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1812" w14:textId="77777777" w:rsidR="007D6554" w:rsidRDefault="007D6554">
      <w:pPr>
        <w:pStyle w:val="Title"/>
        <w:jc w:val="right"/>
        <w:outlineLvl w:val="0"/>
        <w:rPr>
          <w:sz w:val="32"/>
        </w:rPr>
      </w:pPr>
    </w:p>
    <w:p w14:paraId="6CD3639F" w14:textId="77777777" w:rsidR="007D6554" w:rsidRDefault="007D6554">
      <w:pPr>
        <w:pStyle w:val="Title"/>
        <w:jc w:val="right"/>
        <w:outlineLvl w:val="0"/>
        <w:rPr>
          <w:sz w:val="40"/>
        </w:rPr>
      </w:pPr>
      <w:r>
        <w:rPr>
          <w:sz w:val="40"/>
        </w:rPr>
        <w:t>Schedule 15</w:t>
      </w:r>
    </w:p>
    <w:p w14:paraId="04A1B8FC" w14:textId="77777777" w:rsidR="00961CF7" w:rsidRDefault="00961CF7">
      <w:pPr>
        <w:jc w:val="right"/>
        <w:rPr>
          <w:b/>
          <w:sz w:val="40"/>
        </w:rPr>
      </w:pPr>
      <w:r>
        <w:rPr>
          <w:b/>
          <w:sz w:val="40"/>
        </w:rPr>
        <w:t xml:space="preserve">Article 28 - </w:t>
      </w:r>
      <w:r w:rsidR="007D6554">
        <w:rPr>
          <w:b/>
          <w:sz w:val="40"/>
        </w:rPr>
        <w:t>Additional Legal Information</w:t>
      </w:r>
    </w:p>
    <w:p w14:paraId="4B425684" w14:textId="77777777" w:rsidR="007D6554" w:rsidRDefault="007D6554">
      <w:pPr>
        <w:jc w:val="right"/>
        <w:rPr>
          <w:b/>
          <w:sz w:val="40"/>
        </w:rPr>
      </w:pPr>
      <w:r>
        <w:rPr>
          <w:b/>
          <w:sz w:val="40"/>
        </w:rPr>
        <w:t>Ownership Transfers</w:t>
      </w:r>
    </w:p>
    <w:p w14:paraId="4AFDDDEB" w14:textId="77777777" w:rsidR="007D6554" w:rsidRDefault="007D6554">
      <w:pPr>
        <w:pStyle w:val="Title"/>
        <w:jc w:val="right"/>
        <w:outlineLvl w:val="0"/>
        <w:rPr>
          <w:sz w:val="28"/>
        </w:rPr>
      </w:pPr>
    </w:p>
    <w:p w14:paraId="083763A8" w14:textId="77777777" w:rsidR="007D6554" w:rsidRDefault="007D6554">
      <w:pPr>
        <w:pStyle w:val="Title"/>
        <w:jc w:val="left"/>
        <w:outlineLvl w:val="0"/>
        <w:rPr>
          <w:sz w:val="28"/>
        </w:rPr>
      </w:pPr>
      <w:r>
        <w:rPr>
          <w:sz w:val="28"/>
        </w:rPr>
        <w:t>Contents:</w:t>
      </w:r>
    </w:p>
    <w:p w14:paraId="4FF6CAFE" w14:textId="77777777" w:rsidR="007D6554" w:rsidRDefault="007D6554">
      <w:pPr>
        <w:pStyle w:val="Title"/>
        <w:jc w:val="left"/>
        <w:outlineLvl w:val="0"/>
        <w:rPr>
          <w:sz w:val="28"/>
        </w:rPr>
      </w:pPr>
    </w:p>
    <w:p w14:paraId="49D65D7F" w14:textId="77777777" w:rsidR="007D6554" w:rsidRDefault="007D6554" w:rsidP="007D6554">
      <w:pPr>
        <w:numPr>
          <w:ilvl w:val="0"/>
          <w:numId w:val="12"/>
        </w:numPr>
        <w:rPr>
          <w:b/>
          <w:sz w:val="28"/>
        </w:rPr>
      </w:pPr>
      <w:r>
        <w:rPr>
          <w:b/>
          <w:sz w:val="28"/>
        </w:rPr>
        <w:t xml:space="preserve">Schedule </w:t>
      </w:r>
      <w:proofErr w:type="gramStart"/>
      <w:r>
        <w:rPr>
          <w:b/>
          <w:sz w:val="28"/>
        </w:rPr>
        <w:t>15  -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Ownership Transfers</w:t>
      </w:r>
    </w:p>
    <w:p w14:paraId="3FCDA834" w14:textId="77777777" w:rsidR="007D6554" w:rsidRDefault="007D6554" w:rsidP="007D6554">
      <w:pPr>
        <w:pStyle w:val="Title"/>
        <w:numPr>
          <w:ilvl w:val="0"/>
          <w:numId w:val="12"/>
        </w:numPr>
        <w:jc w:val="left"/>
        <w:outlineLvl w:val="0"/>
        <w:rPr>
          <w:sz w:val="28"/>
        </w:rPr>
        <w:sectPr w:rsidR="007D6554" w:rsidSect="00961CF7"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1080" w:footer="1080" w:gutter="0"/>
          <w:paperSrc w:first="15" w:other="15"/>
          <w:pgNumType w:start="1"/>
          <w:cols w:space="720"/>
          <w:noEndnote/>
        </w:sectPr>
      </w:pPr>
    </w:p>
    <w:p w14:paraId="4FBAAF47" w14:textId="77777777" w:rsidR="007D6554" w:rsidRDefault="007D6554">
      <w:pPr>
        <w:rPr>
          <w:b/>
          <w:sz w:val="28"/>
        </w:rPr>
      </w:pPr>
      <w:r>
        <w:rPr>
          <w:b/>
          <w:sz w:val="28"/>
        </w:rPr>
        <w:lastRenderedPageBreak/>
        <w:t>Schedule 15 - Additional Legal Information - Ownership Transfers</w:t>
      </w:r>
    </w:p>
    <w:p w14:paraId="47E30F35" w14:textId="77777777" w:rsidR="007D6554" w:rsidRDefault="007D6554">
      <w:pPr>
        <w:autoSpaceDE w:val="0"/>
        <w:autoSpaceDN w:val="0"/>
        <w:adjustRightInd w:val="0"/>
        <w:spacing w:before="120"/>
        <w:rPr>
          <w:b/>
          <w:sz w:val="24"/>
        </w:rPr>
      </w:pPr>
      <w:r>
        <w:rPr>
          <w:b/>
          <w:sz w:val="24"/>
        </w:rPr>
        <w:t>Instructions:</w:t>
      </w:r>
    </w:p>
    <w:p w14:paraId="6CCB4AFA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Article 28 applicants seeking </w:t>
      </w:r>
      <w:r w:rsidR="00FC13DF" w:rsidRPr="00961CF7">
        <w:rPr>
          <w:sz w:val="22"/>
          <w:szCs w:val="22"/>
        </w:rPr>
        <w:t xml:space="preserve">full </w:t>
      </w:r>
      <w:r w:rsidRPr="00961CF7">
        <w:rPr>
          <w:sz w:val="22"/>
          <w:szCs w:val="22"/>
        </w:rPr>
        <w:t>establishment approval for a change in ownership through an ownership interest transfer or by a change in active member must complete this schedule</w:t>
      </w:r>
      <w:r w:rsidR="00BD658C" w:rsidRPr="00961CF7">
        <w:rPr>
          <w:sz w:val="22"/>
          <w:szCs w:val="22"/>
        </w:rPr>
        <w:t>*</w:t>
      </w:r>
      <w:r w:rsidRPr="00961CF7">
        <w:rPr>
          <w:sz w:val="22"/>
          <w:szCs w:val="22"/>
        </w:rPr>
        <w:t xml:space="preserve">, depending on the applicant’s legal entity, as follows: </w:t>
      </w:r>
    </w:p>
    <w:p w14:paraId="4E085A25" w14:textId="77777777" w:rsidR="007D6554" w:rsidRPr="00961CF7" w:rsidRDefault="007D6554" w:rsidP="00961CF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540"/>
        <w:rPr>
          <w:sz w:val="22"/>
          <w:szCs w:val="22"/>
        </w:rPr>
      </w:pPr>
      <w:r w:rsidRPr="00961CF7">
        <w:rPr>
          <w:sz w:val="22"/>
          <w:szCs w:val="22"/>
        </w:rPr>
        <w:t xml:space="preserve">Applicants that are </w:t>
      </w:r>
      <w:r w:rsidRPr="00961CF7">
        <w:rPr>
          <w:b/>
          <w:bCs/>
          <w:sz w:val="22"/>
          <w:szCs w:val="22"/>
        </w:rPr>
        <w:t>general partnerships</w:t>
      </w:r>
      <w:r w:rsidRPr="00961CF7">
        <w:rPr>
          <w:sz w:val="22"/>
          <w:szCs w:val="22"/>
        </w:rPr>
        <w:t xml:space="preserve"> must complete </w:t>
      </w:r>
      <w:r w:rsidRPr="00961CF7">
        <w:rPr>
          <w:b/>
          <w:bCs/>
          <w:sz w:val="22"/>
          <w:szCs w:val="22"/>
        </w:rPr>
        <w:t>Part I</w:t>
      </w:r>
      <w:r w:rsidRPr="00961CF7">
        <w:rPr>
          <w:sz w:val="22"/>
          <w:szCs w:val="22"/>
        </w:rPr>
        <w:t>.</w:t>
      </w:r>
    </w:p>
    <w:p w14:paraId="31772B10" w14:textId="77777777" w:rsidR="007D6554" w:rsidRPr="00961CF7" w:rsidRDefault="007D6554" w:rsidP="00961CF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540"/>
        <w:rPr>
          <w:sz w:val="22"/>
          <w:szCs w:val="22"/>
        </w:rPr>
      </w:pPr>
      <w:r w:rsidRPr="00961CF7">
        <w:rPr>
          <w:sz w:val="22"/>
          <w:szCs w:val="22"/>
        </w:rPr>
        <w:t xml:space="preserve">Applicants that are </w:t>
      </w:r>
      <w:r w:rsidRPr="00961CF7">
        <w:rPr>
          <w:b/>
          <w:bCs/>
          <w:sz w:val="22"/>
          <w:szCs w:val="22"/>
        </w:rPr>
        <w:t>registered limited liability partnerships</w:t>
      </w:r>
      <w:r w:rsidRPr="00961CF7">
        <w:rPr>
          <w:sz w:val="22"/>
          <w:szCs w:val="22"/>
        </w:rPr>
        <w:t xml:space="preserve"> must complete </w:t>
      </w:r>
      <w:r w:rsidRPr="00961CF7">
        <w:rPr>
          <w:b/>
          <w:bCs/>
          <w:sz w:val="22"/>
          <w:szCs w:val="22"/>
        </w:rPr>
        <w:t>Part II</w:t>
      </w:r>
      <w:r w:rsidRPr="00961CF7">
        <w:rPr>
          <w:sz w:val="22"/>
          <w:szCs w:val="22"/>
        </w:rPr>
        <w:t>.</w:t>
      </w:r>
    </w:p>
    <w:p w14:paraId="43BBD4B0" w14:textId="77777777" w:rsidR="007D6554" w:rsidRPr="00961CF7" w:rsidRDefault="007D6554" w:rsidP="00961CF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540"/>
        <w:rPr>
          <w:sz w:val="22"/>
          <w:szCs w:val="22"/>
        </w:rPr>
      </w:pPr>
      <w:r w:rsidRPr="00961CF7">
        <w:rPr>
          <w:sz w:val="22"/>
          <w:szCs w:val="22"/>
        </w:rPr>
        <w:t xml:space="preserve">Applicants that are </w:t>
      </w:r>
      <w:r w:rsidRPr="00961CF7">
        <w:rPr>
          <w:b/>
          <w:bCs/>
          <w:sz w:val="22"/>
          <w:szCs w:val="22"/>
        </w:rPr>
        <w:t>not-for-profit corporations</w:t>
      </w:r>
      <w:r w:rsidRPr="00961CF7">
        <w:rPr>
          <w:sz w:val="22"/>
          <w:szCs w:val="22"/>
        </w:rPr>
        <w:t xml:space="preserve"> seeking approval for a change in </w:t>
      </w:r>
      <w:r w:rsidRPr="00961CF7">
        <w:rPr>
          <w:b/>
          <w:bCs/>
          <w:sz w:val="22"/>
          <w:szCs w:val="22"/>
        </w:rPr>
        <w:t>active member</w:t>
      </w:r>
      <w:r w:rsidRPr="00961CF7">
        <w:rPr>
          <w:sz w:val="22"/>
          <w:szCs w:val="22"/>
        </w:rPr>
        <w:t xml:space="preserve"> must complete </w:t>
      </w:r>
      <w:r w:rsidRPr="00961CF7">
        <w:rPr>
          <w:b/>
          <w:bCs/>
          <w:sz w:val="22"/>
          <w:szCs w:val="22"/>
        </w:rPr>
        <w:t>Part III</w:t>
      </w:r>
      <w:r w:rsidRPr="00961CF7">
        <w:rPr>
          <w:sz w:val="22"/>
          <w:szCs w:val="22"/>
        </w:rPr>
        <w:t>.</w:t>
      </w:r>
    </w:p>
    <w:p w14:paraId="17DB2F8B" w14:textId="77777777" w:rsidR="007D6554" w:rsidRPr="00961CF7" w:rsidRDefault="007D6554" w:rsidP="00961CF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540"/>
        <w:rPr>
          <w:sz w:val="22"/>
          <w:szCs w:val="22"/>
        </w:rPr>
      </w:pPr>
      <w:r w:rsidRPr="00961CF7">
        <w:rPr>
          <w:sz w:val="22"/>
          <w:szCs w:val="22"/>
        </w:rPr>
        <w:t xml:space="preserve">Applicants that are </w:t>
      </w:r>
      <w:r w:rsidRPr="00961CF7">
        <w:rPr>
          <w:b/>
          <w:bCs/>
          <w:sz w:val="22"/>
          <w:szCs w:val="22"/>
        </w:rPr>
        <w:t>business corporations</w:t>
      </w:r>
      <w:r w:rsidRPr="00961CF7">
        <w:rPr>
          <w:sz w:val="22"/>
          <w:szCs w:val="22"/>
        </w:rPr>
        <w:t xml:space="preserve"> must complete </w:t>
      </w:r>
      <w:r w:rsidRPr="00961CF7">
        <w:rPr>
          <w:b/>
          <w:bCs/>
          <w:sz w:val="22"/>
          <w:szCs w:val="22"/>
        </w:rPr>
        <w:t>Part IV</w:t>
      </w:r>
      <w:r w:rsidRPr="00961CF7">
        <w:rPr>
          <w:sz w:val="22"/>
          <w:szCs w:val="22"/>
        </w:rPr>
        <w:t>.</w:t>
      </w:r>
    </w:p>
    <w:p w14:paraId="4EBBA589" w14:textId="77777777" w:rsidR="007D6554" w:rsidRPr="00961CF7" w:rsidRDefault="007D6554" w:rsidP="00961CF7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540"/>
        <w:rPr>
          <w:sz w:val="22"/>
          <w:szCs w:val="22"/>
        </w:rPr>
      </w:pPr>
      <w:r w:rsidRPr="00961CF7">
        <w:rPr>
          <w:sz w:val="22"/>
          <w:szCs w:val="22"/>
        </w:rPr>
        <w:t xml:space="preserve">Applicants that are </w:t>
      </w:r>
      <w:r w:rsidRPr="00961CF7">
        <w:rPr>
          <w:b/>
          <w:bCs/>
          <w:sz w:val="22"/>
          <w:szCs w:val="22"/>
        </w:rPr>
        <w:t>limited liability companies</w:t>
      </w:r>
      <w:r w:rsidRPr="00961CF7">
        <w:rPr>
          <w:sz w:val="22"/>
          <w:szCs w:val="22"/>
        </w:rPr>
        <w:t xml:space="preserve"> must complete </w:t>
      </w:r>
      <w:r w:rsidRPr="00961CF7">
        <w:rPr>
          <w:b/>
          <w:bCs/>
          <w:sz w:val="22"/>
          <w:szCs w:val="22"/>
        </w:rPr>
        <w:t>Part V</w:t>
      </w:r>
      <w:r w:rsidRPr="00961CF7">
        <w:rPr>
          <w:sz w:val="22"/>
          <w:szCs w:val="22"/>
        </w:rPr>
        <w:t>.</w:t>
      </w:r>
    </w:p>
    <w:p w14:paraId="0FCA61E6" w14:textId="77777777" w:rsidR="007D6554" w:rsidRPr="00961CF7" w:rsidRDefault="007D6554">
      <w:pPr>
        <w:autoSpaceDE w:val="0"/>
        <w:autoSpaceDN w:val="0"/>
        <w:adjustRightInd w:val="0"/>
        <w:spacing w:before="120"/>
        <w:rPr>
          <w:b/>
          <w:i/>
          <w:sz w:val="22"/>
          <w:szCs w:val="22"/>
        </w:rPr>
      </w:pPr>
      <w:r w:rsidRPr="00961CF7">
        <w:rPr>
          <w:b/>
          <w:i/>
          <w:sz w:val="22"/>
          <w:szCs w:val="22"/>
        </w:rPr>
        <w:t xml:space="preserve">N.B.: Whenever a requested legal document has been amended, modified, or restated, all amendment(s), modification(s) and/or restatement(s) should also be submitted. </w:t>
      </w:r>
    </w:p>
    <w:p w14:paraId="621A61F6" w14:textId="77777777" w:rsidR="007D6554" w:rsidRPr="00961CF7" w:rsidRDefault="007D6554" w:rsidP="00CC58D8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961CF7">
        <w:rPr>
          <w:sz w:val="22"/>
          <w:szCs w:val="22"/>
        </w:rPr>
        <w:t xml:space="preserve">Pursuant to section PHL 2801-a(2-a), a change in an existing Article 28 legal entity to a limited liability company or a business corporation does not require CON approval but may be approved administratively, under the following circumstances: </w:t>
      </w:r>
    </w:p>
    <w:p w14:paraId="292CF70E" w14:textId="77777777" w:rsidR="007D6554" w:rsidRPr="00961CF7" w:rsidRDefault="007D6554" w:rsidP="00961CF7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360"/>
        <w:rPr>
          <w:sz w:val="22"/>
          <w:szCs w:val="22"/>
        </w:rPr>
      </w:pPr>
      <w:r w:rsidRPr="00961CF7">
        <w:rPr>
          <w:sz w:val="22"/>
          <w:szCs w:val="22"/>
        </w:rPr>
        <w:t xml:space="preserve">the Certificate of Incorporation or Articles of Organization reflect solely a change in the form of business organization approved by the Public Health </w:t>
      </w:r>
      <w:r w:rsidR="00FC13DF" w:rsidRPr="00961CF7">
        <w:rPr>
          <w:sz w:val="22"/>
          <w:szCs w:val="22"/>
        </w:rPr>
        <w:t xml:space="preserve">and Health Planning </w:t>
      </w:r>
      <w:r w:rsidRPr="00961CF7">
        <w:rPr>
          <w:sz w:val="22"/>
          <w:szCs w:val="22"/>
        </w:rPr>
        <w:t>Council</w:t>
      </w:r>
      <w:r w:rsidR="00FC13DF" w:rsidRPr="00961CF7">
        <w:rPr>
          <w:sz w:val="22"/>
          <w:szCs w:val="22"/>
        </w:rPr>
        <w:t xml:space="preserve"> or its predecessor</w:t>
      </w:r>
      <w:r w:rsidRPr="00961CF7">
        <w:rPr>
          <w:sz w:val="22"/>
          <w:szCs w:val="22"/>
        </w:rPr>
        <w:t xml:space="preserve">; </w:t>
      </w:r>
    </w:p>
    <w:p w14:paraId="3D0EA203" w14:textId="77777777" w:rsidR="007D6554" w:rsidRPr="00961CF7" w:rsidRDefault="007D6554" w:rsidP="00961CF7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360"/>
        <w:rPr>
          <w:sz w:val="22"/>
          <w:szCs w:val="22"/>
        </w:rPr>
      </w:pPr>
      <w:r w:rsidRPr="00961CF7">
        <w:rPr>
          <w:sz w:val="22"/>
          <w:szCs w:val="22"/>
        </w:rPr>
        <w:t xml:space="preserve">every stockholder, </w:t>
      </w:r>
      <w:r w:rsidR="00FC13DF" w:rsidRPr="00961CF7">
        <w:rPr>
          <w:sz w:val="22"/>
          <w:szCs w:val="22"/>
        </w:rPr>
        <w:t xml:space="preserve">incorporator, </w:t>
      </w:r>
      <w:r w:rsidR="00BB5AD0" w:rsidRPr="00961CF7">
        <w:rPr>
          <w:sz w:val="22"/>
          <w:szCs w:val="22"/>
        </w:rPr>
        <w:t xml:space="preserve">sponsor, </w:t>
      </w:r>
      <w:r w:rsidRPr="00961CF7">
        <w:rPr>
          <w:sz w:val="22"/>
          <w:szCs w:val="22"/>
        </w:rPr>
        <w:t xml:space="preserve">member, and director of the proposed entity was </w:t>
      </w:r>
      <w:r w:rsidR="00FC13DF" w:rsidRPr="00961CF7">
        <w:rPr>
          <w:sz w:val="22"/>
          <w:szCs w:val="22"/>
        </w:rPr>
        <w:t xml:space="preserve">similarly, </w:t>
      </w:r>
      <w:r w:rsidRPr="00961CF7">
        <w:rPr>
          <w:sz w:val="22"/>
          <w:szCs w:val="22"/>
        </w:rPr>
        <w:t xml:space="preserve">an owner, partner, stockholder, </w:t>
      </w:r>
      <w:r w:rsidR="00FC13DF" w:rsidRPr="00961CF7">
        <w:rPr>
          <w:sz w:val="22"/>
          <w:szCs w:val="22"/>
        </w:rPr>
        <w:t xml:space="preserve">incorporator, </w:t>
      </w:r>
      <w:r w:rsidR="00BB5AD0" w:rsidRPr="00961CF7">
        <w:rPr>
          <w:sz w:val="22"/>
          <w:szCs w:val="22"/>
        </w:rPr>
        <w:t xml:space="preserve">sponsor, </w:t>
      </w:r>
      <w:r w:rsidRPr="00961CF7">
        <w:rPr>
          <w:sz w:val="22"/>
          <w:szCs w:val="22"/>
        </w:rPr>
        <w:t xml:space="preserve">member, or director of the existing entity; </w:t>
      </w:r>
    </w:p>
    <w:p w14:paraId="756A2354" w14:textId="77777777" w:rsidR="007D6554" w:rsidRPr="00961CF7" w:rsidRDefault="007D6554" w:rsidP="00961CF7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360"/>
        <w:rPr>
          <w:sz w:val="22"/>
          <w:szCs w:val="22"/>
        </w:rPr>
      </w:pPr>
      <w:r w:rsidRPr="00961CF7">
        <w:rPr>
          <w:sz w:val="22"/>
          <w:szCs w:val="22"/>
        </w:rPr>
        <w:t xml:space="preserve">the distribution of ownership interests and voting rights in the proposed entity is identical to the existing entity; </w:t>
      </w:r>
    </w:p>
    <w:p w14:paraId="03DA5058" w14:textId="77777777" w:rsidR="007D6554" w:rsidRPr="00961CF7" w:rsidRDefault="007D6554" w:rsidP="00961CF7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360"/>
        <w:rPr>
          <w:sz w:val="22"/>
          <w:szCs w:val="22"/>
        </w:rPr>
      </w:pPr>
      <w:r w:rsidRPr="00961CF7">
        <w:rPr>
          <w:sz w:val="22"/>
          <w:szCs w:val="22"/>
        </w:rPr>
        <w:t xml:space="preserve">there is no change in the operator of an Article 28 facility other than the form of business entity; and </w:t>
      </w:r>
    </w:p>
    <w:p w14:paraId="6948F923" w14:textId="77777777" w:rsidR="007D6554" w:rsidRPr="00961CF7" w:rsidRDefault="007D6554" w:rsidP="00961CF7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360"/>
        <w:rPr>
          <w:sz w:val="22"/>
          <w:szCs w:val="22"/>
        </w:rPr>
      </w:pPr>
      <w:r w:rsidRPr="00961CF7">
        <w:rPr>
          <w:sz w:val="22"/>
          <w:szCs w:val="22"/>
        </w:rPr>
        <w:t>the proposed entity has site control and all required assets to own and operate the Article 28 facility.</w:t>
      </w:r>
    </w:p>
    <w:p w14:paraId="2F8AA442" w14:textId="77777777" w:rsidR="00C23C77" w:rsidRPr="00961CF7" w:rsidRDefault="00C23C77" w:rsidP="00C23C77">
      <w:pPr>
        <w:autoSpaceDE w:val="0"/>
        <w:autoSpaceDN w:val="0"/>
        <w:adjustRightInd w:val="0"/>
        <w:spacing w:before="120"/>
        <w:ind w:left="360"/>
        <w:rPr>
          <w:sz w:val="22"/>
          <w:szCs w:val="22"/>
        </w:rPr>
      </w:pPr>
    </w:p>
    <w:p w14:paraId="74CC4B12" w14:textId="77777777" w:rsidR="00C23C77" w:rsidRPr="00961CF7" w:rsidRDefault="00C23C77" w:rsidP="00C23C77">
      <w:pPr>
        <w:autoSpaceDE w:val="0"/>
        <w:autoSpaceDN w:val="0"/>
        <w:adjustRightInd w:val="0"/>
        <w:spacing w:before="120"/>
        <w:ind w:left="360"/>
        <w:rPr>
          <w:sz w:val="22"/>
          <w:szCs w:val="22"/>
        </w:rPr>
      </w:pPr>
      <w:r w:rsidRPr="00961CF7">
        <w:rPr>
          <w:sz w:val="22"/>
          <w:szCs w:val="22"/>
        </w:rPr>
        <w:t xml:space="preserve">* Refer to Department of Health Guidance regarding when a </w:t>
      </w:r>
      <w:r w:rsidR="003F322F" w:rsidRPr="00961CF7">
        <w:rPr>
          <w:sz w:val="22"/>
          <w:szCs w:val="22"/>
        </w:rPr>
        <w:t>T</w:t>
      </w:r>
      <w:r w:rsidRPr="00961CF7">
        <w:rPr>
          <w:sz w:val="22"/>
          <w:szCs w:val="22"/>
        </w:rPr>
        <w:t xml:space="preserve">ransfer of </w:t>
      </w:r>
      <w:r w:rsidR="003F322F" w:rsidRPr="00961CF7">
        <w:rPr>
          <w:sz w:val="22"/>
          <w:szCs w:val="22"/>
        </w:rPr>
        <w:t>O</w:t>
      </w:r>
      <w:r w:rsidRPr="00961CF7">
        <w:rPr>
          <w:sz w:val="22"/>
          <w:szCs w:val="22"/>
        </w:rPr>
        <w:t xml:space="preserve">wnership </w:t>
      </w:r>
      <w:r w:rsidR="003F322F" w:rsidRPr="00961CF7">
        <w:rPr>
          <w:sz w:val="22"/>
          <w:szCs w:val="22"/>
        </w:rPr>
        <w:t>I</w:t>
      </w:r>
      <w:r w:rsidRPr="00961CF7">
        <w:rPr>
          <w:sz w:val="22"/>
          <w:szCs w:val="22"/>
        </w:rPr>
        <w:t xml:space="preserve">nterest </w:t>
      </w:r>
      <w:r w:rsidR="003F322F" w:rsidRPr="00961CF7">
        <w:rPr>
          <w:sz w:val="22"/>
          <w:szCs w:val="22"/>
        </w:rPr>
        <w:t>N</w:t>
      </w:r>
      <w:r w:rsidRPr="00961CF7">
        <w:rPr>
          <w:sz w:val="22"/>
          <w:szCs w:val="22"/>
        </w:rPr>
        <w:t>otice may be submitted in place of this Schedule.</w:t>
      </w:r>
    </w:p>
    <w:p w14:paraId="5C68DC3C" w14:textId="77777777" w:rsidR="007D6554" w:rsidRDefault="007D6554">
      <w:pPr>
        <w:autoSpaceDE w:val="0"/>
        <w:autoSpaceDN w:val="0"/>
        <w:adjustRightInd w:val="0"/>
        <w:spacing w:before="12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I. General Partnerships</w:t>
      </w:r>
    </w:p>
    <w:p w14:paraId="3DD5DCD0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b/>
          <w:bCs/>
          <w:sz w:val="22"/>
          <w:szCs w:val="22"/>
        </w:rPr>
        <w:t>N.B.: Only transfers of partnership interests of ten percent or more to a new partner require CON approval.</w:t>
      </w:r>
      <w:r w:rsidR="00961CF7">
        <w:rPr>
          <w:b/>
          <w:bCs/>
          <w:sz w:val="22"/>
          <w:szCs w:val="22"/>
        </w:rPr>
        <w:t xml:space="preserve">  </w:t>
      </w:r>
      <w:r w:rsidRPr="00961CF7">
        <w:rPr>
          <w:sz w:val="22"/>
          <w:szCs w:val="22"/>
        </w:rPr>
        <w:t>Transfers of less than ten percent to a new partner require prior notice. See PHL 2801-a(4)(b).</w:t>
      </w:r>
    </w:p>
    <w:p w14:paraId="5084EA6F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A. Attach the following legal documentation:</w:t>
      </w:r>
    </w:p>
    <w:p w14:paraId="16227A1F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 list providing the following information for each incoming partner: name, partnership interest, and percentage ownership being acquired;</w:t>
      </w:r>
    </w:p>
    <w:p w14:paraId="43B3A9EA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Documentation of the transfer of partnership interest;</w:t>
      </w:r>
    </w:p>
    <w:p w14:paraId="5E8A47C1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Partnership Agreement, including documentation that each incoming partner will be legally bound by the Agreement;</w:t>
      </w:r>
    </w:p>
    <w:p w14:paraId="79EF9778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 list of the names, partnership interest and percentage ownership for all partners before and after the proposed transfer; </w:t>
      </w:r>
    </w:p>
    <w:p w14:paraId="7792C70F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Certificate of </w:t>
      </w:r>
      <w:r w:rsidR="0056449A" w:rsidRPr="00961CF7">
        <w:rPr>
          <w:sz w:val="22"/>
          <w:szCs w:val="22"/>
        </w:rPr>
        <w:t>Assumed Name</w:t>
      </w:r>
      <w:r w:rsidRPr="00961CF7">
        <w:rPr>
          <w:sz w:val="22"/>
          <w:szCs w:val="22"/>
        </w:rPr>
        <w:t>, as filed; and</w:t>
      </w:r>
    </w:p>
    <w:p w14:paraId="54EB7D03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Documentation of consent of the existing partners, if necessary; and </w:t>
      </w:r>
    </w:p>
    <w:p w14:paraId="6927D1F3" w14:textId="77777777" w:rsidR="007D6554" w:rsidRPr="00961CF7" w:rsidRDefault="007D6554" w:rsidP="00961CF7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961CF7">
        <w:rPr>
          <w:sz w:val="22"/>
          <w:szCs w:val="22"/>
        </w:rPr>
        <w:t xml:space="preserve">B. Submit Schedules </w:t>
      </w:r>
      <w:r w:rsidR="002763C5" w:rsidRPr="00961CF7">
        <w:rPr>
          <w:sz w:val="22"/>
          <w:szCs w:val="22"/>
        </w:rPr>
        <w:t xml:space="preserve">2A </w:t>
      </w:r>
      <w:r w:rsidRPr="00961CF7">
        <w:rPr>
          <w:sz w:val="22"/>
          <w:szCs w:val="22"/>
        </w:rPr>
        <w:t xml:space="preserve">and </w:t>
      </w:r>
      <w:r w:rsidR="002763C5" w:rsidRPr="00961CF7">
        <w:rPr>
          <w:sz w:val="22"/>
          <w:szCs w:val="22"/>
        </w:rPr>
        <w:t xml:space="preserve">2B </w:t>
      </w:r>
      <w:r w:rsidRPr="00961CF7">
        <w:rPr>
          <w:sz w:val="22"/>
          <w:szCs w:val="22"/>
        </w:rPr>
        <w:t>for each incoming partner.</w:t>
      </w:r>
    </w:p>
    <w:p w14:paraId="37AE4CC4" w14:textId="77777777" w:rsidR="002763C5" w:rsidRPr="00961CF7" w:rsidRDefault="002763C5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</w:p>
    <w:p w14:paraId="34C3CDDA" w14:textId="77777777" w:rsidR="007D6554" w:rsidRPr="00961CF7" w:rsidRDefault="007D6554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961CF7">
        <w:rPr>
          <w:b/>
          <w:sz w:val="24"/>
          <w:szCs w:val="24"/>
        </w:rPr>
        <w:t xml:space="preserve">II. Registered Limited Liability Partnerships </w:t>
      </w:r>
    </w:p>
    <w:p w14:paraId="56BCE515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b/>
          <w:bCs/>
          <w:sz w:val="22"/>
          <w:szCs w:val="22"/>
        </w:rPr>
        <w:t>N.B.: Only transfers of partnership interests of ten percent or more to a new partner require CON approval.</w:t>
      </w:r>
      <w:r w:rsidR="00961CF7">
        <w:rPr>
          <w:b/>
          <w:bCs/>
          <w:sz w:val="22"/>
          <w:szCs w:val="22"/>
        </w:rPr>
        <w:t xml:space="preserve"> </w:t>
      </w:r>
      <w:r w:rsidRPr="00961CF7">
        <w:rPr>
          <w:sz w:val="22"/>
          <w:szCs w:val="22"/>
        </w:rPr>
        <w:t>Transfers of less than ten percent to a new partner require prior notice. See PHL 2801-a(4)(b).</w:t>
      </w:r>
    </w:p>
    <w:p w14:paraId="27AD3C02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A. Attach the following legal documentation:</w:t>
      </w:r>
    </w:p>
    <w:p w14:paraId="3BE3E95A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 list providing the following information for each incoming partner: name, partnership interest, and percentage ownership being acquired; </w:t>
      </w:r>
    </w:p>
    <w:p w14:paraId="317BE642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Documentation of the transfer of partnership interest;</w:t>
      </w:r>
    </w:p>
    <w:p w14:paraId="793D2D2B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Partnership Agreement, including documentation that each incoming partner will be legally bound by the Agreement;</w:t>
      </w:r>
    </w:p>
    <w:p w14:paraId="3AFAB77E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Certificate of Registration; </w:t>
      </w:r>
    </w:p>
    <w:p w14:paraId="3F5E33C4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 list of the names, partnership interest and percentage ownership for all partners before and after the proposed transfer;</w:t>
      </w:r>
    </w:p>
    <w:p w14:paraId="1BF4BBA0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Certificate of </w:t>
      </w:r>
      <w:r w:rsidR="0056449A" w:rsidRPr="00961CF7">
        <w:rPr>
          <w:sz w:val="22"/>
          <w:szCs w:val="22"/>
        </w:rPr>
        <w:t>Assumed Name</w:t>
      </w:r>
      <w:r w:rsidRPr="00961CF7">
        <w:rPr>
          <w:sz w:val="22"/>
          <w:szCs w:val="22"/>
        </w:rPr>
        <w:t>, as filed;</w:t>
      </w:r>
    </w:p>
    <w:p w14:paraId="16CE9F4D" w14:textId="77777777" w:rsidR="007D6554" w:rsidRPr="00961CF7" w:rsidRDefault="007D6554" w:rsidP="007D6554">
      <w:pPr>
        <w:numPr>
          <w:ilvl w:val="0"/>
          <w:numId w:val="18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Fully executed proposed Certificate of Amendment to the Certificate </w:t>
      </w:r>
      <w:r w:rsidR="00746448" w:rsidRPr="00961CF7">
        <w:rPr>
          <w:sz w:val="22"/>
          <w:szCs w:val="22"/>
        </w:rPr>
        <w:t xml:space="preserve">of Registration </w:t>
      </w:r>
      <w:r w:rsidRPr="00961CF7">
        <w:rPr>
          <w:sz w:val="22"/>
          <w:szCs w:val="22"/>
        </w:rPr>
        <w:t xml:space="preserve">reflecting the change(s) in partner(s); </w:t>
      </w:r>
    </w:p>
    <w:p w14:paraId="0FC20CF7" w14:textId="77777777" w:rsidR="007D6554" w:rsidRPr="00961CF7" w:rsidRDefault="007D6554" w:rsidP="007D6554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Documentation of consent of the existing partners, if necessary; and </w:t>
      </w:r>
    </w:p>
    <w:p w14:paraId="227817DB" w14:textId="77777777" w:rsidR="002763C5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B. Submit Schedules </w:t>
      </w:r>
      <w:r w:rsidR="002763C5" w:rsidRPr="00961CF7">
        <w:rPr>
          <w:sz w:val="22"/>
          <w:szCs w:val="22"/>
        </w:rPr>
        <w:t xml:space="preserve">2A </w:t>
      </w:r>
      <w:r w:rsidRPr="00961CF7">
        <w:rPr>
          <w:sz w:val="22"/>
          <w:szCs w:val="22"/>
        </w:rPr>
        <w:t xml:space="preserve">and </w:t>
      </w:r>
      <w:r w:rsidR="002763C5" w:rsidRPr="00961CF7">
        <w:rPr>
          <w:sz w:val="22"/>
          <w:szCs w:val="22"/>
        </w:rPr>
        <w:t xml:space="preserve">2B </w:t>
      </w:r>
      <w:r w:rsidRPr="00961CF7">
        <w:rPr>
          <w:sz w:val="22"/>
          <w:szCs w:val="22"/>
        </w:rPr>
        <w:t>for each incoming partner.</w:t>
      </w:r>
    </w:p>
    <w:p w14:paraId="7437E1E8" w14:textId="77777777" w:rsidR="007D6554" w:rsidRPr="0063190D" w:rsidRDefault="0063190D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b/>
          <w:sz w:val="22"/>
          <w:szCs w:val="22"/>
        </w:rPr>
        <w:br w:type="page"/>
      </w:r>
      <w:r w:rsidR="007D6554" w:rsidRPr="0063190D">
        <w:rPr>
          <w:b/>
          <w:sz w:val="24"/>
          <w:szCs w:val="24"/>
        </w:rPr>
        <w:lastRenderedPageBreak/>
        <w:t>III. Not-for-Profit Corporations</w:t>
      </w:r>
    </w:p>
    <w:p w14:paraId="1EE267B6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Change in Active Member</w:t>
      </w:r>
    </w:p>
    <w:p w14:paraId="6EB17047" w14:textId="77777777" w:rsidR="007D6554" w:rsidRPr="0063190D" w:rsidRDefault="007D6554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  <w:r w:rsidRPr="0063190D">
        <w:rPr>
          <w:b/>
          <w:bCs/>
          <w:sz w:val="22"/>
          <w:szCs w:val="22"/>
        </w:rPr>
        <w:t>N.B.: A change in active member requires CON approval. A member is active if it has any of the following reserved powers with respect to the Article 28 corporation:</w:t>
      </w:r>
    </w:p>
    <w:p w14:paraId="282D58B8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Appointment or dismissal of hospital management-level employees and medical staff, except the election or removal of corporate officers. </w:t>
      </w:r>
    </w:p>
    <w:p w14:paraId="6EB1474F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Approval of hospital operating and capital budgets.</w:t>
      </w:r>
    </w:p>
    <w:p w14:paraId="220991F2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Adoption or approval of hospital operating policies and procedures.</w:t>
      </w:r>
    </w:p>
    <w:p w14:paraId="6430A849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Approval of certificate of need applications filed by or on behalf of the hospital.</w:t>
      </w:r>
    </w:p>
    <w:p w14:paraId="39B4DB47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Approval of hospital debt necessary to finance the cost of compliance with operational or physical plant standards required by law.</w:t>
      </w:r>
    </w:p>
    <w:p w14:paraId="6A4CF5B4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Approval of hospital contracts for management or for clinical services.</w:t>
      </w:r>
    </w:p>
    <w:p w14:paraId="257ADC19" w14:textId="77777777" w:rsidR="007D6554" w:rsidRPr="00961CF7" w:rsidRDefault="007D6554" w:rsidP="007D6554">
      <w:pPr>
        <w:numPr>
          <w:ilvl w:val="0"/>
          <w:numId w:val="1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Approval of settlements of administrative proceedings or litigation to which the hospital is a party, except approval of settlements of litigation that exceed insurance coverage or any applicable self-insurance fund. </w:t>
      </w:r>
    </w:p>
    <w:p w14:paraId="755A7F86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 change in a passive member does not require CON approval. If the change in passive member results in a change in officers and/or directors of the Article 28 corporation, however, such changes must be reported in the facility’s annual report statement pursuant to 10 NYCRR 610.3.</w:t>
      </w:r>
    </w:p>
    <w:p w14:paraId="2BDB2CB8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A. Attach the following legal documentation:</w:t>
      </w:r>
    </w:p>
    <w:p w14:paraId="124F5E32" w14:textId="77777777" w:rsidR="007D6554" w:rsidRPr="00961CF7" w:rsidRDefault="007D6554" w:rsidP="005237AA">
      <w:pPr>
        <w:autoSpaceDE w:val="0"/>
        <w:autoSpaceDN w:val="0"/>
        <w:adjustRightInd w:val="0"/>
        <w:spacing w:before="120"/>
        <w:ind w:left="270"/>
        <w:rPr>
          <w:sz w:val="22"/>
          <w:szCs w:val="22"/>
        </w:rPr>
      </w:pPr>
      <w:r w:rsidRPr="00961CF7">
        <w:rPr>
          <w:sz w:val="22"/>
          <w:szCs w:val="22"/>
        </w:rPr>
        <w:t>With respect to the Article 28 corporation:</w:t>
      </w:r>
    </w:p>
    <w:p w14:paraId="09DD655B" w14:textId="77777777" w:rsidR="007D6554" w:rsidRPr="00961CF7" w:rsidRDefault="007D6554" w:rsidP="005237AA">
      <w:pPr>
        <w:numPr>
          <w:ilvl w:val="0"/>
          <w:numId w:val="19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Certificate of Incorporation, as filed;</w:t>
      </w:r>
    </w:p>
    <w:p w14:paraId="0D860896" w14:textId="77777777" w:rsidR="007D6554" w:rsidRPr="00961CF7" w:rsidRDefault="007D6554" w:rsidP="005237AA">
      <w:pPr>
        <w:numPr>
          <w:ilvl w:val="0"/>
          <w:numId w:val="19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Fully executed proposed Certificate of Amendment reflecting the delegation of powers to the active member;</w:t>
      </w:r>
    </w:p>
    <w:p w14:paraId="6A0422A1" w14:textId="77777777" w:rsidR="007D6554" w:rsidRPr="00961CF7" w:rsidRDefault="007D6554" w:rsidP="005237AA">
      <w:pPr>
        <w:numPr>
          <w:ilvl w:val="0"/>
          <w:numId w:val="19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 xml:space="preserve">Bylaws; </w:t>
      </w:r>
    </w:p>
    <w:p w14:paraId="3BB166E9" w14:textId="77777777" w:rsidR="007D6554" w:rsidRPr="00961CF7" w:rsidRDefault="007D6554" w:rsidP="005237AA">
      <w:pPr>
        <w:numPr>
          <w:ilvl w:val="0"/>
          <w:numId w:val="19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 xml:space="preserve">Proposed amendments to Bylaws, if any; and </w:t>
      </w:r>
    </w:p>
    <w:p w14:paraId="1FC5CC1E" w14:textId="77777777" w:rsidR="007D6554" w:rsidRPr="00961CF7" w:rsidRDefault="007D6554" w:rsidP="005237AA">
      <w:pPr>
        <w:autoSpaceDE w:val="0"/>
        <w:autoSpaceDN w:val="0"/>
        <w:adjustRightInd w:val="0"/>
        <w:spacing w:before="120"/>
        <w:ind w:left="270"/>
        <w:rPr>
          <w:sz w:val="22"/>
          <w:szCs w:val="22"/>
        </w:rPr>
      </w:pPr>
      <w:r w:rsidRPr="00961CF7">
        <w:rPr>
          <w:sz w:val="22"/>
          <w:szCs w:val="22"/>
        </w:rPr>
        <w:t>With respect to the proposed active member corporation:</w:t>
      </w:r>
    </w:p>
    <w:p w14:paraId="02345BB7" w14:textId="77777777" w:rsidR="007D6554" w:rsidRPr="00961CF7" w:rsidRDefault="007D6554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Certificate of Incorporation, as filed;</w:t>
      </w:r>
    </w:p>
    <w:p w14:paraId="2DAF3387" w14:textId="77777777" w:rsidR="007D6554" w:rsidRPr="00961CF7" w:rsidRDefault="007D6554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Fully executed proposed Certificate of Amendment reflecting the delegation of active powers from the Article 28 corporation;</w:t>
      </w:r>
    </w:p>
    <w:p w14:paraId="355896CA" w14:textId="77777777" w:rsidR="007D6554" w:rsidRPr="00961CF7" w:rsidRDefault="007D6554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Bylaws;</w:t>
      </w:r>
    </w:p>
    <w:p w14:paraId="229D9E93" w14:textId="77777777" w:rsidR="001061AE" w:rsidRPr="00961CF7" w:rsidRDefault="007D6554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 xml:space="preserve">Proposed amendments to Bylaws, if any; </w:t>
      </w:r>
    </w:p>
    <w:p w14:paraId="13D9230E" w14:textId="77777777" w:rsidR="007D6554" w:rsidRPr="00961CF7" w:rsidRDefault="001061AE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 xml:space="preserve">Board Resolution(s); </w:t>
      </w:r>
      <w:r w:rsidR="007D6554" w:rsidRPr="00961CF7">
        <w:rPr>
          <w:sz w:val="22"/>
          <w:szCs w:val="22"/>
        </w:rPr>
        <w:t>and</w:t>
      </w:r>
    </w:p>
    <w:p w14:paraId="0C2285AA" w14:textId="77777777" w:rsidR="007D6554" w:rsidRPr="00961CF7" w:rsidRDefault="007D6554" w:rsidP="005237AA">
      <w:pPr>
        <w:numPr>
          <w:ilvl w:val="1"/>
          <w:numId w:val="16"/>
        </w:numPr>
        <w:tabs>
          <w:tab w:val="clear" w:pos="1800"/>
          <w:tab w:val="left" w:pos="900"/>
        </w:tabs>
        <w:autoSpaceDE w:val="0"/>
        <w:autoSpaceDN w:val="0"/>
        <w:adjustRightInd w:val="0"/>
        <w:spacing w:before="120"/>
        <w:ind w:left="900"/>
        <w:rPr>
          <w:sz w:val="22"/>
          <w:szCs w:val="22"/>
        </w:rPr>
      </w:pPr>
      <w:r w:rsidRPr="00961CF7">
        <w:rPr>
          <w:sz w:val="22"/>
          <w:szCs w:val="22"/>
        </w:rPr>
        <w:t>A list of names and position held for all officers and directors; and</w:t>
      </w:r>
    </w:p>
    <w:p w14:paraId="236E795E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B. Submit Schedule 2A for </w:t>
      </w:r>
      <w:proofErr w:type="gramStart"/>
      <w:r w:rsidRPr="00961CF7">
        <w:rPr>
          <w:sz w:val="22"/>
          <w:szCs w:val="22"/>
        </w:rPr>
        <w:t>each individual</w:t>
      </w:r>
      <w:proofErr w:type="gramEnd"/>
      <w:r w:rsidRPr="00961CF7">
        <w:rPr>
          <w:sz w:val="22"/>
          <w:szCs w:val="22"/>
        </w:rPr>
        <w:t xml:space="preserve"> listed in item 5e above. Directors of a not-for profit corporation who contribute capital in support of the project must also submit Schedule 2B</w:t>
      </w:r>
      <w:r w:rsidR="002763C5" w:rsidRPr="00961CF7">
        <w:rPr>
          <w:sz w:val="22"/>
          <w:szCs w:val="22"/>
        </w:rPr>
        <w:t>.</w:t>
      </w:r>
      <w:r w:rsidRPr="00961CF7">
        <w:rPr>
          <w:sz w:val="22"/>
          <w:szCs w:val="22"/>
        </w:rPr>
        <w:t xml:space="preserve"> Directors of a not-for-profit corporation who do not contribute capital in support of the project must also submit Schedule 2C.</w:t>
      </w:r>
    </w:p>
    <w:p w14:paraId="6032BDE0" w14:textId="77777777" w:rsidR="007D6554" w:rsidRPr="0063190D" w:rsidRDefault="007D6554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63190D">
        <w:rPr>
          <w:b/>
          <w:sz w:val="24"/>
          <w:szCs w:val="24"/>
        </w:rPr>
        <w:lastRenderedPageBreak/>
        <w:t>IV. Business Corporations</w:t>
      </w:r>
    </w:p>
    <w:p w14:paraId="15AB1318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3190D">
        <w:rPr>
          <w:b/>
          <w:bCs/>
          <w:sz w:val="22"/>
          <w:szCs w:val="22"/>
        </w:rPr>
        <w:t>N.B.: Only transfers of ten percent or more of stock interests or voting rights to a new stockholder and transfers which result in an individual, who has not yet been established, becoming an owner of ten percent or more require CON approval.</w:t>
      </w:r>
      <w:r w:rsidRPr="00961CF7">
        <w:rPr>
          <w:sz w:val="22"/>
          <w:szCs w:val="22"/>
        </w:rPr>
        <w:t xml:space="preserve"> Transfers of ten percent or more to an existing stockholder who has previously been approved by the Public Health </w:t>
      </w:r>
      <w:r w:rsidR="0056449A" w:rsidRPr="00961CF7">
        <w:rPr>
          <w:sz w:val="22"/>
          <w:szCs w:val="22"/>
        </w:rPr>
        <w:t xml:space="preserve">and Health Planning </w:t>
      </w:r>
      <w:r w:rsidRPr="00961CF7">
        <w:rPr>
          <w:sz w:val="22"/>
          <w:szCs w:val="22"/>
        </w:rPr>
        <w:t>Council require prior notice. See PHL 2801-a(4)(c).</w:t>
      </w:r>
    </w:p>
    <w:p w14:paraId="5F083597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A. Attach the following legal documentation:</w:t>
      </w:r>
    </w:p>
    <w:p w14:paraId="58FCD2B2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 list providing the following information for each incoming stockholder: name, stock interest, and percentage ownership being acquired;</w:t>
      </w:r>
    </w:p>
    <w:p w14:paraId="762BE5A1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Documentation of the transfer of stock;</w:t>
      </w:r>
    </w:p>
    <w:p w14:paraId="0D155212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Certificate of Incorporation;</w:t>
      </w:r>
    </w:p>
    <w:p w14:paraId="05FA2454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Bylaws;</w:t>
      </w:r>
    </w:p>
    <w:p w14:paraId="68506F4C" w14:textId="77777777" w:rsidR="001061AE" w:rsidRPr="00961CF7" w:rsidRDefault="001061AE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Board Resolution;</w:t>
      </w:r>
    </w:p>
    <w:p w14:paraId="70CAAD11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 list of the names, stock interest and percentage ownership for all stockholders before and after the proposed transfer; and </w:t>
      </w:r>
    </w:p>
    <w:p w14:paraId="2A5E6C0C" w14:textId="77777777" w:rsidR="007D6554" w:rsidRPr="00961CF7" w:rsidRDefault="007D6554" w:rsidP="007D6554">
      <w:pPr>
        <w:numPr>
          <w:ilvl w:val="0"/>
          <w:numId w:val="20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Original of stock transfer affidavit from each incoming stockholder and each selling stockholder, including the specific information set forth in 10 NYCRR 620.3(a)(2) and (3), respectively; and </w:t>
      </w:r>
    </w:p>
    <w:p w14:paraId="0363E067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B. Submit Schedules 2A and 2B for each incoming stockholder.</w:t>
      </w:r>
    </w:p>
    <w:p w14:paraId="29A4934E" w14:textId="77777777" w:rsidR="007D6554" w:rsidRPr="00961CF7" w:rsidRDefault="007D6554" w:rsidP="0063190D">
      <w:pPr>
        <w:autoSpaceDE w:val="0"/>
        <w:autoSpaceDN w:val="0"/>
        <w:adjustRightInd w:val="0"/>
        <w:spacing w:before="240"/>
        <w:rPr>
          <w:b/>
          <w:sz w:val="22"/>
          <w:szCs w:val="22"/>
        </w:rPr>
      </w:pPr>
      <w:r w:rsidRPr="00961CF7">
        <w:rPr>
          <w:b/>
          <w:sz w:val="22"/>
          <w:szCs w:val="22"/>
        </w:rPr>
        <w:t>V. Limited Liability Companies</w:t>
      </w:r>
    </w:p>
    <w:p w14:paraId="29B3E08B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3190D">
        <w:rPr>
          <w:b/>
          <w:bCs/>
          <w:sz w:val="22"/>
          <w:szCs w:val="22"/>
        </w:rPr>
        <w:t>N.B.: Only transfers of membership interests of ten percent or more to a new member require CON approval.</w:t>
      </w:r>
      <w:r w:rsidRPr="00961CF7">
        <w:rPr>
          <w:sz w:val="22"/>
          <w:szCs w:val="22"/>
        </w:rPr>
        <w:t xml:space="preserve"> Transfers of less than ten percent to a new member only require prior notice. See PHL 2801-a(4)(b).</w:t>
      </w:r>
    </w:p>
    <w:p w14:paraId="74B9F9BA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A. Attach the following legal documentation:</w:t>
      </w:r>
    </w:p>
    <w:p w14:paraId="1DAE4E7B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 list providing the following information for each incoming member: name, membership interest, and percentage ownership being acquired; </w:t>
      </w:r>
    </w:p>
    <w:p w14:paraId="43058C8A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Documentation of the transfer of membership interest;</w:t>
      </w:r>
    </w:p>
    <w:p w14:paraId="46ED6B64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Articles of Organization;</w:t>
      </w:r>
    </w:p>
    <w:p w14:paraId="1D3DAC54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>Operating Agreement, including documentation that each incoming member will be legally bound by it;</w:t>
      </w:r>
    </w:p>
    <w:p w14:paraId="6208D38D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A list of the names, membership interest and percentage ownership for all members before and after the proposed transfer; </w:t>
      </w:r>
    </w:p>
    <w:p w14:paraId="07A8BB8B" w14:textId="77777777" w:rsidR="007D6554" w:rsidRPr="00961CF7" w:rsidRDefault="007D6554" w:rsidP="007D6554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Documentation of consent of existing members, if necessary; and </w:t>
      </w:r>
    </w:p>
    <w:p w14:paraId="6F2F6583" w14:textId="77777777" w:rsidR="007D6554" w:rsidRPr="00961CF7" w:rsidRDefault="007D6554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1CF7">
        <w:rPr>
          <w:sz w:val="22"/>
          <w:szCs w:val="22"/>
        </w:rPr>
        <w:t xml:space="preserve">B. Submit Schedules </w:t>
      </w:r>
      <w:r w:rsidR="00E23154" w:rsidRPr="00961CF7">
        <w:rPr>
          <w:sz w:val="22"/>
          <w:szCs w:val="22"/>
        </w:rPr>
        <w:t xml:space="preserve">2A </w:t>
      </w:r>
      <w:r w:rsidRPr="00961CF7">
        <w:rPr>
          <w:sz w:val="22"/>
          <w:szCs w:val="22"/>
        </w:rPr>
        <w:t xml:space="preserve">and </w:t>
      </w:r>
      <w:r w:rsidR="00E23154" w:rsidRPr="00961CF7">
        <w:rPr>
          <w:sz w:val="22"/>
          <w:szCs w:val="22"/>
        </w:rPr>
        <w:t xml:space="preserve">2B </w:t>
      </w:r>
      <w:r w:rsidRPr="00961CF7">
        <w:rPr>
          <w:sz w:val="22"/>
          <w:szCs w:val="22"/>
        </w:rPr>
        <w:t>for each incoming member.</w:t>
      </w:r>
    </w:p>
    <w:p w14:paraId="08563E44" w14:textId="77777777" w:rsidR="007D6554" w:rsidRDefault="007D6554">
      <w:pPr>
        <w:autoSpaceDE w:val="0"/>
        <w:autoSpaceDN w:val="0"/>
        <w:adjustRightInd w:val="0"/>
        <w:spacing w:before="120"/>
      </w:pPr>
    </w:p>
    <w:p w14:paraId="6F9F6AED" w14:textId="77777777" w:rsidR="007D6554" w:rsidRDefault="007D6554">
      <w:pPr>
        <w:autoSpaceDE w:val="0"/>
        <w:autoSpaceDN w:val="0"/>
        <w:adjustRightInd w:val="0"/>
        <w:spacing w:before="120"/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Checklist of Attachments to Schedule 15</w:t>
      </w:r>
    </w:p>
    <w:p w14:paraId="51D5F717" w14:textId="77777777" w:rsidR="007D6554" w:rsidRDefault="007D6554">
      <w:pPr>
        <w:autoSpaceDE w:val="0"/>
        <w:autoSpaceDN w:val="0"/>
        <w:adjustRightInd w:val="0"/>
        <w:spacing w:before="12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612"/>
        <w:gridCol w:w="994"/>
        <w:gridCol w:w="1514"/>
        <w:gridCol w:w="2226"/>
      </w:tblGrid>
      <w:tr w:rsidR="007D6554" w14:paraId="1764D67D" w14:textId="77777777" w:rsidTr="0063190D">
        <w:trPr>
          <w:cantSplit/>
          <w:tblHeader/>
        </w:trPr>
        <w:tc>
          <w:tcPr>
            <w:tcW w:w="4788" w:type="dxa"/>
            <w:shd w:val="clear" w:color="auto" w:fill="FFFFFF"/>
            <w:vAlign w:val="center"/>
          </w:tcPr>
          <w:p w14:paraId="187503E6" w14:textId="77777777" w:rsidR="007D6554" w:rsidRPr="0063190D" w:rsidRDefault="007D6554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DOCUMENTATION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5C236086" w14:textId="77777777" w:rsidR="007D6554" w:rsidRPr="0063190D" w:rsidRDefault="007D6554">
            <w:pPr>
              <w:ind w:left="-108" w:right="-63"/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NA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543AE9F1" w14:textId="77777777" w:rsidR="007D6554" w:rsidRPr="0063190D" w:rsidRDefault="007D6554">
            <w:pPr>
              <w:ind w:left="-108" w:right="-63"/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Attached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732DA6A7" w14:textId="77777777" w:rsidR="007D6554" w:rsidRPr="0063190D" w:rsidRDefault="007D6554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Attachment number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395F4848" w14:textId="77777777" w:rsidR="007D6554" w:rsidRPr="0063190D" w:rsidRDefault="007D6554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Electronic Document file name</w:t>
            </w:r>
          </w:p>
        </w:tc>
      </w:tr>
      <w:tr w:rsidR="007D6554" w14:paraId="1B56E3C9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12853535" w14:textId="77777777" w:rsidR="007D6554" w:rsidRPr="0063190D" w:rsidRDefault="007D6554" w:rsidP="0063190D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I. General Partnerships</w:t>
            </w:r>
          </w:p>
        </w:tc>
      </w:tr>
      <w:tr w:rsidR="007D6554" w14:paraId="534F33B1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F6D4BF7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each incoming partner</w:t>
            </w:r>
          </w:p>
        </w:tc>
        <w:bookmarkStart w:id="0" w:name="_GoBack"/>
        <w:tc>
          <w:tcPr>
            <w:tcW w:w="617" w:type="dxa"/>
            <w:vAlign w:val="center"/>
          </w:tcPr>
          <w:p w14:paraId="4F083A8A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03" w:type="dxa"/>
            <w:vAlign w:val="center"/>
          </w:tcPr>
          <w:p w14:paraId="09BAAB0F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94119A4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181957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32DC77BA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07F021E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Evidence of transfer of partnership interest</w:t>
            </w:r>
          </w:p>
        </w:tc>
        <w:tc>
          <w:tcPr>
            <w:tcW w:w="617" w:type="dxa"/>
            <w:vAlign w:val="center"/>
          </w:tcPr>
          <w:p w14:paraId="4380F331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44FE84C7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338A84C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F9D5BED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503BA1CB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4EE9F23C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Partnership Agreement, including documentation by incoming partner(s)</w:t>
            </w:r>
          </w:p>
        </w:tc>
        <w:tc>
          <w:tcPr>
            <w:tcW w:w="617" w:type="dxa"/>
            <w:vAlign w:val="center"/>
          </w:tcPr>
          <w:p w14:paraId="7FFED590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E53F97C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696F3C6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812B1CC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32209840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1ABADBEA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all partners (before and after)</w:t>
            </w:r>
          </w:p>
        </w:tc>
        <w:tc>
          <w:tcPr>
            <w:tcW w:w="617" w:type="dxa"/>
            <w:vAlign w:val="center"/>
          </w:tcPr>
          <w:p w14:paraId="0D935A75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901E1B0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83C1D12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533DFE2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39969245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77D9D1A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Doing Business as a Partnership</w:t>
            </w:r>
          </w:p>
        </w:tc>
        <w:tc>
          <w:tcPr>
            <w:tcW w:w="617" w:type="dxa"/>
            <w:vAlign w:val="center"/>
          </w:tcPr>
          <w:p w14:paraId="1900BDB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4C7B1C6D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9FE609C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ECD0070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5F22B5E9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07622C7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Amendment</w:t>
            </w:r>
          </w:p>
        </w:tc>
        <w:tc>
          <w:tcPr>
            <w:tcW w:w="617" w:type="dxa"/>
            <w:vAlign w:val="center"/>
          </w:tcPr>
          <w:p w14:paraId="2F21119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2ACE43D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DBCC0D7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D3ED94A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5827B09C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51A9972A" w14:textId="77777777" w:rsidR="007D6554" w:rsidRPr="0063190D" w:rsidRDefault="007D6554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Consent of existing partners</w:t>
            </w:r>
          </w:p>
        </w:tc>
        <w:tc>
          <w:tcPr>
            <w:tcW w:w="617" w:type="dxa"/>
            <w:vAlign w:val="center"/>
          </w:tcPr>
          <w:p w14:paraId="72191932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47E8856E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E53A6F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A3897E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301DA5CD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05AF4603" w14:textId="77777777" w:rsidR="007D6554" w:rsidRPr="0063190D" w:rsidRDefault="007D6554" w:rsidP="0063190D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II. Registered Limited Liability Partnerships</w:t>
            </w:r>
          </w:p>
        </w:tc>
      </w:tr>
      <w:tr w:rsidR="007D6554" w14:paraId="3AB24E22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7C6E7299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each incoming partner</w:t>
            </w:r>
          </w:p>
        </w:tc>
        <w:tc>
          <w:tcPr>
            <w:tcW w:w="617" w:type="dxa"/>
            <w:vAlign w:val="center"/>
          </w:tcPr>
          <w:p w14:paraId="342F6293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8E57925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6654ED1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78D819D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3377F4A4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56C4FFB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Evidence of transfer of partnership interest</w:t>
            </w:r>
          </w:p>
        </w:tc>
        <w:tc>
          <w:tcPr>
            <w:tcW w:w="617" w:type="dxa"/>
            <w:vAlign w:val="center"/>
          </w:tcPr>
          <w:p w14:paraId="07454407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074F6CFB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D1481A6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6BE741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5F0EF56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1BF0F519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Partnership Agreement, including documentation by incoming partner(s)</w:t>
            </w:r>
          </w:p>
        </w:tc>
        <w:tc>
          <w:tcPr>
            <w:tcW w:w="617" w:type="dxa"/>
            <w:vAlign w:val="center"/>
          </w:tcPr>
          <w:p w14:paraId="05F7786F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01D3DE38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00BE0C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F879294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15A6764F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5BEA699B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Registration</w:t>
            </w:r>
          </w:p>
        </w:tc>
        <w:tc>
          <w:tcPr>
            <w:tcW w:w="617" w:type="dxa"/>
            <w:vAlign w:val="center"/>
          </w:tcPr>
          <w:p w14:paraId="4AE247AF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5E4DF63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85AB880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B64D0AD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658B8385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E15791C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all partners (before and after)</w:t>
            </w:r>
          </w:p>
        </w:tc>
        <w:tc>
          <w:tcPr>
            <w:tcW w:w="617" w:type="dxa"/>
            <w:vAlign w:val="center"/>
          </w:tcPr>
          <w:p w14:paraId="08D3FACC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47490C7F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8713A4E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AD697D5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41AFB28F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3441678C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Doing Business as a Partnership</w:t>
            </w:r>
          </w:p>
        </w:tc>
        <w:tc>
          <w:tcPr>
            <w:tcW w:w="617" w:type="dxa"/>
            <w:vAlign w:val="center"/>
          </w:tcPr>
          <w:p w14:paraId="4C2E44B8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60F1F0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D266E18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65A4FAF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0BCA9FAB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0C61E474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Amendment</w:t>
            </w:r>
          </w:p>
        </w:tc>
        <w:tc>
          <w:tcPr>
            <w:tcW w:w="617" w:type="dxa"/>
            <w:vAlign w:val="center"/>
          </w:tcPr>
          <w:p w14:paraId="2285FB14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08FDE5F1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F6B0075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6FD3AEF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7E7B7937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775C297A" w14:textId="77777777" w:rsidR="007D6554" w:rsidRPr="0063190D" w:rsidRDefault="007D6554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Consent of existing partners</w:t>
            </w:r>
          </w:p>
        </w:tc>
        <w:tc>
          <w:tcPr>
            <w:tcW w:w="617" w:type="dxa"/>
            <w:vAlign w:val="center"/>
          </w:tcPr>
          <w:p w14:paraId="25B01CAA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70487C9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7E0E76E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A1B2586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57D05D9D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61E636C7" w14:textId="77777777" w:rsidR="007D6554" w:rsidRPr="0063190D" w:rsidRDefault="007D6554" w:rsidP="0063190D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 xml:space="preserve">III. Not-for-Profit Corporations – </w:t>
            </w:r>
            <w:r w:rsidRPr="00AF42DE">
              <w:rPr>
                <w:b/>
                <w:i/>
                <w:iCs/>
                <w:sz w:val="22"/>
                <w:szCs w:val="22"/>
                <w:u w:val="single"/>
              </w:rPr>
              <w:t>Article 28</w:t>
            </w:r>
            <w:r w:rsidR="00AF42DE" w:rsidRPr="00AF42DE">
              <w:rPr>
                <w:b/>
                <w:i/>
                <w:iCs/>
                <w:sz w:val="22"/>
                <w:szCs w:val="22"/>
                <w:u w:val="single"/>
              </w:rPr>
              <w:t xml:space="preserve"> Corporation</w:t>
            </w:r>
          </w:p>
        </w:tc>
      </w:tr>
      <w:tr w:rsidR="007D6554" w14:paraId="1B6F5DE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FA42A65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Corporation</w:t>
            </w:r>
          </w:p>
        </w:tc>
        <w:tc>
          <w:tcPr>
            <w:tcW w:w="617" w:type="dxa"/>
            <w:vAlign w:val="center"/>
          </w:tcPr>
          <w:p w14:paraId="07FB6725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52B0B30F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D21E4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ADFEC0D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1A63062A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1A733793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Incorporation</w:t>
            </w:r>
          </w:p>
        </w:tc>
        <w:tc>
          <w:tcPr>
            <w:tcW w:w="617" w:type="dxa"/>
            <w:vAlign w:val="center"/>
          </w:tcPr>
          <w:p w14:paraId="5127BA26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7C1D230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4D60B4E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27C6CB4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7CB7ADE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3F04BC1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Amendment</w:t>
            </w:r>
          </w:p>
        </w:tc>
        <w:tc>
          <w:tcPr>
            <w:tcW w:w="617" w:type="dxa"/>
            <w:vAlign w:val="center"/>
          </w:tcPr>
          <w:p w14:paraId="1497046E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0091B739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12EAF37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704C2F3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7D6554" w14:paraId="0592868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D987282" w14:textId="77777777" w:rsidR="007D6554" w:rsidRPr="0063190D" w:rsidRDefault="007D6554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Bylaws</w:t>
            </w:r>
          </w:p>
        </w:tc>
        <w:tc>
          <w:tcPr>
            <w:tcW w:w="617" w:type="dxa"/>
            <w:vAlign w:val="center"/>
          </w:tcPr>
          <w:p w14:paraId="4C6DA032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4A77622" w14:textId="77777777" w:rsidR="007D6554" w:rsidRPr="0063190D" w:rsidRDefault="007D6554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6BB345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9C92B65" w14:textId="77777777" w:rsidR="007D6554" w:rsidRPr="0063190D" w:rsidRDefault="007D6554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647B6D26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140A64A" w14:textId="77777777" w:rsidR="001061AE" w:rsidRPr="0063190D" w:rsidRDefault="001061AE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Board Resolution(s)</w:t>
            </w:r>
          </w:p>
        </w:tc>
        <w:tc>
          <w:tcPr>
            <w:tcW w:w="617" w:type="dxa"/>
            <w:vAlign w:val="center"/>
          </w:tcPr>
          <w:p w14:paraId="08384146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712CCC7B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EAD7169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EE4A42F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1BF81EDA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E172EFB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Amendments to Bylaws</w:t>
            </w:r>
          </w:p>
        </w:tc>
        <w:tc>
          <w:tcPr>
            <w:tcW w:w="617" w:type="dxa"/>
            <w:vAlign w:val="center"/>
          </w:tcPr>
          <w:p w14:paraId="0A724DC5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5E1E3856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86416CE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2CBB554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3C185154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18C441AD" w14:textId="77777777" w:rsidR="001061AE" w:rsidRPr="0063190D" w:rsidRDefault="0063190D" w:rsidP="0063190D">
            <w:pPr>
              <w:jc w:val="center"/>
              <w:rPr>
                <w:b/>
                <w:iCs/>
                <w:sz w:val="22"/>
                <w:szCs w:val="22"/>
              </w:rPr>
            </w:pPr>
            <w:r w:rsidRPr="0063190D">
              <w:rPr>
                <w:b/>
                <w:iCs/>
                <w:sz w:val="22"/>
                <w:szCs w:val="22"/>
              </w:rPr>
              <w:lastRenderedPageBreak/>
              <w:t xml:space="preserve">III. </w:t>
            </w:r>
            <w:r w:rsidR="001061AE" w:rsidRPr="0063190D">
              <w:rPr>
                <w:b/>
                <w:iCs/>
                <w:sz w:val="22"/>
                <w:szCs w:val="22"/>
              </w:rPr>
              <w:t xml:space="preserve">Not-for-Profit Corporations – </w:t>
            </w:r>
            <w:r w:rsidR="001061AE" w:rsidRPr="00AF42DE">
              <w:rPr>
                <w:b/>
                <w:i/>
                <w:sz w:val="22"/>
                <w:szCs w:val="22"/>
                <w:u w:val="single"/>
              </w:rPr>
              <w:t>Proposed Active Member Corporation</w:t>
            </w:r>
          </w:p>
        </w:tc>
      </w:tr>
      <w:tr w:rsidR="001061AE" w14:paraId="1AC7DEAB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0BF4E84C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Incorporation</w:t>
            </w:r>
          </w:p>
        </w:tc>
        <w:tc>
          <w:tcPr>
            <w:tcW w:w="617" w:type="dxa"/>
            <w:vAlign w:val="center"/>
          </w:tcPr>
          <w:p w14:paraId="4D806AD9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528FEC5C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6B63FA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0E776DE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1D498BF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00B60C8F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Amendment</w:t>
            </w:r>
          </w:p>
        </w:tc>
        <w:tc>
          <w:tcPr>
            <w:tcW w:w="617" w:type="dxa"/>
            <w:vAlign w:val="center"/>
          </w:tcPr>
          <w:p w14:paraId="630C7388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FB92157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C40F25B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29E4853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2AB3FFA6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98C6212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Bylaws</w:t>
            </w:r>
          </w:p>
        </w:tc>
        <w:tc>
          <w:tcPr>
            <w:tcW w:w="617" w:type="dxa"/>
            <w:vAlign w:val="center"/>
          </w:tcPr>
          <w:p w14:paraId="099B1B5E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E759BEC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0EB7E1C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551B5B1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30CFFFCC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56634D8F" w14:textId="77777777" w:rsidR="001061AE" w:rsidRPr="0063190D" w:rsidRDefault="001061AE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Board Resolution</w:t>
            </w:r>
            <w:r w:rsidR="00175311" w:rsidRPr="0063190D">
              <w:rPr>
                <w:sz w:val="22"/>
                <w:szCs w:val="22"/>
              </w:rPr>
              <w:t>(s)</w:t>
            </w:r>
          </w:p>
        </w:tc>
        <w:tc>
          <w:tcPr>
            <w:tcW w:w="617" w:type="dxa"/>
            <w:vAlign w:val="center"/>
          </w:tcPr>
          <w:p w14:paraId="3AA34104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401F6AB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A60CB25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E5E4027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771DA9C4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3694F0AE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Amendments to Bylaws</w:t>
            </w:r>
          </w:p>
        </w:tc>
        <w:tc>
          <w:tcPr>
            <w:tcW w:w="617" w:type="dxa"/>
            <w:vAlign w:val="center"/>
          </w:tcPr>
          <w:p w14:paraId="0AE20633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C1494D7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C9ECC6D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3156702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522058AA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4806AF93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of officers and directors</w:t>
            </w:r>
          </w:p>
        </w:tc>
        <w:tc>
          <w:tcPr>
            <w:tcW w:w="617" w:type="dxa"/>
            <w:vAlign w:val="center"/>
          </w:tcPr>
          <w:p w14:paraId="438A7F7B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33496CCC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2DFA328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882EF39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2D2C3957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3DF64E72" w14:textId="77777777" w:rsidR="001061AE" w:rsidRPr="0063190D" w:rsidRDefault="001061AE" w:rsidP="0063190D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IV. Business Corporations</w:t>
            </w:r>
          </w:p>
        </w:tc>
      </w:tr>
      <w:tr w:rsidR="001061AE" w14:paraId="5092ACED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14A094DA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each incoming stockholder</w:t>
            </w:r>
          </w:p>
        </w:tc>
        <w:tc>
          <w:tcPr>
            <w:tcW w:w="617" w:type="dxa"/>
            <w:vAlign w:val="center"/>
          </w:tcPr>
          <w:p w14:paraId="6F7B254A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2528DA1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4103C2C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DE11FED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7692B844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600D42B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Evidence of transfer of stock</w:t>
            </w:r>
          </w:p>
        </w:tc>
        <w:tc>
          <w:tcPr>
            <w:tcW w:w="617" w:type="dxa"/>
            <w:vAlign w:val="center"/>
          </w:tcPr>
          <w:p w14:paraId="08D847D2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6C4800BA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150DDAD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655044C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0F60422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75B3EEAD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Certificate of Incorporation</w:t>
            </w:r>
          </w:p>
        </w:tc>
        <w:tc>
          <w:tcPr>
            <w:tcW w:w="617" w:type="dxa"/>
            <w:vAlign w:val="center"/>
          </w:tcPr>
          <w:p w14:paraId="12D86B4C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398ED3F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D24AEC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A91330C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061AE" w14:paraId="126E5DAE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7AD7AAFC" w14:textId="77777777" w:rsidR="001061AE" w:rsidRPr="0063190D" w:rsidRDefault="001061AE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Bylaws</w:t>
            </w:r>
          </w:p>
        </w:tc>
        <w:tc>
          <w:tcPr>
            <w:tcW w:w="617" w:type="dxa"/>
            <w:vAlign w:val="center"/>
          </w:tcPr>
          <w:p w14:paraId="3EC7824E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06DEAE73" w14:textId="77777777" w:rsidR="001061AE" w:rsidRPr="0063190D" w:rsidRDefault="001061AE" w:rsidP="001061AE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7D72987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460D8EB" w14:textId="77777777" w:rsidR="001061AE" w:rsidRPr="0063190D" w:rsidRDefault="001061AE" w:rsidP="001061AE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431034DB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F0C996E" w14:textId="77777777" w:rsidR="00175311" w:rsidRPr="0063190D" w:rsidRDefault="00175311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Board Resolution</w:t>
            </w:r>
          </w:p>
        </w:tc>
        <w:tc>
          <w:tcPr>
            <w:tcW w:w="617" w:type="dxa"/>
            <w:vAlign w:val="center"/>
          </w:tcPr>
          <w:p w14:paraId="1166D3CD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30D813D9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7E4465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312CB5B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1DF33331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5FC88462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of all stockholders (before and after)</w:t>
            </w:r>
          </w:p>
        </w:tc>
        <w:tc>
          <w:tcPr>
            <w:tcW w:w="617" w:type="dxa"/>
            <w:vAlign w:val="center"/>
          </w:tcPr>
          <w:p w14:paraId="2A8B80BD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44D6A408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95FAAC8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627BFBA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36D74D75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15FF9281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Transfer affidavits</w:t>
            </w:r>
          </w:p>
        </w:tc>
        <w:tc>
          <w:tcPr>
            <w:tcW w:w="617" w:type="dxa"/>
            <w:vAlign w:val="center"/>
          </w:tcPr>
          <w:p w14:paraId="08A41F15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B490F4B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CDC7F98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217D1C6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69BA1CFF" w14:textId="77777777" w:rsidTr="0063190D">
        <w:trPr>
          <w:cantSplit/>
          <w:trHeight w:val="432"/>
        </w:trPr>
        <w:tc>
          <w:tcPr>
            <w:tcW w:w="10188" w:type="dxa"/>
            <w:gridSpan w:val="5"/>
            <w:shd w:val="clear" w:color="auto" w:fill="FFFFFF"/>
            <w:vAlign w:val="center"/>
          </w:tcPr>
          <w:p w14:paraId="7CC341A4" w14:textId="77777777" w:rsidR="00175311" w:rsidRPr="0063190D" w:rsidRDefault="00175311" w:rsidP="0063190D">
            <w:pPr>
              <w:jc w:val="center"/>
              <w:rPr>
                <w:b/>
                <w:sz w:val="22"/>
                <w:szCs w:val="22"/>
              </w:rPr>
            </w:pPr>
            <w:r w:rsidRPr="0063190D">
              <w:rPr>
                <w:b/>
                <w:sz w:val="22"/>
                <w:szCs w:val="22"/>
              </w:rPr>
              <w:t>V. Limited Liability Companies</w:t>
            </w:r>
          </w:p>
        </w:tc>
      </w:tr>
      <w:tr w:rsidR="00175311" w14:paraId="598C65E8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23F75C8C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regarding each incoming member</w:t>
            </w:r>
          </w:p>
        </w:tc>
        <w:tc>
          <w:tcPr>
            <w:tcW w:w="617" w:type="dxa"/>
            <w:vAlign w:val="center"/>
          </w:tcPr>
          <w:p w14:paraId="63A62EA4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795823DD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564D0C4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A9D63B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032EF2C7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7A2E5244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 xml:space="preserve">Evidence of transfer of </w:t>
            </w:r>
            <w:r w:rsidR="00460EF1" w:rsidRPr="0063190D">
              <w:rPr>
                <w:sz w:val="22"/>
                <w:szCs w:val="22"/>
              </w:rPr>
              <w:t xml:space="preserve">membership </w:t>
            </w:r>
            <w:r w:rsidRPr="0063190D">
              <w:rPr>
                <w:sz w:val="22"/>
                <w:szCs w:val="22"/>
              </w:rPr>
              <w:t>interest</w:t>
            </w:r>
          </w:p>
        </w:tc>
        <w:tc>
          <w:tcPr>
            <w:tcW w:w="617" w:type="dxa"/>
            <w:vAlign w:val="center"/>
          </w:tcPr>
          <w:p w14:paraId="5E16E480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F48EE9F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BF727B9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3BBB580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433EE184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3B2478C3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Articles of Organization</w:t>
            </w:r>
          </w:p>
        </w:tc>
        <w:tc>
          <w:tcPr>
            <w:tcW w:w="617" w:type="dxa"/>
            <w:vAlign w:val="center"/>
          </w:tcPr>
          <w:p w14:paraId="01399ABA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19F1796F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CC6314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F01CDBF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3AD66D77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5E5E6995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Operating Agreement, including documentation by incoming member(s).</w:t>
            </w:r>
          </w:p>
        </w:tc>
        <w:tc>
          <w:tcPr>
            <w:tcW w:w="617" w:type="dxa"/>
            <w:vAlign w:val="center"/>
          </w:tcPr>
          <w:p w14:paraId="670550CB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51F96984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851CAC3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4DC8491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4602A561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4F325050" w14:textId="77777777" w:rsidR="00175311" w:rsidRPr="0063190D" w:rsidRDefault="00175311" w:rsidP="0063190D">
            <w:pPr>
              <w:rPr>
                <w:rFonts w:eastAsia="Arial Unicode MS"/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>List of all members (before and after)</w:t>
            </w:r>
          </w:p>
        </w:tc>
        <w:tc>
          <w:tcPr>
            <w:tcW w:w="617" w:type="dxa"/>
            <w:vAlign w:val="center"/>
          </w:tcPr>
          <w:p w14:paraId="583FDDFC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2533ECFB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172A41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7BCEDFC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  <w:tr w:rsidR="00175311" w14:paraId="3EE88542" w14:textId="77777777" w:rsidTr="0063190D">
        <w:trPr>
          <w:cantSplit/>
          <w:trHeight w:val="432"/>
        </w:trPr>
        <w:tc>
          <w:tcPr>
            <w:tcW w:w="4788" w:type="dxa"/>
            <w:shd w:val="clear" w:color="auto" w:fill="FFFFFF"/>
            <w:vAlign w:val="center"/>
          </w:tcPr>
          <w:p w14:paraId="6E8F42FE" w14:textId="77777777" w:rsidR="00175311" w:rsidRPr="0063190D" w:rsidRDefault="00175311" w:rsidP="0063190D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t xml:space="preserve">Consent of existing </w:t>
            </w:r>
            <w:r w:rsidR="00460EF1" w:rsidRPr="0063190D">
              <w:rPr>
                <w:sz w:val="22"/>
                <w:szCs w:val="22"/>
              </w:rPr>
              <w:t>members</w:t>
            </w:r>
          </w:p>
        </w:tc>
        <w:tc>
          <w:tcPr>
            <w:tcW w:w="617" w:type="dxa"/>
            <w:vAlign w:val="center"/>
          </w:tcPr>
          <w:p w14:paraId="0909F26D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vAlign w:val="center"/>
          </w:tcPr>
          <w:p w14:paraId="5DA605A7" w14:textId="77777777" w:rsidR="00175311" w:rsidRPr="0063190D" w:rsidRDefault="00175311" w:rsidP="00175311">
            <w:pPr>
              <w:jc w:val="center"/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FORMCHECKBOX </w:instrText>
            </w:r>
            <w:r w:rsidR="00A327C9">
              <w:rPr>
                <w:sz w:val="22"/>
                <w:szCs w:val="22"/>
              </w:rPr>
            </w:r>
            <w:r w:rsidR="00A327C9">
              <w:rPr>
                <w:sz w:val="22"/>
                <w:szCs w:val="22"/>
              </w:rPr>
              <w:fldChar w:fldCharType="separate"/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533D180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FF902AC" w14:textId="77777777" w:rsidR="00175311" w:rsidRPr="0063190D" w:rsidRDefault="00175311" w:rsidP="00175311">
            <w:pPr>
              <w:rPr>
                <w:sz w:val="22"/>
                <w:szCs w:val="22"/>
              </w:rPr>
            </w:pPr>
            <w:r w:rsidRPr="0063190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90D">
              <w:rPr>
                <w:sz w:val="22"/>
                <w:szCs w:val="22"/>
              </w:rPr>
              <w:instrText xml:space="preserve"> FORMTEXT </w:instrText>
            </w:r>
            <w:r w:rsidRPr="0063190D">
              <w:rPr>
                <w:sz w:val="22"/>
                <w:szCs w:val="22"/>
              </w:rPr>
            </w:r>
            <w:r w:rsidRPr="0063190D">
              <w:rPr>
                <w:sz w:val="22"/>
                <w:szCs w:val="22"/>
              </w:rPr>
              <w:fldChar w:fldCharType="separate"/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noProof/>
                <w:sz w:val="22"/>
                <w:szCs w:val="22"/>
              </w:rPr>
              <w:t> </w:t>
            </w:r>
            <w:r w:rsidRPr="0063190D">
              <w:rPr>
                <w:sz w:val="22"/>
                <w:szCs w:val="22"/>
              </w:rPr>
              <w:fldChar w:fldCharType="end"/>
            </w:r>
          </w:p>
        </w:tc>
      </w:tr>
    </w:tbl>
    <w:p w14:paraId="794D09B8" w14:textId="77777777" w:rsidR="007D6554" w:rsidRDefault="007D6554">
      <w:pPr>
        <w:spacing w:before="120"/>
      </w:pPr>
    </w:p>
    <w:sectPr w:rsidR="007D6554" w:rsidSect="00961CF7">
      <w:headerReference w:type="default" r:id="rId13"/>
      <w:footerReference w:type="default" r:id="rId14"/>
      <w:pgSz w:w="12240" w:h="15840"/>
      <w:pgMar w:top="1440" w:right="1080" w:bottom="1440" w:left="1080" w:header="108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07C1" w14:textId="77777777" w:rsidR="00A327C9" w:rsidRDefault="00A327C9">
      <w:r>
        <w:separator/>
      </w:r>
    </w:p>
  </w:endnote>
  <w:endnote w:type="continuationSeparator" w:id="0">
    <w:p w14:paraId="77330768" w14:textId="77777777" w:rsidR="00A327C9" w:rsidRDefault="00A3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3A2D" w14:textId="77777777" w:rsidR="007D6554" w:rsidRDefault="007D6554" w:rsidP="00961CF7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DOH 155-E</w:t>
    </w:r>
    <w:r>
      <w:tab/>
      <w:t>Schedule 15</w:t>
    </w:r>
    <w:r>
      <w:tab/>
      <w:t>cover</w:t>
    </w:r>
  </w:p>
  <w:p w14:paraId="18CF79A3" w14:textId="77777777" w:rsidR="007D6554" w:rsidRDefault="00B91F4A">
    <w:pPr>
      <w:pStyle w:val="Footer"/>
    </w:pPr>
    <w:r>
      <w:t>(</w:t>
    </w:r>
    <w:r w:rsidR="00961CF7">
      <w:t>06/2020</w:t>
    </w:r>
    <w:r w:rsidR="007D655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6536" w14:textId="77777777" w:rsidR="007D6554" w:rsidRDefault="007D6554">
    <w:pPr>
      <w:pStyle w:val="Footer"/>
      <w:rPr>
        <w:sz w:val="24"/>
      </w:rPr>
    </w:pPr>
    <w:r>
      <w:rPr>
        <w:sz w:val="24"/>
      </w:rPr>
      <w:t>DOH 155-E</w:t>
    </w:r>
    <w:r>
      <w:rPr>
        <w:sz w:val="24"/>
      </w:rPr>
      <w:tab/>
      <w:t xml:space="preserve">Schedule 21               </w:t>
    </w:r>
    <w:r>
      <w:rPr>
        <w:sz w:val="24"/>
      </w:rPr>
      <w:tab/>
    </w:r>
    <w:r>
      <w:rPr>
        <w:rStyle w:val="PageNumber"/>
        <w:sz w:val="24"/>
      </w:rPr>
      <w:t>Cover</w:t>
    </w:r>
    <w:r>
      <w:rPr>
        <w:sz w:val="24"/>
      </w:rPr>
      <w:t xml:space="preserve">                                          </w:t>
    </w:r>
  </w:p>
  <w:p w14:paraId="64E29651" w14:textId="77777777" w:rsidR="007D6554" w:rsidRDefault="007D6554">
    <w:pPr>
      <w:pStyle w:val="Footer"/>
    </w:pPr>
    <w:r>
      <w:rPr>
        <w:sz w:val="24"/>
      </w:rPr>
      <w:t>(12/31/2003)</w:t>
    </w:r>
    <w:r>
      <w:rPr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5CA6" w14:textId="77777777" w:rsidR="007D6554" w:rsidRDefault="007D6554" w:rsidP="00961CF7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 xml:space="preserve">DOH 155-E </w:t>
    </w:r>
    <w:r>
      <w:tab/>
      <w:t>Schedule 15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3B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3E2E78" w14:textId="77777777" w:rsidR="007D6554" w:rsidRDefault="007D6554">
    <w:pPr>
      <w:pStyle w:val="Footer"/>
    </w:pPr>
    <w:r>
      <w:rPr>
        <w:snapToGrid w:val="0"/>
      </w:rPr>
      <w:t>(</w:t>
    </w:r>
    <w:r w:rsidR="00961CF7">
      <w:rPr>
        <w:snapToGrid w:val="0"/>
      </w:rPr>
      <w:t>06/2020</w:t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492D" w14:textId="77777777" w:rsidR="00A327C9" w:rsidRDefault="00A327C9">
      <w:r>
        <w:separator/>
      </w:r>
    </w:p>
  </w:footnote>
  <w:footnote w:type="continuationSeparator" w:id="0">
    <w:p w14:paraId="2DBD8D08" w14:textId="77777777" w:rsidR="00A327C9" w:rsidRDefault="00A3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AA6A" w14:textId="77777777" w:rsidR="007D6554" w:rsidRDefault="007D6554">
    <w:pPr>
      <w:pStyle w:val="Header"/>
      <w:rPr>
        <w:b/>
        <w:sz w:val="28"/>
        <w:bdr w:val="single" w:sz="4" w:space="0" w:color="auto"/>
      </w:rPr>
    </w:pPr>
    <w:r>
      <w:tab/>
    </w:r>
    <w:r>
      <w:tab/>
    </w:r>
    <w:r>
      <w:rPr>
        <w:sz w:val="28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7974" w14:textId="77777777" w:rsidR="007D6554" w:rsidRDefault="007D6554" w:rsidP="00961CF7">
    <w:pPr>
      <w:pStyle w:val="Header"/>
      <w:tabs>
        <w:tab w:val="clear" w:pos="8640"/>
        <w:tab w:val="right" w:pos="10080"/>
      </w:tabs>
      <w:rPr>
        <w:b/>
        <w:sz w:val="28"/>
      </w:rPr>
    </w:pPr>
    <w:r>
      <w:rPr>
        <w:b/>
        <w:sz w:val="28"/>
      </w:rPr>
      <w:t>New York State Department of Health</w:t>
    </w:r>
    <w:r w:rsidR="00961CF7">
      <w:rPr>
        <w:b/>
        <w:sz w:val="28"/>
      </w:rPr>
      <w:tab/>
    </w:r>
    <w:r>
      <w:rPr>
        <w:b/>
        <w:sz w:val="28"/>
      </w:rPr>
      <w:t>Schedule 15</w:t>
    </w:r>
  </w:p>
  <w:p w14:paraId="29AA0F0A" w14:textId="77777777" w:rsidR="007D6554" w:rsidRDefault="007D6554">
    <w:pPr>
      <w:pStyle w:val="Header"/>
      <w:rPr>
        <w:b/>
        <w:sz w:val="28"/>
      </w:rPr>
    </w:pPr>
    <w:r>
      <w:rPr>
        <w:b/>
        <w:sz w:val="28"/>
      </w:rPr>
      <w:t>Certificate of Need Application</w:t>
    </w:r>
    <w:r>
      <w:rPr>
        <w:b/>
        <w:sz w:val="28"/>
      </w:rPr>
      <w:tab/>
    </w:r>
  </w:p>
  <w:p w14:paraId="7C0FB970" w14:textId="77777777" w:rsidR="00961CF7" w:rsidRDefault="00961CF7" w:rsidP="00961CF7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22B4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727F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48D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20FB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6C58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AE1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6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A40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B2E1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82E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F465E"/>
    <w:multiLevelType w:val="singleLevel"/>
    <w:tmpl w:val="744E7578"/>
    <w:lvl w:ilvl="0">
      <w:start w:val="6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4011FA7"/>
    <w:multiLevelType w:val="hybridMultilevel"/>
    <w:tmpl w:val="F1526422"/>
    <w:lvl w:ilvl="0" w:tplc="F118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08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09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CA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6D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6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4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2A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45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FBC"/>
    <w:multiLevelType w:val="hybridMultilevel"/>
    <w:tmpl w:val="2BF6D5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F4D4E"/>
    <w:multiLevelType w:val="hybridMultilevel"/>
    <w:tmpl w:val="F53CC4B4"/>
    <w:lvl w:ilvl="0" w:tplc="9834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21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7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4B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4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00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C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EC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AC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C28C6"/>
    <w:multiLevelType w:val="hybridMultilevel"/>
    <w:tmpl w:val="FE34DB32"/>
    <w:lvl w:ilvl="0" w:tplc="99249AA6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45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6A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0E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AB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8C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A3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3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A0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809A7"/>
    <w:multiLevelType w:val="hybridMultilevel"/>
    <w:tmpl w:val="D54416A0"/>
    <w:lvl w:ilvl="0" w:tplc="0088DAE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82A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47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64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86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09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C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83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0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D4BBE"/>
    <w:multiLevelType w:val="hybridMultilevel"/>
    <w:tmpl w:val="0322B214"/>
    <w:lvl w:ilvl="0" w:tplc="29C27FC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46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0D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6E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C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80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E8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0E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4B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244501"/>
    <w:multiLevelType w:val="hybridMultilevel"/>
    <w:tmpl w:val="17CC5224"/>
    <w:lvl w:ilvl="0" w:tplc="296C6D1C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AE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E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A4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65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AB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A6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C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71725"/>
    <w:multiLevelType w:val="hybridMultilevel"/>
    <w:tmpl w:val="D80A8C12"/>
    <w:lvl w:ilvl="0" w:tplc="F5A46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63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25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EF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C0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61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EC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0E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A6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9B0D47"/>
    <w:multiLevelType w:val="hybridMultilevel"/>
    <w:tmpl w:val="272879AE"/>
    <w:lvl w:ilvl="0" w:tplc="9E42B5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161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0E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8A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CF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E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AB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27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44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64D28"/>
    <w:multiLevelType w:val="hybridMultilevel"/>
    <w:tmpl w:val="56544D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8"/>
  </w:num>
  <w:num w:numId="15">
    <w:abstractNumId w:val="13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RjDBCZpZY1AAf+DTT4AjWgip9m0Xgd3OqDYde0yd3N1EAA3vXHtuhZC63NjqywQDMTgq4fwNWmsGlWCbYMpog==" w:salt="u2wqlIz2BgLaMzqnLBKQu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Tc3MDM2NTA3tzRS0lEKTi0uzszPAykwqgUAx+rMqiwAAAA="/>
  </w:docVars>
  <w:rsids>
    <w:rsidRoot w:val="0065217D"/>
    <w:rsid w:val="0008474D"/>
    <w:rsid w:val="000A22AD"/>
    <w:rsid w:val="001061AE"/>
    <w:rsid w:val="00175311"/>
    <w:rsid w:val="002763C5"/>
    <w:rsid w:val="002E24D8"/>
    <w:rsid w:val="003A5E87"/>
    <w:rsid w:val="003F322F"/>
    <w:rsid w:val="00460EF1"/>
    <w:rsid w:val="005237AA"/>
    <w:rsid w:val="0056449A"/>
    <w:rsid w:val="005A4C9E"/>
    <w:rsid w:val="0063190D"/>
    <w:rsid w:val="0065217D"/>
    <w:rsid w:val="00746448"/>
    <w:rsid w:val="007D6554"/>
    <w:rsid w:val="007F49F6"/>
    <w:rsid w:val="008772DC"/>
    <w:rsid w:val="008A6CC5"/>
    <w:rsid w:val="008B47F0"/>
    <w:rsid w:val="00961CF7"/>
    <w:rsid w:val="00A327C9"/>
    <w:rsid w:val="00A6599F"/>
    <w:rsid w:val="00AE1ED3"/>
    <w:rsid w:val="00AF42DE"/>
    <w:rsid w:val="00B6409D"/>
    <w:rsid w:val="00B91F4A"/>
    <w:rsid w:val="00BB5AD0"/>
    <w:rsid w:val="00BD658C"/>
    <w:rsid w:val="00C23C77"/>
    <w:rsid w:val="00C538D6"/>
    <w:rsid w:val="00C66FD2"/>
    <w:rsid w:val="00CC58D8"/>
    <w:rsid w:val="00CE271A"/>
    <w:rsid w:val="00D05926"/>
    <w:rsid w:val="00D23B43"/>
    <w:rsid w:val="00D96687"/>
    <w:rsid w:val="00DA1612"/>
    <w:rsid w:val="00E23154"/>
    <w:rsid w:val="00F13230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EC853"/>
  <w15:chartTrackingRefBased/>
  <w15:docId w15:val="{A394D59A-CEA6-4C6E-A69E-D63EA556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clear" w:pos="360"/>
        <w:tab w:val="left" w:pos="-1440"/>
        <w:tab w:val="num" w:pos="72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-1440"/>
      </w:tabs>
      <w:jc w:val="center"/>
    </w:p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1440"/>
      </w:tabs>
      <w:ind w:left="360" w:firstLine="360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  <w:rPr>
      <w:rFonts w:ascii="Helvetica" w:hAnsi="Helvetica"/>
      <w:sz w:val="28"/>
    </w:rPr>
  </w:style>
  <w:style w:type="paragraph" w:styleId="ListBullet2">
    <w:name w:val="List Bullet 2"/>
    <w:basedOn w:val="Normal"/>
    <w:autoRedefine/>
    <w:semiHidden/>
    <w:pPr>
      <w:numPr>
        <w:numId w:val="3"/>
      </w:numPr>
    </w:pPr>
    <w:rPr>
      <w:rFonts w:ascii="Helvetica" w:hAnsi="Helvetica"/>
      <w:sz w:val="28"/>
    </w:rPr>
  </w:style>
  <w:style w:type="paragraph" w:styleId="ListBullet3">
    <w:name w:val="List Bullet 3"/>
    <w:basedOn w:val="Normal"/>
    <w:autoRedefine/>
    <w:semiHidden/>
    <w:pPr>
      <w:numPr>
        <w:numId w:val="4"/>
      </w:numPr>
    </w:pPr>
    <w:rPr>
      <w:rFonts w:ascii="Helvetica" w:hAnsi="Helvetica"/>
      <w:sz w:val="28"/>
    </w:rPr>
  </w:style>
  <w:style w:type="paragraph" w:styleId="ListBullet4">
    <w:name w:val="List Bullet 4"/>
    <w:basedOn w:val="Normal"/>
    <w:autoRedefine/>
    <w:semiHidden/>
    <w:pPr>
      <w:numPr>
        <w:numId w:val="5"/>
      </w:numPr>
    </w:pPr>
    <w:rPr>
      <w:rFonts w:ascii="Helvetica" w:hAnsi="Helvetica"/>
      <w:sz w:val="28"/>
    </w:rPr>
  </w:style>
  <w:style w:type="paragraph" w:styleId="ListBullet5">
    <w:name w:val="List Bullet 5"/>
    <w:basedOn w:val="Normal"/>
    <w:autoRedefine/>
    <w:semiHidden/>
    <w:pPr>
      <w:numPr>
        <w:numId w:val="6"/>
      </w:numPr>
    </w:pPr>
    <w:rPr>
      <w:rFonts w:ascii="Helvetica" w:hAnsi="Helvetica"/>
      <w:sz w:val="28"/>
    </w:rPr>
  </w:style>
  <w:style w:type="paragraph" w:styleId="ListNumber">
    <w:name w:val="List Number"/>
    <w:basedOn w:val="Normal"/>
    <w:semiHidden/>
    <w:pPr>
      <w:numPr>
        <w:numId w:val="7"/>
      </w:numPr>
    </w:pPr>
    <w:rPr>
      <w:rFonts w:ascii="Helvetica" w:hAnsi="Helvetica"/>
      <w:sz w:val="28"/>
    </w:rPr>
  </w:style>
  <w:style w:type="paragraph" w:styleId="ListNumber2">
    <w:name w:val="List Number 2"/>
    <w:basedOn w:val="Normal"/>
    <w:semiHidden/>
    <w:pPr>
      <w:numPr>
        <w:numId w:val="8"/>
      </w:numPr>
    </w:pPr>
    <w:rPr>
      <w:rFonts w:ascii="Helvetica" w:hAnsi="Helvetica"/>
      <w:sz w:val="28"/>
    </w:rPr>
  </w:style>
  <w:style w:type="paragraph" w:styleId="ListNumber3">
    <w:name w:val="List Number 3"/>
    <w:basedOn w:val="Normal"/>
    <w:semiHidden/>
    <w:pPr>
      <w:numPr>
        <w:numId w:val="9"/>
      </w:numPr>
    </w:pPr>
    <w:rPr>
      <w:rFonts w:ascii="Helvetica" w:hAnsi="Helvetica"/>
      <w:sz w:val="28"/>
    </w:rPr>
  </w:style>
  <w:style w:type="paragraph" w:styleId="ListNumber4">
    <w:name w:val="List Number 4"/>
    <w:basedOn w:val="Normal"/>
    <w:semiHidden/>
    <w:pPr>
      <w:numPr>
        <w:numId w:val="10"/>
      </w:numPr>
    </w:pPr>
    <w:rPr>
      <w:rFonts w:ascii="Helvetica" w:hAnsi="Helvetica"/>
      <w:sz w:val="28"/>
    </w:rPr>
  </w:style>
  <w:style w:type="paragraph" w:styleId="ListNumber5">
    <w:name w:val="List Number 5"/>
    <w:basedOn w:val="Normal"/>
    <w:semiHidden/>
    <w:pPr>
      <w:numPr>
        <w:numId w:val="11"/>
      </w:numPr>
    </w:pPr>
    <w:rPr>
      <w:rFonts w:ascii="Helvetica" w:hAnsi="Helvetic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sz w:val="28"/>
    </w:rPr>
  </w:style>
  <w:style w:type="paragraph" w:customStyle="1" w:styleId="InsertExcel">
    <w:name w:val="Insert Excel"/>
    <w:basedOn w:val="Normal"/>
    <w:pPr>
      <w:framePr w:hSpace="187" w:vSpace="187" w:wrap="notBeside" w:vAnchor="text" w:hAnchor="text" w:y="1"/>
      <w:widowControl w:val="0"/>
      <w:jc w:val="center"/>
    </w:pPr>
    <w:rPr>
      <w:noProof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1ED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3DF"/>
  </w:style>
  <w:style w:type="character" w:customStyle="1" w:styleId="CommentTextChar">
    <w:name w:val="Comment Text Char"/>
    <w:link w:val="CommentText"/>
    <w:uiPriority w:val="99"/>
    <w:semiHidden/>
    <w:rsid w:val="00FC13D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13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D3452F481E41B373500D8DCAF16C" ma:contentTypeVersion="5" ma:contentTypeDescription="Create a new document." ma:contentTypeScope="" ma:versionID="c3ef4d5dacae40794d262164239a604b">
  <xsd:schema xmlns:xsd="http://www.w3.org/2001/XMLSchema" xmlns:xs="http://www.w3.org/2001/XMLSchema" xmlns:p="http://schemas.microsoft.com/office/2006/metadata/properties" xmlns:ns3="d321673a-ee83-4f7b-8a27-90389adf5696" xmlns:ns4="751df0c1-2ea6-4af1-8c0e-9c3d20e0187f" targetNamespace="http://schemas.microsoft.com/office/2006/metadata/properties" ma:root="true" ma:fieldsID="86e102104872a7e70446b575cc16a631" ns3:_="" ns4:_="">
    <xsd:import namespace="d321673a-ee83-4f7b-8a27-90389adf5696"/>
    <xsd:import namespace="751df0c1-2ea6-4af1-8c0e-9c3d20e01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673a-ee83-4f7b-8a27-90389adf5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df0c1-2ea6-4af1-8c0e-9c3d20e0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E2C52-1CBC-4E25-83FA-116CC4F43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1673a-ee83-4f7b-8a27-90389adf5696"/>
    <ds:schemaRef ds:uri="751df0c1-2ea6-4af1-8c0e-9c3d20e01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9DDAA-9184-4074-9BDC-3953F5830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301B7-C6BC-4B73-AE9D-66AB4195BD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36 CERTIFIED HOME HEALTH AGENCIES</vt:lpstr>
    </vt:vector>
  </TitlesOfParts>
  <Company>NYSDOH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36 CERTIFIED HOME HEALTH AGENCIES</dc:title>
  <dc:subject/>
  <dc:creator>BHHCS</dc:creator>
  <cp:keywords/>
  <dc:description/>
  <cp:lastModifiedBy>Henry Joseph</cp:lastModifiedBy>
  <cp:revision>2</cp:revision>
  <cp:lastPrinted>2005-02-07T19:15:00Z</cp:lastPrinted>
  <dcterms:created xsi:type="dcterms:W3CDTF">2020-06-15T12:29:00Z</dcterms:created>
  <dcterms:modified xsi:type="dcterms:W3CDTF">2020-06-15T12:29:00Z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0x0101001C44D3452F481E41B373500D8DCAF16C</vt:lpwstr>
  </property>
</Properties>
</file>