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037C0" w:rsidP="003037C0" w:rsidRDefault="003037C0" w14:paraId="09278755" w14:textId="77777777">
      <w:pPr>
        <w:contextualSpacing/>
        <w:jc w:val="center"/>
        <w:rPr>
          <w:b/>
          <w:sz w:val="28"/>
        </w:rPr>
      </w:pPr>
      <w:bookmarkStart w:name="_Toc376158701" w:id="0"/>
    </w:p>
    <w:p w:rsidR="003037C0" w:rsidP="003037C0" w:rsidRDefault="003037C0" w14:paraId="4F72FD56" w14:textId="77777777">
      <w:pPr>
        <w:contextualSpacing/>
        <w:jc w:val="center"/>
        <w:rPr>
          <w:b/>
          <w:sz w:val="28"/>
        </w:rPr>
      </w:pPr>
    </w:p>
    <w:p w:rsidR="003037C0" w:rsidP="003037C0" w:rsidRDefault="003037C0" w14:paraId="5004B43B" w14:textId="0A5049CA">
      <w:pPr>
        <w:contextualSpacing/>
        <w:jc w:val="center"/>
        <w:rPr>
          <w:b/>
          <w:sz w:val="28"/>
        </w:rPr>
      </w:pPr>
    </w:p>
    <w:p w:rsidR="003037C0" w:rsidP="003037C0" w:rsidRDefault="003037C0" w14:paraId="41BA3CC7" w14:textId="77777777">
      <w:pPr>
        <w:contextualSpacing/>
        <w:jc w:val="center"/>
        <w:rPr>
          <w:b/>
          <w:sz w:val="28"/>
        </w:rPr>
      </w:pPr>
    </w:p>
    <w:p w:rsidR="003037C0" w:rsidP="003037C0" w:rsidRDefault="003037C0" w14:paraId="29D6A219" w14:textId="733B46A0">
      <w:pPr>
        <w:contextualSpacing/>
        <w:jc w:val="center"/>
        <w:rPr>
          <w:b/>
          <w:sz w:val="28"/>
        </w:rPr>
      </w:pPr>
    </w:p>
    <w:p w:rsidR="003037C0" w:rsidP="003037C0" w:rsidRDefault="003037C0" w14:paraId="11C471FB" w14:textId="77777777">
      <w:pPr>
        <w:contextualSpacing/>
        <w:jc w:val="center"/>
        <w:rPr>
          <w:b/>
          <w:sz w:val="28"/>
        </w:rPr>
      </w:pPr>
    </w:p>
    <w:p w:rsidR="003037C0" w:rsidP="003037C0" w:rsidRDefault="003037C0" w14:paraId="404153AF" w14:textId="77777777">
      <w:pPr>
        <w:contextualSpacing/>
        <w:jc w:val="center"/>
        <w:rPr>
          <w:b/>
          <w:sz w:val="28"/>
        </w:rPr>
      </w:pPr>
    </w:p>
    <w:p w:rsidR="003037C0" w:rsidP="003037C0" w:rsidRDefault="003037C0" w14:paraId="601F0143" w14:textId="77777777">
      <w:pPr>
        <w:contextualSpacing/>
        <w:jc w:val="center"/>
        <w:rPr>
          <w:b/>
          <w:sz w:val="28"/>
        </w:rPr>
      </w:pPr>
    </w:p>
    <w:p w:rsidR="003037C0" w:rsidP="003037C0" w:rsidRDefault="003037C0" w14:paraId="7887175F" w14:textId="77777777">
      <w:pPr>
        <w:contextualSpacing/>
        <w:jc w:val="center"/>
        <w:rPr>
          <w:b/>
          <w:sz w:val="28"/>
        </w:rPr>
      </w:pPr>
    </w:p>
    <w:p w:rsidR="003037C0" w:rsidP="003037C0" w:rsidRDefault="003037C0" w14:paraId="06D5CFA9" w14:textId="77777777">
      <w:pPr>
        <w:contextualSpacing/>
        <w:jc w:val="center"/>
        <w:rPr>
          <w:b/>
          <w:sz w:val="28"/>
        </w:rPr>
      </w:pPr>
    </w:p>
    <w:p w:rsidRPr="007A7C10" w:rsidR="003037C0" w:rsidP="003037C0" w:rsidRDefault="003037C0" w14:paraId="6F1EB9A6" w14:textId="71989D42">
      <w:pPr>
        <w:contextualSpacing/>
        <w:jc w:val="center"/>
        <w:rPr>
          <w:b/>
          <w:sz w:val="28"/>
        </w:rPr>
      </w:pPr>
      <w:r w:rsidRPr="007A7C10">
        <w:rPr>
          <w:b/>
          <w:sz w:val="28"/>
        </w:rPr>
        <w:t>Request for Proposals</w:t>
      </w:r>
      <w:bookmarkEnd w:id="0"/>
    </w:p>
    <w:p w:rsidRPr="007A7C10" w:rsidR="003037C0" w:rsidP="003037C0" w:rsidRDefault="003037C0" w14:paraId="08C4FCB6" w14:textId="77777777">
      <w:pPr>
        <w:contextualSpacing/>
        <w:jc w:val="center"/>
        <w:rPr>
          <w:b/>
          <w:sz w:val="28"/>
        </w:rPr>
      </w:pPr>
    </w:p>
    <w:sdt>
      <w:sdtPr>
        <w:rPr>
          <w:b/>
          <w:bCs/>
          <w:sz w:val="28"/>
          <w:szCs w:val="28"/>
        </w:rPr>
        <w:id w:val="-1702856006"/>
        <w:placeholder>
          <w:docPart w:val="4EC3E7945A9D44D2BB132DED78444542"/>
        </w:placeholder>
      </w:sdtPr>
      <w:sdtContent>
        <w:p w:rsidRPr="007A7C10" w:rsidR="003037C0" w:rsidP="61316D33" w:rsidRDefault="003037C0" w14:paraId="081F78B6" w14:textId="5CDA9CF2">
          <w:pPr>
            <w:contextualSpacing/>
            <w:jc w:val="center"/>
            <w:rPr>
              <w:b/>
              <w:bCs/>
              <w:sz w:val="28"/>
              <w:szCs w:val="28"/>
            </w:rPr>
          </w:pPr>
          <w:r w:rsidRPr="61316D33">
            <w:rPr>
              <w:b/>
              <w:bCs/>
              <w:sz w:val="28"/>
              <w:szCs w:val="28"/>
            </w:rPr>
            <w:t>RFP #</w:t>
          </w:r>
          <w:r w:rsidRPr="00576955" w:rsidR="00576955">
            <w:rPr>
              <w:b/>
              <w:bCs/>
              <w:sz w:val="28"/>
              <w:szCs w:val="28"/>
            </w:rPr>
            <w:t>C043776</w:t>
          </w:r>
        </w:p>
      </w:sdtContent>
      <w:sdtEndPr>
        <w:rPr>
          <w:b w:val="1"/>
          <w:bCs w:val="1"/>
          <w:sz w:val="28"/>
          <w:szCs w:val="28"/>
        </w:rPr>
      </w:sdtEndPr>
    </w:sdt>
    <w:p w:rsidR="003037C0" w:rsidP="003037C0" w:rsidRDefault="003037C0" w14:paraId="3A668023" w14:textId="77777777">
      <w:pPr>
        <w:spacing w:line="360" w:lineRule="auto"/>
        <w:jc w:val="center"/>
        <w:rPr>
          <w:b/>
          <w:bCs/>
          <w:sz w:val="24"/>
          <w:szCs w:val="24"/>
        </w:rPr>
      </w:pPr>
    </w:p>
    <w:p w:rsidR="253E9A4D" w:rsidP="5FB63329" w:rsidRDefault="00611718" w14:paraId="2BDCDAD0" w14:textId="744BBBAB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Converged Eligibility and Enrollment </w:t>
      </w:r>
      <w:r w:rsidR="00C2662A">
        <w:rPr>
          <w:b/>
          <w:bCs/>
          <w:sz w:val="32"/>
          <w:szCs w:val="32"/>
        </w:rPr>
        <w:t xml:space="preserve">(E&amp;E) </w:t>
      </w:r>
      <w:r>
        <w:rPr>
          <w:b/>
          <w:bCs/>
          <w:sz w:val="32"/>
          <w:szCs w:val="32"/>
        </w:rPr>
        <w:t>System and Appeals Management System</w:t>
      </w:r>
      <w:r w:rsidR="00C2662A">
        <w:rPr>
          <w:b/>
          <w:bCs/>
          <w:sz w:val="32"/>
          <w:szCs w:val="32"/>
        </w:rPr>
        <w:t xml:space="preserve"> (AMS)</w:t>
      </w:r>
    </w:p>
    <w:p w:rsidR="5FB63329" w:rsidP="5FB63329" w:rsidRDefault="5FB63329" w14:paraId="6D2CEE12" w14:textId="19C69D03">
      <w:pPr>
        <w:spacing w:line="360" w:lineRule="auto"/>
        <w:jc w:val="center"/>
        <w:rPr>
          <w:b/>
          <w:bCs/>
          <w:sz w:val="32"/>
          <w:szCs w:val="32"/>
        </w:rPr>
      </w:pPr>
    </w:p>
    <w:p w:rsidR="003037C0" w:rsidP="003037C0" w:rsidRDefault="003037C0" w14:paraId="2822FBCD" w14:textId="77777777">
      <w:pPr>
        <w:spacing w:line="360" w:lineRule="auto"/>
        <w:jc w:val="center"/>
        <w:rPr>
          <w:b/>
          <w:bCs/>
          <w:sz w:val="28"/>
          <w:szCs w:val="28"/>
        </w:rPr>
      </w:pPr>
    </w:p>
    <w:p w:rsidR="00576955" w:rsidP="004038F8" w:rsidRDefault="003037C0" w14:paraId="6F09ED5F" w14:textId="58DADF99">
      <w:pPr>
        <w:spacing w:line="360" w:lineRule="auto"/>
        <w:jc w:val="center"/>
        <w:rPr>
          <w:b/>
          <w:bCs/>
          <w:sz w:val="40"/>
          <w:szCs w:val="40"/>
        </w:rPr>
      </w:pPr>
      <w:r w:rsidRPr="5FF6A518">
        <w:rPr>
          <w:b/>
          <w:bCs/>
          <w:sz w:val="40"/>
          <w:szCs w:val="40"/>
        </w:rPr>
        <w:t xml:space="preserve">Attachment </w:t>
      </w:r>
      <w:r w:rsidR="004038F8">
        <w:rPr>
          <w:b/>
          <w:bCs/>
          <w:sz w:val="40"/>
          <w:szCs w:val="40"/>
        </w:rPr>
        <w:t>G – RFP Reference Material Cover Page</w:t>
      </w:r>
    </w:p>
    <w:p w:rsidR="00576955" w:rsidRDefault="00576955" w14:paraId="4DD61E72" w14:textId="77777777">
      <w:pPr>
        <w:widowControl/>
        <w:autoSpaceDE/>
        <w:autoSpaceDN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br w:type="page"/>
      </w:r>
    </w:p>
    <w:p w:rsidRPr="004038F8" w:rsidR="004038F8" w:rsidP="004038F8" w:rsidRDefault="004038F8" w14:paraId="0D4BCA4A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G.01 – Converged E&amp;E System Acronyms and Glossary of Terms</w:t>
      </w:r>
    </w:p>
    <w:p w:rsidRPr="004038F8" w:rsidR="004038F8" w:rsidP="004038F8" w:rsidRDefault="004038F8" w14:paraId="2F9C2AB6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G.02 – NYSOH System Design Document</w:t>
      </w:r>
    </w:p>
    <w:p w:rsidRPr="004038F8" w:rsidR="004038F8" w:rsidP="004038F8" w:rsidRDefault="004038F8" w14:paraId="151F59F1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G.03 – NYSOH System O&amp;M Manual</w:t>
      </w:r>
    </w:p>
    <w:p w:rsidRPr="004038F8" w:rsidR="004038F8" w:rsidP="004038F8" w:rsidRDefault="004038F8" w14:paraId="6ECA3383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G.04 – MECM System Functional Topology Diagram</w:t>
      </w:r>
    </w:p>
    <w:p w:rsidRPr="004038F8" w:rsidR="004038F8" w:rsidP="004038F8" w:rsidRDefault="004038F8" w14:paraId="5E2714EF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G.05 – MECM System Logical Architecture</w:t>
      </w:r>
    </w:p>
    <w:p w:rsidRPr="004038F8" w:rsidR="004038F8" w:rsidP="004038F8" w:rsidRDefault="004038F8" w14:paraId="1C5B07D7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G.06 – MECM System Physical Architecture</w:t>
      </w:r>
    </w:p>
    <w:p w:rsidRPr="004038F8" w:rsidR="004038F8" w:rsidP="004038F8" w:rsidRDefault="004038F8" w14:paraId="6B4895F9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G.07 – MECM System Technology Stack</w:t>
      </w:r>
    </w:p>
    <w:p w:rsidRPr="004038F8" w:rsidR="004038F8" w:rsidP="004038F8" w:rsidRDefault="004038F8" w14:paraId="5AAE6D9D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G.08 – MECM System High-level Integrations Diagram</w:t>
      </w:r>
    </w:p>
    <w:p w:rsidRPr="004038F8" w:rsidR="004038F8" w:rsidP="004038F8" w:rsidRDefault="004038F8" w14:paraId="70AFF91F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G.09 – MECM System ITS Shared Services</w:t>
      </w:r>
    </w:p>
    <w:p w:rsidRPr="004038F8" w:rsidR="004038F8" w:rsidP="004038F8" w:rsidRDefault="004038F8" w14:paraId="29F51957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G.10 – MECM Bill of Materials</w:t>
      </w:r>
    </w:p>
    <w:p w:rsidRPr="004038F8" w:rsidR="004038F8" w:rsidP="004038F8" w:rsidRDefault="004038F8" w14:paraId="3AD9FAD8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G.11 – OHIP Offshoring Data Policy</w:t>
      </w:r>
    </w:p>
    <w:p w:rsidRPr="004038F8" w:rsidR="004038F8" w:rsidP="004038F8" w:rsidRDefault="004038F8" w14:paraId="5778FAF2" w14:textId="77777777">
      <w:pPr>
        <w:spacing w:line="360" w:lineRule="auto"/>
        <w:rPr>
          <w:sz w:val="28"/>
          <w:szCs w:val="28"/>
        </w:rPr>
      </w:pPr>
      <w:r w:rsidRPr="189C9B5D" w:rsidR="004038F8">
        <w:rPr>
          <w:sz w:val="28"/>
          <w:szCs w:val="28"/>
        </w:rPr>
        <w:t xml:space="preserve">Exhibit G.12 – Current MECM </w:t>
      </w:r>
      <w:r w:rsidRPr="189C9B5D" w:rsidR="004038F8">
        <w:rPr>
          <w:sz w:val="28"/>
          <w:szCs w:val="28"/>
        </w:rPr>
        <w:t>System</w:t>
      </w:r>
      <w:r w:rsidRPr="189C9B5D" w:rsidR="004038F8">
        <w:rPr>
          <w:sz w:val="28"/>
          <w:szCs w:val="28"/>
        </w:rPr>
        <w:t xml:space="preserve"> and AMS Requirements Traceability Matrix</w:t>
      </w:r>
    </w:p>
    <w:p w:rsidRPr="004038F8" w:rsidR="004038F8" w:rsidP="004038F8" w:rsidRDefault="004038F8" w14:paraId="574004E2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G.13 – MECM System Architecture Design Document</w:t>
      </w:r>
    </w:p>
    <w:p w:rsidRPr="004038F8" w:rsidR="004038F8" w:rsidP="004038F8" w:rsidRDefault="004038F8" w14:paraId="4E082C51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G.14 – MECM System Data Models and Data Dictionary</w:t>
      </w:r>
    </w:p>
    <w:p w:rsidRPr="004038F8" w:rsidR="004038F8" w:rsidP="004038F8" w:rsidRDefault="004038F8" w14:paraId="2A98ED94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G.15 – MECM System Cloud-Native Architecture and Initial Implementation Roadmap</w:t>
      </w:r>
    </w:p>
    <w:p w:rsidRPr="004038F8" w:rsidR="004038F8" w:rsidP="004038F8" w:rsidRDefault="004038F8" w14:paraId="47DF0B8D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G.16 – MECM System M&amp;O Runbook</w:t>
      </w:r>
    </w:p>
    <w:p w:rsidRPr="004038F8" w:rsidR="004038F8" w:rsidP="004038F8" w:rsidRDefault="004038F8" w14:paraId="52CAF052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 xml:space="preserve">Exhibit G.17 – MECM System and AMS Project Management Plan </w:t>
      </w:r>
    </w:p>
    <w:p w:rsidRPr="004038F8" w:rsidR="004038F8" w:rsidP="004038F8" w:rsidRDefault="004038F8" w14:paraId="4E725A4C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G.18 – AMS M&amp;O Runbook</w:t>
      </w:r>
    </w:p>
    <w:p w:rsidRPr="004038F8" w:rsidR="004038F8" w:rsidP="004038F8" w:rsidRDefault="004038F8" w14:paraId="13FEEDA7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G.19 – AMS Topology Diagram</w:t>
      </w:r>
    </w:p>
    <w:p w:rsidRPr="004038F8" w:rsidR="004038F8" w:rsidP="004038F8" w:rsidRDefault="004038F8" w14:paraId="35EFE38E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G.20 – AMS Logical Architecture</w:t>
      </w:r>
    </w:p>
    <w:p w:rsidRPr="004038F8" w:rsidR="004038F8" w:rsidP="004038F8" w:rsidRDefault="004038F8" w14:paraId="4EF987CA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G.21 – AMS Technology Stack</w:t>
      </w:r>
    </w:p>
    <w:p w:rsidRPr="004038F8" w:rsidR="004038F8" w:rsidP="004038F8" w:rsidRDefault="004038F8" w14:paraId="55DB3BFB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G.22 – AMS High-Level Integrations Diagram</w:t>
      </w:r>
    </w:p>
    <w:p w:rsidRPr="004038F8" w:rsidR="004038F8" w:rsidP="004038F8" w:rsidRDefault="004038F8" w14:paraId="5698DFBA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 xml:space="preserve">Exhibit G.23 – AMS Bill of Materials </w:t>
      </w:r>
    </w:p>
    <w:p w:rsidRPr="004038F8" w:rsidR="004038F8" w:rsidP="004038F8" w:rsidRDefault="004038F8" w14:paraId="41CBD0B7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G.24 – Converged E&amp;E System and AMS Business Capability Model and Definitions</w:t>
      </w:r>
    </w:p>
    <w:p w:rsidRPr="004038F8" w:rsidR="004038F8" w:rsidP="004038F8" w:rsidRDefault="004038F8" w14:paraId="4312D6C5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G.25 – Converged E&amp;E System and AMS Interfaces</w:t>
      </w:r>
    </w:p>
    <w:p w:rsidRPr="004038F8" w:rsidR="004038F8" w:rsidP="004038F8" w:rsidRDefault="004038F8" w14:paraId="44C618AF" w14:textId="77777777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G.26 – Converged E&amp;E System and AMS Staffing Table Key Staff</w:t>
      </w:r>
    </w:p>
    <w:p w:rsidRPr="004038F8" w:rsidR="00F05B12" w:rsidP="004038F8" w:rsidRDefault="004038F8" w14:paraId="209F59BA" w14:textId="7EADD899">
      <w:pPr>
        <w:spacing w:line="360" w:lineRule="auto"/>
        <w:rPr>
          <w:sz w:val="28"/>
          <w:szCs w:val="28"/>
        </w:rPr>
      </w:pPr>
      <w:r w:rsidRPr="004038F8">
        <w:rPr>
          <w:sz w:val="28"/>
          <w:szCs w:val="28"/>
        </w:rPr>
        <w:t>Exhibit G.27 – Converged E&amp;E System and AMS Staffing Table Support Staff</w:t>
      </w:r>
    </w:p>
    <w:sectPr w:rsidRPr="004038F8" w:rsidR="00F05B12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2E57" w:rsidP="00E701CE" w:rsidRDefault="00242E57" w14:paraId="41AF1981" w14:textId="77777777">
      <w:r>
        <w:separator/>
      </w:r>
    </w:p>
  </w:endnote>
  <w:endnote w:type="continuationSeparator" w:id="0">
    <w:p w:rsidR="00242E57" w:rsidP="00E701CE" w:rsidRDefault="00242E57" w14:paraId="3A37B219" w14:textId="77777777">
      <w:r>
        <w:continuationSeparator/>
      </w:r>
    </w:p>
  </w:endnote>
  <w:endnote w:type="continuationNotice" w:id="1">
    <w:p w:rsidR="00242E57" w:rsidRDefault="00242E57" w14:paraId="0AB814B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81B083E" w:rsidTr="681B083E" w14:paraId="4533B12F" w14:textId="77777777">
      <w:trPr>
        <w:trHeight w:val="300"/>
      </w:trPr>
      <w:tc>
        <w:tcPr>
          <w:tcW w:w="3120" w:type="dxa"/>
        </w:tcPr>
        <w:p w:rsidR="681B083E" w:rsidP="681B083E" w:rsidRDefault="681B083E" w14:paraId="1BF20D2C" w14:textId="1910418B">
          <w:pPr>
            <w:pStyle w:val="Header"/>
            <w:ind w:left="-115"/>
          </w:pPr>
        </w:p>
      </w:tc>
      <w:tc>
        <w:tcPr>
          <w:tcW w:w="3120" w:type="dxa"/>
        </w:tcPr>
        <w:p w:rsidR="681B083E" w:rsidP="681B083E" w:rsidRDefault="681B083E" w14:paraId="1C509E42" w14:textId="19AE944A">
          <w:pPr>
            <w:pStyle w:val="Header"/>
            <w:jc w:val="center"/>
          </w:pPr>
        </w:p>
      </w:tc>
      <w:tc>
        <w:tcPr>
          <w:tcW w:w="3120" w:type="dxa"/>
        </w:tcPr>
        <w:p w:rsidR="681B083E" w:rsidP="681B083E" w:rsidRDefault="681B083E" w14:paraId="4EFA6394" w14:textId="08048400">
          <w:pPr>
            <w:pStyle w:val="Header"/>
            <w:ind w:right="-115"/>
            <w:jc w:val="right"/>
          </w:pPr>
        </w:p>
      </w:tc>
    </w:tr>
  </w:tbl>
  <w:p w:rsidR="681B083E" w:rsidP="681B083E" w:rsidRDefault="681B083E" w14:paraId="448F2FD4" w14:textId="5CC3D5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2E57" w:rsidP="00E701CE" w:rsidRDefault="00242E57" w14:paraId="5ED6F30F" w14:textId="77777777">
      <w:r>
        <w:separator/>
      </w:r>
    </w:p>
  </w:footnote>
  <w:footnote w:type="continuationSeparator" w:id="0">
    <w:p w:rsidR="00242E57" w:rsidP="00E701CE" w:rsidRDefault="00242E57" w14:paraId="2594E49B" w14:textId="77777777">
      <w:r>
        <w:continuationSeparator/>
      </w:r>
    </w:p>
  </w:footnote>
  <w:footnote w:type="continuationNotice" w:id="1">
    <w:p w:rsidR="00242E57" w:rsidRDefault="00242E57" w14:paraId="5759056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E701CE" w:rsidR="00E701CE" w:rsidP="00E701CE" w:rsidRDefault="00E701CE" w14:paraId="03A40F83" w14:textId="4DE0BC80">
    <w:pPr>
      <w:pStyle w:val="Header"/>
      <w:jc w:val="center"/>
    </w:pPr>
    <w:r w:rsidRPr="00E701CE">
      <w:rPr>
        <w:noProof/>
      </w:rPr>
      <w:drawing>
        <wp:inline distT="0" distB="0" distL="0" distR="0" wp14:anchorId="4847C02B" wp14:editId="38730703">
          <wp:extent cx="3124200" cy="904550"/>
          <wp:effectExtent l="0" t="0" r="0" b="0"/>
          <wp:docPr id="12786979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7129" cy="908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701CE" w:rsidRDefault="00E701CE" w14:paraId="741289B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530340702">
    <w:abstractNumId w:val="19"/>
  </w:num>
  <w:num w:numId="2" w16cid:durableId="559943514">
    <w:abstractNumId w:val="12"/>
  </w:num>
  <w:num w:numId="3" w16cid:durableId="96021351">
    <w:abstractNumId w:val="10"/>
  </w:num>
  <w:num w:numId="4" w16cid:durableId="1834253665">
    <w:abstractNumId w:val="21"/>
  </w:num>
  <w:num w:numId="5" w16cid:durableId="1592274097">
    <w:abstractNumId w:val="13"/>
  </w:num>
  <w:num w:numId="6" w16cid:durableId="1422680364">
    <w:abstractNumId w:val="16"/>
  </w:num>
  <w:num w:numId="7" w16cid:durableId="1341079185">
    <w:abstractNumId w:val="18"/>
  </w:num>
  <w:num w:numId="8" w16cid:durableId="1599019817">
    <w:abstractNumId w:val="9"/>
  </w:num>
  <w:num w:numId="9" w16cid:durableId="1635283237">
    <w:abstractNumId w:val="7"/>
  </w:num>
  <w:num w:numId="10" w16cid:durableId="1666515229">
    <w:abstractNumId w:val="6"/>
  </w:num>
  <w:num w:numId="11" w16cid:durableId="871768941">
    <w:abstractNumId w:val="5"/>
  </w:num>
  <w:num w:numId="12" w16cid:durableId="921794298">
    <w:abstractNumId w:val="4"/>
  </w:num>
  <w:num w:numId="13" w16cid:durableId="447816105">
    <w:abstractNumId w:val="8"/>
  </w:num>
  <w:num w:numId="14" w16cid:durableId="1932152960">
    <w:abstractNumId w:val="3"/>
  </w:num>
  <w:num w:numId="15" w16cid:durableId="1209605589">
    <w:abstractNumId w:val="2"/>
  </w:num>
  <w:num w:numId="16" w16cid:durableId="828594074">
    <w:abstractNumId w:val="1"/>
  </w:num>
  <w:num w:numId="17" w16cid:durableId="359859554">
    <w:abstractNumId w:val="0"/>
  </w:num>
  <w:num w:numId="18" w16cid:durableId="218252141">
    <w:abstractNumId w:val="14"/>
  </w:num>
  <w:num w:numId="19" w16cid:durableId="685519698">
    <w:abstractNumId w:val="15"/>
  </w:num>
  <w:num w:numId="20" w16cid:durableId="1462580276">
    <w:abstractNumId w:val="20"/>
  </w:num>
  <w:num w:numId="21" w16cid:durableId="2143306304">
    <w:abstractNumId w:val="17"/>
  </w:num>
  <w:num w:numId="22" w16cid:durableId="1889802088">
    <w:abstractNumId w:val="11"/>
  </w:num>
  <w:num w:numId="23" w16cid:durableId="115464516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7C0"/>
    <w:rsid w:val="000643DD"/>
    <w:rsid w:val="000D3FBA"/>
    <w:rsid w:val="000D5B91"/>
    <w:rsid w:val="001411E3"/>
    <w:rsid w:val="00165027"/>
    <w:rsid w:val="0020267F"/>
    <w:rsid w:val="00210875"/>
    <w:rsid w:val="002207B2"/>
    <w:rsid w:val="00242E57"/>
    <w:rsid w:val="00266611"/>
    <w:rsid w:val="003037C0"/>
    <w:rsid w:val="00304FF7"/>
    <w:rsid w:val="00325230"/>
    <w:rsid w:val="00357B79"/>
    <w:rsid w:val="003603B9"/>
    <w:rsid w:val="004038F8"/>
    <w:rsid w:val="00521044"/>
    <w:rsid w:val="00550B2A"/>
    <w:rsid w:val="00576955"/>
    <w:rsid w:val="005E0144"/>
    <w:rsid w:val="005F039A"/>
    <w:rsid w:val="00611718"/>
    <w:rsid w:val="00645252"/>
    <w:rsid w:val="00661036"/>
    <w:rsid w:val="00681CF1"/>
    <w:rsid w:val="006917B4"/>
    <w:rsid w:val="006D3D74"/>
    <w:rsid w:val="00721666"/>
    <w:rsid w:val="00735F16"/>
    <w:rsid w:val="007D52CE"/>
    <w:rsid w:val="007F37BF"/>
    <w:rsid w:val="0083569A"/>
    <w:rsid w:val="0088417F"/>
    <w:rsid w:val="009337CE"/>
    <w:rsid w:val="00976007"/>
    <w:rsid w:val="009C7EB0"/>
    <w:rsid w:val="00A446FF"/>
    <w:rsid w:val="00A82FF2"/>
    <w:rsid w:val="00A9204E"/>
    <w:rsid w:val="00A967E1"/>
    <w:rsid w:val="00AF4D2F"/>
    <w:rsid w:val="00B91939"/>
    <w:rsid w:val="00BB5D63"/>
    <w:rsid w:val="00C2662A"/>
    <w:rsid w:val="00CB2BF1"/>
    <w:rsid w:val="00CB7532"/>
    <w:rsid w:val="00DC5CEB"/>
    <w:rsid w:val="00E701CE"/>
    <w:rsid w:val="00EA746A"/>
    <w:rsid w:val="00EA7E61"/>
    <w:rsid w:val="00F05B12"/>
    <w:rsid w:val="00F81984"/>
    <w:rsid w:val="00FA2102"/>
    <w:rsid w:val="00FE0341"/>
    <w:rsid w:val="01326964"/>
    <w:rsid w:val="091CEEEC"/>
    <w:rsid w:val="0CB1DD3C"/>
    <w:rsid w:val="0FDB8285"/>
    <w:rsid w:val="189C9B5D"/>
    <w:rsid w:val="22B0AE90"/>
    <w:rsid w:val="22CE9411"/>
    <w:rsid w:val="253E9A4D"/>
    <w:rsid w:val="2A0A2454"/>
    <w:rsid w:val="333B52B0"/>
    <w:rsid w:val="3BD9A817"/>
    <w:rsid w:val="5432FB6C"/>
    <w:rsid w:val="55EC59BF"/>
    <w:rsid w:val="56E4C049"/>
    <w:rsid w:val="5FB63329"/>
    <w:rsid w:val="5FF6A518"/>
    <w:rsid w:val="61316D33"/>
    <w:rsid w:val="6632FDBA"/>
    <w:rsid w:val="681B083E"/>
    <w:rsid w:val="6DAC53EA"/>
    <w:rsid w:val="78CCB686"/>
    <w:rsid w:val="790E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C85F2"/>
  <w15:chartTrackingRefBased/>
  <w15:docId w15:val="{E480C8D3-C380-44D4-81FB-D9CA3805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3037C0"/>
    <w:pPr>
      <w:widowControl w:val="0"/>
      <w:autoSpaceDE w:val="0"/>
      <w:autoSpaceDN w:val="0"/>
    </w:pPr>
    <w:rPr>
      <w:rFonts w:ascii="Arial" w:hAnsi="Arial" w:eastAsia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widowControl/>
      <w:autoSpaceDE/>
      <w:autoSpaceDN/>
      <w:spacing w:before="240"/>
      <w:outlineLvl w:val="0"/>
    </w:pPr>
    <w:rPr>
      <w:rFonts w:asciiTheme="majorHAnsi" w:hAnsiTheme="majorHAnsi" w:eastAsiaTheme="majorEastAsia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widowControl/>
      <w:autoSpaceDE/>
      <w:autoSpaceDN/>
      <w:spacing w:before="40"/>
      <w:outlineLvl w:val="1"/>
    </w:pPr>
    <w:rPr>
      <w:rFonts w:asciiTheme="majorHAnsi" w:hAnsiTheme="majorHAnsi" w:eastAsiaTheme="majorEastAsia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widowControl/>
      <w:autoSpaceDE/>
      <w:autoSpaceDN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widowControl/>
      <w:autoSpaceDE/>
      <w:autoSpaceDN/>
      <w:spacing w:before="40"/>
      <w:outlineLvl w:val="3"/>
    </w:pPr>
    <w:rPr>
      <w:rFonts w:asciiTheme="majorHAnsi" w:hAnsiTheme="majorHAnsi" w:eastAsiaTheme="majorEastAsia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widowControl/>
      <w:autoSpaceDE/>
      <w:autoSpaceDN/>
      <w:spacing w:before="40"/>
      <w:outlineLvl w:val="4"/>
    </w:pPr>
    <w:rPr>
      <w:rFonts w:asciiTheme="majorHAnsi" w:hAnsiTheme="majorHAnsi" w:eastAsiaTheme="majorEastAsia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widowControl/>
      <w:autoSpaceDE/>
      <w:autoSpaceDN/>
      <w:spacing w:before="40"/>
      <w:outlineLvl w:val="5"/>
    </w:pPr>
    <w:rPr>
      <w:rFonts w:asciiTheme="majorHAnsi" w:hAnsiTheme="majorHAnsi" w:eastAsiaTheme="majorEastAsia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widowControl/>
      <w:autoSpaceDE/>
      <w:autoSpaceDN/>
      <w:spacing w:before="40"/>
      <w:outlineLvl w:val="6"/>
    </w:pPr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widowControl/>
      <w:autoSpaceDE/>
      <w:autoSpaceDN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widowControl/>
      <w:autoSpaceDE/>
      <w:autoSpaceDN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D3D74"/>
    <w:rPr>
      <w:rFonts w:asciiTheme="majorHAnsi" w:hAnsiTheme="majorHAnsi" w:eastAsiaTheme="majorEastAsia" w:cstheme="majorBidi"/>
      <w:color w:val="1F4E79" w:themeColor="accent1" w:themeShade="80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6D3D74"/>
    <w:rPr>
      <w:rFonts w:asciiTheme="majorHAnsi" w:hAnsiTheme="majorHAnsi" w:eastAsiaTheme="majorEastAsia" w:cstheme="majorBidi"/>
      <w:color w:val="1F4E79" w:themeColor="accent1" w:themeShade="80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6D3D74"/>
    <w:rPr>
      <w:rFonts w:asciiTheme="majorHAnsi" w:hAnsiTheme="majorHAnsi" w:eastAsiaTheme="majorEastAsia" w:cstheme="majorBidi"/>
      <w:i/>
      <w:iCs/>
      <w:color w:val="1F4E79" w:themeColor="accent1" w:themeShade="80"/>
    </w:rPr>
  </w:style>
  <w:style w:type="character" w:styleId="Heading5Char" w:customStyle="1">
    <w:name w:val="Heading 5 Char"/>
    <w:basedOn w:val="DefaultParagraphFont"/>
    <w:link w:val="Heading5"/>
    <w:uiPriority w:val="9"/>
    <w:rsid w:val="006D3D74"/>
    <w:rPr>
      <w:rFonts w:asciiTheme="majorHAnsi" w:hAnsiTheme="majorHAnsi" w:eastAsiaTheme="majorEastAsia" w:cstheme="majorBidi"/>
      <w:color w:val="1F4E79" w:themeColor="accent1" w:themeShade="80"/>
    </w:rPr>
  </w:style>
  <w:style w:type="character" w:styleId="Heading6Char" w:customStyle="1">
    <w:name w:val="Heading 6 Char"/>
    <w:basedOn w:val="DefaultParagraphFont"/>
    <w:link w:val="Heading6"/>
    <w:uiPriority w:val="9"/>
    <w:rPr>
      <w:rFonts w:asciiTheme="majorHAnsi" w:hAnsiTheme="majorHAnsi" w:eastAsiaTheme="majorEastAsia" w:cstheme="majorBidi"/>
      <w:color w:val="1F4D78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rsid w:val="00645252"/>
    <w:rPr>
      <w:rFonts w:asciiTheme="majorHAnsi" w:hAnsiTheme="majorHAnsi" w:eastAsiaTheme="majorEastAsia" w:cstheme="majorBidi"/>
      <w:color w:val="272727" w:themeColor="text1" w:themeTint="D8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rsid w:val="00645252"/>
    <w:rPr>
      <w:rFonts w:asciiTheme="majorHAnsi" w:hAnsiTheme="majorHAnsi" w:eastAsiaTheme="majorEastAsia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widowControl/>
      <w:autoSpaceDE/>
      <w:autoSpaceDN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widowControl/>
      <w:numPr>
        <w:ilvl w:val="1"/>
      </w:numPr>
      <w:autoSpaceDE/>
      <w:autoSpaceDN/>
    </w:pPr>
    <w:rPr>
      <w:rFonts w:asciiTheme="minorHAnsi" w:hAnsiTheme="minorHAnsi" w:eastAsiaTheme="minorEastAsia" w:cstheme="minorBidi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widowControl/>
      <w:autoSpaceDE/>
      <w:autoSpaceDN/>
      <w:spacing w:before="200"/>
      <w:ind w:left="864" w:right="864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widowControl/>
      <w:pBdr>
        <w:top w:val="single" w:color="1F4E79" w:themeColor="accent1" w:themeShade="80" w:sz="4" w:space="10"/>
        <w:bottom w:val="single" w:color="1F4E79" w:themeColor="accent1" w:themeShade="80" w:sz="4" w:space="10"/>
      </w:pBdr>
      <w:autoSpaceDE/>
      <w:autoSpaceDN/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1F4E79" w:themeColor="accent1" w:themeShade="80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widowControl/>
      <w:autoSpaceDE/>
      <w:autoSpaceDN/>
      <w:spacing w:after="200"/>
    </w:pPr>
    <w:rPr>
      <w:rFonts w:asciiTheme="minorHAnsi" w:hAnsiTheme="minorHAnsi" w:eastAsiaTheme="minorHAnsi" w:cstheme="minorBidi"/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pPr>
      <w:widowControl/>
      <w:autoSpaceDE/>
      <w:autoSpaceDN/>
    </w:pPr>
    <w:rPr>
      <w:rFonts w:ascii="Segoe UI" w:hAnsi="Segoe UI" w:cs="Segoe UI" w:eastAsiaTheme="minorHAnsi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widowControl/>
      <w:pBdr>
        <w:top w:val="single" w:color="5B9BD5" w:themeColor="accent1" w:sz="2" w:space="10" w:shadow="1" w:frame="1"/>
        <w:left w:val="single" w:color="5B9BD5" w:themeColor="accent1" w:sz="2" w:space="10" w:shadow="1" w:frame="1"/>
        <w:bottom w:val="single" w:color="5B9BD5" w:themeColor="accent1" w:sz="2" w:space="10" w:shadow="1" w:frame="1"/>
        <w:right w:val="single" w:color="5B9BD5" w:themeColor="accent1" w:sz="2" w:space="10" w:shadow="1" w:frame="1"/>
      </w:pBdr>
      <w:autoSpaceDE/>
      <w:autoSpaceDN/>
      <w:ind w:left="1152" w:right="1152"/>
    </w:pPr>
    <w:rPr>
      <w:rFonts w:asciiTheme="minorHAnsi" w:hAnsiTheme="minorHAnsi" w:eastAsiaTheme="minorEastAsia" w:cstheme="minorBidi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widowControl/>
      <w:autoSpaceDE/>
      <w:autoSpaceDN/>
      <w:spacing w:after="120"/>
    </w:pPr>
    <w:rPr>
      <w:rFonts w:asciiTheme="minorHAnsi" w:hAnsiTheme="minorHAnsi" w:eastAsiaTheme="minorHAnsi" w:cstheme="minorBidi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widowControl/>
      <w:autoSpaceDE/>
      <w:autoSpaceDN/>
      <w:spacing w:after="120"/>
      <w:ind w:left="360"/>
    </w:pPr>
    <w:rPr>
      <w:rFonts w:asciiTheme="minorHAnsi" w:hAnsiTheme="minorHAnsi" w:eastAsiaTheme="minorHAnsi" w:cstheme="minorBidi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5252"/>
    <w:pPr>
      <w:widowControl/>
      <w:autoSpaceDE/>
      <w:autoSpaceDN/>
    </w:pPr>
    <w:rPr>
      <w:rFonts w:asciiTheme="minorHAnsi" w:hAnsiTheme="minorHAnsi" w:eastAsiaTheme="minorHAnsi" w:cstheme="minorBidi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pPr>
      <w:widowControl/>
      <w:autoSpaceDE/>
      <w:autoSpaceDN/>
    </w:pPr>
    <w:rPr>
      <w:rFonts w:ascii="Segoe UI" w:hAnsi="Segoe UI" w:cs="Segoe UI" w:eastAsiaTheme="minorHAnsi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pPr>
      <w:widowControl/>
      <w:autoSpaceDE/>
      <w:autoSpaceDN/>
    </w:pPr>
    <w:rPr>
      <w:rFonts w:asciiTheme="minorHAnsi" w:hAnsiTheme="minorHAnsi" w:eastAsiaTheme="minorHAnsi" w:cstheme="minorBidi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pPr>
      <w:widowControl/>
      <w:autoSpaceDE/>
      <w:autoSpaceDN/>
    </w:pPr>
    <w:rPr>
      <w:rFonts w:asciiTheme="majorHAnsi" w:hAnsiTheme="majorHAnsi" w:eastAsiaTheme="majorEastAsia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pPr>
      <w:widowControl/>
      <w:autoSpaceDE/>
      <w:autoSpaceDN/>
    </w:pPr>
    <w:rPr>
      <w:rFonts w:asciiTheme="minorHAnsi" w:hAnsiTheme="minorHAnsi" w:eastAsiaTheme="minorHAnsi" w:cstheme="minorBidi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pPr>
      <w:widowControl/>
      <w:autoSpaceDE/>
      <w:autoSpaceDN/>
    </w:pPr>
    <w:rPr>
      <w:rFonts w:ascii="Consolas" w:hAnsi="Consolas" w:eastAsiaTheme="minorHAnsi" w:cstheme="minorBidi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pPr>
      <w:widowControl/>
      <w:autoSpaceDE/>
      <w:autoSpaceDN/>
    </w:pPr>
    <w:rPr>
      <w:rFonts w:ascii="Consolas" w:hAnsi="Consolas" w:eastAsiaTheme="minorHAnsi" w:cstheme="minorBidi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  <w:pPr>
      <w:widowControl/>
      <w:autoSpaceDE/>
      <w:autoSpaceDN/>
    </w:pPr>
    <w:rPr>
      <w:rFonts w:asciiTheme="minorHAnsi" w:hAnsiTheme="minorHAnsi" w:eastAsiaTheme="minorHAnsi" w:cstheme="minorBidi"/>
    </w:rPr>
  </w:style>
  <w:style w:type="character" w:styleId="HeaderChar" w:customStyle="1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  <w:pPr>
      <w:widowControl/>
      <w:autoSpaceDE/>
      <w:autoSpaceDN/>
    </w:pPr>
    <w:rPr>
      <w:rFonts w:asciiTheme="minorHAnsi" w:hAnsiTheme="minorHAnsi" w:eastAsiaTheme="minorHAnsi" w:cstheme="minorBidi"/>
    </w:rPr>
  </w:style>
  <w:style w:type="character" w:styleId="FooterChar" w:customStyle="1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widowControl/>
      <w:autoSpaceDE/>
      <w:autoSpaceDN/>
      <w:spacing w:after="120"/>
      <w:ind w:left="1757"/>
    </w:pPr>
    <w:rPr>
      <w:rFonts w:asciiTheme="minorHAnsi" w:hAnsiTheme="minorHAnsi" w:eastAsiaTheme="minorHAnsi" w:cstheme="minorBidi"/>
    </w:rPr>
  </w:style>
  <w:style w:type="character" w:styleId="normaltextrun" w:customStyle="1">
    <w:name w:val="normaltextrun"/>
    <w:basedOn w:val="DefaultParagraphFont"/>
    <w:rsid w:val="00F05B12"/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m20\AppData\Roaming\Microsoft\Templates\Single%20spaced%20(blank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EC3E7945A9D44D2BB132DED784445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38D9F-36D4-4D9E-A196-C1D365A8EA3A}"/>
      </w:docPartPr>
      <w:docPartBody>
        <w:p w:rsidR="00924F09" w:rsidP="002207B2" w:rsidRDefault="002207B2">
          <w:pPr>
            <w:pStyle w:val="4EC3E7945A9D44D2BB132DED78444542"/>
          </w:pPr>
          <w:r w:rsidRPr="00F15B1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7B2"/>
    <w:rsid w:val="001C421B"/>
    <w:rsid w:val="002207B2"/>
    <w:rsid w:val="00266611"/>
    <w:rsid w:val="00325230"/>
    <w:rsid w:val="004406B6"/>
    <w:rsid w:val="004A479A"/>
    <w:rsid w:val="005E0144"/>
    <w:rsid w:val="005F039A"/>
    <w:rsid w:val="007F37BF"/>
    <w:rsid w:val="00924F09"/>
    <w:rsid w:val="00A138B2"/>
    <w:rsid w:val="00A82FF2"/>
    <w:rsid w:val="00BB5D63"/>
    <w:rsid w:val="00CB7532"/>
    <w:rsid w:val="00CF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07B2"/>
    <w:rPr>
      <w:color w:val="808080"/>
    </w:rPr>
  </w:style>
  <w:style w:type="paragraph" w:customStyle="1" w:styleId="4EC3E7945A9D44D2BB132DED78444542">
    <w:name w:val="4EC3E7945A9D44D2BB132DED78444542"/>
    <w:rsid w:val="002207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6C6A6E7668346AE0A59FCBFA3BDEB" ma:contentTypeVersion="11" ma:contentTypeDescription="Create a new document." ma:contentTypeScope="" ma:versionID="fa22b70027054eae5d62890f1950992d">
  <xsd:schema xmlns:xsd="http://www.w3.org/2001/XMLSchema" xmlns:xs="http://www.w3.org/2001/XMLSchema" xmlns:p="http://schemas.microsoft.com/office/2006/metadata/properties" xmlns:ns2="77dc6660-d970-45f6-8602-8628eaab6697" xmlns:ns3="57e83c26-6806-4dd0-9029-f565b2628a0b" targetNamespace="http://schemas.microsoft.com/office/2006/metadata/properties" ma:root="true" ma:fieldsID="28b0ce657d18d0f546676c7ca7e287eb" ns2:_="" ns3:_="">
    <xsd:import namespace="77dc6660-d970-45f6-8602-8628eaab6697"/>
    <xsd:import namespace="57e83c26-6806-4dd0-9029-f565b2628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c6660-d970-45f6-8602-8628eaab6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39e25b7-0a97-41c9-a156-d5f3062356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83c26-6806-4dd0-9029-f565b2628a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e9427e-00b3-4918-8678-2c26818c8e44}" ma:internalName="TaxCatchAll" ma:showField="CatchAllData" ma:web="57e83c26-6806-4dd0-9029-f565b2628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83c26-6806-4dd0-9029-f565b2628a0b" xsi:nil="true"/>
    <lcf76f155ced4ddcb4097134ff3c332f xmlns="77dc6660-d970-45f6-8602-8628eaab66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B4B36B-861D-4839-813D-D188FFF75D52}"/>
</file>

<file path=customXml/itemProps2.xml><?xml version="1.0" encoding="utf-8"?>
<ds:datastoreItem xmlns:ds="http://schemas.openxmlformats.org/officeDocument/2006/customXml" ds:itemID="{008AFF87-CAD9-4997-A2CA-084475A617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57e83c26-6806-4dd0-9029-f565b2628a0b"/>
    <ds:schemaRef ds:uri="77dc6660-d970-45f6-8602-8628eaab6697"/>
  </ds:schemaRefs>
</ds:datastoreItem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Single spaced (blank).dotx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Mardon, Susan (DOH)</dc:creator>
  <keywords/>
  <dc:description/>
  <lastModifiedBy>Lewandowski, Michael (HEALTH)</lastModifiedBy>
  <revision>24</revision>
  <dcterms:created xsi:type="dcterms:W3CDTF">2024-07-30T03:06:00.0000000Z</dcterms:created>
  <dcterms:modified xsi:type="dcterms:W3CDTF">2026-08-11T18:50:16.1405113Z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0x010100D276C6A6E7668346AE0A59FCBFA3BDEB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MediaServiceImageTags">
    <vt:lpwstr/>
  </property>
  <property fmtid="{D5CDD505-2E9C-101B-9397-08002B2CF9AE}" pid="9" name="lcf76f155ced4ddcb4097134ff3c332f">
    <vt:lpwstr/>
  </property>
  <property fmtid="{D5CDD505-2E9C-101B-9397-08002B2CF9AE}" pid="10" name="TaxCatchAll">
    <vt:lpwstr/>
  </property>
</Properties>
</file>