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41BFA" w14:textId="77777777" w:rsidR="00FD336E" w:rsidRDefault="00FD336E">
      <w:pPr>
        <w:jc w:val="right"/>
        <w:rPr>
          <w:rFonts w:ascii="Times New Roman" w:hAnsi="Times New Roman"/>
          <w:b/>
          <w:sz w:val="64"/>
        </w:rPr>
      </w:pPr>
    </w:p>
    <w:p w14:paraId="74509580" w14:textId="77777777" w:rsidR="00C34850" w:rsidRDefault="00C34850" w:rsidP="00C34850">
      <w:pPr>
        <w:contextualSpacing/>
        <w:jc w:val="center"/>
        <w:rPr>
          <w:rFonts w:eastAsia="Arial" w:cs="Arial"/>
          <w:b/>
          <w:bCs/>
          <w:color w:val="000000" w:themeColor="text1"/>
          <w:sz w:val="28"/>
          <w:szCs w:val="28"/>
        </w:rPr>
      </w:pPr>
    </w:p>
    <w:p w14:paraId="5284412A" w14:textId="77777777" w:rsidR="00C34850" w:rsidRDefault="00C34850" w:rsidP="00C34850">
      <w:pPr>
        <w:contextualSpacing/>
        <w:jc w:val="center"/>
        <w:rPr>
          <w:rFonts w:eastAsia="Arial" w:cs="Arial"/>
          <w:b/>
          <w:bCs/>
          <w:color w:val="000000" w:themeColor="text1"/>
          <w:sz w:val="28"/>
          <w:szCs w:val="28"/>
        </w:rPr>
      </w:pPr>
    </w:p>
    <w:p w14:paraId="36C4D73A" w14:textId="77777777" w:rsidR="00C34850" w:rsidRDefault="00C34850" w:rsidP="00C34850">
      <w:pPr>
        <w:contextualSpacing/>
        <w:jc w:val="center"/>
        <w:rPr>
          <w:rFonts w:eastAsia="Arial" w:cs="Arial"/>
          <w:b/>
          <w:bCs/>
          <w:color w:val="000000" w:themeColor="text1"/>
          <w:sz w:val="28"/>
          <w:szCs w:val="28"/>
        </w:rPr>
      </w:pPr>
    </w:p>
    <w:p w14:paraId="3881A649" w14:textId="77777777" w:rsidR="00C34850" w:rsidRDefault="00C34850" w:rsidP="00C34850">
      <w:pPr>
        <w:contextualSpacing/>
        <w:jc w:val="center"/>
        <w:rPr>
          <w:rFonts w:eastAsia="Arial" w:cs="Arial"/>
          <w:b/>
          <w:bCs/>
          <w:color w:val="000000" w:themeColor="text1"/>
          <w:sz w:val="28"/>
          <w:szCs w:val="28"/>
        </w:rPr>
      </w:pPr>
    </w:p>
    <w:p w14:paraId="60D50CAB" w14:textId="77777777" w:rsidR="00C34850" w:rsidRDefault="00C34850" w:rsidP="00C34850">
      <w:pPr>
        <w:contextualSpacing/>
        <w:jc w:val="center"/>
        <w:rPr>
          <w:rFonts w:eastAsia="Arial" w:cs="Arial"/>
          <w:color w:val="000000" w:themeColor="text1"/>
          <w:sz w:val="28"/>
          <w:szCs w:val="28"/>
        </w:rPr>
      </w:pPr>
      <w:r>
        <w:rPr>
          <w:rFonts w:eastAsia="Arial" w:cs="Arial"/>
          <w:b/>
          <w:bCs/>
          <w:color w:val="000000" w:themeColor="text1"/>
          <w:sz w:val="28"/>
          <w:szCs w:val="28"/>
        </w:rPr>
        <w:t>Request for Proposals</w:t>
      </w:r>
    </w:p>
    <w:p w14:paraId="6853E744" w14:textId="77777777" w:rsidR="00C34850" w:rsidRDefault="00C34850" w:rsidP="00C34850">
      <w:pPr>
        <w:contextualSpacing/>
        <w:jc w:val="center"/>
        <w:rPr>
          <w:rFonts w:eastAsia="Arial" w:cs="Arial"/>
          <w:color w:val="000000" w:themeColor="text1"/>
          <w:sz w:val="28"/>
          <w:szCs w:val="28"/>
        </w:rPr>
      </w:pPr>
    </w:p>
    <w:p w14:paraId="75DC1229" w14:textId="77777777" w:rsidR="00C34850" w:rsidRDefault="00C34850" w:rsidP="00C34850">
      <w:pPr>
        <w:contextualSpacing/>
        <w:jc w:val="center"/>
      </w:pPr>
      <w:r>
        <w:rPr>
          <w:rFonts w:eastAsia="Arial" w:cs="Arial"/>
          <w:b/>
          <w:bCs/>
          <w:color w:val="000000" w:themeColor="text1"/>
          <w:sz w:val="28"/>
          <w:szCs w:val="28"/>
        </w:rPr>
        <w:t>RFP #C043776</w:t>
      </w:r>
    </w:p>
    <w:p w14:paraId="16B1B5C5" w14:textId="77777777" w:rsidR="00C34850" w:rsidRDefault="00C34850" w:rsidP="00C34850">
      <w:pPr>
        <w:spacing w:line="360" w:lineRule="auto"/>
        <w:jc w:val="center"/>
        <w:rPr>
          <w:rFonts w:eastAsia="Arial" w:cs="Arial"/>
          <w:color w:val="000000" w:themeColor="text1"/>
          <w:sz w:val="24"/>
          <w:szCs w:val="24"/>
        </w:rPr>
      </w:pPr>
    </w:p>
    <w:p w14:paraId="3A96F83F" w14:textId="77777777" w:rsidR="00C34850" w:rsidRDefault="00C34850" w:rsidP="00C34850">
      <w:pPr>
        <w:spacing w:line="360" w:lineRule="auto"/>
        <w:jc w:val="center"/>
        <w:rPr>
          <w:rFonts w:eastAsia="Arial" w:cs="Arial"/>
          <w:b/>
          <w:bCs/>
          <w:color w:val="000000" w:themeColor="text1"/>
          <w:sz w:val="28"/>
          <w:szCs w:val="28"/>
        </w:rPr>
      </w:pPr>
      <w:r>
        <w:rPr>
          <w:rFonts w:eastAsia="Arial" w:cs="Arial"/>
          <w:b/>
          <w:bCs/>
          <w:color w:val="000000" w:themeColor="text1"/>
          <w:sz w:val="32"/>
          <w:szCs w:val="32"/>
        </w:rPr>
        <w:t xml:space="preserve"> </w:t>
      </w:r>
      <w:r>
        <w:rPr>
          <w:rFonts w:eastAsia="Arial" w:cs="Arial"/>
          <w:b/>
          <w:bCs/>
          <w:color w:val="000000" w:themeColor="text1"/>
          <w:sz w:val="28"/>
          <w:szCs w:val="28"/>
        </w:rPr>
        <w:t>Converged Eligibility and Enrollment (E&amp;E) System and Appeals Management System (AMS)</w:t>
      </w:r>
    </w:p>
    <w:p w14:paraId="4CBE4CC5" w14:textId="77777777" w:rsidR="00C34850" w:rsidRDefault="00C34850" w:rsidP="00C34850">
      <w:pPr>
        <w:spacing w:line="360" w:lineRule="auto"/>
        <w:jc w:val="center"/>
        <w:rPr>
          <w:rFonts w:eastAsia="Arial" w:cs="Arial"/>
          <w:color w:val="000000" w:themeColor="text1"/>
          <w:sz w:val="28"/>
          <w:szCs w:val="28"/>
        </w:rPr>
      </w:pPr>
    </w:p>
    <w:p w14:paraId="3B941123" w14:textId="1250D371" w:rsidR="00C34850" w:rsidRDefault="00C34850" w:rsidP="00C34850">
      <w:pPr>
        <w:spacing w:line="360" w:lineRule="auto"/>
        <w:jc w:val="center"/>
        <w:rPr>
          <w:rFonts w:eastAsia="Arial" w:cs="Arial"/>
          <w:color w:val="000000" w:themeColor="text1"/>
          <w:sz w:val="40"/>
          <w:szCs w:val="40"/>
        </w:rPr>
      </w:pPr>
      <w:r>
        <w:rPr>
          <w:rFonts w:eastAsia="Arial" w:cs="Arial"/>
          <w:b/>
          <w:bCs/>
          <w:color w:val="000000" w:themeColor="text1"/>
          <w:sz w:val="40"/>
          <w:szCs w:val="40"/>
        </w:rPr>
        <w:t>Exhibit G.02</w:t>
      </w:r>
    </w:p>
    <w:p w14:paraId="3A6230F3" w14:textId="29141DA2" w:rsidR="00C34850" w:rsidRDefault="00C34850" w:rsidP="00C34850">
      <w:pPr>
        <w:spacing w:line="360" w:lineRule="auto"/>
        <w:jc w:val="center"/>
        <w:rPr>
          <w:rFonts w:eastAsia="Arial" w:cs="Arial"/>
          <w:b/>
          <w:bCs/>
          <w:color w:val="000000" w:themeColor="text1"/>
          <w:sz w:val="28"/>
          <w:szCs w:val="28"/>
        </w:rPr>
      </w:pPr>
      <w:r>
        <w:rPr>
          <w:rFonts w:eastAsia="Arial" w:cs="Arial"/>
          <w:b/>
          <w:bCs/>
          <w:color w:val="000000" w:themeColor="text1"/>
          <w:sz w:val="28"/>
          <w:szCs w:val="28"/>
        </w:rPr>
        <w:t>NYSOH System Design Document</w:t>
      </w:r>
    </w:p>
    <w:p w14:paraId="63FCADD2" w14:textId="77777777" w:rsidR="00C34850" w:rsidRDefault="00C34850" w:rsidP="00C34850">
      <w:pPr>
        <w:rPr>
          <w:rFonts w:eastAsia="Arial"/>
        </w:rPr>
      </w:pPr>
      <w:r>
        <w:rPr>
          <w:rFonts w:eastAsia="Arial"/>
        </w:rPr>
        <w:br w:type="page"/>
      </w:r>
    </w:p>
    <w:p w14:paraId="2B5E2D83" w14:textId="2659124F" w:rsidR="0080725E" w:rsidRDefault="0080725E">
      <w:pPr>
        <w:jc w:val="right"/>
      </w:pPr>
      <w:r>
        <w:rPr>
          <w:rFonts w:ascii="Times New Roman" w:hAnsi="Times New Roman"/>
          <w:b/>
          <w:sz w:val="64"/>
        </w:rPr>
        <w:t>New York State</w:t>
      </w:r>
    </w:p>
    <w:p w14:paraId="5704CBBC" w14:textId="77777777" w:rsidR="0080725E" w:rsidRDefault="0080725E">
      <w:pPr>
        <w:jc w:val="right"/>
        <w:rPr>
          <w:rFonts w:ascii="Times New Roman" w:hAnsi="Times New Roman"/>
          <w:b/>
          <w:sz w:val="64"/>
        </w:rPr>
      </w:pPr>
      <w:r>
        <w:rPr>
          <w:rFonts w:ascii="Times New Roman" w:hAnsi="Times New Roman"/>
          <w:b/>
          <w:sz w:val="64"/>
        </w:rPr>
        <w:t>Department of Health</w:t>
      </w:r>
    </w:p>
    <w:p w14:paraId="6E08E0A2" w14:textId="77777777" w:rsidR="0080725E" w:rsidRDefault="0080725E">
      <w:pPr>
        <w:jc w:val="right"/>
      </w:pPr>
    </w:p>
    <w:p w14:paraId="659E91EC" w14:textId="77777777" w:rsidR="0080725E" w:rsidRDefault="0080725E">
      <w:pPr>
        <w:spacing w:before="720"/>
        <w:jc w:val="center"/>
      </w:pPr>
      <w:r>
        <w:rPr>
          <w:rFonts w:ascii="Times New Roman" w:hAnsi="Times New Roman"/>
          <w:b/>
          <w:sz w:val="56"/>
        </w:rPr>
        <w:t>New York State of Health (NYSOH) Project</w:t>
      </w:r>
    </w:p>
    <w:p w14:paraId="309F4792" w14:textId="77777777" w:rsidR="0080725E" w:rsidRDefault="0080725E">
      <w:pPr>
        <w:spacing w:before="1440"/>
        <w:jc w:val="center"/>
      </w:pPr>
      <w:r>
        <w:rPr>
          <w:rFonts w:ascii="Times New Roman" w:hAnsi="Times New Roman"/>
          <w:b/>
          <w:sz w:val="44"/>
        </w:rPr>
        <w:t>NYSOH System Design Document</w:t>
      </w:r>
    </w:p>
    <w:p w14:paraId="69897F95" w14:textId="4433731E" w:rsidR="0080725E" w:rsidRDefault="009B229C">
      <w:pPr>
        <w:spacing w:before="1440"/>
      </w:pPr>
      <w:r>
        <w:rPr>
          <w:rFonts w:eastAsia="Arial" w:cs="Arial"/>
          <w:sz w:val="24"/>
        </w:rPr>
        <w:t>Version Number: 3</w:t>
      </w:r>
      <w:r w:rsidR="00633A7B">
        <w:rPr>
          <w:rFonts w:eastAsia="Arial" w:cs="Arial"/>
          <w:sz w:val="24"/>
        </w:rPr>
        <w:t>2</w:t>
      </w:r>
      <w:r w:rsidR="0080725E">
        <w:rPr>
          <w:rFonts w:eastAsia="Arial" w:cs="Arial"/>
          <w:sz w:val="24"/>
        </w:rPr>
        <w:t>.0</w:t>
      </w:r>
    </w:p>
    <w:p w14:paraId="5AF06546" w14:textId="77777777" w:rsidR="0080725E" w:rsidRPr="00E15E79" w:rsidRDefault="0080725E">
      <w:r>
        <w:rPr>
          <w:rFonts w:eastAsia="Arial" w:cs="Arial"/>
          <w:sz w:val="24"/>
        </w:rPr>
        <w:t xml:space="preserve">Contract Number: </w:t>
      </w:r>
      <w:r w:rsidRPr="00E15E79">
        <w:rPr>
          <w:rFonts w:eastAsia="Arial" w:cs="Arial"/>
          <w:sz w:val="24"/>
        </w:rPr>
        <w:t>C027853</w:t>
      </w:r>
    </w:p>
    <w:p w14:paraId="536A08B8" w14:textId="4B0D431F" w:rsidR="0080725E" w:rsidRPr="00E15E79" w:rsidRDefault="0080725E">
      <w:r w:rsidRPr="00E15E79">
        <w:rPr>
          <w:rFonts w:eastAsia="Arial" w:cs="Arial"/>
          <w:sz w:val="24"/>
        </w:rPr>
        <w:t xml:space="preserve">Date Submitted: </w:t>
      </w:r>
      <w:r w:rsidR="008A0A46">
        <w:rPr>
          <w:rFonts w:eastAsia="Arial" w:cs="Arial"/>
          <w:sz w:val="24"/>
        </w:rPr>
        <w:t>July</w:t>
      </w:r>
      <w:r w:rsidR="00FD0C8C">
        <w:rPr>
          <w:rFonts w:eastAsia="Arial" w:cs="Arial"/>
          <w:sz w:val="24"/>
        </w:rPr>
        <w:t xml:space="preserve"> </w:t>
      </w:r>
      <w:r w:rsidR="008A0A46">
        <w:rPr>
          <w:rFonts w:eastAsia="Arial" w:cs="Arial"/>
          <w:sz w:val="24"/>
        </w:rPr>
        <w:t>1</w:t>
      </w:r>
      <w:r w:rsidR="00FD70D4">
        <w:rPr>
          <w:rFonts w:eastAsia="Arial" w:cs="Arial"/>
          <w:sz w:val="24"/>
        </w:rPr>
        <w:t>5</w:t>
      </w:r>
      <w:r w:rsidR="00614F77">
        <w:rPr>
          <w:rFonts w:eastAsia="Arial" w:cs="Arial"/>
          <w:sz w:val="24"/>
        </w:rPr>
        <w:t>, 2024</w:t>
      </w:r>
    </w:p>
    <w:p w14:paraId="25DD4FF7" w14:textId="032917AF" w:rsidR="00232F86" w:rsidRPr="0005447E" w:rsidRDefault="0080725E">
      <w:pPr>
        <w:rPr>
          <w:rFonts w:eastAsia="Arial"/>
          <w:sz w:val="24"/>
        </w:rPr>
        <w:sectPr w:rsidR="00232F86" w:rsidRPr="0005447E">
          <w:headerReference w:type="default" r:id="rId12"/>
          <w:footerReference w:type="default" r:id="rId13"/>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pgNumType w:start="1"/>
          <w:cols w:space="720"/>
        </w:sectPr>
      </w:pPr>
      <w:r w:rsidRPr="00E15E79">
        <w:rPr>
          <w:rFonts w:eastAsia="Arial" w:cs="Arial"/>
          <w:sz w:val="24"/>
        </w:rPr>
        <w:t xml:space="preserve">Effective Date: </w:t>
      </w:r>
      <w:r w:rsidR="0097718E">
        <w:rPr>
          <w:rFonts w:eastAsia="Arial" w:cs="Arial"/>
          <w:sz w:val="24"/>
        </w:rPr>
        <w:t>May 3</w:t>
      </w:r>
      <w:r w:rsidR="00FD0C8C">
        <w:rPr>
          <w:rFonts w:eastAsia="Arial" w:cs="Arial"/>
          <w:sz w:val="24"/>
        </w:rPr>
        <w:t>, 2024</w:t>
      </w:r>
    </w:p>
    <w:p w14:paraId="36517765" w14:textId="77777777" w:rsidR="00232F86" w:rsidRPr="0005447E" w:rsidRDefault="00232F86" w:rsidP="00F76E97">
      <w:pPr>
        <w:jc w:val="center"/>
        <w:rPr>
          <w:rFonts w:eastAsia="Arial"/>
          <w:b/>
          <w:color w:val="000000"/>
          <w:sz w:val="36"/>
        </w:rPr>
      </w:pPr>
      <w:r>
        <w:rPr>
          <w:rFonts w:eastAsia="Arial" w:cs="Arial"/>
          <w:b/>
          <w:color w:val="000000"/>
          <w:sz w:val="36"/>
        </w:rPr>
        <w:t>Record and Approval of Changes</w:t>
      </w:r>
    </w:p>
    <w:tbl>
      <w:tblPr>
        <w:tblW w:w="960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00"/>
        <w:gridCol w:w="1430"/>
        <w:gridCol w:w="1170"/>
        <w:gridCol w:w="1080"/>
        <w:gridCol w:w="1120"/>
        <w:gridCol w:w="3900"/>
      </w:tblGrid>
      <w:tr w:rsidR="005357C3" w:rsidRPr="00EF43F8" w14:paraId="274BF897" w14:textId="77777777" w:rsidTr="003E3F14">
        <w:trPr>
          <w:cantSplit/>
          <w:tblHeader/>
          <w:jc w:val="center"/>
        </w:trPr>
        <w:tc>
          <w:tcPr>
            <w:tcW w:w="9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E5E2E29" w14:textId="77777777" w:rsidR="00232F86" w:rsidRPr="0005447E" w:rsidRDefault="00232F86" w:rsidP="00EF43F8">
            <w:pPr>
              <w:jc w:val="center"/>
              <w:rPr>
                <w:color w:val="FFFFFF" w:themeColor="background1"/>
              </w:rPr>
            </w:pPr>
            <w:r w:rsidRPr="0005447E">
              <w:rPr>
                <w:b/>
                <w:color w:val="FFFFFF" w:themeColor="background1"/>
                <w:sz w:val="18"/>
              </w:rPr>
              <w:t>Version</w:t>
            </w:r>
          </w:p>
        </w:tc>
        <w:tc>
          <w:tcPr>
            <w:tcW w:w="14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E1DDE3F" w14:textId="77777777" w:rsidR="00232F86" w:rsidRPr="0005447E" w:rsidRDefault="00232F86" w:rsidP="0005447E">
            <w:pPr>
              <w:jc w:val="center"/>
              <w:rPr>
                <w:color w:val="FFFFFF" w:themeColor="background1"/>
              </w:rPr>
            </w:pPr>
            <w:r w:rsidRPr="0005447E">
              <w:rPr>
                <w:b/>
                <w:color w:val="FFFFFF" w:themeColor="background1"/>
                <w:sz w:val="18"/>
              </w:rPr>
              <w:t>Author</w:t>
            </w:r>
          </w:p>
        </w:tc>
        <w:tc>
          <w:tcPr>
            <w:tcW w:w="11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AE3DA66" w14:textId="77777777" w:rsidR="00232F86" w:rsidRPr="0005447E" w:rsidRDefault="00232F86" w:rsidP="00EF43F8">
            <w:pPr>
              <w:jc w:val="center"/>
              <w:rPr>
                <w:color w:val="FFFFFF" w:themeColor="background1"/>
              </w:rPr>
            </w:pPr>
            <w:r w:rsidRPr="0005447E">
              <w:rPr>
                <w:rFonts w:eastAsia="Arial"/>
                <w:b/>
                <w:color w:val="FFFFFF" w:themeColor="background1"/>
                <w:sz w:val="18"/>
              </w:rPr>
              <w:t>Date</w:t>
            </w:r>
          </w:p>
        </w:tc>
        <w:tc>
          <w:tcPr>
            <w:tcW w:w="10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23E47C9" w14:textId="77777777" w:rsidR="00232F86" w:rsidRPr="0005447E" w:rsidRDefault="00232F86" w:rsidP="00EF43F8">
            <w:pPr>
              <w:jc w:val="center"/>
              <w:rPr>
                <w:color w:val="FFFFFF" w:themeColor="background1"/>
              </w:rPr>
            </w:pPr>
            <w:r w:rsidRPr="0005447E">
              <w:rPr>
                <w:rFonts w:eastAsia="Arial"/>
                <w:b/>
                <w:color w:val="FFFFFF" w:themeColor="background1"/>
                <w:sz w:val="18"/>
              </w:rPr>
              <w:t>Approver</w:t>
            </w:r>
          </w:p>
        </w:tc>
        <w:tc>
          <w:tcPr>
            <w:tcW w:w="11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A549D7F" w14:textId="77777777" w:rsidR="00232F86" w:rsidRPr="0005447E" w:rsidRDefault="00232F86" w:rsidP="00EF43F8">
            <w:pPr>
              <w:jc w:val="center"/>
              <w:rPr>
                <w:color w:val="FFFFFF" w:themeColor="background1"/>
              </w:rPr>
            </w:pPr>
            <w:r w:rsidRPr="0005447E">
              <w:rPr>
                <w:rFonts w:eastAsia="Arial"/>
                <w:b/>
                <w:color w:val="FFFFFF" w:themeColor="background1"/>
                <w:sz w:val="18"/>
              </w:rPr>
              <w:t>Approval Date</w:t>
            </w:r>
          </w:p>
        </w:tc>
        <w:tc>
          <w:tcPr>
            <w:tcW w:w="39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B2AE2CF" w14:textId="5B649239" w:rsidR="00232F86" w:rsidRPr="0005447E" w:rsidRDefault="00232F86" w:rsidP="00EF43F8">
            <w:pPr>
              <w:jc w:val="center"/>
              <w:rPr>
                <w:color w:val="FFFFFF" w:themeColor="background1"/>
              </w:rPr>
            </w:pPr>
            <w:r w:rsidRPr="0005447E">
              <w:rPr>
                <w:rFonts w:eastAsia="Arial"/>
                <w:b/>
                <w:color w:val="FFFFFF" w:themeColor="background1"/>
                <w:sz w:val="18"/>
              </w:rPr>
              <w:t xml:space="preserve">Description </w:t>
            </w:r>
            <w:r w:rsidR="00656B34">
              <w:rPr>
                <w:rStyle w:val="PageNumber"/>
              </w:rPr>
              <w:fldChar w:fldCharType="begin"/>
            </w:r>
            <w:r w:rsidR="00656B34">
              <w:rPr>
                <w:rStyle w:val="PageNumber"/>
              </w:rPr>
              <w:instrText xml:space="preserve"> PAGE </w:instrText>
            </w:r>
            <w:proofErr w:type="spellStart"/>
            <w:r w:rsidR="00656B34">
              <w:rPr>
                <w:rStyle w:val="PageNumber"/>
              </w:rPr>
              <w:fldChar w:fldCharType="separate"/>
            </w:r>
            <w:r w:rsidR="00656B34">
              <w:rPr>
                <w:rStyle w:val="PageNumber"/>
                <w:noProof/>
              </w:rPr>
              <w:t>i</w:t>
            </w:r>
            <w:r w:rsidR="00656B34">
              <w:rPr>
                <w:rStyle w:val="PageNumber"/>
              </w:rPr>
              <w:fldChar w:fldCharType="end"/>
            </w:r>
            <w:r w:rsidRPr="0005447E">
              <w:rPr>
                <w:rFonts w:eastAsia="Arial"/>
                <w:b/>
                <w:color w:val="FFFFFF" w:themeColor="background1"/>
                <w:sz w:val="18"/>
              </w:rPr>
              <w:t>of</w:t>
            </w:r>
            <w:proofErr w:type="spellEnd"/>
            <w:r w:rsidRPr="0005447E">
              <w:rPr>
                <w:rFonts w:eastAsia="Arial"/>
                <w:b/>
                <w:color w:val="FFFFFF" w:themeColor="background1"/>
                <w:sz w:val="18"/>
              </w:rPr>
              <w:t xml:space="preserve"> Changes</w:t>
            </w:r>
          </w:p>
        </w:tc>
      </w:tr>
      <w:tr w:rsidR="00232F86" w14:paraId="78675289" w14:textId="77777777" w:rsidTr="003E3F14">
        <w:trPr>
          <w:cantSplit/>
          <w:jc w:val="center"/>
        </w:trPr>
        <w:tc>
          <w:tcPr>
            <w:tcW w:w="900" w:type="dxa"/>
            <w:tcBorders>
              <w:top w:val="single" w:sz="8" w:space="0" w:color="696969"/>
              <w:left w:val="single" w:sz="8" w:space="0" w:color="696969"/>
              <w:bottom w:val="single" w:sz="8" w:space="0" w:color="696969"/>
              <w:right w:val="single" w:sz="8" w:space="0" w:color="696969"/>
            </w:tcBorders>
          </w:tcPr>
          <w:p w14:paraId="7D2A0F60" w14:textId="77777777" w:rsidR="00232F86" w:rsidRDefault="00232F86" w:rsidP="006C5C9F">
            <w:r>
              <w:rPr>
                <w:sz w:val="18"/>
              </w:rPr>
              <w:t>28.0</w:t>
            </w:r>
          </w:p>
        </w:tc>
        <w:tc>
          <w:tcPr>
            <w:tcW w:w="1430" w:type="dxa"/>
            <w:tcBorders>
              <w:top w:val="single" w:sz="8" w:space="0" w:color="696969"/>
              <w:left w:val="single" w:sz="8" w:space="0" w:color="696969"/>
              <w:bottom w:val="single" w:sz="8" w:space="0" w:color="696969"/>
              <w:right w:val="single" w:sz="8" w:space="0" w:color="696969"/>
            </w:tcBorders>
          </w:tcPr>
          <w:p w14:paraId="519CD075" w14:textId="77777777" w:rsidR="00232F86" w:rsidRDefault="00232F86" w:rsidP="006C5C9F">
            <w:r>
              <w:rPr>
                <w:sz w:val="18"/>
              </w:rPr>
              <w:t>P. Brown</w:t>
            </w:r>
          </w:p>
        </w:tc>
        <w:tc>
          <w:tcPr>
            <w:tcW w:w="1170" w:type="dxa"/>
            <w:tcBorders>
              <w:top w:val="single" w:sz="8" w:space="0" w:color="696969"/>
              <w:left w:val="single" w:sz="8" w:space="0" w:color="696969"/>
              <w:bottom w:val="single" w:sz="8" w:space="0" w:color="696969"/>
              <w:right w:val="single" w:sz="8" w:space="0" w:color="696969"/>
            </w:tcBorders>
          </w:tcPr>
          <w:p w14:paraId="07F5F8A4" w14:textId="77777777" w:rsidR="00232F86" w:rsidRDefault="00232F86" w:rsidP="006C5C9F">
            <w:r>
              <w:rPr>
                <w:sz w:val="18"/>
              </w:rPr>
              <w:t>8/5/2022</w:t>
            </w:r>
          </w:p>
        </w:tc>
        <w:tc>
          <w:tcPr>
            <w:tcW w:w="1080" w:type="dxa"/>
            <w:tcBorders>
              <w:top w:val="single" w:sz="8" w:space="0" w:color="696969"/>
              <w:left w:val="single" w:sz="8" w:space="0" w:color="696969"/>
              <w:bottom w:val="single" w:sz="8" w:space="0" w:color="696969"/>
              <w:right w:val="single" w:sz="8" w:space="0" w:color="696969"/>
            </w:tcBorders>
          </w:tcPr>
          <w:p w14:paraId="025060C8" w14:textId="77777777" w:rsidR="00232F86" w:rsidRDefault="00232F86" w:rsidP="006C5C9F">
            <w:r>
              <w:rPr>
                <w:sz w:val="18"/>
              </w:rPr>
              <w:t xml:space="preserve">E. </w:t>
            </w:r>
            <w:proofErr w:type="spellStart"/>
            <w:r>
              <w:rPr>
                <w:sz w:val="18"/>
              </w:rPr>
              <w:t>Kopicky</w:t>
            </w:r>
            <w:proofErr w:type="spellEnd"/>
          </w:p>
        </w:tc>
        <w:tc>
          <w:tcPr>
            <w:tcW w:w="1120" w:type="dxa"/>
            <w:tcBorders>
              <w:top w:val="single" w:sz="8" w:space="0" w:color="696969"/>
              <w:left w:val="single" w:sz="8" w:space="0" w:color="696969"/>
              <w:bottom w:val="single" w:sz="8" w:space="0" w:color="696969"/>
              <w:right w:val="single" w:sz="8" w:space="0" w:color="696969"/>
            </w:tcBorders>
          </w:tcPr>
          <w:p w14:paraId="609D8AC8" w14:textId="77777777" w:rsidR="00232F86" w:rsidRDefault="00232F86" w:rsidP="006C5C9F">
            <w:r>
              <w:rPr>
                <w:sz w:val="18"/>
              </w:rPr>
              <w:t>8/5/2022</w:t>
            </w:r>
          </w:p>
        </w:tc>
        <w:tc>
          <w:tcPr>
            <w:tcW w:w="3900" w:type="dxa"/>
            <w:tcBorders>
              <w:top w:val="single" w:sz="8" w:space="0" w:color="696969"/>
              <w:left w:val="single" w:sz="8" w:space="0" w:color="696969"/>
              <w:bottom w:val="single" w:sz="8" w:space="0" w:color="696969"/>
              <w:right w:val="single" w:sz="8" w:space="0" w:color="696969"/>
            </w:tcBorders>
          </w:tcPr>
          <w:p w14:paraId="16E2085B" w14:textId="77777777" w:rsidR="00232F86" w:rsidRDefault="00232F86" w:rsidP="006C5C9F">
            <w:r>
              <w:rPr>
                <w:sz w:val="18"/>
              </w:rPr>
              <w:t>Incorporate NYSOH releases through 37.1 with additional content generated under CR1716, SDD Content Enhancement</w:t>
            </w:r>
          </w:p>
        </w:tc>
      </w:tr>
      <w:tr w:rsidR="00232F86" w14:paraId="5DF43318" w14:textId="77777777" w:rsidTr="003E3F14">
        <w:trPr>
          <w:cantSplit/>
          <w:jc w:val="center"/>
        </w:trPr>
        <w:tc>
          <w:tcPr>
            <w:tcW w:w="900" w:type="dxa"/>
            <w:tcBorders>
              <w:top w:val="single" w:sz="8" w:space="0" w:color="696969"/>
              <w:left w:val="single" w:sz="8" w:space="0" w:color="696969"/>
              <w:bottom w:val="single" w:sz="8" w:space="0" w:color="696969"/>
              <w:right w:val="single" w:sz="8" w:space="0" w:color="696969"/>
            </w:tcBorders>
          </w:tcPr>
          <w:p w14:paraId="2ED65CEA" w14:textId="42912742" w:rsidR="00232F86" w:rsidRDefault="00232F86" w:rsidP="006C5C9F">
            <w:pPr>
              <w:rPr>
                <w:sz w:val="18"/>
              </w:rPr>
            </w:pPr>
            <w:r>
              <w:rPr>
                <w:sz w:val="18"/>
              </w:rPr>
              <w:t>29.0</w:t>
            </w:r>
          </w:p>
        </w:tc>
        <w:tc>
          <w:tcPr>
            <w:tcW w:w="1430" w:type="dxa"/>
            <w:tcBorders>
              <w:top w:val="single" w:sz="8" w:space="0" w:color="696969"/>
              <w:left w:val="single" w:sz="8" w:space="0" w:color="696969"/>
              <w:bottom w:val="single" w:sz="8" w:space="0" w:color="696969"/>
              <w:right w:val="single" w:sz="8" w:space="0" w:color="696969"/>
            </w:tcBorders>
          </w:tcPr>
          <w:p w14:paraId="70B73C52" w14:textId="28F5F6B9" w:rsidR="00232F86" w:rsidRDefault="00853624" w:rsidP="006C5C9F">
            <w:pPr>
              <w:rPr>
                <w:sz w:val="18"/>
              </w:rPr>
            </w:pPr>
            <w:r>
              <w:rPr>
                <w:sz w:val="18"/>
              </w:rPr>
              <w:t xml:space="preserve">S. </w:t>
            </w:r>
            <w:r w:rsidR="00232F86">
              <w:rPr>
                <w:sz w:val="18"/>
              </w:rPr>
              <w:t>Wang</w:t>
            </w:r>
          </w:p>
        </w:tc>
        <w:tc>
          <w:tcPr>
            <w:tcW w:w="1170" w:type="dxa"/>
            <w:tcBorders>
              <w:top w:val="single" w:sz="8" w:space="0" w:color="696969"/>
              <w:left w:val="single" w:sz="8" w:space="0" w:color="696969"/>
              <w:bottom w:val="single" w:sz="8" w:space="0" w:color="696969"/>
              <w:right w:val="single" w:sz="8" w:space="0" w:color="696969"/>
            </w:tcBorders>
          </w:tcPr>
          <w:p w14:paraId="40920249" w14:textId="0C113BD3" w:rsidR="00232F86" w:rsidRDefault="00842043" w:rsidP="006C5C9F">
            <w:pPr>
              <w:rPr>
                <w:sz w:val="18"/>
              </w:rPr>
            </w:pPr>
            <w:r>
              <w:rPr>
                <w:sz w:val="18"/>
              </w:rPr>
              <w:t>1/13/2023</w:t>
            </w:r>
          </w:p>
        </w:tc>
        <w:tc>
          <w:tcPr>
            <w:tcW w:w="1080" w:type="dxa"/>
            <w:tcBorders>
              <w:top w:val="single" w:sz="8" w:space="0" w:color="696969"/>
              <w:left w:val="single" w:sz="8" w:space="0" w:color="696969"/>
              <w:bottom w:val="single" w:sz="8" w:space="0" w:color="696969"/>
              <w:right w:val="single" w:sz="8" w:space="0" w:color="696969"/>
            </w:tcBorders>
          </w:tcPr>
          <w:p w14:paraId="3C6E84F5" w14:textId="7F06F22B" w:rsidR="00232F86" w:rsidRDefault="00853624" w:rsidP="006C5C9F">
            <w:pPr>
              <w:rPr>
                <w:sz w:val="18"/>
              </w:rPr>
            </w:pPr>
            <w:r>
              <w:rPr>
                <w:sz w:val="18"/>
              </w:rPr>
              <w:t xml:space="preserve">S. </w:t>
            </w:r>
            <w:r w:rsidR="00232F86">
              <w:rPr>
                <w:sz w:val="18"/>
              </w:rPr>
              <w:t>Bhat</w:t>
            </w:r>
          </w:p>
        </w:tc>
        <w:tc>
          <w:tcPr>
            <w:tcW w:w="1120" w:type="dxa"/>
            <w:tcBorders>
              <w:top w:val="single" w:sz="8" w:space="0" w:color="696969"/>
              <w:left w:val="single" w:sz="8" w:space="0" w:color="696969"/>
              <w:bottom w:val="single" w:sz="8" w:space="0" w:color="696969"/>
              <w:right w:val="single" w:sz="8" w:space="0" w:color="696969"/>
            </w:tcBorders>
          </w:tcPr>
          <w:p w14:paraId="76EF8E0E" w14:textId="48854917" w:rsidR="00232F86" w:rsidRDefault="00D604C0" w:rsidP="006C5C9F">
            <w:pPr>
              <w:rPr>
                <w:sz w:val="18"/>
              </w:rPr>
            </w:pPr>
            <w:bookmarkStart w:id="0" w:name="OLE_LINK8"/>
            <w:r>
              <w:rPr>
                <w:sz w:val="18"/>
              </w:rPr>
              <w:t>1/1</w:t>
            </w:r>
            <w:r w:rsidR="00853624">
              <w:rPr>
                <w:sz w:val="18"/>
              </w:rPr>
              <w:t>3</w:t>
            </w:r>
            <w:r>
              <w:rPr>
                <w:sz w:val="18"/>
              </w:rPr>
              <w:t>/2023</w:t>
            </w:r>
            <w:bookmarkEnd w:id="0"/>
          </w:p>
        </w:tc>
        <w:tc>
          <w:tcPr>
            <w:tcW w:w="3900" w:type="dxa"/>
            <w:tcBorders>
              <w:top w:val="single" w:sz="8" w:space="0" w:color="696969"/>
              <w:left w:val="single" w:sz="8" w:space="0" w:color="696969"/>
              <w:bottom w:val="single" w:sz="8" w:space="0" w:color="696969"/>
              <w:right w:val="single" w:sz="8" w:space="0" w:color="696969"/>
            </w:tcBorders>
          </w:tcPr>
          <w:p w14:paraId="5F29B43B" w14:textId="77777777" w:rsidR="00232F86" w:rsidRPr="00662EB8" w:rsidRDefault="00232F86" w:rsidP="006C5C9F">
            <w:pPr>
              <w:rPr>
                <w:sz w:val="18"/>
              </w:rPr>
            </w:pPr>
            <w:r w:rsidRPr="00662EB8">
              <w:rPr>
                <w:sz w:val="18"/>
              </w:rPr>
              <w:t>Incorporated NYSOH releases through 40.2 with additional contents generated under CR1716, SDD Content Enhancement</w:t>
            </w:r>
          </w:p>
        </w:tc>
      </w:tr>
      <w:tr w:rsidR="00420D00" w14:paraId="31B3B7C9" w14:textId="77777777" w:rsidTr="003E3F14">
        <w:trPr>
          <w:cantSplit/>
          <w:jc w:val="center"/>
        </w:trPr>
        <w:tc>
          <w:tcPr>
            <w:tcW w:w="900" w:type="dxa"/>
            <w:tcBorders>
              <w:top w:val="single" w:sz="8" w:space="0" w:color="696969"/>
              <w:left w:val="single" w:sz="8" w:space="0" w:color="696969"/>
              <w:bottom w:val="single" w:sz="8" w:space="0" w:color="696969"/>
              <w:right w:val="single" w:sz="8" w:space="0" w:color="696969"/>
            </w:tcBorders>
          </w:tcPr>
          <w:p w14:paraId="5A1C7AA7" w14:textId="0DF35C8E" w:rsidR="00420D00" w:rsidRDefault="00420D00" w:rsidP="006C5C9F">
            <w:pPr>
              <w:rPr>
                <w:sz w:val="18"/>
              </w:rPr>
            </w:pPr>
            <w:r>
              <w:rPr>
                <w:sz w:val="18"/>
              </w:rPr>
              <w:t>30.0</w:t>
            </w:r>
          </w:p>
        </w:tc>
        <w:tc>
          <w:tcPr>
            <w:tcW w:w="1430" w:type="dxa"/>
            <w:tcBorders>
              <w:top w:val="single" w:sz="8" w:space="0" w:color="696969"/>
              <w:left w:val="single" w:sz="8" w:space="0" w:color="696969"/>
              <w:bottom w:val="single" w:sz="8" w:space="0" w:color="696969"/>
              <w:right w:val="single" w:sz="8" w:space="0" w:color="696969"/>
            </w:tcBorders>
          </w:tcPr>
          <w:p w14:paraId="119A3AFA" w14:textId="4336009B" w:rsidR="00420D00" w:rsidRDefault="00420D00" w:rsidP="006C5C9F">
            <w:pPr>
              <w:rPr>
                <w:sz w:val="18"/>
              </w:rPr>
            </w:pPr>
            <w:r>
              <w:rPr>
                <w:sz w:val="18"/>
              </w:rPr>
              <w:t>S. Wang</w:t>
            </w:r>
          </w:p>
        </w:tc>
        <w:tc>
          <w:tcPr>
            <w:tcW w:w="1170" w:type="dxa"/>
            <w:tcBorders>
              <w:top w:val="single" w:sz="8" w:space="0" w:color="696969"/>
              <w:left w:val="single" w:sz="8" w:space="0" w:color="696969"/>
              <w:bottom w:val="single" w:sz="8" w:space="0" w:color="696969"/>
              <w:right w:val="single" w:sz="8" w:space="0" w:color="696969"/>
            </w:tcBorders>
          </w:tcPr>
          <w:p w14:paraId="64D54848" w14:textId="1AAB5591" w:rsidR="00420D00" w:rsidRDefault="00302730" w:rsidP="006C5C9F">
            <w:pPr>
              <w:rPr>
                <w:sz w:val="18"/>
              </w:rPr>
            </w:pPr>
            <w:r>
              <w:rPr>
                <w:sz w:val="18"/>
              </w:rPr>
              <w:t>5/10</w:t>
            </w:r>
            <w:r w:rsidR="00420D00" w:rsidRPr="00302730">
              <w:rPr>
                <w:sz w:val="18"/>
              </w:rPr>
              <w:t>/2023</w:t>
            </w:r>
          </w:p>
        </w:tc>
        <w:tc>
          <w:tcPr>
            <w:tcW w:w="1080" w:type="dxa"/>
            <w:tcBorders>
              <w:top w:val="single" w:sz="8" w:space="0" w:color="696969"/>
              <w:left w:val="single" w:sz="8" w:space="0" w:color="696969"/>
              <w:bottom w:val="single" w:sz="8" w:space="0" w:color="696969"/>
              <w:right w:val="single" w:sz="8" w:space="0" w:color="696969"/>
            </w:tcBorders>
          </w:tcPr>
          <w:p w14:paraId="6542EC96" w14:textId="2E831DA2" w:rsidR="00420D00" w:rsidRDefault="00420D00" w:rsidP="006C5C9F">
            <w:pPr>
              <w:rPr>
                <w:sz w:val="18"/>
              </w:rPr>
            </w:pPr>
            <w:r>
              <w:rPr>
                <w:sz w:val="18"/>
              </w:rPr>
              <w:t>S. Bhat</w:t>
            </w:r>
          </w:p>
        </w:tc>
        <w:tc>
          <w:tcPr>
            <w:tcW w:w="1120" w:type="dxa"/>
            <w:tcBorders>
              <w:top w:val="single" w:sz="8" w:space="0" w:color="696969"/>
              <w:left w:val="single" w:sz="8" w:space="0" w:color="696969"/>
              <w:bottom w:val="single" w:sz="8" w:space="0" w:color="696969"/>
              <w:right w:val="single" w:sz="8" w:space="0" w:color="696969"/>
            </w:tcBorders>
          </w:tcPr>
          <w:p w14:paraId="537B2F0D" w14:textId="26C17F76" w:rsidR="00420D00" w:rsidRDefault="0008062F" w:rsidP="006C5C9F">
            <w:pPr>
              <w:rPr>
                <w:sz w:val="18"/>
              </w:rPr>
            </w:pPr>
            <w:r>
              <w:rPr>
                <w:sz w:val="18"/>
              </w:rPr>
              <w:t>7/14/2023</w:t>
            </w:r>
          </w:p>
        </w:tc>
        <w:tc>
          <w:tcPr>
            <w:tcW w:w="3900" w:type="dxa"/>
            <w:tcBorders>
              <w:top w:val="single" w:sz="8" w:space="0" w:color="696969"/>
              <w:left w:val="single" w:sz="8" w:space="0" w:color="696969"/>
              <w:bottom w:val="single" w:sz="8" w:space="0" w:color="696969"/>
              <w:right w:val="single" w:sz="8" w:space="0" w:color="696969"/>
            </w:tcBorders>
          </w:tcPr>
          <w:p w14:paraId="37C8E987" w14:textId="119EE2F9" w:rsidR="00420D00" w:rsidRPr="00662EB8" w:rsidRDefault="00420D00" w:rsidP="00EE12D8">
            <w:pPr>
              <w:rPr>
                <w:sz w:val="18"/>
              </w:rPr>
            </w:pPr>
            <w:r w:rsidRPr="00420D00">
              <w:rPr>
                <w:sz w:val="18"/>
              </w:rPr>
              <w:t xml:space="preserve">Incorporated NYSOH releases through </w:t>
            </w:r>
            <w:r w:rsidR="00302730" w:rsidRPr="00302730">
              <w:rPr>
                <w:sz w:val="18"/>
              </w:rPr>
              <w:t>42.3</w:t>
            </w:r>
            <w:r w:rsidRPr="00420D00">
              <w:rPr>
                <w:sz w:val="18"/>
              </w:rPr>
              <w:t xml:space="preserve"> with additional contents generated under CR1716, SDD Content Enhancement</w:t>
            </w:r>
          </w:p>
        </w:tc>
      </w:tr>
      <w:tr w:rsidR="00770923" w14:paraId="2BD748A0" w14:textId="77777777" w:rsidTr="003E3F14">
        <w:trPr>
          <w:cantSplit/>
          <w:jc w:val="center"/>
        </w:trPr>
        <w:tc>
          <w:tcPr>
            <w:tcW w:w="900" w:type="dxa"/>
            <w:tcBorders>
              <w:top w:val="single" w:sz="8" w:space="0" w:color="696969"/>
              <w:left w:val="single" w:sz="8" w:space="0" w:color="696969"/>
              <w:bottom w:val="single" w:sz="8" w:space="0" w:color="696969"/>
              <w:right w:val="single" w:sz="8" w:space="0" w:color="696969"/>
            </w:tcBorders>
          </w:tcPr>
          <w:p w14:paraId="6394B77D" w14:textId="0F2F55BF" w:rsidR="00770923" w:rsidRDefault="00770923" w:rsidP="006C5C9F">
            <w:pPr>
              <w:rPr>
                <w:sz w:val="18"/>
              </w:rPr>
            </w:pPr>
            <w:r>
              <w:rPr>
                <w:sz w:val="18"/>
              </w:rPr>
              <w:t>31.0</w:t>
            </w:r>
          </w:p>
        </w:tc>
        <w:tc>
          <w:tcPr>
            <w:tcW w:w="1430" w:type="dxa"/>
            <w:tcBorders>
              <w:top w:val="single" w:sz="8" w:space="0" w:color="696969"/>
              <w:left w:val="single" w:sz="8" w:space="0" w:color="696969"/>
              <w:bottom w:val="single" w:sz="8" w:space="0" w:color="696969"/>
              <w:right w:val="single" w:sz="8" w:space="0" w:color="696969"/>
            </w:tcBorders>
          </w:tcPr>
          <w:p w14:paraId="5B501A5D" w14:textId="7E7A7C9B" w:rsidR="00770923" w:rsidRDefault="004C6BA2" w:rsidP="00770923">
            <w:pPr>
              <w:rPr>
                <w:sz w:val="18"/>
              </w:rPr>
            </w:pPr>
            <w:r>
              <w:rPr>
                <w:sz w:val="18"/>
              </w:rPr>
              <w:t>M.</w:t>
            </w:r>
            <w:r w:rsidR="00770923">
              <w:rPr>
                <w:sz w:val="18"/>
              </w:rPr>
              <w:t xml:space="preserve"> </w:t>
            </w:r>
            <w:proofErr w:type="spellStart"/>
            <w:r w:rsidR="00770923" w:rsidRPr="00770923">
              <w:rPr>
                <w:sz w:val="18"/>
              </w:rPr>
              <w:t>Ravilla</w:t>
            </w:r>
            <w:proofErr w:type="spellEnd"/>
          </w:p>
        </w:tc>
        <w:tc>
          <w:tcPr>
            <w:tcW w:w="1170" w:type="dxa"/>
            <w:tcBorders>
              <w:top w:val="single" w:sz="8" w:space="0" w:color="696969"/>
              <w:left w:val="single" w:sz="8" w:space="0" w:color="696969"/>
              <w:bottom w:val="single" w:sz="8" w:space="0" w:color="696969"/>
              <w:right w:val="single" w:sz="8" w:space="0" w:color="696969"/>
            </w:tcBorders>
          </w:tcPr>
          <w:p w14:paraId="2B104777" w14:textId="64C0532C" w:rsidR="00770923" w:rsidRDefault="00770923" w:rsidP="00770923">
            <w:pPr>
              <w:rPr>
                <w:sz w:val="18"/>
              </w:rPr>
            </w:pPr>
            <w:r>
              <w:rPr>
                <w:sz w:val="18"/>
              </w:rPr>
              <w:t>11/29/2023</w:t>
            </w:r>
          </w:p>
        </w:tc>
        <w:tc>
          <w:tcPr>
            <w:tcW w:w="1080" w:type="dxa"/>
            <w:tcBorders>
              <w:top w:val="single" w:sz="8" w:space="0" w:color="696969"/>
              <w:left w:val="single" w:sz="8" w:space="0" w:color="696969"/>
              <w:bottom w:val="single" w:sz="8" w:space="0" w:color="696969"/>
              <w:right w:val="single" w:sz="8" w:space="0" w:color="696969"/>
            </w:tcBorders>
          </w:tcPr>
          <w:p w14:paraId="2A92665D" w14:textId="25DE0B31" w:rsidR="00770923" w:rsidRDefault="00770923" w:rsidP="006C5C9F">
            <w:pPr>
              <w:rPr>
                <w:sz w:val="18"/>
              </w:rPr>
            </w:pPr>
            <w:r>
              <w:rPr>
                <w:sz w:val="18"/>
              </w:rPr>
              <w:t>S.</w:t>
            </w:r>
            <w:r w:rsidR="00B01E05">
              <w:rPr>
                <w:sz w:val="18"/>
              </w:rPr>
              <w:t xml:space="preserve"> </w:t>
            </w:r>
            <w:r>
              <w:rPr>
                <w:sz w:val="18"/>
              </w:rPr>
              <w:t>Bhat</w:t>
            </w:r>
          </w:p>
        </w:tc>
        <w:tc>
          <w:tcPr>
            <w:tcW w:w="1120" w:type="dxa"/>
            <w:tcBorders>
              <w:top w:val="single" w:sz="8" w:space="0" w:color="696969"/>
              <w:left w:val="single" w:sz="8" w:space="0" w:color="696969"/>
              <w:bottom w:val="single" w:sz="8" w:space="0" w:color="696969"/>
              <w:right w:val="single" w:sz="8" w:space="0" w:color="696969"/>
            </w:tcBorders>
          </w:tcPr>
          <w:p w14:paraId="4D6DD839" w14:textId="089F2264" w:rsidR="00770923" w:rsidRDefault="002F45C1" w:rsidP="006C5C9F">
            <w:pPr>
              <w:rPr>
                <w:sz w:val="18"/>
              </w:rPr>
            </w:pPr>
            <w:r>
              <w:rPr>
                <w:sz w:val="18"/>
              </w:rPr>
              <w:t>1/12/2024</w:t>
            </w:r>
          </w:p>
        </w:tc>
        <w:tc>
          <w:tcPr>
            <w:tcW w:w="3900" w:type="dxa"/>
            <w:tcBorders>
              <w:top w:val="single" w:sz="8" w:space="0" w:color="696969"/>
              <w:left w:val="single" w:sz="8" w:space="0" w:color="696969"/>
              <w:bottom w:val="single" w:sz="8" w:space="0" w:color="696969"/>
              <w:right w:val="single" w:sz="8" w:space="0" w:color="696969"/>
            </w:tcBorders>
          </w:tcPr>
          <w:p w14:paraId="0A0CE5C4" w14:textId="2092A6BE" w:rsidR="00770923" w:rsidRPr="00420D00" w:rsidRDefault="00213BC5" w:rsidP="00FD62D4">
            <w:pPr>
              <w:rPr>
                <w:sz w:val="18"/>
              </w:rPr>
            </w:pPr>
            <w:r w:rsidRPr="00420D00">
              <w:rPr>
                <w:sz w:val="18"/>
              </w:rPr>
              <w:t xml:space="preserve">Incorporated NYSOH releases through </w:t>
            </w:r>
            <w:r w:rsidRPr="00302730">
              <w:rPr>
                <w:sz w:val="18"/>
              </w:rPr>
              <w:t>4</w:t>
            </w:r>
            <w:r>
              <w:rPr>
                <w:sz w:val="18"/>
              </w:rPr>
              <w:t>5</w:t>
            </w:r>
            <w:r w:rsidRPr="00302730">
              <w:rPr>
                <w:sz w:val="18"/>
              </w:rPr>
              <w:t>.</w:t>
            </w:r>
            <w:r w:rsidR="00FD62D4">
              <w:rPr>
                <w:sz w:val="18"/>
              </w:rPr>
              <w:t>1</w:t>
            </w:r>
            <w:r w:rsidRPr="00420D00">
              <w:rPr>
                <w:sz w:val="18"/>
              </w:rPr>
              <w:t xml:space="preserve"> with additional contents generated under CR1716, SDD Content Enhancement</w:t>
            </w:r>
          </w:p>
        </w:tc>
      </w:tr>
      <w:tr w:rsidR="00633A7B" w14:paraId="78A2C36D" w14:textId="77777777" w:rsidTr="003E3F14">
        <w:trPr>
          <w:cantSplit/>
          <w:jc w:val="center"/>
        </w:trPr>
        <w:tc>
          <w:tcPr>
            <w:tcW w:w="900" w:type="dxa"/>
            <w:tcBorders>
              <w:top w:val="single" w:sz="8" w:space="0" w:color="696969"/>
              <w:left w:val="single" w:sz="8" w:space="0" w:color="696969"/>
              <w:bottom w:val="single" w:sz="8" w:space="0" w:color="696969"/>
              <w:right w:val="single" w:sz="8" w:space="0" w:color="696969"/>
            </w:tcBorders>
          </w:tcPr>
          <w:p w14:paraId="004E5459" w14:textId="6ECA0EAB" w:rsidR="00633A7B" w:rsidRDefault="00633A7B" w:rsidP="006C5C9F">
            <w:pPr>
              <w:rPr>
                <w:sz w:val="18"/>
              </w:rPr>
            </w:pPr>
            <w:r>
              <w:rPr>
                <w:sz w:val="18"/>
              </w:rPr>
              <w:t>32.0</w:t>
            </w:r>
          </w:p>
        </w:tc>
        <w:tc>
          <w:tcPr>
            <w:tcW w:w="1430" w:type="dxa"/>
            <w:tcBorders>
              <w:top w:val="single" w:sz="8" w:space="0" w:color="696969"/>
              <w:left w:val="single" w:sz="8" w:space="0" w:color="696969"/>
              <w:bottom w:val="single" w:sz="8" w:space="0" w:color="696969"/>
              <w:right w:val="single" w:sz="8" w:space="0" w:color="696969"/>
            </w:tcBorders>
          </w:tcPr>
          <w:p w14:paraId="22BC8E07" w14:textId="77777777" w:rsidR="00633A7B" w:rsidRDefault="00633A7B" w:rsidP="00770923">
            <w:pPr>
              <w:rPr>
                <w:sz w:val="18"/>
              </w:rPr>
            </w:pPr>
            <w:r>
              <w:rPr>
                <w:sz w:val="18"/>
              </w:rPr>
              <w:t>S. Wang</w:t>
            </w:r>
          </w:p>
          <w:p w14:paraId="58067AB3" w14:textId="70FC136E" w:rsidR="005F35EA" w:rsidRDefault="005F35EA" w:rsidP="00770923">
            <w:pPr>
              <w:rPr>
                <w:sz w:val="18"/>
              </w:rPr>
            </w:pPr>
            <w:r>
              <w:rPr>
                <w:sz w:val="18"/>
              </w:rPr>
              <w:t xml:space="preserve">M. </w:t>
            </w:r>
            <w:proofErr w:type="spellStart"/>
            <w:r>
              <w:rPr>
                <w:sz w:val="18"/>
              </w:rPr>
              <w:t>Ravilla</w:t>
            </w:r>
            <w:proofErr w:type="spellEnd"/>
          </w:p>
        </w:tc>
        <w:tc>
          <w:tcPr>
            <w:tcW w:w="1170" w:type="dxa"/>
            <w:tcBorders>
              <w:top w:val="single" w:sz="8" w:space="0" w:color="696969"/>
              <w:left w:val="single" w:sz="8" w:space="0" w:color="696969"/>
              <w:bottom w:val="single" w:sz="8" w:space="0" w:color="696969"/>
              <w:right w:val="single" w:sz="8" w:space="0" w:color="696969"/>
            </w:tcBorders>
          </w:tcPr>
          <w:p w14:paraId="0B9E10DB" w14:textId="509B6532" w:rsidR="00633A7B" w:rsidRDefault="00633A7B" w:rsidP="00770923">
            <w:pPr>
              <w:rPr>
                <w:sz w:val="18"/>
              </w:rPr>
            </w:pPr>
            <w:r>
              <w:rPr>
                <w:sz w:val="18"/>
              </w:rPr>
              <w:t>5/10/2024</w:t>
            </w:r>
          </w:p>
        </w:tc>
        <w:tc>
          <w:tcPr>
            <w:tcW w:w="1080" w:type="dxa"/>
            <w:tcBorders>
              <w:top w:val="single" w:sz="8" w:space="0" w:color="696969"/>
              <w:left w:val="single" w:sz="8" w:space="0" w:color="696969"/>
              <w:bottom w:val="single" w:sz="8" w:space="0" w:color="696969"/>
              <w:right w:val="single" w:sz="8" w:space="0" w:color="696969"/>
            </w:tcBorders>
          </w:tcPr>
          <w:p w14:paraId="49F94BAB" w14:textId="39B67217" w:rsidR="00633A7B" w:rsidRDefault="00633A7B" w:rsidP="006C5C9F">
            <w:pPr>
              <w:rPr>
                <w:sz w:val="18"/>
              </w:rPr>
            </w:pPr>
            <w:r>
              <w:rPr>
                <w:sz w:val="18"/>
              </w:rPr>
              <w:t>S. Bhat</w:t>
            </w:r>
          </w:p>
        </w:tc>
        <w:tc>
          <w:tcPr>
            <w:tcW w:w="1120" w:type="dxa"/>
            <w:tcBorders>
              <w:top w:val="single" w:sz="8" w:space="0" w:color="696969"/>
              <w:left w:val="single" w:sz="8" w:space="0" w:color="696969"/>
              <w:bottom w:val="single" w:sz="8" w:space="0" w:color="696969"/>
              <w:right w:val="single" w:sz="8" w:space="0" w:color="696969"/>
            </w:tcBorders>
          </w:tcPr>
          <w:p w14:paraId="7BD8BC1B" w14:textId="32BCE516" w:rsidR="00633A7B" w:rsidRDefault="009A682B" w:rsidP="006C5C9F">
            <w:pPr>
              <w:rPr>
                <w:sz w:val="18"/>
              </w:rPr>
            </w:pPr>
            <w:r>
              <w:rPr>
                <w:sz w:val="18"/>
              </w:rPr>
              <w:t>7/9/2024</w:t>
            </w:r>
          </w:p>
        </w:tc>
        <w:tc>
          <w:tcPr>
            <w:tcW w:w="3900" w:type="dxa"/>
            <w:tcBorders>
              <w:top w:val="single" w:sz="8" w:space="0" w:color="696969"/>
              <w:left w:val="single" w:sz="8" w:space="0" w:color="696969"/>
              <w:bottom w:val="single" w:sz="8" w:space="0" w:color="696969"/>
              <w:right w:val="single" w:sz="8" w:space="0" w:color="696969"/>
            </w:tcBorders>
          </w:tcPr>
          <w:p w14:paraId="44B5419B" w14:textId="78A251C0" w:rsidR="00633A7B" w:rsidRPr="00420D00" w:rsidRDefault="00633A7B" w:rsidP="009F6866">
            <w:pPr>
              <w:rPr>
                <w:sz w:val="18"/>
              </w:rPr>
            </w:pPr>
            <w:r w:rsidRPr="00420D00">
              <w:rPr>
                <w:sz w:val="18"/>
              </w:rPr>
              <w:t xml:space="preserve">Incorporated NYSOH releases through </w:t>
            </w:r>
            <w:r w:rsidRPr="00302730">
              <w:rPr>
                <w:sz w:val="18"/>
              </w:rPr>
              <w:t>4</w:t>
            </w:r>
            <w:r w:rsidR="00FF551E">
              <w:rPr>
                <w:sz w:val="18"/>
              </w:rPr>
              <w:t>7.2</w:t>
            </w:r>
            <w:r w:rsidRPr="00420D00">
              <w:rPr>
                <w:sz w:val="18"/>
              </w:rPr>
              <w:t xml:space="preserve"> </w:t>
            </w:r>
          </w:p>
        </w:tc>
      </w:tr>
    </w:tbl>
    <w:p w14:paraId="7C58FCA0" w14:textId="77777777" w:rsidR="00232F86" w:rsidRPr="00830ED6" w:rsidRDefault="00232F86" w:rsidP="00232F86">
      <w:pPr>
        <w:rPr>
          <w:rFonts w:cs="Arial"/>
          <w:b/>
          <w:sz w:val="18"/>
        </w:rPr>
      </w:pPr>
    </w:p>
    <w:p w14:paraId="7CE08F51" w14:textId="559BF554" w:rsidR="00232F86" w:rsidRDefault="002465DF" w:rsidP="00232F86">
      <w:r w:rsidRPr="00504329">
        <w:rPr>
          <w:rFonts w:eastAsia="Arial" w:cs="Arial"/>
          <w:b/>
        </w:rPr>
        <w:t xml:space="preserve">Note: </w:t>
      </w:r>
      <w:r>
        <w:rPr>
          <w:rFonts w:eastAsia="Arial" w:cs="Arial"/>
        </w:rPr>
        <w:t>Only t</w:t>
      </w:r>
      <w:r w:rsidR="00232F86">
        <w:rPr>
          <w:rFonts w:eastAsia="Arial" w:cs="Arial"/>
        </w:rPr>
        <w:t xml:space="preserve">he five most recent revisions to this document are listed above. </w:t>
      </w:r>
      <w:r w:rsidR="00E15207">
        <w:rPr>
          <w:rFonts w:eastAsia="Arial" w:cs="Arial"/>
        </w:rPr>
        <w:t xml:space="preserve"> </w:t>
      </w:r>
      <w:r w:rsidR="00232F86">
        <w:rPr>
          <w:rFonts w:eastAsia="Arial" w:cs="Arial"/>
        </w:rPr>
        <w:t>For the revision record of earlier versions, please refer to the change history in prior versions.</w:t>
      </w:r>
    </w:p>
    <w:p w14:paraId="4DE706BE" w14:textId="5B1F7600" w:rsidR="00232F86" w:rsidRDefault="00232F86">
      <w:pPr>
        <w:rPr>
          <w:rFonts w:eastAsia="Arial" w:cs="Arial"/>
          <w:b/>
          <w:color w:val="000000"/>
          <w:sz w:val="28"/>
        </w:rPr>
      </w:pPr>
      <w:r w:rsidRPr="0005447E">
        <w:rPr>
          <w:rFonts w:eastAsia="Arial"/>
          <w:b/>
          <w:color w:val="000000"/>
          <w:sz w:val="28"/>
        </w:rPr>
        <w:br w:type="page"/>
      </w:r>
      <w:bookmarkStart w:id="1" w:name="_Toc110248879"/>
    </w:p>
    <w:p w14:paraId="0697FDFF" w14:textId="6BAEDFFE" w:rsidR="00D979B5" w:rsidRDefault="0080725E" w:rsidP="00F22D85">
      <w:pPr>
        <w:pStyle w:val="TOC1"/>
        <w:jc w:val="center"/>
        <w:rPr>
          <w:rFonts w:eastAsia="Arial" w:cs="Arial"/>
          <w:b/>
          <w:color w:val="000000"/>
          <w:sz w:val="28"/>
        </w:rPr>
      </w:pPr>
      <w:r>
        <w:rPr>
          <w:rFonts w:eastAsia="Arial" w:cs="Arial"/>
          <w:b/>
          <w:color w:val="000000"/>
          <w:sz w:val="28"/>
        </w:rPr>
        <w:t>Table of Contents</w:t>
      </w:r>
    </w:p>
    <w:p w14:paraId="3FAE8316" w14:textId="10478321" w:rsidR="00826080" w:rsidRDefault="0080725E">
      <w:pPr>
        <w:pStyle w:val="TOC1"/>
        <w:rPr>
          <w:rFonts w:asciiTheme="minorHAnsi" w:eastAsiaTheme="minorEastAsia" w:hAnsiTheme="minorHAnsi" w:cstheme="minorBidi"/>
          <w:szCs w:val="22"/>
        </w:rPr>
      </w:pPr>
      <w:r w:rsidRPr="00AA3270">
        <w:fldChar w:fldCharType="begin"/>
      </w:r>
      <w:r w:rsidRPr="00AA3270">
        <w:instrText xml:space="preserve">TOC \o "1,3" \h \z \t </w:instrText>
      </w:r>
      <w:r w:rsidRPr="00AA3270">
        <w:fldChar w:fldCharType="separate"/>
      </w:r>
      <w:hyperlink w:anchor="_Toc169103957" w:history="1">
        <w:r w:rsidR="00826080" w:rsidRPr="00EC2E65">
          <w:rPr>
            <w:rStyle w:val="Hyperlink"/>
          </w:rPr>
          <w:t>1.</w:t>
        </w:r>
        <w:r w:rsidR="00826080">
          <w:rPr>
            <w:rFonts w:asciiTheme="minorHAnsi" w:eastAsiaTheme="minorEastAsia" w:hAnsiTheme="minorHAnsi" w:cstheme="minorBidi"/>
            <w:szCs w:val="22"/>
          </w:rPr>
          <w:tab/>
        </w:r>
        <w:r w:rsidR="00826080" w:rsidRPr="00EC2E65">
          <w:rPr>
            <w:rStyle w:val="Hyperlink"/>
          </w:rPr>
          <w:t>Introduction</w:t>
        </w:r>
        <w:r w:rsidR="00826080">
          <w:rPr>
            <w:webHidden/>
          </w:rPr>
          <w:tab/>
        </w:r>
        <w:r w:rsidR="00826080">
          <w:rPr>
            <w:webHidden/>
          </w:rPr>
          <w:fldChar w:fldCharType="begin"/>
        </w:r>
        <w:r w:rsidR="00826080">
          <w:rPr>
            <w:webHidden/>
          </w:rPr>
          <w:instrText xml:space="preserve"> PAGEREF _Toc169103957 \h </w:instrText>
        </w:r>
        <w:r w:rsidR="00826080">
          <w:rPr>
            <w:webHidden/>
          </w:rPr>
        </w:r>
        <w:r w:rsidR="00826080">
          <w:rPr>
            <w:webHidden/>
          </w:rPr>
          <w:fldChar w:fldCharType="separate"/>
        </w:r>
        <w:r w:rsidR="00826080">
          <w:rPr>
            <w:webHidden/>
          </w:rPr>
          <w:t>1</w:t>
        </w:r>
        <w:r w:rsidR="00826080">
          <w:rPr>
            <w:webHidden/>
          </w:rPr>
          <w:fldChar w:fldCharType="end"/>
        </w:r>
      </w:hyperlink>
    </w:p>
    <w:p w14:paraId="24E7A9E0" w14:textId="5AF01A71" w:rsidR="00826080" w:rsidRDefault="00826080">
      <w:pPr>
        <w:pStyle w:val="TOC2"/>
        <w:rPr>
          <w:rFonts w:asciiTheme="minorHAnsi" w:eastAsiaTheme="minorEastAsia" w:hAnsiTheme="minorHAnsi" w:cstheme="minorBidi"/>
          <w:noProof/>
          <w:szCs w:val="22"/>
        </w:rPr>
      </w:pPr>
      <w:hyperlink w:anchor="_Toc169103958" w:history="1">
        <w:r w:rsidRPr="00EC2E65">
          <w:rPr>
            <w:rStyle w:val="Hyperlink"/>
            <w:noProof/>
          </w:rPr>
          <w:t>1.1</w:t>
        </w:r>
        <w:r>
          <w:rPr>
            <w:rFonts w:asciiTheme="minorHAnsi" w:eastAsiaTheme="minorEastAsia" w:hAnsiTheme="minorHAnsi" w:cstheme="minorBidi"/>
            <w:noProof/>
            <w:szCs w:val="22"/>
          </w:rPr>
          <w:tab/>
        </w:r>
        <w:r w:rsidRPr="00EC2E65">
          <w:rPr>
            <w:rStyle w:val="Hyperlink"/>
            <w:noProof/>
          </w:rPr>
          <w:t>Purpose of the SDD</w:t>
        </w:r>
        <w:r>
          <w:rPr>
            <w:noProof/>
            <w:webHidden/>
          </w:rPr>
          <w:tab/>
        </w:r>
        <w:r>
          <w:rPr>
            <w:noProof/>
            <w:webHidden/>
          </w:rPr>
          <w:fldChar w:fldCharType="begin"/>
        </w:r>
        <w:r>
          <w:rPr>
            <w:noProof/>
            <w:webHidden/>
          </w:rPr>
          <w:instrText xml:space="preserve"> PAGEREF _Toc169103958 \h </w:instrText>
        </w:r>
        <w:r>
          <w:rPr>
            <w:noProof/>
            <w:webHidden/>
          </w:rPr>
        </w:r>
        <w:r>
          <w:rPr>
            <w:noProof/>
            <w:webHidden/>
          </w:rPr>
          <w:fldChar w:fldCharType="separate"/>
        </w:r>
        <w:r>
          <w:rPr>
            <w:noProof/>
            <w:webHidden/>
          </w:rPr>
          <w:t>2</w:t>
        </w:r>
        <w:r>
          <w:rPr>
            <w:noProof/>
            <w:webHidden/>
          </w:rPr>
          <w:fldChar w:fldCharType="end"/>
        </w:r>
      </w:hyperlink>
    </w:p>
    <w:p w14:paraId="666CC9C5" w14:textId="6B0E78D9" w:rsidR="00826080" w:rsidRDefault="00826080">
      <w:pPr>
        <w:pStyle w:val="TOC1"/>
        <w:rPr>
          <w:rFonts w:asciiTheme="minorHAnsi" w:eastAsiaTheme="minorEastAsia" w:hAnsiTheme="minorHAnsi" w:cstheme="minorBidi"/>
          <w:szCs w:val="22"/>
        </w:rPr>
      </w:pPr>
      <w:hyperlink w:anchor="_Toc169103959" w:history="1">
        <w:r w:rsidRPr="00EC2E65">
          <w:rPr>
            <w:rStyle w:val="Hyperlink"/>
          </w:rPr>
          <w:t>2.</w:t>
        </w:r>
        <w:r>
          <w:rPr>
            <w:rFonts w:asciiTheme="minorHAnsi" w:eastAsiaTheme="minorEastAsia" w:hAnsiTheme="minorHAnsi" w:cstheme="minorBidi"/>
            <w:szCs w:val="22"/>
          </w:rPr>
          <w:tab/>
        </w:r>
        <w:r w:rsidRPr="00EC2E65">
          <w:rPr>
            <w:rStyle w:val="Hyperlink"/>
          </w:rPr>
          <w:t>General Overview and Design Guidelines/Approach</w:t>
        </w:r>
        <w:r>
          <w:rPr>
            <w:webHidden/>
          </w:rPr>
          <w:tab/>
        </w:r>
        <w:r>
          <w:rPr>
            <w:webHidden/>
          </w:rPr>
          <w:fldChar w:fldCharType="begin"/>
        </w:r>
        <w:r>
          <w:rPr>
            <w:webHidden/>
          </w:rPr>
          <w:instrText xml:space="preserve"> PAGEREF _Toc169103959 \h </w:instrText>
        </w:r>
        <w:r>
          <w:rPr>
            <w:webHidden/>
          </w:rPr>
        </w:r>
        <w:r>
          <w:rPr>
            <w:webHidden/>
          </w:rPr>
          <w:fldChar w:fldCharType="separate"/>
        </w:r>
        <w:r>
          <w:rPr>
            <w:webHidden/>
          </w:rPr>
          <w:t>3</w:t>
        </w:r>
        <w:r>
          <w:rPr>
            <w:webHidden/>
          </w:rPr>
          <w:fldChar w:fldCharType="end"/>
        </w:r>
      </w:hyperlink>
    </w:p>
    <w:p w14:paraId="76856AC5" w14:textId="36D032A1" w:rsidR="00826080" w:rsidRDefault="00826080">
      <w:pPr>
        <w:pStyle w:val="TOC2"/>
        <w:rPr>
          <w:rFonts w:asciiTheme="minorHAnsi" w:eastAsiaTheme="minorEastAsia" w:hAnsiTheme="minorHAnsi" w:cstheme="minorBidi"/>
          <w:noProof/>
          <w:szCs w:val="22"/>
        </w:rPr>
      </w:pPr>
      <w:hyperlink w:anchor="_Toc169103960" w:history="1">
        <w:r w:rsidRPr="00EC2E65">
          <w:rPr>
            <w:rStyle w:val="Hyperlink"/>
            <w:noProof/>
          </w:rPr>
          <w:t>2.1</w:t>
        </w:r>
        <w:r>
          <w:rPr>
            <w:rFonts w:asciiTheme="minorHAnsi" w:eastAsiaTheme="minorEastAsia" w:hAnsiTheme="minorHAnsi" w:cstheme="minorBidi"/>
            <w:noProof/>
            <w:szCs w:val="22"/>
          </w:rPr>
          <w:tab/>
        </w:r>
        <w:r w:rsidRPr="00EC2E65">
          <w:rPr>
            <w:rStyle w:val="Hyperlink"/>
            <w:noProof/>
          </w:rPr>
          <w:t>General Overview</w:t>
        </w:r>
        <w:r>
          <w:rPr>
            <w:noProof/>
            <w:webHidden/>
          </w:rPr>
          <w:tab/>
        </w:r>
        <w:r>
          <w:rPr>
            <w:noProof/>
            <w:webHidden/>
          </w:rPr>
          <w:fldChar w:fldCharType="begin"/>
        </w:r>
        <w:r>
          <w:rPr>
            <w:noProof/>
            <w:webHidden/>
          </w:rPr>
          <w:instrText xml:space="preserve"> PAGEREF _Toc169103960 \h </w:instrText>
        </w:r>
        <w:r>
          <w:rPr>
            <w:noProof/>
            <w:webHidden/>
          </w:rPr>
        </w:r>
        <w:r>
          <w:rPr>
            <w:noProof/>
            <w:webHidden/>
          </w:rPr>
          <w:fldChar w:fldCharType="separate"/>
        </w:r>
        <w:r>
          <w:rPr>
            <w:noProof/>
            <w:webHidden/>
          </w:rPr>
          <w:t>3</w:t>
        </w:r>
        <w:r>
          <w:rPr>
            <w:noProof/>
            <w:webHidden/>
          </w:rPr>
          <w:fldChar w:fldCharType="end"/>
        </w:r>
      </w:hyperlink>
    </w:p>
    <w:p w14:paraId="775E1075" w14:textId="0F30C6E1" w:rsidR="00826080" w:rsidRDefault="00826080">
      <w:pPr>
        <w:pStyle w:val="TOC2"/>
        <w:rPr>
          <w:rFonts w:asciiTheme="minorHAnsi" w:eastAsiaTheme="minorEastAsia" w:hAnsiTheme="minorHAnsi" w:cstheme="minorBidi"/>
          <w:noProof/>
          <w:szCs w:val="22"/>
        </w:rPr>
      </w:pPr>
      <w:hyperlink w:anchor="_Toc169103961" w:history="1">
        <w:r w:rsidRPr="00EC2E65">
          <w:rPr>
            <w:rStyle w:val="Hyperlink"/>
            <w:noProof/>
          </w:rPr>
          <w:t>2.2</w:t>
        </w:r>
        <w:r>
          <w:rPr>
            <w:rFonts w:asciiTheme="minorHAnsi" w:eastAsiaTheme="minorEastAsia" w:hAnsiTheme="minorHAnsi" w:cstheme="minorBidi"/>
            <w:noProof/>
            <w:szCs w:val="22"/>
          </w:rPr>
          <w:tab/>
        </w:r>
        <w:r w:rsidRPr="00EC2E65">
          <w:rPr>
            <w:rStyle w:val="Hyperlink"/>
            <w:noProof/>
          </w:rPr>
          <w:t>Assumptions/Constraints/Risks</w:t>
        </w:r>
        <w:r>
          <w:rPr>
            <w:noProof/>
            <w:webHidden/>
          </w:rPr>
          <w:tab/>
        </w:r>
        <w:r>
          <w:rPr>
            <w:noProof/>
            <w:webHidden/>
          </w:rPr>
          <w:fldChar w:fldCharType="begin"/>
        </w:r>
        <w:r>
          <w:rPr>
            <w:noProof/>
            <w:webHidden/>
          </w:rPr>
          <w:instrText xml:space="preserve"> PAGEREF _Toc169103961 \h </w:instrText>
        </w:r>
        <w:r>
          <w:rPr>
            <w:noProof/>
            <w:webHidden/>
          </w:rPr>
        </w:r>
        <w:r>
          <w:rPr>
            <w:noProof/>
            <w:webHidden/>
          </w:rPr>
          <w:fldChar w:fldCharType="separate"/>
        </w:r>
        <w:r>
          <w:rPr>
            <w:noProof/>
            <w:webHidden/>
          </w:rPr>
          <w:t>7</w:t>
        </w:r>
        <w:r>
          <w:rPr>
            <w:noProof/>
            <w:webHidden/>
          </w:rPr>
          <w:fldChar w:fldCharType="end"/>
        </w:r>
      </w:hyperlink>
    </w:p>
    <w:p w14:paraId="6EAA534F" w14:textId="5FD70D81" w:rsidR="00826080" w:rsidRDefault="00826080">
      <w:pPr>
        <w:pStyle w:val="TOC3"/>
        <w:rPr>
          <w:rFonts w:asciiTheme="minorHAnsi" w:eastAsiaTheme="minorEastAsia" w:hAnsiTheme="minorHAnsi" w:cstheme="minorBidi"/>
          <w:noProof/>
          <w:szCs w:val="22"/>
        </w:rPr>
      </w:pPr>
      <w:hyperlink w:anchor="_Toc169103962" w:history="1">
        <w:r w:rsidRPr="00EC2E65">
          <w:rPr>
            <w:rStyle w:val="Hyperlink"/>
            <w:noProof/>
          </w:rPr>
          <w:t>2.2.1</w:t>
        </w:r>
        <w:r>
          <w:rPr>
            <w:rFonts w:asciiTheme="minorHAnsi" w:eastAsiaTheme="minorEastAsia" w:hAnsiTheme="minorHAnsi" w:cstheme="minorBidi"/>
            <w:noProof/>
            <w:szCs w:val="22"/>
          </w:rPr>
          <w:tab/>
        </w:r>
        <w:r w:rsidRPr="00EC2E65">
          <w:rPr>
            <w:rStyle w:val="Hyperlink"/>
            <w:noProof/>
          </w:rPr>
          <w:t>Assumptions</w:t>
        </w:r>
        <w:r>
          <w:rPr>
            <w:noProof/>
            <w:webHidden/>
          </w:rPr>
          <w:tab/>
        </w:r>
        <w:r>
          <w:rPr>
            <w:noProof/>
            <w:webHidden/>
          </w:rPr>
          <w:fldChar w:fldCharType="begin"/>
        </w:r>
        <w:r>
          <w:rPr>
            <w:noProof/>
            <w:webHidden/>
          </w:rPr>
          <w:instrText xml:space="preserve"> PAGEREF _Toc169103962 \h </w:instrText>
        </w:r>
        <w:r>
          <w:rPr>
            <w:noProof/>
            <w:webHidden/>
          </w:rPr>
        </w:r>
        <w:r>
          <w:rPr>
            <w:noProof/>
            <w:webHidden/>
          </w:rPr>
          <w:fldChar w:fldCharType="separate"/>
        </w:r>
        <w:r>
          <w:rPr>
            <w:noProof/>
            <w:webHidden/>
          </w:rPr>
          <w:t>8</w:t>
        </w:r>
        <w:r>
          <w:rPr>
            <w:noProof/>
            <w:webHidden/>
          </w:rPr>
          <w:fldChar w:fldCharType="end"/>
        </w:r>
      </w:hyperlink>
    </w:p>
    <w:p w14:paraId="174AF2D1" w14:textId="5A913FA6" w:rsidR="00826080" w:rsidRDefault="00826080">
      <w:pPr>
        <w:pStyle w:val="TOC3"/>
        <w:rPr>
          <w:rFonts w:asciiTheme="minorHAnsi" w:eastAsiaTheme="minorEastAsia" w:hAnsiTheme="minorHAnsi" w:cstheme="minorBidi"/>
          <w:noProof/>
          <w:szCs w:val="22"/>
        </w:rPr>
      </w:pPr>
      <w:hyperlink w:anchor="_Toc169103963" w:history="1">
        <w:r w:rsidRPr="00EC2E65">
          <w:rPr>
            <w:rStyle w:val="Hyperlink"/>
            <w:noProof/>
          </w:rPr>
          <w:t>2.2.2</w:t>
        </w:r>
        <w:r>
          <w:rPr>
            <w:rFonts w:asciiTheme="minorHAnsi" w:eastAsiaTheme="minorEastAsia" w:hAnsiTheme="minorHAnsi" w:cstheme="minorBidi"/>
            <w:noProof/>
            <w:szCs w:val="22"/>
          </w:rPr>
          <w:tab/>
        </w:r>
        <w:r w:rsidRPr="00EC2E65">
          <w:rPr>
            <w:rStyle w:val="Hyperlink"/>
            <w:noProof/>
          </w:rPr>
          <w:t>Constraints</w:t>
        </w:r>
        <w:r>
          <w:rPr>
            <w:noProof/>
            <w:webHidden/>
          </w:rPr>
          <w:tab/>
        </w:r>
        <w:r>
          <w:rPr>
            <w:noProof/>
            <w:webHidden/>
          </w:rPr>
          <w:fldChar w:fldCharType="begin"/>
        </w:r>
        <w:r>
          <w:rPr>
            <w:noProof/>
            <w:webHidden/>
          </w:rPr>
          <w:instrText xml:space="preserve"> PAGEREF _Toc169103963 \h </w:instrText>
        </w:r>
        <w:r>
          <w:rPr>
            <w:noProof/>
            <w:webHidden/>
          </w:rPr>
        </w:r>
        <w:r>
          <w:rPr>
            <w:noProof/>
            <w:webHidden/>
          </w:rPr>
          <w:fldChar w:fldCharType="separate"/>
        </w:r>
        <w:r>
          <w:rPr>
            <w:noProof/>
            <w:webHidden/>
          </w:rPr>
          <w:t>9</w:t>
        </w:r>
        <w:r>
          <w:rPr>
            <w:noProof/>
            <w:webHidden/>
          </w:rPr>
          <w:fldChar w:fldCharType="end"/>
        </w:r>
      </w:hyperlink>
    </w:p>
    <w:p w14:paraId="3151EBCE" w14:textId="7CCD4C0C" w:rsidR="00826080" w:rsidRDefault="00826080">
      <w:pPr>
        <w:pStyle w:val="TOC3"/>
        <w:rPr>
          <w:rFonts w:asciiTheme="minorHAnsi" w:eastAsiaTheme="minorEastAsia" w:hAnsiTheme="minorHAnsi" w:cstheme="minorBidi"/>
          <w:noProof/>
          <w:szCs w:val="22"/>
        </w:rPr>
      </w:pPr>
      <w:hyperlink w:anchor="_Toc169103964" w:history="1">
        <w:r w:rsidRPr="00EC2E65">
          <w:rPr>
            <w:rStyle w:val="Hyperlink"/>
            <w:noProof/>
          </w:rPr>
          <w:t>2.2.3</w:t>
        </w:r>
        <w:r>
          <w:rPr>
            <w:rFonts w:asciiTheme="minorHAnsi" w:eastAsiaTheme="minorEastAsia" w:hAnsiTheme="minorHAnsi" w:cstheme="minorBidi"/>
            <w:noProof/>
            <w:szCs w:val="22"/>
          </w:rPr>
          <w:tab/>
        </w:r>
        <w:r w:rsidRPr="00EC2E65">
          <w:rPr>
            <w:rStyle w:val="Hyperlink"/>
            <w:noProof/>
          </w:rPr>
          <w:t>Architectural Strategies</w:t>
        </w:r>
        <w:r>
          <w:rPr>
            <w:noProof/>
            <w:webHidden/>
          </w:rPr>
          <w:tab/>
        </w:r>
        <w:r>
          <w:rPr>
            <w:noProof/>
            <w:webHidden/>
          </w:rPr>
          <w:fldChar w:fldCharType="begin"/>
        </w:r>
        <w:r>
          <w:rPr>
            <w:noProof/>
            <w:webHidden/>
          </w:rPr>
          <w:instrText xml:space="preserve"> PAGEREF _Toc169103964 \h </w:instrText>
        </w:r>
        <w:r>
          <w:rPr>
            <w:noProof/>
            <w:webHidden/>
          </w:rPr>
        </w:r>
        <w:r>
          <w:rPr>
            <w:noProof/>
            <w:webHidden/>
          </w:rPr>
          <w:fldChar w:fldCharType="separate"/>
        </w:r>
        <w:r>
          <w:rPr>
            <w:noProof/>
            <w:webHidden/>
          </w:rPr>
          <w:t>11</w:t>
        </w:r>
        <w:r>
          <w:rPr>
            <w:noProof/>
            <w:webHidden/>
          </w:rPr>
          <w:fldChar w:fldCharType="end"/>
        </w:r>
      </w:hyperlink>
    </w:p>
    <w:p w14:paraId="2ED01A4C" w14:textId="365F6DCC" w:rsidR="00826080" w:rsidRDefault="00826080">
      <w:pPr>
        <w:pStyle w:val="TOC3"/>
        <w:rPr>
          <w:rFonts w:asciiTheme="minorHAnsi" w:eastAsiaTheme="minorEastAsia" w:hAnsiTheme="minorHAnsi" w:cstheme="minorBidi"/>
          <w:noProof/>
          <w:szCs w:val="22"/>
        </w:rPr>
      </w:pPr>
      <w:hyperlink w:anchor="_Toc169103965" w:history="1">
        <w:r w:rsidRPr="00EC2E65">
          <w:rPr>
            <w:rStyle w:val="Hyperlink"/>
            <w:noProof/>
          </w:rPr>
          <w:t>2.2.4</w:t>
        </w:r>
        <w:r>
          <w:rPr>
            <w:rFonts w:asciiTheme="minorHAnsi" w:eastAsiaTheme="minorEastAsia" w:hAnsiTheme="minorHAnsi" w:cstheme="minorBidi"/>
            <w:noProof/>
            <w:szCs w:val="22"/>
          </w:rPr>
          <w:tab/>
        </w:r>
        <w:r w:rsidRPr="00EC2E65">
          <w:rPr>
            <w:rStyle w:val="Hyperlink"/>
            <w:noProof/>
          </w:rPr>
          <w:t>Risks</w:t>
        </w:r>
        <w:r>
          <w:rPr>
            <w:noProof/>
            <w:webHidden/>
          </w:rPr>
          <w:tab/>
        </w:r>
        <w:r>
          <w:rPr>
            <w:noProof/>
            <w:webHidden/>
          </w:rPr>
          <w:fldChar w:fldCharType="begin"/>
        </w:r>
        <w:r>
          <w:rPr>
            <w:noProof/>
            <w:webHidden/>
          </w:rPr>
          <w:instrText xml:space="preserve"> PAGEREF _Toc169103965 \h </w:instrText>
        </w:r>
        <w:r>
          <w:rPr>
            <w:noProof/>
            <w:webHidden/>
          </w:rPr>
        </w:r>
        <w:r>
          <w:rPr>
            <w:noProof/>
            <w:webHidden/>
          </w:rPr>
          <w:fldChar w:fldCharType="separate"/>
        </w:r>
        <w:r>
          <w:rPr>
            <w:noProof/>
            <w:webHidden/>
          </w:rPr>
          <w:t>12</w:t>
        </w:r>
        <w:r>
          <w:rPr>
            <w:noProof/>
            <w:webHidden/>
          </w:rPr>
          <w:fldChar w:fldCharType="end"/>
        </w:r>
      </w:hyperlink>
    </w:p>
    <w:p w14:paraId="008DB4FF" w14:textId="68B2C39C" w:rsidR="00826080" w:rsidRDefault="00826080">
      <w:pPr>
        <w:pStyle w:val="TOC2"/>
        <w:rPr>
          <w:rFonts w:asciiTheme="minorHAnsi" w:eastAsiaTheme="minorEastAsia" w:hAnsiTheme="minorHAnsi" w:cstheme="minorBidi"/>
          <w:noProof/>
          <w:szCs w:val="22"/>
        </w:rPr>
      </w:pPr>
      <w:hyperlink w:anchor="_Toc169103966" w:history="1">
        <w:r w:rsidRPr="00EC2E65">
          <w:rPr>
            <w:rStyle w:val="Hyperlink"/>
            <w:noProof/>
          </w:rPr>
          <w:t>2.3</w:t>
        </w:r>
        <w:r>
          <w:rPr>
            <w:rFonts w:asciiTheme="minorHAnsi" w:eastAsiaTheme="minorEastAsia" w:hAnsiTheme="minorHAnsi" w:cstheme="minorBidi"/>
            <w:noProof/>
            <w:szCs w:val="22"/>
          </w:rPr>
          <w:tab/>
        </w:r>
        <w:r w:rsidRPr="00EC2E65">
          <w:rPr>
            <w:rStyle w:val="Hyperlink"/>
            <w:noProof/>
          </w:rPr>
          <w:t>Alignment with Federal Enterprise Architecture</w:t>
        </w:r>
        <w:r>
          <w:rPr>
            <w:noProof/>
            <w:webHidden/>
          </w:rPr>
          <w:tab/>
        </w:r>
        <w:r>
          <w:rPr>
            <w:noProof/>
            <w:webHidden/>
          </w:rPr>
          <w:fldChar w:fldCharType="begin"/>
        </w:r>
        <w:r>
          <w:rPr>
            <w:noProof/>
            <w:webHidden/>
          </w:rPr>
          <w:instrText xml:space="preserve"> PAGEREF _Toc169103966 \h </w:instrText>
        </w:r>
        <w:r>
          <w:rPr>
            <w:noProof/>
            <w:webHidden/>
          </w:rPr>
        </w:r>
        <w:r>
          <w:rPr>
            <w:noProof/>
            <w:webHidden/>
          </w:rPr>
          <w:fldChar w:fldCharType="separate"/>
        </w:r>
        <w:r>
          <w:rPr>
            <w:noProof/>
            <w:webHidden/>
          </w:rPr>
          <w:t>12</w:t>
        </w:r>
        <w:r>
          <w:rPr>
            <w:noProof/>
            <w:webHidden/>
          </w:rPr>
          <w:fldChar w:fldCharType="end"/>
        </w:r>
      </w:hyperlink>
    </w:p>
    <w:p w14:paraId="576556E1" w14:textId="55A84F7C" w:rsidR="00826080" w:rsidRDefault="00826080">
      <w:pPr>
        <w:pStyle w:val="TOC1"/>
        <w:rPr>
          <w:rFonts w:asciiTheme="minorHAnsi" w:eastAsiaTheme="minorEastAsia" w:hAnsiTheme="minorHAnsi" w:cstheme="minorBidi"/>
          <w:szCs w:val="22"/>
        </w:rPr>
      </w:pPr>
      <w:hyperlink w:anchor="_Toc169103967" w:history="1">
        <w:r w:rsidRPr="00EC2E65">
          <w:rPr>
            <w:rStyle w:val="Hyperlink"/>
          </w:rPr>
          <w:t>3.</w:t>
        </w:r>
        <w:r>
          <w:rPr>
            <w:rFonts w:asciiTheme="minorHAnsi" w:eastAsiaTheme="minorEastAsia" w:hAnsiTheme="minorHAnsi" w:cstheme="minorBidi"/>
            <w:szCs w:val="22"/>
          </w:rPr>
          <w:tab/>
        </w:r>
        <w:r w:rsidRPr="00EC2E65">
          <w:rPr>
            <w:rStyle w:val="Hyperlink"/>
          </w:rPr>
          <w:t>Design Considerations</w:t>
        </w:r>
        <w:r>
          <w:rPr>
            <w:webHidden/>
          </w:rPr>
          <w:tab/>
        </w:r>
        <w:r>
          <w:rPr>
            <w:webHidden/>
          </w:rPr>
          <w:fldChar w:fldCharType="begin"/>
        </w:r>
        <w:r>
          <w:rPr>
            <w:webHidden/>
          </w:rPr>
          <w:instrText xml:space="preserve"> PAGEREF _Toc169103967 \h </w:instrText>
        </w:r>
        <w:r>
          <w:rPr>
            <w:webHidden/>
          </w:rPr>
        </w:r>
        <w:r>
          <w:rPr>
            <w:webHidden/>
          </w:rPr>
          <w:fldChar w:fldCharType="separate"/>
        </w:r>
        <w:r>
          <w:rPr>
            <w:webHidden/>
          </w:rPr>
          <w:t>13</w:t>
        </w:r>
        <w:r>
          <w:rPr>
            <w:webHidden/>
          </w:rPr>
          <w:fldChar w:fldCharType="end"/>
        </w:r>
      </w:hyperlink>
    </w:p>
    <w:p w14:paraId="65C2D113" w14:textId="006C2923" w:rsidR="00826080" w:rsidRDefault="00826080">
      <w:pPr>
        <w:pStyle w:val="TOC2"/>
        <w:rPr>
          <w:rFonts w:asciiTheme="minorHAnsi" w:eastAsiaTheme="minorEastAsia" w:hAnsiTheme="minorHAnsi" w:cstheme="minorBidi"/>
          <w:noProof/>
          <w:szCs w:val="22"/>
        </w:rPr>
      </w:pPr>
      <w:hyperlink w:anchor="_Toc169103968" w:history="1">
        <w:r w:rsidRPr="00EC2E65">
          <w:rPr>
            <w:rStyle w:val="Hyperlink"/>
            <w:noProof/>
          </w:rPr>
          <w:t>3.1</w:t>
        </w:r>
        <w:r>
          <w:rPr>
            <w:rFonts w:asciiTheme="minorHAnsi" w:eastAsiaTheme="minorEastAsia" w:hAnsiTheme="minorHAnsi" w:cstheme="minorBidi"/>
            <w:noProof/>
            <w:szCs w:val="22"/>
          </w:rPr>
          <w:tab/>
        </w:r>
        <w:r w:rsidRPr="00EC2E65">
          <w:rPr>
            <w:rStyle w:val="Hyperlink"/>
            <w:noProof/>
          </w:rPr>
          <w:t>Goals and Guidelines</w:t>
        </w:r>
        <w:r>
          <w:rPr>
            <w:noProof/>
            <w:webHidden/>
          </w:rPr>
          <w:tab/>
        </w:r>
        <w:r>
          <w:rPr>
            <w:noProof/>
            <w:webHidden/>
          </w:rPr>
          <w:fldChar w:fldCharType="begin"/>
        </w:r>
        <w:r>
          <w:rPr>
            <w:noProof/>
            <w:webHidden/>
          </w:rPr>
          <w:instrText xml:space="preserve"> PAGEREF _Toc169103968 \h </w:instrText>
        </w:r>
        <w:r>
          <w:rPr>
            <w:noProof/>
            <w:webHidden/>
          </w:rPr>
        </w:r>
        <w:r>
          <w:rPr>
            <w:noProof/>
            <w:webHidden/>
          </w:rPr>
          <w:fldChar w:fldCharType="separate"/>
        </w:r>
        <w:r>
          <w:rPr>
            <w:noProof/>
            <w:webHidden/>
          </w:rPr>
          <w:t>13</w:t>
        </w:r>
        <w:r>
          <w:rPr>
            <w:noProof/>
            <w:webHidden/>
          </w:rPr>
          <w:fldChar w:fldCharType="end"/>
        </w:r>
      </w:hyperlink>
    </w:p>
    <w:p w14:paraId="7DDBBB50" w14:textId="791FEE04" w:rsidR="00826080" w:rsidRDefault="00826080">
      <w:pPr>
        <w:pStyle w:val="TOC2"/>
        <w:rPr>
          <w:rFonts w:asciiTheme="minorHAnsi" w:eastAsiaTheme="minorEastAsia" w:hAnsiTheme="minorHAnsi" w:cstheme="minorBidi"/>
          <w:noProof/>
          <w:szCs w:val="22"/>
        </w:rPr>
      </w:pPr>
      <w:hyperlink w:anchor="_Toc169103969" w:history="1">
        <w:r w:rsidRPr="00EC2E65">
          <w:rPr>
            <w:rStyle w:val="Hyperlink"/>
            <w:noProof/>
          </w:rPr>
          <w:t>3.2</w:t>
        </w:r>
        <w:r>
          <w:rPr>
            <w:rFonts w:asciiTheme="minorHAnsi" w:eastAsiaTheme="minorEastAsia" w:hAnsiTheme="minorHAnsi" w:cstheme="minorBidi"/>
            <w:noProof/>
            <w:szCs w:val="22"/>
          </w:rPr>
          <w:tab/>
        </w:r>
        <w:r w:rsidRPr="00EC2E65">
          <w:rPr>
            <w:rStyle w:val="Hyperlink"/>
            <w:noProof/>
          </w:rPr>
          <w:t>Development Methods and Contingencies</w:t>
        </w:r>
        <w:r>
          <w:rPr>
            <w:noProof/>
            <w:webHidden/>
          </w:rPr>
          <w:tab/>
        </w:r>
        <w:r>
          <w:rPr>
            <w:noProof/>
            <w:webHidden/>
          </w:rPr>
          <w:fldChar w:fldCharType="begin"/>
        </w:r>
        <w:r>
          <w:rPr>
            <w:noProof/>
            <w:webHidden/>
          </w:rPr>
          <w:instrText xml:space="preserve"> PAGEREF _Toc169103969 \h </w:instrText>
        </w:r>
        <w:r>
          <w:rPr>
            <w:noProof/>
            <w:webHidden/>
          </w:rPr>
        </w:r>
        <w:r>
          <w:rPr>
            <w:noProof/>
            <w:webHidden/>
          </w:rPr>
          <w:fldChar w:fldCharType="separate"/>
        </w:r>
        <w:r>
          <w:rPr>
            <w:noProof/>
            <w:webHidden/>
          </w:rPr>
          <w:t>13</w:t>
        </w:r>
        <w:r>
          <w:rPr>
            <w:noProof/>
            <w:webHidden/>
          </w:rPr>
          <w:fldChar w:fldCharType="end"/>
        </w:r>
      </w:hyperlink>
    </w:p>
    <w:p w14:paraId="71ADDE1A" w14:textId="37BCDD2C" w:rsidR="00826080" w:rsidRDefault="00826080">
      <w:pPr>
        <w:pStyle w:val="TOC2"/>
        <w:rPr>
          <w:rFonts w:asciiTheme="minorHAnsi" w:eastAsiaTheme="minorEastAsia" w:hAnsiTheme="minorHAnsi" w:cstheme="minorBidi"/>
          <w:noProof/>
          <w:szCs w:val="22"/>
        </w:rPr>
      </w:pPr>
      <w:hyperlink w:anchor="_Toc169103970" w:history="1">
        <w:r w:rsidRPr="00EC2E65">
          <w:rPr>
            <w:rStyle w:val="Hyperlink"/>
            <w:noProof/>
          </w:rPr>
          <w:t>3.3</w:t>
        </w:r>
        <w:r>
          <w:rPr>
            <w:rFonts w:asciiTheme="minorHAnsi" w:eastAsiaTheme="minorEastAsia" w:hAnsiTheme="minorHAnsi" w:cstheme="minorBidi"/>
            <w:noProof/>
            <w:szCs w:val="22"/>
          </w:rPr>
          <w:tab/>
        </w:r>
        <w:r w:rsidRPr="00EC2E65">
          <w:rPr>
            <w:rStyle w:val="Hyperlink"/>
            <w:noProof/>
          </w:rPr>
          <w:t>Architectural Strategies</w:t>
        </w:r>
        <w:r>
          <w:rPr>
            <w:noProof/>
            <w:webHidden/>
          </w:rPr>
          <w:tab/>
        </w:r>
        <w:r>
          <w:rPr>
            <w:noProof/>
            <w:webHidden/>
          </w:rPr>
          <w:fldChar w:fldCharType="begin"/>
        </w:r>
        <w:r>
          <w:rPr>
            <w:noProof/>
            <w:webHidden/>
          </w:rPr>
          <w:instrText xml:space="preserve"> PAGEREF _Toc169103970 \h </w:instrText>
        </w:r>
        <w:r>
          <w:rPr>
            <w:noProof/>
            <w:webHidden/>
          </w:rPr>
        </w:r>
        <w:r>
          <w:rPr>
            <w:noProof/>
            <w:webHidden/>
          </w:rPr>
          <w:fldChar w:fldCharType="separate"/>
        </w:r>
        <w:r>
          <w:rPr>
            <w:noProof/>
            <w:webHidden/>
          </w:rPr>
          <w:t>13</w:t>
        </w:r>
        <w:r>
          <w:rPr>
            <w:noProof/>
            <w:webHidden/>
          </w:rPr>
          <w:fldChar w:fldCharType="end"/>
        </w:r>
      </w:hyperlink>
    </w:p>
    <w:p w14:paraId="362E76F8" w14:textId="4E5C7829" w:rsidR="00826080" w:rsidRDefault="00826080">
      <w:pPr>
        <w:pStyle w:val="TOC3"/>
        <w:rPr>
          <w:rFonts w:asciiTheme="minorHAnsi" w:eastAsiaTheme="minorEastAsia" w:hAnsiTheme="minorHAnsi" w:cstheme="minorBidi"/>
          <w:noProof/>
          <w:szCs w:val="22"/>
        </w:rPr>
      </w:pPr>
      <w:hyperlink w:anchor="_Toc169103971" w:history="1">
        <w:r w:rsidRPr="00EC2E65">
          <w:rPr>
            <w:rStyle w:val="Hyperlink"/>
            <w:noProof/>
          </w:rPr>
          <w:t>3.3.1</w:t>
        </w:r>
        <w:r>
          <w:rPr>
            <w:rFonts w:asciiTheme="minorHAnsi" w:eastAsiaTheme="minorEastAsia" w:hAnsiTheme="minorHAnsi" w:cstheme="minorBidi"/>
            <w:noProof/>
            <w:szCs w:val="22"/>
          </w:rPr>
          <w:tab/>
        </w:r>
        <w:r w:rsidRPr="00EC2E65">
          <w:rPr>
            <w:rStyle w:val="Hyperlink"/>
            <w:noProof/>
          </w:rPr>
          <w:t>Spring MVC Framework</w:t>
        </w:r>
        <w:r>
          <w:rPr>
            <w:noProof/>
            <w:webHidden/>
          </w:rPr>
          <w:tab/>
        </w:r>
        <w:r>
          <w:rPr>
            <w:noProof/>
            <w:webHidden/>
          </w:rPr>
          <w:fldChar w:fldCharType="begin"/>
        </w:r>
        <w:r>
          <w:rPr>
            <w:noProof/>
            <w:webHidden/>
          </w:rPr>
          <w:instrText xml:space="preserve"> PAGEREF _Toc169103971 \h </w:instrText>
        </w:r>
        <w:r>
          <w:rPr>
            <w:noProof/>
            <w:webHidden/>
          </w:rPr>
        </w:r>
        <w:r>
          <w:rPr>
            <w:noProof/>
            <w:webHidden/>
          </w:rPr>
          <w:fldChar w:fldCharType="separate"/>
        </w:r>
        <w:r>
          <w:rPr>
            <w:noProof/>
            <w:webHidden/>
          </w:rPr>
          <w:t>13</w:t>
        </w:r>
        <w:r>
          <w:rPr>
            <w:noProof/>
            <w:webHidden/>
          </w:rPr>
          <w:fldChar w:fldCharType="end"/>
        </w:r>
      </w:hyperlink>
    </w:p>
    <w:p w14:paraId="2F96D4BF" w14:textId="060916A0" w:rsidR="00826080" w:rsidRDefault="00826080">
      <w:pPr>
        <w:pStyle w:val="TOC3"/>
        <w:rPr>
          <w:rFonts w:asciiTheme="minorHAnsi" w:eastAsiaTheme="minorEastAsia" w:hAnsiTheme="minorHAnsi" w:cstheme="minorBidi"/>
          <w:noProof/>
          <w:szCs w:val="22"/>
        </w:rPr>
      </w:pPr>
      <w:hyperlink w:anchor="_Toc169103972" w:history="1">
        <w:r w:rsidRPr="00EC2E65">
          <w:rPr>
            <w:rStyle w:val="Hyperlink"/>
            <w:noProof/>
          </w:rPr>
          <w:t>3.3.2</w:t>
        </w:r>
        <w:r>
          <w:rPr>
            <w:rFonts w:asciiTheme="minorHAnsi" w:eastAsiaTheme="minorEastAsia" w:hAnsiTheme="minorHAnsi" w:cstheme="minorBidi"/>
            <w:noProof/>
            <w:szCs w:val="22"/>
          </w:rPr>
          <w:tab/>
        </w:r>
        <w:r w:rsidRPr="00EC2E65">
          <w:rPr>
            <w:rStyle w:val="Hyperlink"/>
            <w:noProof/>
          </w:rPr>
          <w:t>Single Page Application (SPA) Architecture with Angular</w:t>
        </w:r>
        <w:r>
          <w:rPr>
            <w:noProof/>
            <w:webHidden/>
          </w:rPr>
          <w:tab/>
        </w:r>
        <w:r>
          <w:rPr>
            <w:noProof/>
            <w:webHidden/>
          </w:rPr>
          <w:fldChar w:fldCharType="begin"/>
        </w:r>
        <w:r>
          <w:rPr>
            <w:noProof/>
            <w:webHidden/>
          </w:rPr>
          <w:instrText xml:space="preserve"> PAGEREF _Toc169103972 \h </w:instrText>
        </w:r>
        <w:r>
          <w:rPr>
            <w:noProof/>
            <w:webHidden/>
          </w:rPr>
        </w:r>
        <w:r>
          <w:rPr>
            <w:noProof/>
            <w:webHidden/>
          </w:rPr>
          <w:fldChar w:fldCharType="separate"/>
        </w:r>
        <w:r>
          <w:rPr>
            <w:noProof/>
            <w:webHidden/>
          </w:rPr>
          <w:t>15</w:t>
        </w:r>
        <w:r>
          <w:rPr>
            <w:noProof/>
            <w:webHidden/>
          </w:rPr>
          <w:fldChar w:fldCharType="end"/>
        </w:r>
      </w:hyperlink>
    </w:p>
    <w:p w14:paraId="486C7642" w14:textId="0A2B5137" w:rsidR="00826080" w:rsidRDefault="00826080">
      <w:pPr>
        <w:pStyle w:val="TOC3"/>
        <w:rPr>
          <w:rFonts w:asciiTheme="minorHAnsi" w:eastAsiaTheme="minorEastAsia" w:hAnsiTheme="minorHAnsi" w:cstheme="minorBidi"/>
          <w:noProof/>
          <w:szCs w:val="22"/>
        </w:rPr>
      </w:pPr>
      <w:hyperlink w:anchor="_Toc169103973" w:history="1">
        <w:r w:rsidRPr="00EC2E65">
          <w:rPr>
            <w:rStyle w:val="Hyperlink"/>
            <w:noProof/>
          </w:rPr>
          <w:t>3.3.3</w:t>
        </w:r>
        <w:r>
          <w:rPr>
            <w:rFonts w:asciiTheme="minorHAnsi" w:eastAsiaTheme="minorEastAsia" w:hAnsiTheme="minorHAnsi" w:cstheme="minorBidi"/>
            <w:noProof/>
            <w:szCs w:val="22"/>
          </w:rPr>
          <w:tab/>
        </w:r>
        <w:r w:rsidRPr="00EC2E65">
          <w:rPr>
            <w:rStyle w:val="Hyperlink"/>
            <w:noProof/>
          </w:rPr>
          <w:t>Spring WS Framework</w:t>
        </w:r>
        <w:r>
          <w:rPr>
            <w:noProof/>
            <w:webHidden/>
          </w:rPr>
          <w:tab/>
        </w:r>
        <w:r>
          <w:rPr>
            <w:noProof/>
            <w:webHidden/>
          </w:rPr>
          <w:fldChar w:fldCharType="begin"/>
        </w:r>
        <w:r>
          <w:rPr>
            <w:noProof/>
            <w:webHidden/>
          </w:rPr>
          <w:instrText xml:space="preserve"> PAGEREF _Toc169103973 \h </w:instrText>
        </w:r>
        <w:r>
          <w:rPr>
            <w:noProof/>
            <w:webHidden/>
          </w:rPr>
        </w:r>
        <w:r>
          <w:rPr>
            <w:noProof/>
            <w:webHidden/>
          </w:rPr>
          <w:fldChar w:fldCharType="separate"/>
        </w:r>
        <w:r>
          <w:rPr>
            <w:noProof/>
            <w:webHidden/>
          </w:rPr>
          <w:t>15</w:t>
        </w:r>
        <w:r>
          <w:rPr>
            <w:noProof/>
            <w:webHidden/>
          </w:rPr>
          <w:fldChar w:fldCharType="end"/>
        </w:r>
      </w:hyperlink>
    </w:p>
    <w:p w14:paraId="040197C6" w14:textId="7BB383C2" w:rsidR="00826080" w:rsidRDefault="00826080">
      <w:pPr>
        <w:pStyle w:val="TOC3"/>
        <w:rPr>
          <w:rFonts w:asciiTheme="minorHAnsi" w:eastAsiaTheme="minorEastAsia" w:hAnsiTheme="minorHAnsi" w:cstheme="minorBidi"/>
          <w:noProof/>
          <w:szCs w:val="22"/>
        </w:rPr>
      </w:pPr>
      <w:hyperlink w:anchor="_Toc169103974" w:history="1">
        <w:r w:rsidRPr="00EC2E65">
          <w:rPr>
            <w:rStyle w:val="Hyperlink"/>
            <w:noProof/>
          </w:rPr>
          <w:t>3.3.4</w:t>
        </w:r>
        <w:r>
          <w:rPr>
            <w:rFonts w:asciiTheme="minorHAnsi" w:eastAsiaTheme="minorEastAsia" w:hAnsiTheme="minorHAnsi" w:cstheme="minorBidi"/>
            <w:noProof/>
            <w:szCs w:val="22"/>
          </w:rPr>
          <w:tab/>
        </w:r>
        <w:r w:rsidRPr="00EC2E65">
          <w:rPr>
            <w:rStyle w:val="Hyperlink"/>
            <w:noProof/>
          </w:rPr>
          <w:t>Database Access</w:t>
        </w:r>
        <w:r>
          <w:rPr>
            <w:noProof/>
            <w:webHidden/>
          </w:rPr>
          <w:tab/>
        </w:r>
        <w:r>
          <w:rPr>
            <w:noProof/>
            <w:webHidden/>
          </w:rPr>
          <w:fldChar w:fldCharType="begin"/>
        </w:r>
        <w:r>
          <w:rPr>
            <w:noProof/>
            <w:webHidden/>
          </w:rPr>
          <w:instrText xml:space="preserve"> PAGEREF _Toc169103974 \h </w:instrText>
        </w:r>
        <w:r>
          <w:rPr>
            <w:noProof/>
            <w:webHidden/>
          </w:rPr>
        </w:r>
        <w:r>
          <w:rPr>
            <w:noProof/>
            <w:webHidden/>
          </w:rPr>
          <w:fldChar w:fldCharType="separate"/>
        </w:r>
        <w:r>
          <w:rPr>
            <w:noProof/>
            <w:webHidden/>
          </w:rPr>
          <w:t>15</w:t>
        </w:r>
        <w:r>
          <w:rPr>
            <w:noProof/>
            <w:webHidden/>
          </w:rPr>
          <w:fldChar w:fldCharType="end"/>
        </w:r>
      </w:hyperlink>
    </w:p>
    <w:p w14:paraId="4C283995" w14:textId="44A40690" w:rsidR="00826080" w:rsidRDefault="00826080">
      <w:pPr>
        <w:pStyle w:val="TOC3"/>
        <w:rPr>
          <w:rFonts w:asciiTheme="minorHAnsi" w:eastAsiaTheme="minorEastAsia" w:hAnsiTheme="minorHAnsi" w:cstheme="minorBidi"/>
          <w:noProof/>
          <w:szCs w:val="22"/>
        </w:rPr>
      </w:pPr>
      <w:hyperlink w:anchor="_Toc169103975" w:history="1">
        <w:r w:rsidRPr="00EC2E65">
          <w:rPr>
            <w:rStyle w:val="Hyperlink"/>
            <w:noProof/>
          </w:rPr>
          <w:t>3.3.5</w:t>
        </w:r>
        <w:r>
          <w:rPr>
            <w:rFonts w:asciiTheme="minorHAnsi" w:eastAsiaTheme="minorEastAsia" w:hAnsiTheme="minorHAnsi" w:cstheme="minorBidi"/>
            <w:noProof/>
            <w:szCs w:val="22"/>
          </w:rPr>
          <w:tab/>
        </w:r>
        <w:r w:rsidRPr="00EC2E65">
          <w:rPr>
            <w:rStyle w:val="Hyperlink"/>
            <w:noProof/>
          </w:rPr>
          <w:t>Message-Oriented Middleware (MOM) Pattern</w:t>
        </w:r>
        <w:r>
          <w:rPr>
            <w:noProof/>
            <w:webHidden/>
          </w:rPr>
          <w:tab/>
        </w:r>
        <w:r>
          <w:rPr>
            <w:noProof/>
            <w:webHidden/>
          </w:rPr>
          <w:fldChar w:fldCharType="begin"/>
        </w:r>
        <w:r>
          <w:rPr>
            <w:noProof/>
            <w:webHidden/>
          </w:rPr>
          <w:instrText xml:space="preserve"> PAGEREF _Toc169103975 \h </w:instrText>
        </w:r>
        <w:r>
          <w:rPr>
            <w:noProof/>
            <w:webHidden/>
          </w:rPr>
        </w:r>
        <w:r>
          <w:rPr>
            <w:noProof/>
            <w:webHidden/>
          </w:rPr>
          <w:fldChar w:fldCharType="separate"/>
        </w:r>
        <w:r>
          <w:rPr>
            <w:noProof/>
            <w:webHidden/>
          </w:rPr>
          <w:t>17</w:t>
        </w:r>
        <w:r>
          <w:rPr>
            <w:noProof/>
            <w:webHidden/>
          </w:rPr>
          <w:fldChar w:fldCharType="end"/>
        </w:r>
      </w:hyperlink>
    </w:p>
    <w:p w14:paraId="3E35DAE0" w14:textId="5506E0FE" w:rsidR="00826080" w:rsidRDefault="00826080">
      <w:pPr>
        <w:pStyle w:val="TOC3"/>
        <w:rPr>
          <w:rFonts w:asciiTheme="minorHAnsi" w:eastAsiaTheme="minorEastAsia" w:hAnsiTheme="minorHAnsi" w:cstheme="minorBidi"/>
          <w:noProof/>
          <w:szCs w:val="22"/>
        </w:rPr>
      </w:pPr>
      <w:hyperlink w:anchor="_Toc169103976" w:history="1">
        <w:r w:rsidRPr="00EC2E65">
          <w:rPr>
            <w:rStyle w:val="Hyperlink"/>
            <w:noProof/>
          </w:rPr>
          <w:t>3.3.6</w:t>
        </w:r>
        <w:r>
          <w:rPr>
            <w:rFonts w:asciiTheme="minorHAnsi" w:eastAsiaTheme="minorEastAsia" w:hAnsiTheme="minorHAnsi" w:cstheme="minorBidi"/>
            <w:noProof/>
            <w:szCs w:val="22"/>
          </w:rPr>
          <w:tab/>
        </w:r>
        <w:r w:rsidRPr="00EC2E65">
          <w:rPr>
            <w:rStyle w:val="Hyperlink"/>
            <w:noProof/>
          </w:rPr>
          <w:t>JAX Web Services Pattern</w:t>
        </w:r>
        <w:r>
          <w:rPr>
            <w:noProof/>
            <w:webHidden/>
          </w:rPr>
          <w:tab/>
        </w:r>
        <w:r>
          <w:rPr>
            <w:noProof/>
            <w:webHidden/>
          </w:rPr>
          <w:fldChar w:fldCharType="begin"/>
        </w:r>
        <w:r>
          <w:rPr>
            <w:noProof/>
            <w:webHidden/>
          </w:rPr>
          <w:instrText xml:space="preserve"> PAGEREF _Toc169103976 \h </w:instrText>
        </w:r>
        <w:r>
          <w:rPr>
            <w:noProof/>
            <w:webHidden/>
          </w:rPr>
        </w:r>
        <w:r>
          <w:rPr>
            <w:noProof/>
            <w:webHidden/>
          </w:rPr>
          <w:fldChar w:fldCharType="separate"/>
        </w:r>
        <w:r>
          <w:rPr>
            <w:noProof/>
            <w:webHidden/>
          </w:rPr>
          <w:t>17</w:t>
        </w:r>
        <w:r>
          <w:rPr>
            <w:noProof/>
            <w:webHidden/>
          </w:rPr>
          <w:fldChar w:fldCharType="end"/>
        </w:r>
      </w:hyperlink>
    </w:p>
    <w:p w14:paraId="331AA3BC" w14:textId="0D099F0F" w:rsidR="00826080" w:rsidRDefault="00826080">
      <w:pPr>
        <w:pStyle w:val="TOC3"/>
        <w:rPr>
          <w:rFonts w:asciiTheme="minorHAnsi" w:eastAsiaTheme="minorEastAsia" w:hAnsiTheme="minorHAnsi" w:cstheme="minorBidi"/>
          <w:noProof/>
          <w:szCs w:val="22"/>
        </w:rPr>
      </w:pPr>
      <w:hyperlink w:anchor="_Toc169103977" w:history="1">
        <w:r w:rsidRPr="00EC2E65">
          <w:rPr>
            <w:rStyle w:val="Hyperlink"/>
            <w:noProof/>
          </w:rPr>
          <w:t>3.3.7</w:t>
        </w:r>
        <w:r>
          <w:rPr>
            <w:rFonts w:asciiTheme="minorHAnsi" w:eastAsiaTheme="minorEastAsia" w:hAnsiTheme="minorHAnsi" w:cstheme="minorBidi"/>
            <w:noProof/>
            <w:szCs w:val="22"/>
          </w:rPr>
          <w:tab/>
        </w:r>
        <w:r w:rsidRPr="00EC2E65">
          <w:rPr>
            <w:rStyle w:val="Hyperlink"/>
            <w:noProof/>
          </w:rPr>
          <w:t>XStream</w:t>
        </w:r>
        <w:r>
          <w:rPr>
            <w:noProof/>
            <w:webHidden/>
          </w:rPr>
          <w:tab/>
        </w:r>
        <w:r>
          <w:rPr>
            <w:noProof/>
            <w:webHidden/>
          </w:rPr>
          <w:fldChar w:fldCharType="begin"/>
        </w:r>
        <w:r>
          <w:rPr>
            <w:noProof/>
            <w:webHidden/>
          </w:rPr>
          <w:instrText xml:space="preserve"> PAGEREF _Toc169103977 \h </w:instrText>
        </w:r>
        <w:r>
          <w:rPr>
            <w:noProof/>
            <w:webHidden/>
          </w:rPr>
        </w:r>
        <w:r>
          <w:rPr>
            <w:noProof/>
            <w:webHidden/>
          </w:rPr>
          <w:fldChar w:fldCharType="separate"/>
        </w:r>
        <w:r>
          <w:rPr>
            <w:noProof/>
            <w:webHidden/>
          </w:rPr>
          <w:t>18</w:t>
        </w:r>
        <w:r>
          <w:rPr>
            <w:noProof/>
            <w:webHidden/>
          </w:rPr>
          <w:fldChar w:fldCharType="end"/>
        </w:r>
      </w:hyperlink>
    </w:p>
    <w:p w14:paraId="20082D67" w14:textId="79448A69" w:rsidR="00826080" w:rsidRDefault="00826080">
      <w:pPr>
        <w:pStyle w:val="TOC3"/>
        <w:rPr>
          <w:rFonts w:asciiTheme="minorHAnsi" w:eastAsiaTheme="minorEastAsia" w:hAnsiTheme="minorHAnsi" w:cstheme="minorBidi"/>
          <w:noProof/>
          <w:szCs w:val="22"/>
        </w:rPr>
      </w:pPr>
      <w:hyperlink w:anchor="_Toc169103978" w:history="1">
        <w:r w:rsidRPr="00EC2E65">
          <w:rPr>
            <w:rStyle w:val="Hyperlink"/>
            <w:noProof/>
          </w:rPr>
          <w:t>3.3.8</w:t>
        </w:r>
        <w:r>
          <w:rPr>
            <w:rFonts w:asciiTheme="minorHAnsi" w:eastAsiaTheme="minorEastAsia" w:hAnsiTheme="minorHAnsi" w:cstheme="minorBidi"/>
            <w:noProof/>
            <w:szCs w:val="22"/>
          </w:rPr>
          <w:tab/>
        </w:r>
        <w:r w:rsidRPr="00EC2E65">
          <w:rPr>
            <w:rStyle w:val="Hyperlink"/>
            <w:noProof/>
          </w:rPr>
          <w:t>Activiti Pattern</w:t>
        </w:r>
        <w:r>
          <w:rPr>
            <w:noProof/>
            <w:webHidden/>
          </w:rPr>
          <w:tab/>
        </w:r>
        <w:r>
          <w:rPr>
            <w:noProof/>
            <w:webHidden/>
          </w:rPr>
          <w:fldChar w:fldCharType="begin"/>
        </w:r>
        <w:r>
          <w:rPr>
            <w:noProof/>
            <w:webHidden/>
          </w:rPr>
          <w:instrText xml:space="preserve"> PAGEREF _Toc169103978 \h </w:instrText>
        </w:r>
        <w:r>
          <w:rPr>
            <w:noProof/>
            <w:webHidden/>
          </w:rPr>
        </w:r>
        <w:r>
          <w:rPr>
            <w:noProof/>
            <w:webHidden/>
          </w:rPr>
          <w:fldChar w:fldCharType="separate"/>
        </w:r>
        <w:r>
          <w:rPr>
            <w:noProof/>
            <w:webHidden/>
          </w:rPr>
          <w:t>18</w:t>
        </w:r>
        <w:r>
          <w:rPr>
            <w:noProof/>
            <w:webHidden/>
          </w:rPr>
          <w:fldChar w:fldCharType="end"/>
        </w:r>
      </w:hyperlink>
    </w:p>
    <w:p w14:paraId="74C2948B" w14:textId="4A6E1D80" w:rsidR="00826080" w:rsidRDefault="00826080">
      <w:pPr>
        <w:pStyle w:val="TOC3"/>
        <w:rPr>
          <w:rFonts w:asciiTheme="minorHAnsi" w:eastAsiaTheme="minorEastAsia" w:hAnsiTheme="minorHAnsi" w:cstheme="minorBidi"/>
          <w:noProof/>
          <w:szCs w:val="22"/>
        </w:rPr>
      </w:pPr>
      <w:hyperlink w:anchor="_Toc169103979" w:history="1">
        <w:r w:rsidRPr="00EC2E65">
          <w:rPr>
            <w:rStyle w:val="Hyperlink"/>
            <w:noProof/>
          </w:rPr>
          <w:t>3.3.9</w:t>
        </w:r>
        <w:r>
          <w:rPr>
            <w:rFonts w:asciiTheme="minorHAnsi" w:eastAsiaTheme="minorEastAsia" w:hAnsiTheme="minorHAnsi" w:cstheme="minorBidi"/>
            <w:noProof/>
            <w:szCs w:val="22"/>
          </w:rPr>
          <w:tab/>
        </w:r>
        <w:r w:rsidRPr="00EC2E65">
          <w:rPr>
            <w:rStyle w:val="Hyperlink"/>
            <w:noProof/>
          </w:rPr>
          <w:t>Alfresco Process Services (BPM) Pattern</w:t>
        </w:r>
        <w:r>
          <w:rPr>
            <w:noProof/>
            <w:webHidden/>
          </w:rPr>
          <w:tab/>
        </w:r>
        <w:r>
          <w:rPr>
            <w:noProof/>
            <w:webHidden/>
          </w:rPr>
          <w:fldChar w:fldCharType="begin"/>
        </w:r>
        <w:r>
          <w:rPr>
            <w:noProof/>
            <w:webHidden/>
          </w:rPr>
          <w:instrText xml:space="preserve"> PAGEREF _Toc169103979 \h </w:instrText>
        </w:r>
        <w:r>
          <w:rPr>
            <w:noProof/>
            <w:webHidden/>
          </w:rPr>
        </w:r>
        <w:r>
          <w:rPr>
            <w:noProof/>
            <w:webHidden/>
          </w:rPr>
          <w:fldChar w:fldCharType="separate"/>
        </w:r>
        <w:r>
          <w:rPr>
            <w:noProof/>
            <w:webHidden/>
          </w:rPr>
          <w:t>18</w:t>
        </w:r>
        <w:r>
          <w:rPr>
            <w:noProof/>
            <w:webHidden/>
          </w:rPr>
          <w:fldChar w:fldCharType="end"/>
        </w:r>
      </w:hyperlink>
    </w:p>
    <w:p w14:paraId="67C98750" w14:textId="1B64FF9D" w:rsidR="00826080" w:rsidRDefault="00826080">
      <w:pPr>
        <w:pStyle w:val="TOC3"/>
        <w:rPr>
          <w:rFonts w:asciiTheme="minorHAnsi" w:eastAsiaTheme="minorEastAsia" w:hAnsiTheme="minorHAnsi" w:cstheme="minorBidi"/>
          <w:noProof/>
          <w:szCs w:val="22"/>
        </w:rPr>
      </w:pPr>
      <w:hyperlink w:anchor="_Toc169103980" w:history="1">
        <w:r w:rsidRPr="00EC2E65">
          <w:rPr>
            <w:rStyle w:val="Hyperlink"/>
            <w:noProof/>
          </w:rPr>
          <w:t>3.3.10</w:t>
        </w:r>
        <w:r>
          <w:rPr>
            <w:rFonts w:asciiTheme="minorHAnsi" w:eastAsiaTheme="minorEastAsia" w:hAnsiTheme="minorHAnsi" w:cstheme="minorBidi"/>
            <w:noProof/>
            <w:szCs w:val="22"/>
          </w:rPr>
          <w:tab/>
        </w:r>
        <w:r w:rsidRPr="00EC2E65">
          <w:rPr>
            <w:rStyle w:val="Hyperlink"/>
            <w:noProof/>
          </w:rPr>
          <w:t>IBM DataStage ETL Pattern</w:t>
        </w:r>
        <w:r>
          <w:rPr>
            <w:noProof/>
            <w:webHidden/>
          </w:rPr>
          <w:tab/>
        </w:r>
        <w:r>
          <w:rPr>
            <w:noProof/>
            <w:webHidden/>
          </w:rPr>
          <w:fldChar w:fldCharType="begin"/>
        </w:r>
        <w:r>
          <w:rPr>
            <w:noProof/>
            <w:webHidden/>
          </w:rPr>
          <w:instrText xml:space="preserve"> PAGEREF _Toc169103980 \h </w:instrText>
        </w:r>
        <w:r>
          <w:rPr>
            <w:noProof/>
            <w:webHidden/>
          </w:rPr>
        </w:r>
        <w:r>
          <w:rPr>
            <w:noProof/>
            <w:webHidden/>
          </w:rPr>
          <w:fldChar w:fldCharType="separate"/>
        </w:r>
        <w:r>
          <w:rPr>
            <w:noProof/>
            <w:webHidden/>
          </w:rPr>
          <w:t>18</w:t>
        </w:r>
        <w:r>
          <w:rPr>
            <w:noProof/>
            <w:webHidden/>
          </w:rPr>
          <w:fldChar w:fldCharType="end"/>
        </w:r>
      </w:hyperlink>
    </w:p>
    <w:p w14:paraId="3958FAC7" w14:textId="0288569B" w:rsidR="00826080" w:rsidRDefault="00826080">
      <w:pPr>
        <w:pStyle w:val="TOC3"/>
        <w:rPr>
          <w:rFonts w:asciiTheme="minorHAnsi" w:eastAsiaTheme="minorEastAsia" w:hAnsiTheme="minorHAnsi" w:cstheme="minorBidi"/>
          <w:noProof/>
          <w:szCs w:val="22"/>
        </w:rPr>
      </w:pPr>
      <w:hyperlink w:anchor="_Toc169103981" w:history="1">
        <w:r w:rsidRPr="00EC2E65">
          <w:rPr>
            <w:rStyle w:val="Hyperlink"/>
            <w:noProof/>
          </w:rPr>
          <w:t>3.3.11</w:t>
        </w:r>
        <w:r>
          <w:rPr>
            <w:rFonts w:asciiTheme="minorHAnsi" w:eastAsiaTheme="minorEastAsia" w:hAnsiTheme="minorHAnsi" w:cstheme="minorBidi"/>
            <w:noProof/>
            <w:szCs w:val="22"/>
          </w:rPr>
          <w:tab/>
        </w:r>
        <w:r w:rsidRPr="00EC2E65">
          <w:rPr>
            <w:rStyle w:val="Hyperlink"/>
            <w:noProof/>
          </w:rPr>
          <w:t>Logging and Exception Handling</w:t>
        </w:r>
        <w:r>
          <w:rPr>
            <w:noProof/>
            <w:webHidden/>
          </w:rPr>
          <w:tab/>
        </w:r>
        <w:r>
          <w:rPr>
            <w:noProof/>
            <w:webHidden/>
          </w:rPr>
          <w:fldChar w:fldCharType="begin"/>
        </w:r>
        <w:r>
          <w:rPr>
            <w:noProof/>
            <w:webHidden/>
          </w:rPr>
          <w:instrText xml:space="preserve"> PAGEREF _Toc169103981 \h </w:instrText>
        </w:r>
        <w:r>
          <w:rPr>
            <w:noProof/>
            <w:webHidden/>
          </w:rPr>
        </w:r>
        <w:r>
          <w:rPr>
            <w:noProof/>
            <w:webHidden/>
          </w:rPr>
          <w:fldChar w:fldCharType="separate"/>
        </w:r>
        <w:r>
          <w:rPr>
            <w:noProof/>
            <w:webHidden/>
          </w:rPr>
          <w:t>19</w:t>
        </w:r>
        <w:r>
          <w:rPr>
            <w:noProof/>
            <w:webHidden/>
          </w:rPr>
          <w:fldChar w:fldCharType="end"/>
        </w:r>
      </w:hyperlink>
    </w:p>
    <w:p w14:paraId="259981A8" w14:textId="6C88675B" w:rsidR="00826080" w:rsidRDefault="00826080">
      <w:pPr>
        <w:pStyle w:val="TOC3"/>
        <w:rPr>
          <w:rFonts w:asciiTheme="minorHAnsi" w:eastAsiaTheme="minorEastAsia" w:hAnsiTheme="minorHAnsi" w:cstheme="minorBidi"/>
          <w:noProof/>
          <w:szCs w:val="22"/>
        </w:rPr>
      </w:pPr>
      <w:hyperlink w:anchor="_Toc169103982" w:history="1">
        <w:r w:rsidRPr="00EC2E65">
          <w:rPr>
            <w:rStyle w:val="Hyperlink"/>
            <w:noProof/>
          </w:rPr>
          <w:t>3.3.12</w:t>
        </w:r>
        <w:r>
          <w:rPr>
            <w:rFonts w:asciiTheme="minorHAnsi" w:eastAsiaTheme="minorEastAsia" w:hAnsiTheme="minorHAnsi" w:cstheme="minorBidi"/>
            <w:noProof/>
            <w:szCs w:val="22"/>
          </w:rPr>
          <w:tab/>
        </w:r>
        <w:r w:rsidRPr="00EC2E65">
          <w:rPr>
            <w:rStyle w:val="Hyperlink"/>
            <w:noProof/>
          </w:rPr>
          <w:t>SPRING Validation Framework</w:t>
        </w:r>
        <w:r>
          <w:rPr>
            <w:noProof/>
            <w:webHidden/>
          </w:rPr>
          <w:tab/>
        </w:r>
        <w:r>
          <w:rPr>
            <w:noProof/>
            <w:webHidden/>
          </w:rPr>
          <w:fldChar w:fldCharType="begin"/>
        </w:r>
        <w:r>
          <w:rPr>
            <w:noProof/>
            <w:webHidden/>
          </w:rPr>
          <w:instrText xml:space="preserve"> PAGEREF _Toc169103982 \h </w:instrText>
        </w:r>
        <w:r>
          <w:rPr>
            <w:noProof/>
            <w:webHidden/>
          </w:rPr>
        </w:r>
        <w:r>
          <w:rPr>
            <w:noProof/>
            <w:webHidden/>
          </w:rPr>
          <w:fldChar w:fldCharType="separate"/>
        </w:r>
        <w:r>
          <w:rPr>
            <w:noProof/>
            <w:webHidden/>
          </w:rPr>
          <w:t>22</w:t>
        </w:r>
        <w:r>
          <w:rPr>
            <w:noProof/>
            <w:webHidden/>
          </w:rPr>
          <w:fldChar w:fldCharType="end"/>
        </w:r>
      </w:hyperlink>
    </w:p>
    <w:p w14:paraId="0D0FC9F3" w14:textId="5F61CD1C" w:rsidR="00826080" w:rsidRDefault="00826080">
      <w:pPr>
        <w:pStyle w:val="TOC2"/>
        <w:rPr>
          <w:rFonts w:asciiTheme="minorHAnsi" w:eastAsiaTheme="minorEastAsia" w:hAnsiTheme="minorHAnsi" w:cstheme="minorBidi"/>
          <w:noProof/>
          <w:szCs w:val="22"/>
        </w:rPr>
      </w:pPr>
      <w:hyperlink w:anchor="_Toc169103983" w:history="1">
        <w:r w:rsidRPr="00EC2E65">
          <w:rPr>
            <w:rStyle w:val="Hyperlink"/>
            <w:noProof/>
          </w:rPr>
          <w:t>3.4</w:t>
        </w:r>
        <w:r>
          <w:rPr>
            <w:rFonts w:asciiTheme="minorHAnsi" w:eastAsiaTheme="minorEastAsia" w:hAnsiTheme="minorHAnsi" w:cstheme="minorBidi"/>
            <w:noProof/>
            <w:szCs w:val="22"/>
          </w:rPr>
          <w:tab/>
        </w:r>
        <w:r w:rsidRPr="00EC2E65">
          <w:rPr>
            <w:rStyle w:val="Hyperlink"/>
            <w:noProof/>
          </w:rPr>
          <w:t>Performance Engineering</w:t>
        </w:r>
        <w:r>
          <w:rPr>
            <w:noProof/>
            <w:webHidden/>
          </w:rPr>
          <w:tab/>
        </w:r>
        <w:r>
          <w:rPr>
            <w:noProof/>
            <w:webHidden/>
          </w:rPr>
          <w:fldChar w:fldCharType="begin"/>
        </w:r>
        <w:r>
          <w:rPr>
            <w:noProof/>
            <w:webHidden/>
          </w:rPr>
          <w:instrText xml:space="preserve"> PAGEREF _Toc169103983 \h </w:instrText>
        </w:r>
        <w:r>
          <w:rPr>
            <w:noProof/>
            <w:webHidden/>
          </w:rPr>
        </w:r>
        <w:r>
          <w:rPr>
            <w:noProof/>
            <w:webHidden/>
          </w:rPr>
          <w:fldChar w:fldCharType="separate"/>
        </w:r>
        <w:r>
          <w:rPr>
            <w:noProof/>
            <w:webHidden/>
          </w:rPr>
          <w:t>23</w:t>
        </w:r>
        <w:r>
          <w:rPr>
            <w:noProof/>
            <w:webHidden/>
          </w:rPr>
          <w:fldChar w:fldCharType="end"/>
        </w:r>
      </w:hyperlink>
    </w:p>
    <w:p w14:paraId="31C3206E" w14:textId="5A7D8555" w:rsidR="00826080" w:rsidRDefault="00826080">
      <w:pPr>
        <w:pStyle w:val="TOC1"/>
        <w:rPr>
          <w:rFonts w:asciiTheme="minorHAnsi" w:eastAsiaTheme="minorEastAsia" w:hAnsiTheme="minorHAnsi" w:cstheme="minorBidi"/>
          <w:szCs w:val="22"/>
        </w:rPr>
      </w:pPr>
      <w:hyperlink w:anchor="_Toc169103984" w:history="1">
        <w:r w:rsidRPr="00EC2E65">
          <w:rPr>
            <w:rStyle w:val="Hyperlink"/>
          </w:rPr>
          <w:t>4.</w:t>
        </w:r>
        <w:r>
          <w:rPr>
            <w:rFonts w:asciiTheme="minorHAnsi" w:eastAsiaTheme="minorEastAsia" w:hAnsiTheme="minorHAnsi" w:cstheme="minorBidi"/>
            <w:szCs w:val="22"/>
          </w:rPr>
          <w:tab/>
        </w:r>
        <w:r w:rsidRPr="00EC2E65">
          <w:rPr>
            <w:rStyle w:val="Hyperlink"/>
          </w:rPr>
          <w:t>System Architecture and Architecture Design</w:t>
        </w:r>
        <w:r>
          <w:rPr>
            <w:webHidden/>
          </w:rPr>
          <w:tab/>
        </w:r>
        <w:r>
          <w:rPr>
            <w:webHidden/>
          </w:rPr>
          <w:fldChar w:fldCharType="begin"/>
        </w:r>
        <w:r>
          <w:rPr>
            <w:webHidden/>
          </w:rPr>
          <w:instrText xml:space="preserve"> PAGEREF _Toc169103984 \h </w:instrText>
        </w:r>
        <w:r>
          <w:rPr>
            <w:webHidden/>
          </w:rPr>
        </w:r>
        <w:r>
          <w:rPr>
            <w:webHidden/>
          </w:rPr>
          <w:fldChar w:fldCharType="separate"/>
        </w:r>
        <w:r>
          <w:rPr>
            <w:webHidden/>
          </w:rPr>
          <w:t>25</w:t>
        </w:r>
        <w:r>
          <w:rPr>
            <w:webHidden/>
          </w:rPr>
          <w:fldChar w:fldCharType="end"/>
        </w:r>
      </w:hyperlink>
    </w:p>
    <w:p w14:paraId="25BFFBCC" w14:textId="624EF614" w:rsidR="00826080" w:rsidRDefault="00826080">
      <w:pPr>
        <w:pStyle w:val="TOC2"/>
        <w:rPr>
          <w:rFonts w:asciiTheme="minorHAnsi" w:eastAsiaTheme="minorEastAsia" w:hAnsiTheme="minorHAnsi" w:cstheme="minorBidi"/>
          <w:noProof/>
          <w:szCs w:val="22"/>
        </w:rPr>
      </w:pPr>
      <w:hyperlink w:anchor="_Toc169103985" w:history="1">
        <w:r w:rsidRPr="00EC2E65">
          <w:rPr>
            <w:rStyle w:val="Hyperlink"/>
            <w:noProof/>
          </w:rPr>
          <w:t>4.1</w:t>
        </w:r>
        <w:r>
          <w:rPr>
            <w:rFonts w:asciiTheme="minorHAnsi" w:eastAsiaTheme="minorEastAsia" w:hAnsiTheme="minorHAnsi" w:cstheme="minorBidi"/>
            <w:noProof/>
            <w:szCs w:val="22"/>
          </w:rPr>
          <w:tab/>
        </w:r>
        <w:r w:rsidRPr="00EC2E65">
          <w:rPr>
            <w:rStyle w:val="Hyperlink"/>
            <w:noProof/>
          </w:rPr>
          <w:t>Logical View</w:t>
        </w:r>
        <w:r>
          <w:rPr>
            <w:noProof/>
            <w:webHidden/>
          </w:rPr>
          <w:tab/>
        </w:r>
        <w:r>
          <w:rPr>
            <w:noProof/>
            <w:webHidden/>
          </w:rPr>
          <w:fldChar w:fldCharType="begin"/>
        </w:r>
        <w:r>
          <w:rPr>
            <w:noProof/>
            <w:webHidden/>
          </w:rPr>
          <w:instrText xml:space="preserve"> PAGEREF _Toc169103985 \h </w:instrText>
        </w:r>
        <w:r>
          <w:rPr>
            <w:noProof/>
            <w:webHidden/>
          </w:rPr>
        </w:r>
        <w:r>
          <w:rPr>
            <w:noProof/>
            <w:webHidden/>
          </w:rPr>
          <w:fldChar w:fldCharType="separate"/>
        </w:r>
        <w:r>
          <w:rPr>
            <w:noProof/>
            <w:webHidden/>
          </w:rPr>
          <w:t>26</w:t>
        </w:r>
        <w:r>
          <w:rPr>
            <w:noProof/>
            <w:webHidden/>
          </w:rPr>
          <w:fldChar w:fldCharType="end"/>
        </w:r>
      </w:hyperlink>
    </w:p>
    <w:p w14:paraId="512B80CC" w14:textId="1281D77B" w:rsidR="00826080" w:rsidRDefault="00826080">
      <w:pPr>
        <w:pStyle w:val="TOC2"/>
        <w:rPr>
          <w:rFonts w:asciiTheme="minorHAnsi" w:eastAsiaTheme="minorEastAsia" w:hAnsiTheme="minorHAnsi" w:cstheme="minorBidi"/>
          <w:noProof/>
          <w:szCs w:val="22"/>
        </w:rPr>
      </w:pPr>
      <w:hyperlink w:anchor="_Toc169103986" w:history="1">
        <w:r w:rsidRPr="00EC2E65">
          <w:rPr>
            <w:rStyle w:val="Hyperlink"/>
            <w:noProof/>
          </w:rPr>
          <w:t>4.2</w:t>
        </w:r>
        <w:r>
          <w:rPr>
            <w:rFonts w:asciiTheme="minorHAnsi" w:eastAsiaTheme="minorEastAsia" w:hAnsiTheme="minorHAnsi" w:cstheme="minorBidi"/>
            <w:noProof/>
            <w:szCs w:val="22"/>
          </w:rPr>
          <w:tab/>
        </w:r>
        <w:r w:rsidRPr="00EC2E65">
          <w:rPr>
            <w:rStyle w:val="Hyperlink"/>
            <w:noProof/>
          </w:rPr>
          <w:t>Hardware Architecture</w:t>
        </w:r>
        <w:r>
          <w:rPr>
            <w:noProof/>
            <w:webHidden/>
          </w:rPr>
          <w:tab/>
        </w:r>
        <w:r>
          <w:rPr>
            <w:noProof/>
            <w:webHidden/>
          </w:rPr>
          <w:fldChar w:fldCharType="begin"/>
        </w:r>
        <w:r>
          <w:rPr>
            <w:noProof/>
            <w:webHidden/>
          </w:rPr>
          <w:instrText xml:space="preserve"> PAGEREF _Toc169103986 \h </w:instrText>
        </w:r>
        <w:r>
          <w:rPr>
            <w:noProof/>
            <w:webHidden/>
          </w:rPr>
        </w:r>
        <w:r>
          <w:rPr>
            <w:noProof/>
            <w:webHidden/>
          </w:rPr>
          <w:fldChar w:fldCharType="separate"/>
        </w:r>
        <w:r>
          <w:rPr>
            <w:noProof/>
            <w:webHidden/>
          </w:rPr>
          <w:t>28</w:t>
        </w:r>
        <w:r>
          <w:rPr>
            <w:noProof/>
            <w:webHidden/>
          </w:rPr>
          <w:fldChar w:fldCharType="end"/>
        </w:r>
      </w:hyperlink>
    </w:p>
    <w:p w14:paraId="0CF8FB16" w14:textId="16C8DDD0" w:rsidR="00826080" w:rsidRDefault="00826080">
      <w:pPr>
        <w:pStyle w:val="TOC3"/>
        <w:rPr>
          <w:rFonts w:asciiTheme="minorHAnsi" w:eastAsiaTheme="minorEastAsia" w:hAnsiTheme="minorHAnsi" w:cstheme="minorBidi"/>
          <w:noProof/>
          <w:szCs w:val="22"/>
        </w:rPr>
      </w:pPr>
      <w:hyperlink w:anchor="_Toc169103987" w:history="1">
        <w:r w:rsidRPr="00EC2E65">
          <w:rPr>
            <w:rStyle w:val="Hyperlink"/>
            <w:noProof/>
          </w:rPr>
          <w:t>4.2.1</w:t>
        </w:r>
        <w:r>
          <w:rPr>
            <w:rFonts w:asciiTheme="minorHAnsi" w:eastAsiaTheme="minorEastAsia" w:hAnsiTheme="minorHAnsi" w:cstheme="minorBidi"/>
            <w:noProof/>
            <w:szCs w:val="22"/>
          </w:rPr>
          <w:tab/>
        </w:r>
        <w:r w:rsidRPr="00EC2E65">
          <w:rPr>
            <w:rStyle w:val="Hyperlink"/>
            <w:noProof/>
          </w:rPr>
          <w:t>NYSOH Environments</w:t>
        </w:r>
        <w:r>
          <w:rPr>
            <w:noProof/>
            <w:webHidden/>
          </w:rPr>
          <w:tab/>
        </w:r>
        <w:r>
          <w:rPr>
            <w:noProof/>
            <w:webHidden/>
          </w:rPr>
          <w:fldChar w:fldCharType="begin"/>
        </w:r>
        <w:r>
          <w:rPr>
            <w:noProof/>
            <w:webHidden/>
          </w:rPr>
          <w:instrText xml:space="preserve"> PAGEREF _Toc169103987 \h </w:instrText>
        </w:r>
        <w:r>
          <w:rPr>
            <w:noProof/>
            <w:webHidden/>
          </w:rPr>
        </w:r>
        <w:r>
          <w:rPr>
            <w:noProof/>
            <w:webHidden/>
          </w:rPr>
          <w:fldChar w:fldCharType="separate"/>
        </w:r>
        <w:r>
          <w:rPr>
            <w:noProof/>
            <w:webHidden/>
          </w:rPr>
          <w:t>28</w:t>
        </w:r>
        <w:r>
          <w:rPr>
            <w:noProof/>
            <w:webHidden/>
          </w:rPr>
          <w:fldChar w:fldCharType="end"/>
        </w:r>
      </w:hyperlink>
    </w:p>
    <w:p w14:paraId="46C540D3" w14:textId="19955F18" w:rsidR="00826080" w:rsidRDefault="00826080">
      <w:pPr>
        <w:pStyle w:val="TOC3"/>
        <w:rPr>
          <w:rFonts w:asciiTheme="minorHAnsi" w:eastAsiaTheme="minorEastAsia" w:hAnsiTheme="minorHAnsi" w:cstheme="minorBidi"/>
          <w:noProof/>
          <w:szCs w:val="22"/>
        </w:rPr>
      </w:pPr>
      <w:hyperlink w:anchor="_Toc169103988" w:history="1">
        <w:r w:rsidRPr="00EC2E65">
          <w:rPr>
            <w:rStyle w:val="Hyperlink"/>
            <w:noProof/>
          </w:rPr>
          <w:t>4.2.2</w:t>
        </w:r>
        <w:r>
          <w:rPr>
            <w:rFonts w:asciiTheme="minorHAnsi" w:eastAsiaTheme="minorEastAsia" w:hAnsiTheme="minorHAnsi" w:cstheme="minorBidi"/>
            <w:noProof/>
            <w:szCs w:val="22"/>
          </w:rPr>
          <w:tab/>
        </w:r>
        <w:r w:rsidRPr="00EC2E65">
          <w:rPr>
            <w:rStyle w:val="Hyperlink"/>
            <w:noProof/>
          </w:rPr>
          <w:t>Security Hardware Architecture</w:t>
        </w:r>
        <w:r>
          <w:rPr>
            <w:noProof/>
            <w:webHidden/>
          </w:rPr>
          <w:tab/>
        </w:r>
        <w:r>
          <w:rPr>
            <w:noProof/>
            <w:webHidden/>
          </w:rPr>
          <w:fldChar w:fldCharType="begin"/>
        </w:r>
        <w:r>
          <w:rPr>
            <w:noProof/>
            <w:webHidden/>
          </w:rPr>
          <w:instrText xml:space="preserve"> PAGEREF _Toc169103988 \h </w:instrText>
        </w:r>
        <w:r>
          <w:rPr>
            <w:noProof/>
            <w:webHidden/>
          </w:rPr>
        </w:r>
        <w:r>
          <w:rPr>
            <w:noProof/>
            <w:webHidden/>
          </w:rPr>
          <w:fldChar w:fldCharType="separate"/>
        </w:r>
        <w:r>
          <w:rPr>
            <w:noProof/>
            <w:webHidden/>
          </w:rPr>
          <w:t>31</w:t>
        </w:r>
        <w:r>
          <w:rPr>
            <w:noProof/>
            <w:webHidden/>
          </w:rPr>
          <w:fldChar w:fldCharType="end"/>
        </w:r>
      </w:hyperlink>
    </w:p>
    <w:p w14:paraId="1854C395" w14:textId="7835DDCD" w:rsidR="00826080" w:rsidRDefault="00826080">
      <w:pPr>
        <w:pStyle w:val="TOC3"/>
        <w:rPr>
          <w:rFonts w:asciiTheme="minorHAnsi" w:eastAsiaTheme="minorEastAsia" w:hAnsiTheme="minorHAnsi" w:cstheme="minorBidi"/>
          <w:noProof/>
          <w:szCs w:val="22"/>
        </w:rPr>
      </w:pPr>
      <w:hyperlink w:anchor="_Toc169103989" w:history="1">
        <w:r w:rsidRPr="00EC2E65">
          <w:rPr>
            <w:rStyle w:val="Hyperlink"/>
            <w:noProof/>
          </w:rPr>
          <w:t>4.2.3</w:t>
        </w:r>
        <w:r>
          <w:rPr>
            <w:rFonts w:asciiTheme="minorHAnsi" w:eastAsiaTheme="minorEastAsia" w:hAnsiTheme="minorHAnsi" w:cstheme="minorBidi"/>
            <w:noProof/>
            <w:szCs w:val="22"/>
          </w:rPr>
          <w:tab/>
        </w:r>
        <w:r w:rsidRPr="00EC2E65">
          <w:rPr>
            <w:rStyle w:val="Hyperlink"/>
            <w:noProof/>
          </w:rPr>
          <w:t>Performance Hardware Architecture</w:t>
        </w:r>
        <w:r>
          <w:rPr>
            <w:noProof/>
            <w:webHidden/>
          </w:rPr>
          <w:tab/>
        </w:r>
        <w:r>
          <w:rPr>
            <w:noProof/>
            <w:webHidden/>
          </w:rPr>
          <w:fldChar w:fldCharType="begin"/>
        </w:r>
        <w:r>
          <w:rPr>
            <w:noProof/>
            <w:webHidden/>
          </w:rPr>
          <w:instrText xml:space="preserve"> PAGEREF _Toc169103989 \h </w:instrText>
        </w:r>
        <w:r>
          <w:rPr>
            <w:noProof/>
            <w:webHidden/>
          </w:rPr>
        </w:r>
        <w:r>
          <w:rPr>
            <w:noProof/>
            <w:webHidden/>
          </w:rPr>
          <w:fldChar w:fldCharType="separate"/>
        </w:r>
        <w:r>
          <w:rPr>
            <w:noProof/>
            <w:webHidden/>
          </w:rPr>
          <w:t>31</w:t>
        </w:r>
        <w:r>
          <w:rPr>
            <w:noProof/>
            <w:webHidden/>
          </w:rPr>
          <w:fldChar w:fldCharType="end"/>
        </w:r>
      </w:hyperlink>
    </w:p>
    <w:p w14:paraId="06DFF84F" w14:textId="60EF515A" w:rsidR="00826080" w:rsidRDefault="00826080">
      <w:pPr>
        <w:pStyle w:val="TOC2"/>
        <w:rPr>
          <w:rFonts w:asciiTheme="minorHAnsi" w:eastAsiaTheme="minorEastAsia" w:hAnsiTheme="minorHAnsi" w:cstheme="minorBidi"/>
          <w:noProof/>
          <w:szCs w:val="22"/>
        </w:rPr>
      </w:pPr>
      <w:hyperlink w:anchor="_Toc169103990" w:history="1">
        <w:r w:rsidRPr="00EC2E65">
          <w:rPr>
            <w:rStyle w:val="Hyperlink"/>
            <w:noProof/>
          </w:rPr>
          <w:t>4.3</w:t>
        </w:r>
        <w:r>
          <w:rPr>
            <w:rFonts w:asciiTheme="minorHAnsi" w:eastAsiaTheme="minorEastAsia" w:hAnsiTheme="minorHAnsi" w:cstheme="minorBidi"/>
            <w:noProof/>
            <w:szCs w:val="22"/>
          </w:rPr>
          <w:tab/>
        </w:r>
        <w:r w:rsidRPr="00EC2E65">
          <w:rPr>
            <w:rStyle w:val="Hyperlink"/>
            <w:noProof/>
          </w:rPr>
          <w:t>Software Architecture</w:t>
        </w:r>
        <w:r>
          <w:rPr>
            <w:noProof/>
            <w:webHidden/>
          </w:rPr>
          <w:tab/>
        </w:r>
        <w:r>
          <w:rPr>
            <w:noProof/>
            <w:webHidden/>
          </w:rPr>
          <w:fldChar w:fldCharType="begin"/>
        </w:r>
        <w:r>
          <w:rPr>
            <w:noProof/>
            <w:webHidden/>
          </w:rPr>
          <w:instrText xml:space="preserve"> PAGEREF _Toc169103990 \h </w:instrText>
        </w:r>
        <w:r>
          <w:rPr>
            <w:noProof/>
            <w:webHidden/>
          </w:rPr>
        </w:r>
        <w:r>
          <w:rPr>
            <w:noProof/>
            <w:webHidden/>
          </w:rPr>
          <w:fldChar w:fldCharType="separate"/>
        </w:r>
        <w:r>
          <w:rPr>
            <w:noProof/>
            <w:webHidden/>
          </w:rPr>
          <w:t>33</w:t>
        </w:r>
        <w:r>
          <w:rPr>
            <w:noProof/>
            <w:webHidden/>
          </w:rPr>
          <w:fldChar w:fldCharType="end"/>
        </w:r>
      </w:hyperlink>
    </w:p>
    <w:p w14:paraId="5945A59F" w14:textId="2A8B0455" w:rsidR="00826080" w:rsidRDefault="00826080">
      <w:pPr>
        <w:pStyle w:val="TOC3"/>
        <w:rPr>
          <w:rFonts w:asciiTheme="minorHAnsi" w:eastAsiaTheme="minorEastAsia" w:hAnsiTheme="minorHAnsi" w:cstheme="minorBidi"/>
          <w:noProof/>
          <w:szCs w:val="22"/>
        </w:rPr>
      </w:pPr>
      <w:hyperlink w:anchor="_Toc169103991" w:history="1">
        <w:r w:rsidRPr="00EC2E65">
          <w:rPr>
            <w:rStyle w:val="Hyperlink"/>
            <w:noProof/>
          </w:rPr>
          <w:t>4.3.1</w:t>
        </w:r>
        <w:r>
          <w:rPr>
            <w:rFonts w:asciiTheme="minorHAnsi" w:eastAsiaTheme="minorEastAsia" w:hAnsiTheme="minorHAnsi" w:cstheme="minorBidi"/>
            <w:noProof/>
            <w:szCs w:val="22"/>
          </w:rPr>
          <w:tab/>
        </w:r>
        <w:r w:rsidRPr="00EC2E65">
          <w:rPr>
            <w:rStyle w:val="Hyperlink"/>
            <w:noProof/>
          </w:rPr>
          <w:t>Security Software Architecture</w:t>
        </w:r>
        <w:r>
          <w:rPr>
            <w:noProof/>
            <w:webHidden/>
          </w:rPr>
          <w:tab/>
        </w:r>
        <w:r>
          <w:rPr>
            <w:noProof/>
            <w:webHidden/>
          </w:rPr>
          <w:fldChar w:fldCharType="begin"/>
        </w:r>
        <w:r>
          <w:rPr>
            <w:noProof/>
            <w:webHidden/>
          </w:rPr>
          <w:instrText xml:space="preserve"> PAGEREF _Toc169103991 \h </w:instrText>
        </w:r>
        <w:r>
          <w:rPr>
            <w:noProof/>
            <w:webHidden/>
          </w:rPr>
        </w:r>
        <w:r>
          <w:rPr>
            <w:noProof/>
            <w:webHidden/>
          </w:rPr>
          <w:fldChar w:fldCharType="separate"/>
        </w:r>
        <w:r>
          <w:rPr>
            <w:noProof/>
            <w:webHidden/>
          </w:rPr>
          <w:t>35</w:t>
        </w:r>
        <w:r>
          <w:rPr>
            <w:noProof/>
            <w:webHidden/>
          </w:rPr>
          <w:fldChar w:fldCharType="end"/>
        </w:r>
      </w:hyperlink>
    </w:p>
    <w:p w14:paraId="5FEFA412" w14:textId="59E35BB7" w:rsidR="00826080" w:rsidRDefault="00826080">
      <w:pPr>
        <w:pStyle w:val="TOC3"/>
        <w:rPr>
          <w:rFonts w:asciiTheme="minorHAnsi" w:eastAsiaTheme="minorEastAsia" w:hAnsiTheme="minorHAnsi" w:cstheme="minorBidi"/>
          <w:noProof/>
          <w:szCs w:val="22"/>
        </w:rPr>
      </w:pPr>
      <w:hyperlink w:anchor="_Toc169103992" w:history="1">
        <w:r w:rsidRPr="00EC2E65">
          <w:rPr>
            <w:rStyle w:val="Hyperlink"/>
            <w:noProof/>
          </w:rPr>
          <w:t>4.3.2</w:t>
        </w:r>
        <w:r>
          <w:rPr>
            <w:rFonts w:asciiTheme="minorHAnsi" w:eastAsiaTheme="minorEastAsia" w:hAnsiTheme="minorHAnsi" w:cstheme="minorBidi"/>
            <w:noProof/>
            <w:szCs w:val="22"/>
          </w:rPr>
          <w:tab/>
        </w:r>
        <w:r w:rsidRPr="00EC2E65">
          <w:rPr>
            <w:rStyle w:val="Hyperlink"/>
            <w:noProof/>
          </w:rPr>
          <w:t>Performance Software Architecture</w:t>
        </w:r>
        <w:r>
          <w:rPr>
            <w:noProof/>
            <w:webHidden/>
          </w:rPr>
          <w:tab/>
        </w:r>
        <w:r>
          <w:rPr>
            <w:noProof/>
            <w:webHidden/>
          </w:rPr>
          <w:fldChar w:fldCharType="begin"/>
        </w:r>
        <w:r>
          <w:rPr>
            <w:noProof/>
            <w:webHidden/>
          </w:rPr>
          <w:instrText xml:space="preserve"> PAGEREF _Toc169103992 \h </w:instrText>
        </w:r>
        <w:r>
          <w:rPr>
            <w:noProof/>
            <w:webHidden/>
          </w:rPr>
        </w:r>
        <w:r>
          <w:rPr>
            <w:noProof/>
            <w:webHidden/>
          </w:rPr>
          <w:fldChar w:fldCharType="separate"/>
        </w:r>
        <w:r>
          <w:rPr>
            <w:noProof/>
            <w:webHidden/>
          </w:rPr>
          <w:t>36</w:t>
        </w:r>
        <w:r>
          <w:rPr>
            <w:noProof/>
            <w:webHidden/>
          </w:rPr>
          <w:fldChar w:fldCharType="end"/>
        </w:r>
      </w:hyperlink>
    </w:p>
    <w:p w14:paraId="0776222E" w14:textId="704F9322" w:rsidR="00826080" w:rsidRDefault="00826080">
      <w:pPr>
        <w:pStyle w:val="TOC2"/>
        <w:rPr>
          <w:rFonts w:asciiTheme="minorHAnsi" w:eastAsiaTheme="minorEastAsia" w:hAnsiTheme="minorHAnsi" w:cstheme="minorBidi"/>
          <w:noProof/>
          <w:szCs w:val="22"/>
        </w:rPr>
      </w:pPr>
      <w:hyperlink w:anchor="_Toc169103993" w:history="1">
        <w:r w:rsidRPr="00EC2E65">
          <w:rPr>
            <w:rStyle w:val="Hyperlink"/>
            <w:noProof/>
          </w:rPr>
          <w:t>4.4</w:t>
        </w:r>
        <w:r>
          <w:rPr>
            <w:rFonts w:asciiTheme="minorHAnsi" w:eastAsiaTheme="minorEastAsia" w:hAnsiTheme="minorHAnsi" w:cstheme="minorBidi"/>
            <w:noProof/>
            <w:szCs w:val="22"/>
          </w:rPr>
          <w:tab/>
        </w:r>
        <w:r w:rsidRPr="00EC2E65">
          <w:rPr>
            <w:rStyle w:val="Hyperlink"/>
            <w:noProof/>
          </w:rPr>
          <w:t>Information Architecture</w:t>
        </w:r>
        <w:r>
          <w:rPr>
            <w:noProof/>
            <w:webHidden/>
          </w:rPr>
          <w:tab/>
        </w:r>
        <w:r>
          <w:rPr>
            <w:noProof/>
            <w:webHidden/>
          </w:rPr>
          <w:fldChar w:fldCharType="begin"/>
        </w:r>
        <w:r>
          <w:rPr>
            <w:noProof/>
            <w:webHidden/>
          </w:rPr>
          <w:instrText xml:space="preserve"> PAGEREF _Toc169103993 \h </w:instrText>
        </w:r>
        <w:r>
          <w:rPr>
            <w:noProof/>
            <w:webHidden/>
          </w:rPr>
        </w:r>
        <w:r>
          <w:rPr>
            <w:noProof/>
            <w:webHidden/>
          </w:rPr>
          <w:fldChar w:fldCharType="separate"/>
        </w:r>
        <w:r>
          <w:rPr>
            <w:noProof/>
            <w:webHidden/>
          </w:rPr>
          <w:t>37</w:t>
        </w:r>
        <w:r>
          <w:rPr>
            <w:noProof/>
            <w:webHidden/>
          </w:rPr>
          <w:fldChar w:fldCharType="end"/>
        </w:r>
      </w:hyperlink>
    </w:p>
    <w:p w14:paraId="5A09F7CE" w14:textId="7966D3DF" w:rsidR="00826080" w:rsidRDefault="00826080">
      <w:pPr>
        <w:pStyle w:val="TOC3"/>
        <w:rPr>
          <w:rFonts w:asciiTheme="minorHAnsi" w:eastAsiaTheme="minorEastAsia" w:hAnsiTheme="minorHAnsi" w:cstheme="minorBidi"/>
          <w:noProof/>
          <w:szCs w:val="22"/>
        </w:rPr>
      </w:pPr>
      <w:hyperlink w:anchor="_Toc169103994" w:history="1">
        <w:r w:rsidRPr="00EC2E65">
          <w:rPr>
            <w:rStyle w:val="Hyperlink"/>
            <w:noProof/>
          </w:rPr>
          <w:t>4.4.1</w:t>
        </w:r>
        <w:r>
          <w:rPr>
            <w:rFonts w:asciiTheme="minorHAnsi" w:eastAsiaTheme="minorEastAsia" w:hAnsiTheme="minorHAnsi" w:cstheme="minorBidi"/>
            <w:noProof/>
            <w:szCs w:val="22"/>
          </w:rPr>
          <w:tab/>
        </w:r>
        <w:r w:rsidRPr="00EC2E65">
          <w:rPr>
            <w:rStyle w:val="Hyperlink"/>
            <w:noProof/>
          </w:rPr>
          <w:t>Conceptual Data Model</w:t>
        </w:r>
        <w:r>
          <w:rPr>
            <w:noProof/>
            <w:webHidden/>
          </w:rPr>
          <w:tab/>
        </w:r>
        <w:r>
          <w:rPr>
            <w:noProof/>
            <w:webHidden/>
          </w:rPr>
          <w:fldChar w:fldCharType="begin"/>
        </w:r>
        <w:r>
          <w:rPr>
            <w:noProof/>
            <w:webHidden/>
          </w:rPr>
          <w:instrText xml:space="preserve"> PAGEREF _Toc169103994 \h </w:instrText>
        </w:r>
        <w:r>
          <w:rPr>
            <w:noProof/>
            <w:webHidden/>
          </w:rPr>
        </w:r>
        <w:r>
          <w:rPr>
            <w:noProof/>
            <w:webHidden/>
          </w:rPr>
          <w:fldChar w:fldCharType="separate"/>
        </w:r>
        <w:r>
          <w:rPr>
            <w:noProof/>
            <w:webHidden/>
          </w:rPr>
          <w:t>38</w:t>
        </w:r>
        <w:r>
          <w:rPr>
            <w:noProof/>
            <w:webHidden/>
          </w:rPr>
          <w:fldChar w:fldCharType="end"/>
        </w:r>
      </w:hyperlink>
    </w:p>
    <w:p w14:paraId="4B748369" w14:textId="4B7F4109" w:rsidR="00826080" w:rsidRDefault="00826080">
      <w:pPr>
        <w:pStyle w:val="TOC3"/>
        <w:rPr>
          <w:rFonts w:asciiTheme="minorHAnsi" w:eastAsiaTheme="minorEastAsia" w:hAnsiTheme="minorHAnsi" w:cstheme="minorBidi"/>
          <w:noProof/>
          <w:szCs w:val="22"/>
        </w:rPr>
      </w:pPr>
      <w:hyperlink w:anchor="_Toc169103995" w:history="1">
        <w:r w:rsidRPr="00EC2E65">
          <w:rPr>
            <w:rStyle w:val="Hyperlink"/>
            <w:noProof/>
          </w:rPr>
          <w:t>4.4.2</w:t>
        </w:r>
        <w:r>
          <w:rPr>
            <w:rFonts w:asciiTheme="minorHAnsi" w:eastAsiaTheme="minorEastAsia" w:hAnsiTheme="minorHAnsi" w:cstheme="minorBidi"/>
            <w:noProof/>
            <w:szCs w:val="22"/>
          </w:rPr>
          <w:tab/>
        </w:r>
        <w:r w:rsidRPr="00EC2E65">
          <w:rPr>
            <w:rStyle w:val="Hyperlink"/>
            <w:noProof/>
          </w:rPr>
          <w:t>Logical Data Model</w:t>
        </w:r>
        <w:r>
          <w:rPr>
            <w:noProof/>
            <w:webHidden/>
          </w:rPr>
          <w:tab/>
        </w:r>
        <w:r>
          <w:rPr>
            <w:noProof/>
            <w:webHidden/>
          </w:rPr>
          <w:fldChar w:fldCharType="begin"/>
        </w:r>
        <w:r>
          <w:rPr>
            <w:noProof/>
            <w:webHidden/>
          </w:rPr>
          <w:instrText xml:space="preserve"> PAGEREF _Toc169103995 \h </w:instrText>
        </w:r>
        <w:r>
          <w:rPr>
            <w:noProof/>
            <w:webHidden/>
          </w:rPr>
        </w:r>
        <w:r>
          <w:rPr>
            <w:noProof/>
            <w:webHidden/>
          </w:rPr>
          <w:fldChar w:fldCharType="separate"/>
        </w:r>
        <w:r>
          <w:rPr>
            <w:noProof/>
            <w:webHidden/>
          </w:rPr>
          <w:t>39</w:t>
        </w:r>
        <w:r>
          <w:rPr>
            <w:noProof/>
            <w:webHidden/>
          </w:rPr>
          <w:fldChar w:fldCharType="end"/>
        </w:r>
      </w:hyperlink>
    </w:p>
    <w:p w14:paraId="4FE22A5C" w14:textId="2A030BBD" w:rsidR="00826080" w:rsidRDefault="00826080">
      <w:pPr>
        <w:pStyle w:val="TOC3"/>
        <w:rPr>
          <w:rFonts w:asciiTheme="minorHAnsi" w:eastAsiaTheme="minorEastAsia" w:hAnsiTheme="minorHAnsi" w:cstheme="minorBidi"/>
          <w:noProof/>
          <w:szCs w:val="22"/>
        </w:rPr>
      </w:pPr>
      <w:hyperlink w:anchor="_Toc169103996" w:history="1">
        <w:r w:rsidRPr="00EC2E65">
          <w:rPr>
            <w:rStyle w:val="Hyperlink"/>
            <w:noProof/>
          </w:rPr>
          <w:t>4.4.3</w:t>
        </w:r>
        <w:r>
          <w:rPr>
            <w:rFonts w:asciiTheme="minorHAnsi" w:eastAsiaTheme="minorEastAsia" w:hAnsiTheme="minorHAnsi" w:cstheme="minorBidi"/>
            <w:noProof/>
            <w:szCs w:val="22"/>
          </w:rPr>
          <w:tab/>
        </w:r>
        <w:r w:rsidRPr="00EC2E65">
          <w:rPr>
            <w:rStyle w:val="Hyperlink"/>
            <w:noProof/>
          </w:rPr>
          <w:t>Physical Data Model</w:t>
        </w:r>
        <w:r>
          <w:rPr>
            <w:noProof/>
            <w:webHidden/>
          </w:rPr>
          <w:tab/>
        </w:r>
        <w:r>
          <w:rPr>
            <w:noProof/>
            <w:webHidden/>
          </w:rPr>
          <w:fldChar w:fldCharType="begin"/>
        </w:r>
        <w:r>
          <w:rPr>
            <w:noProof/>
            <w:webHidden/>
          </w:rPr>
          <w:instrText xml:space="preserve"> PAGEREF _Toc169103996 \h </w:instrText>
        </w:r>
        <w:r>
          <w:rPr>
            <w:noProof/>
            <w:webHidden/>
          </w:rPr>
        </w:r>
        <w:r>
          <w:rPr>
            <w:noProof/>
            <w:webHidden/>
          </w:rPr>
          <w:fldChar w:fldCharType="separate"/>
        </w:r>
        <w:r>
          <w:rPr>
            <w:noProof/>
            <w:webHidden/>
          </w:rPr>
          <w:t>39</w:t>
        </w:r>
        <w:r>
          <w:rPr>
            <w:noProof/>
            <w:webHidden/>
          </w:rPr>
          <w:fldChar w:fldCharType="end"/>
        </w:r>
      </w:hyperlink>
    </w:p>
    <w:p w14:paraId="327FF5BF" w14:textId="01506BB6" w:rsidR="00826080" w:rsidRDefault="00826080">
      <w:pPr>
        <w:pStyle w:val="TOC3"/>
        <w:rPr>
          <w:rFonts w:asciiTheme="minorHAnsi" w:eastAsiaTheme="minorEastAsia" w:hAnsiTheme="minorHAnsi" w:cstheme="minorBidi"/>
          <w:noProof/>
          <w:szCs w:val="22"/>
        </w:rPr>
      </w:pPr>
      <w:hyperlink w:anchor="_Toc169103997" w:history="1">
        <w:r w:rsidRPr="00EC2E65">
          <w:rPr>
            <w:rStyle w:val="Hyperlink"/>
            <w:noProof/>
          </w:rPr>
          <w:t>4.4.4</w:t>
        </w:r>
        <w:r>
          <w:rPr>
            <w:rFonts w:asciiTheme="minorHAnsi" w:eastAsiaTheme="minorEastAsia" w:hAnsiTheme="minorHAnsi" w:cstheme="minorBidi"/>
            <w:noProof/>
            <w:szCs w:val="22"/>
          </w:rPr>
          <w:tab/>
        </w:r>
        <w:r w:rsidRPr="00EC2E65">
          <w:rPr>
            <w:rStyle w:val="Hyperlink"/>
            <w:noProof/>
          </w:rPr>
          <w:t>Records Management</w:t>
        </w:r>
        <w:r>
          <w:rPr>
            <w:noProof/>
            <w:webHidden/>
          </w:rPr>
          <w:tab/>
        </w:r>
        <w:r>
          <w:rPr>
            <w:noProof/>
            <w:webHidden/>
          </w:rPr>
          <w:fldChar w:fldCharType="begin"/>
        </w:r>
        <w:r>
          <w:rPr>
            <w:noProof/>
            <w:webHidden/>
          </w:rPr>
          <w:instrText xml:space="preserve"> PAGEREF _Toc169103997 \h </w:instrText>
        </w:r>
        <w:r>
          <w:rPr>
            <w:noProof/>
            <w:webHidden/>
          </w:rPr>
        </w:r>
        <w:r>
          <w:rPr>
            <w:noProof/>
            <w:webHidden/>
          </w:rPr>
          <w:fldChar w:fldCharType="separate"/>
        </w:r>
        <w:r>
          <w:rPr>
            <w:noProof/>
            <w:webHidden/>
          </w:rPr>
          <w:t>40</w:t>
        </w:r>
        <w:r>
          <w:rPr>
            <w:noProof/>
            <w:webHidden/>
          </w:rPr>
          <w:fldChar w:fldCharType="end"/>
        </w:r>
      </w:hyperlink>
    </w:p>
    <w:p w14:paraId="7203708F" w14:textId="43CB8E1B" w:rsidR="00826080" w:rsidRDefault="00826080">
      <w:pPr>
        <w:pStyle w:val="TOC2"/>
        <w:rPr>
          <w:rFonts w:asciiTheme="minorHAnsi" w:eastAsiaTheme="minorEastAsia" w:hAnsiTheme="minorHAnsi" w:cstheme="minorBidi"/>
          <w:noProof/>
          <w:szCs w:val="22"/>
        </w:rPr>
      </w:pPr>
      <w:hyperlink w:anchor="_Toc169103998" w:history="1">
        <w:r w:rsidRPr="00EC2E65">
          <w:rPr>
            <w:rStyle w:val="Hyperlink"/>
            <w:noProof/>
          </w:rPr>
          <w:t>4.5</w:t>
        </w:r>
        <w:r>
          <w:rPr>
            <w:rFonts w:asciiTheme="minorHAnsi" w:eastAsiaTheme="minorEastAsia" w:hAnsiTheme="minorHAnsi" w:cstheme="minorBidi"/>
            <w:noProof/>
            <w:szCs w:val="22"/>
          </w:rPr>
          <w:tab/>
        </w:r>
        <w:r w:rsidRPr="00EC2E65">
          <w:rPr>
            <w:rStyle w:val="Hyperlink"/>
            <w:noProof/>
          </w:rPr>
          <w:t>Internal Communications Architecture</w:t>
        </w:r>
        <w:r>
          <w:rPr>
            <w:noProof/>
            <w:webHidden/>
          </w:rPr>
          <w:tab/>
        </w:r>
        <w:r>
          <w:rPr>
            <w:noProof/>
            <w:webHidden/>
          </w:rPr>
          <w:fldChar w:fldCharType="begin"/>
        </w:r>
        <w:r>
          <w:rPr>
            <w:noProof/>
            <w:webHidden/>
          </w:rPr>
          <w:instrText xml:space="preserve"> PAGEREF _Toc169103998 \h </w:instrText>
        </w:r>
        <w:r>
          <w:rPr>
            <w:noProof/>
            <w:webHidden/>
          </w:rPr>
        </w:r>
        <w:r>
          <w:rPr>
            <w:noProof/>
            <w:webHidden/>
          </w:rPr>
          <w:fldChar w:fldCharType="separate"/>
        </w:r>
        <w:r>
          <w:rPr>
            <w:noProof/>
            <w:webHidden/>
          </w:rPr>
          <w:t>40</w:t>
        </w:r>
        <w:r>
          <w:rPr>
            <w:noProof/>
            <w:webHidden/>
          </w:rPr>
          <w:fldChar w:fldCharType="end"/>
        </w:r>
      </w:hyperlink>
    </w:p>
    <w:p w14:paraId="0902056E" w14:textId="6A927D61" w:rsidR="00826080" w:rsidRDefault="00826080">
      <w:pPr>
        <w:pStyle w:val="TOC2"/>
        <w:rPr>
          <w:rFonts w:asciiTheme="minorHAnsi" w:eastAsiaTheme="minorEastAsia" w:hAnsiTheme="minorHAnsi" w:cstheme="minorBidi"/>
          <w:noProof/>
          <w:szCs w:val="22"/>
        </w:rPr>
      </w:pPr>
      <w:hyperlink w:anchor="_Toc169103999" w:history="1">
        <w:r w:rsidRPr="00EC2E65">
          <w:rPr>
            <w:rStyle w:val="Hyperlink"/>
            <w:noProof/>
          </w:rPr>
          <w:t>4.6</w:t>
        </w:r>
        <w:r>
          <w:rPr>
            <w:rFonts w:asciiTheme="minorHAnsi" w:eastAsiaTheme="minorEastAsia" w:hAnsiTheme="minorHAnsi" w:cstheme="minorBidi"/>
            <w:noProof/>
            <w:szCs w:val="22"/>
          </w:rPr>
          <w:tab/>
        </w:r>
        <w:r w:rsidRPr="00EC2E65">
          <w:rPr>
            <w:rStyle w:val="Hyperlink"/>
            <w:noProof/>
          </w:rPr>
          <w:t>Security Architecture</w:t>
        </w:r>
        <w:r>
          <w:rPr>
            <w:noProof/>
            <w:webHidden/>
          </w:rPr>
          <w:tab/>
        </w:r>
        <w:r>
          <w:rPr>
            <w:noProof/>
            <w:webHidden/>
          </w:rPr>
          <w:fldChar w:fldCharType="begin"/>
        </w:r>
        <w:r>
          <w:rPr>
            <w:noProof/>
            <w:webHidden/>
          </w:rPr>
          <w:instrText xml:space="preserve"> PAGEREF _Toc169103999 \h </w:instrText>
        </w:r>
        <w:r>
          <w:rPr>
            <w:noProof/>
            <w:webHidden/>
          </w:rPr>
        </w:r>
        <w:r>
          <w:rPr>
            <w:noProof/>
            <w:webHidden/>
          </w:rPr>
          <w:fldChar w:fldCharType="separate"/>
        </w:r>
        <w:r>
          <w:rPr>
            <w:noProof/>
            <w:webHidden/>
          </w:rPr>
          <w:t>42</w:t>
        </w:r>
        <w:r>
          <w:rPr>
            <w:noProof/>
            <w:webHidden/>
          </w:rPr>
          <w:fldChar w:fldCharType="end"/>
        </w:r>
      </w:hyperlink>
    </w:p>
    <w:p w14:paraId="2D96FA98" w14:textId="0EC68B53" w:rsidR="00826080" w:rsidRDefault="00826080">
      <w:pPr>
        <w:pStyle w:val="TOC3"/>
        <w:rPr>
          <w:rFonts w:asciiTheme="minorHAnsi" w:eastAsiaTheme="minorEastAsia" w:hAnsiTheme="minorHAnsi" w:cstheme="minorBidi"/>
          <w:noProof/>
          <w:szCs w:val="22"/>
        </w:rPr>
      </w:pPr>
      <w:hyperlink w:anchor="_Toc169104000" w:history="1">
        <w:r w:rsidRPr="00EC2E65">
          <w:rPr>
            <w:rStyle w:val="Hyperlink"/>
            <w:noProof/>
          </w:rPr>
          <w:t>4.6.1</w:t>
        </w:r>
        <w:r>
          <w:rPr>
            <w:rFonts w:asciiTheme="minorHAnsi" w:eastAsiaTheme="minorEastAsia" w:hAnsiTheme="minorHAnsi" w:cstheme="minorBidi"/>
            <w:noProof/>
            <w:szCs w:val="22"/>
          </w:rPr>
          <w:tab/>
        </w:r>
        <w:r w:rsidRPr="00EC2E65">
          <w:rPr>
            <w:rStyle w:val="Hyperlink"/>
            <w:noProof/>
          </w:rPr>
          <w:t>Security Architecture</w:t>
        </w:r>
        <w:r>
          <w:rPr>
            <w:noProof/>
            <w:webHidden/>
          </w:rPr>
          <w:tab/>
        </w:r>
        <w:r>
          <w:rPr>
            <w:noProof/>
            <w:webHidden/>
          </w:rPr>
          <w:fldChar w:fldCharType="begin"/>
        </w:r>
        <w:r>
          <w:rPr>
            <w:noProof/>
            <w:webHidden/>
          </w:rPr>
          <w:instrText xml:space="preserve"> PAGEREF _Toc169104000 \h </w:instrText>
        </w:r>
        <w:r>
          <w:rPr>
            <w:noProof/>
            <w:webHidden/>
          </w:rPr>
        </w:r>
        <w:r>
          <w:rPr>
            <w:noProof/>
            <w:webHidden/>
          </w:rPr>
          <w:fldChar w:fldCharType="separate"/>
        </w:r>
        <w:r>
          <w:rPr>
            <w:noProof/>
            <w:webHidden/>
          </w:rPr>
          <w:t>42</w:t>
        </w:r>
        <w:r>
          <w:rPr>
            <w:noProof/>
            <w:webHidden/>
          </w:rPr>
          <w:fldChar w:fldCharType="end"/>
        </w:r>
      </w:hyperlink>
    </w:p>
    <w:p w14:paraId="14186473" w14:textId="64EB6E1B" w:rsidR="00826080" w:rsidRDefault="00826080">
      <w:pPr>
        <w:pStyle w:val="TOC2"/>
        <w:rPr>
          <w:rFonts w:asciiTheme="minorHAnsi" w:eastAsiaTheme="minorEastAsia" w:hAnsiTheme="minorHAnsi" w:cstheme="minorBidi"/>
          <w:noProof/>
          <w:szCs w:val="22"/>
        </w:rPr>
      </w:pPr>
      <w:hyperlink w:anchor="_Toc169104001" w:history="1">
        <w:r w:rsidRPr="00EC2E65">
          <w:rPr>
            <w:rStyle w:val="Hyperlink"/>
            <w:noProof/>
          </w:rPr>
          <w:t>4.7</w:t>
        </w:r>
        <w:r>
          <w:rPr>
            <w:rFonts w:asciiTheme="minorHAnsi" w:eastAsiaTheme="minorEastAsia" w:hAnsiTheme="minorHAnsi" w:cstheme="minorBidi"/>
            <w:noProof/>
            <w:szCs w:val="22"/>
          </w:rPr>
          <w:tab/>
        </w:r>
        <w:r w:rsidRPr="00EC2E65">
          <w:rPr>
            <w:rStyle w:val="Hyperlink"/>
            <w:noProof/>
          </w:rPr>
          <w:t>Performance</w:t>
        </w:r>
        <w:r>
          <w:rPr>
            <w:noProof/>
            <w:webHidden/>
          </w:rPr>
          <w:tab/>
        </w:r>
        <w:r>
          <w:rPr>
            <w:noProof/>
            <w:webHidden/>
          </w:rPr>
          <w:fldChar w:fldCharType="begin"/>
        </w:r>
        <w:r>
          <w:rPr>
            <w:noProof/>
            <w:webHidden/>
          </w:rPr>
          <w:instrText xml:space="preserve"> PAGEREF _Toc169104001 \h </w:instrText>
        </w:r>
        <w:r>
          <w:rPr>
            <w:noProof/>
            <w:webHidden/>
          </w:rPr>
        </w:r>
        <w:r>
          <w:rPr>
            <w:noProof/>
            <w:webHidden/>
          </w:rPr>
          <w:fldChar w:fldCharType="separate"/>
        </w:r>
        <w:r>
          <w:rPr>
            <w:noProof/>
            <w:webHidden/>
          </w:rPr>
          <w:t>43</w:t>
        </w:r>
        <w:r>
          <w:rPr>
            <w:noProof/>
            <w:webHidden/>
          </w:rPr>
          <w:fldChar w:fldCharType="end"/>
        </w:r>
      </w:hyperlink>
    </w:p>
    <w:p w14:paraId="06D25158" w14:textId="5C5C37DB" w:rsidR="00826080" w:rsidRDefault="00826080">
      <w:pPr>
        <w:pStyle w:val="TOC2"/>
        <w:rPr>
          <w:rFonts w:asciiTheme="minorHAnsi" w:eastAsiaTheme="minorEastAsia" w:hAnsiTheme="minorHAnsi" w:cstheme="minorBidi"/>
          <w:noProof/>
          <w:szCs w:val="22"/>
        </w:rPr>
      </w:pPr>
      <w:hyperlink w:anchor="_Toc169104002" w:history="1">
        <w:r w:rsidRPr="00EC2E65">
          <w:rPr>
            <w:rStyle w:val="Hyperlink"/>
            <w:noProof/>
          </w:rPr>
          <w:t>4.8</w:t>
        </w:r>
        <w:r>
          <w:rPr>
            <w:rFonts w:asciiTheme="minorHAnsi" w:eastAsiaTheme="minorEastAsia" w:hAnsiTheme="minorHAnsi" w:cstheme="minorBidi"/>
            <w:noProof/>
            <w:szCs w:val="22"/>
          </w:rPr>
          <w:tab/>
        </w:r>
        <w:r w:rsidRPr="00EC2E65">
          <w:rPr>
            <w:rStyle w:val="Hyperlink"/>
            <w:noProof/>
          </w:rPr>
          <w:t>Service Architecture</w:t>
        </w:r>
        <w:r>
          <w:rPr>
            <w:noProof/>
            <w:webHidden/>
          </w:rPr>
          <w:tab/>
        </w:r>
        <w:r>
          <w:rPr>
            <w:noProof/>
            <w:webHidden/>
          </w:rPr>
          <w:fldChar w:fldCharType="begin"/>
        </w:r>
        <w:r>
          <w:rPr>
            <w:noProof/>
            <w:webHidden/>
          </w:rPr>
          <w:instrText xml:space="preserve"> PAGEREF _Toc169104002 \h </w:instrText>
        </w:r>
        <w:r>
          <w:rPr>
            <w:noProof/>
            <w:webHidden/>
          </w:rPr>
        </w:r>
        <w:r>
          <w:rPr>
            <w:noProof/>
            <w:webHidden/>
          </w:rPr>
          <w:fldChar w:fldCharType="separate"/>
        </w:r>
        <w:r>
          <w:rPr>
            <w:noProof/>
            <w:webHidden/>
          </w:rPr>
          <w:t>45</w:t>
        </w:r>
        <w:r>
          <w:rPr>
            <w:noProof/>
            <w:webHidden/>
          </w:rPr>
          <w:fldChar w:fldCharType="end"/>
        </w:r>
      </w:hyperlink>
    </w:p>
    <w:p w14:paraId="4D874DF9" w14:textId="6B96120E" w:rsidR="00826080" w:rsidRDefault="00826080">
      <w:pPr>
        <w:pStyle w:val="TOC3"/>
        <w:rPr>
          <w:rFonts w:asciiTheme="minorHAnsi" w:eastAsiaTheme="minorEastAsia" w:hAnsiTheme="minorHAnsi" w:cstheme="minorBidi"/>
          <w:noProof/>
          <w:szCs w:val="22"/>
        </w:rPr>
      </w:pPr>
      <w:hyperlink w:anchor="_Toc169104003" w:history="1">
        <w:r w:rsidRPr="00EC2E65">
          <w:rPr>
            <w:rStyle w:val="Hyperlink"/>
            <w:noProof/>
          </w:rPr>
          <w:t>4.8.1</w:t>
        </w:r>
        <w:r>
          <w:rPr>
            <w:rFonts w:asciiTheme="minorHAnsi" w:eastAsiaTheme="minorEastAsia" w:hAnsiTheme="minorHAnsi" w:cstheme="minorBidi"/>
            <w:noProof/>
            <w:szCs w:val="22"/>
          </w:rPr>
          <w:tab/>
        </w:r>
        <w:r w:rsidRPr="00EC2E65">
          <w:rPr>
            <w:rStyle w:val="Hyperlink"/>
            <w:noProof/>
          </w:rPr>
          <w:t>Rest Services</w:t>
        </w:r>
        <w:r>
          <w:rPr>
            <w:noProof/>
            <w:webHidden/>
          </w:rPr>
          <w:tab/>
        </w:r>
        <w:r>
          <w:rPr>
            <w:noProof/>
            <w:webHidden/>
          </w:rPr>
          <w:fldChar w:fldCharType="begin"/>
        </w:r>
        <w:r>
          <w:rPr>
            <w:noProof/>
            <w:webHidden/>
          </w:rPr>
          <w:instrText xml:space="preserve"> PAGEREF _Toc169104003 \h </w:instrText>
        </w:r>
        <w:r>
          <w:rPr>
            <w:noProof/>
            <w:webHidden/>
          </w:rPr>
        </w:r>
        <w:r>
          <w:rPr>
            <w:noProof/>
            <w:webHidden/>
          </w:rPr>
          <w:fldChar w:fldCharType="separate"/>
        </w:r>
        <w:r>
          <w:rPr>
            <w:noProof/>
            <w:webHidden/>
          </w:rPr>
          <w:t>45</w:t>
        </w:r>
        <w:r>
          <w:rPr>
            <w:noProof/>
            <w:webHidden/>
          </w:rPr>
          <w:fldChar w:fldCharType="end"/>
        </w:r>
      </w:hyperlink>
    </w:p>
    <w:p w14:paraId="5AC71B5A" w14:textId="05CE1E36" w:rsidR="00826080" w:rsidRDefault="00826080">
      <w:pPr>
        <w:pStyle w:val="TOC3"/>
        <w:rPr>
          <w:rFonts w:asciiTheme="minorHAnsi" w:eastAsiaTheme="minorEastAsia" w:hAnsiTheme="minorHAnsi" w:cstheme="minorBidi"/>
          <w:noProof/>
          <w:szCs w:val="22"/>
        </w:rPr>
      </w:pPr>
      <w:hyperlink w:anchor="_Toc169104004" w:history="1">
        <w:r w:rsidRPr="00EC2E65">
          <w:rPr>
            <w:rStyle w:val="Hyperlink"/>
            <w:noProof/>
          </w:rPr>
          <w:t>4.8.2</w:t>
        </w:r>
        <w:r>
          <w:rPr>
            <w:rFonts w:asciiTheme="minorHAnsi" w:eastAsiaTheme="minorEastAsia" w:hAnsiTheme="minorHAnsi" w:cstheme="minorBidi"/>
            <w:noProof/>
            <w:szCs w:val="22"/>
          </w:rPr>
          <w:tab/>
        </w:r>
        <w:r w:rsidRPr="00EC2E65">
          <w:rPr>
            <w:rStyle w:val="Hyperlink"/>
            <w:noProof/>
          </w:rPr>
          <w:t>SOAP Services</w:t>
        </w:r>
        <w:r>
          <w:rPr>
            <w:noProof/>
            <w:webHidden/>
          </w:rPr>
          <w:tab/>
        </w:r>
        <w:r>
          <w:rPr>
            <w:noProof/>
            <w:webHidden/>
          </w:rPr>
          <w:fldChar w:fldCharType="begin"/>
        </w:r>
        <w:r>
          <w:rPr>
            <w:noProof/>
            <w:webHidden/>
          </w:rPr>
          <w:instrText xml:space="preserve"> PAGEREF _Toc169104004 \h </w:instrText>
        </w:r>
        <w:r>
          <w:rPr>
            <w:noProof/>
            <w:webHidden/>
          </w:rPr>
        </w:r>
        <w:r>
          <w:rPr>
            <w:noProof/>
            <w:webHidden/>
          </w:rPr>
          <w:fldChar w:fldCharType="separate"/>
        </w:r>
        <w:r>
          <w:rPr>
            <w:noProof/>
            <w:webHidden/>
          </w:rPr>
          <w:t>54</w:t>
        </w:r>
        <w:r>
          <w:rPr>
            <w:noProof/>
            <w:webHidden/>
          </w:rPr>
          <w:fldChar w:fldCharType="end"/>
        </w:r>
      </w:hyperlink>
    </w:p>
    <w:p w14:paraId="237139FE" w14:textId="0A3F9288" w:rsidR="00826080" w:rsidRDefault="00826080">
      <w:pPr>
        <w:pStyle w:val="TOC3"/>
        <w:rPr>
          <w:rFonts w:asciiTheme="minorHAnsi" w:eastAsiaTheme="minorEastAsia" w:hAnsiTheme="minorHAnsi" w:cstheme="minorBidi"/>
          <w:noProof/>
          <w:szCs w:val="22"/>
        </w:rPr>
      </w:pPr>
      <w:hyperlink w:anchor="_Toc169104005" w:history="1">
        <w:r w:rsidRPr="00EC2E65">
          <w:rPr>
            <w:rStyle w:val="Hyperlink"/>
            <w:noProof/>
          </w:rPr>
          <w:t>4.8.3</w:t>
        </w:r>
        <w:r>
          <w:rPr>
            <w:rFonts w:asciiTheme="minorHAnsi" w:eastAsiaTheme="minorEastAsia" w:hAnsiTheme="minorHAnsi" w:cstheme="minorBidi"/>
            <w:noProof/>
            <w:szCs w:val="22"/>
          </w:rPr>
          <w:tab/>
        </w:r>
        <w:r w:rsidRPr="00EC2E65">
          <w:rPr>
            <w:rStyle w:val="Hyperlink"/>
            <w:noProof/>
          </w:rPr>
          <w:t>Java Interfaces</w:t>
        </w:r>
        <w:r>
          <w:rPr>
            <w:noProof/>
            <w:webHidden/>
          </w:rPr>
          <w:tab/>
        </w:r>
        <w:r>
          <w:rPr>
            <w:noProof/>
            <w:webHidden/>
          </w:rPr>
          <w:fldChar w:fldCharType="begin"/>
        </w:r>
        <w:r>
          <w:rPr>
            <w:noProof/>
            <w:webHidden/>
          </w:rPr>
          <w:instrText xml:space="preserve"> PAGEREF _Toc169104005 \h </w:instrText>
        </w:r>
        <w:r>
          <w:rPr>
            <w:noProof/>
            <w:webHidden/>
          </w:rPr>
        </w:r>
        <w:r>
          <w:rPr>
            <w:noProof/>
            <w:webHidden/>
          </w:rPr>
          <w:fldChar w:fldCharType="separate"/>
        </w:r>
        <w:r>
          <w:rPr>
            <w:noProof/>
            <w:webHidden/>
          </w:rPr>
          <w:t>54</w:t>
        </w:r>
        <w:r>
          <w:rPr>
            <w:noProof/>
            <w:webHidden/>
          </w:rPr>
          <w:fldChar w:fldCharType="end"/>
        </w:r>
      </w:hyperlink>
    </w:p>
    <w:p w14:paraId="49CA8723" w14:textId="3001BD7A" w:rsidR="00826080" w:rsidRDefault="00826080">
      <w:pPr>
        <w:pStyle w:val="TOC2"/>
        <w:rPr>
          <w:rFonts w:asciiTheme="minorHAnsi" w:eastAsiaTheme="minorEastAsia" w:hAnsiTheme="minorHAnsi" w:cstheme="minorBidi"/>
          <w:noProof/>
          <w:szCs w:val="22"/>
        </w:rPr>
      </w:pPr>
      <w:hyperlink w:anchor="_Toc169104006" w:history="1">
        <w:r w:rsidRPr="00EC2E65">
          <w:rPr>
            <w:rStyle w:val="Hyperlink"/>
            <w:noProof/>
          </w:rPr>
          <w:t>4.9</w:t>
        </w:r>
        <w:r>
          <w:rPr>
            <w:rFonts w:asciiTheme="minorHAnsi" w:eastAsiaTheme="minorEastAsia" w:hAnsiTheme="minorHAnsi" w:cstheme="minorBidi"/>
            <w:noProof/>
            <w:szCs w:val="22"/>
          </w:rPr>
          <w:tab/>
        </w:r>
        <w:r w:rsidRPr="00EC2E65">
          <w:rPr>
            <w:rStyle w:val="Hyperlink"/>
            <w:noProof/>
          </w:rPr>
          <w:t>Deployable Components</w:t>
        </w:r>
        <w:r>
          <w:rPr>
            <w:noProof/>
            <w:webHidden/>
          </w:rPr>
          <w:tab/>
        </w:r>
        <w:r>
          <w:rPr>
            <w:noProof/>
            <w:webHidden/>
          </w:rPr>
          <w:fldChar w:fldCharType="begin"/>
        </w:r>
        <w:r>
          <w:rPr>
            <w:noProof/>
            <w:webHidden/>
          </w:rPr>
          <w:instrText xml:space="preserve"> PAGEREF _Toc169104006 \h </w:instrText>
        </w:r>
        <w:r>
          <w:rPr>
            <w:noProof/>
            <w:webHidden/>
          </w:rPr>
        </w:r>
        <w:r>
          <w:rPr>
            <w:noProof/>
            <w:webHidden/>
          </w:rPr>
          <w:fldChar w:fldCharType="separate"/>
        </w:r>
        <w:r>
          <w:rPr>
            <w:noProof/>
            <w:webHidden/>
          </w:rPr>
          <w:t>54</w:t>
        </w:r>
        <w:r>
          <w:rPr>
            <w:noProof/>
            <w:webHidden/>
          </w:rPr>
          <w:fldChar w:fldCharType="end"/>
        </w:r>
      </w:hyperlink>
    </w:p>
    <w:p w14:paraId="79AF1697" w14:textId="0C717951" w:rsidR="00826080" w:rsidRDefault="00826080">
      <w:pPr>
        <w:pStyle w:val="TOC2"/>
        <w:rPr>
          <w:rFonts w:asciiTheme="minorHAnsi" w:eastAsiaTheme="minorEastAsia" w:hAnsiTheme="minorHAnsi" w:cstheme="minorBidi"/>
          <w:noProof/>
          <w:szCs w:val="22"/>
        </w:rPr>
      </w:pPr>
      <w:hyperlink w:anchor="_Toc169104007" w:history="1">
        <w:r w:rsidRPr="00EC2E65">
          <w:rPr>
            <w:rStyle w:val="Hyperlink"/>
            <w:noProof/>
          </w:rPr>
          <w:t>4.10</w:t>
        </w:r>
        <w:r>
          <w:rPr>
            <w:rFonts w:asciiTheme="minorHAnsi" w:eastAsiaTheme="minorEastAsia" w:hAnsiTheme="minorHAnsi" w:cstheme="minorBidi"/>
            <w:noProof/>
            <w:szCs w:val="22"/>
          </w:rPr>
          <w:tab/>
        </w:r>
        <w:r w:rsidRPr="00EC2E65">
          <w:rPr>
            <w:rStyle w:val="Hyperlink"/>
            <w:noProof/>
          </w:rPr>
          <w:t>System Architecture Diagram</w:t>
        </w:r>
        <w:r>
          <w:rPr>
            <w:noProof/>
            <w:webHidden/>
          </w:rPr>
          <w:tab/>
        </w:r>
        <w:r>
          <w:rPr>
            <w:noProof/>
            <w:webHidden/>
          </w:rPr>
          <w:fldChar w:fldCharType="begin"/>
        </w:r>
        <w:r>
          <w:rPr>
            <w:noProof/>
            <w:webHidden/>
          </w:rPr>
          <w:instrText xml:space="preserve"> PAGEREF _Toc169104007 \h </w:instrText>
        </w:r>
        <w:r>
          <w:rPr>
            <w:noProof/>
            <w:webHidden/>
          </w:rPr>
        </w:r>
        <w:r>
          <w:rPr>
            <w:noProof/>
            <w:webHidden/>
          </w:rPr>
          <w:fldChar w:fldCharType="separate"/>
        </w:r>
        <w:r>
          <w:rPr>
            <w:noProof/>
            <w:webHidden/>
          </w:rPr>
          <w:t>66</w:t>
        </w:r>
        <w:r>
          <w:rPr>
            <w:noProof/>
            <w:webHidden/>
          </w:rPr>
          <w:fldChar w:fldCharType="end"/>
        </w:r>
      </w:hyperlink>
    </w:p>
    <w:p w14:paraId="4D0286A1" w14:textId="35D03F4F" w:rsidR="00826080" w:rsidRDefault="00826080">
      <w:pPr>
        <w:pStyle w:val="TOC1"/>
        <w:rPr>
          <w:rFonts w:asciiTheme="minorHAnsi" w:eastAsiaTheme="minorEastAsia" w:hAnsiTheme="minorHAnsi" w:cstheme="minorBidi"/>
          <w:szCs w:val="22"/>
        </w:rPr>
      </w:pPr>
      <w:hyperlink w:anchor="_Toc169104008" w:history="1">
        <w:r w:rsidRPr="00EC2E65">
          <w:rPr>
            <w:rStyle w:val="Hyperlink"/>
          </w:rPr>
          <w:t>5.</w:t>
        </w:r>
        <w:r>
          <w:rPr>
            <w:rFonts w:asciiTheme="minorHAnsi" w:eastAsiaTheme="minorEastAsia" w:hAnsiTheme="minorHAnsi" w:cstheme="minorBidi"/>
            <w:szCs w:val="22"/>
          </w:rPr>
          <w:tab/>
        </w:r>
        <w:r w:rsidRPr="00EC2E65">
          <w:rPr>
            <w:rStyle w:val="Hyperlink"/>
          </w:rPr>
          <w:t>System Design</w:t>
        </w:r>
        <w:r>
          <w:rPr>
            <w:webHidden/>
          </w:rPr>
          <w:tab/>
        </w:r>
        <w:r>
          <w:rPr>
            <w:webHidden/>
          </w:rPr>
          <w:fldChar w:fldCharType="begin"/>
        </w:r>
        <w:r>
          <w:rPr>
            <w:webHidden/>
          </w:rPr>
          <w:instrText xml:space="preserve"> PAGEREF _Toc169104008 \h </w:instrText>
        </w:r>
        <w:r>
          <w:rPr>
            <w:webHidden/>
          </w:rPr>
        </w:r>
        <w:r>
          <w:rPr>
            <w:webHidden/>
          </w:rPr>
          <w:fldChar w:fldCharType="separate"/>
        </w:r>
        <w:r>
          <w:rPr>
            <w:webHidden/>
          </w:rPr>
          <w:t>70</w:t>
        </w:r>
        <w:r>
          <w:rPr>
            <w:webHidden/>
          </w:rPr>
          <w:fldChar w:fldCharType="end"/>
        </w:r>
      </w:hyperlink>
    </w:p>
    <w:p w14:paraId="74F3BE5A" w14:textId="542867C8" w:rsidR="00826080" w:rsidRDefault="00826080">
      <w:pPr>
        <w:pStyle w:val="TOC2"/>
        <w:rPr>
          <w:rFonts w:asciiTheme="minorHAnsi" w:eastAsiaTheme="minorEastAsia" w:hAnsiTheme="minorHAnsi" w:cstheme="minorBidi"/>
          <w:noProof/>
          <w:szCs w:val="22"/>
        </w:rPr>
      </w:pPr>
      <w:hyperlink w:anchor="_Toc169104009" w:history="1">
        <w:r w:rsidRPr="00EC2E65">
          <w:rPr>
            <w:rStyle w:val="Hyperlink"/>
            <w:noProof/>
          </w:rPr>
          <w:t>5.1</w:t>
        </w:r>
        <w:r>
          <w:rPr>
            <w:rFonts w:asciiTheme="minorHAnsi" w:eastAsiaTheme="minorEastAsia" w:hAnsiTheme="minorHAnsi" w:cstheme="minorBidi"/>
            <w:noProof/>
            <w:szCs w:val="22"/>
          </w:rPr>
          <w:tab/>
        </w:r>
        <w:r w:rsidRPr="00EC2E65">
          <w:rPr>
            <w:rStyle w:val="Hyperlink"/>
            <w:noProof/>
          </w:rPr>
          <w:t>Business Requirements</w:t>
        </w:r>
        <w:r>
          <w:rPr>
            <w:noProof/>
            <w:webHidden/>
          </w:rPr>
          <w:tab/>
        </w:r>
        <w:r>
          <w:rPr>
            <w:noProof/>
            <w:webHidden/>
          </w:rPr>
          <w:fldChar w:fldCharType="begin"/>
        </w:r>
        <w:r>
          <w:rPr>
            <w:noProof/>
            <w:webHidden/>
          </w:rPr>
          <w:instrText xml:space="preserve"> PAGEREF _Toc169104009 \h </w:instrText>
        </w:r>
        <w:r>
          <w:rPr>
            <w:noProof/>
            <w:webHidden/>
          </w:rPr>
        </w:r>
        <w:r>
          <w:rPr>
            <w:noProof/>
            <w:webHidden/>
          </w:rPr>
          <w:fldChar w:fldCharType="separate"/>
        </w:r>
        <w:r>
          <w:rPr>
            <w:noProof/>
            <w:webHidden/>
          </w:rPr>
          <w:t>70</w:t>
        </w:r>
        <w:r>
          <w:rPr>
            <w:noProof/>
            <w:webHidden/>
          </w:rPr>
          <w:fldChar w:fldCharType="end"/>
        </w:r>
      </w:hyperlink>
    </w:p>
    <w:p w14:paraId="45DA8A2A" w14:textId="7EF342E4" w:rsidR="00826080" w:rsidRDefault="00826080">
      <w:pPr>
        <w:pStyle w:val="TOC2"/>
        <w:rPr>
          <w:rFonts w:asciiTheme="minorHAnsi" w:eastAsiaTheme="minorEastAsia" w:hAnsiTheme="minorHAnsi" w:cstheme="minorBidi"/>
          <w:noProof/>
          <w:szCs w:val="22"/>
        </w:rPr>
      </w:pPr>
      <w:hyperlink w:anchor="_Toc169104010" w:history="1">
        <w:r w:rsidRPr="00EC2E65">
          <w:rPr>
            <w:rStyle w:val="Hyperlink"/>
            <w:noProof/>
          </w:rPr>
          <w:t>5.2</w:t>
        </w:r>
        <w:r>
          <w:rPr>
            <w:rFonts w:asciiTheme="minorHAnsi" w:eastAsiaTheme="minorEastAsia" w:hAnsiTheme="minorHAnsi" w:cstheme="minorBidi"/>
            <w:noProof/>
            <w:szCs w:val="22"/>
          </w:rPr>
          <w:tab/>
        </w:r>
        <w:r w:rsidRPr="00EC2E65">
          <w:rPr>
            <w:rStyle w:val="Hyperlink"/>
            <w:noProof/>
          </w:rPr>
          <w:t>Database Design</w:t>
        </w:r>
        <w:r>
          <w:rPr>
            <w:noProof/>
            <w:webHidden/>
          </w:rPr>
          <w:tab/>
        </w:r>
        <w:r>
          <w:rPr>
            <w:noProof/>
            <w:webHidden/>
          </w:rPr>
          <w:fldChar w:fldCharType="begin"/>
        </w:r>
        <w:r>
          <w:rPr>
            <w:noProof/>
            <w:webHidden/>
          </w:rPr>
          <w:instrText xml:space="preserve"> PAGEREF _Toc169104010 \h </w:instrText>
        </w:r>
        <w:r>
          <w:rPr>
            <w:noProof/>
            <w:webHidden/>
          </w:rPr>
        </w:r>
        <w:r>
          <w:rPr>
            <w:noProof/>
            <w:webHidden/>
          </w:rPr>
          <w:fldChar w:fldCharType="separate"/>
        </w:r>
        <w:r>
          <w:rPr>
            <w:noProof/>
            <w:webHidden/>
          </w:rPr>
          <w:t>70</w:t>
        </w:r>
        <w:r>
          <w:rPr>
            <w:noProof/>
            <w:webHidden/>
          </w:rPr>
          <w:fldChar w:fldCharType="end"/>
        </w:r>
      </w:hyperlink>
    </w:p>
    <w:p w14:paraId="6BF356AE" w14:textId="5475DBF3" w:rsidR="00826080" w:rsidRDefault="00826080">
      <w:pPr>
        <w:pStyle w:val="TOC3"/>
        <w:rPr>
          <w:rFonts w:asciiTheme="minorHAnsi" w:eastAsiaTheme="minorEastAsia" w:hAnsiTheme="minorHAnsi" w:cstheme="minorBidi"/>
          <w:noProof/>
          <w:szCs w:val="22"/>
        </w:rPr>
      </w:pPr>
      <w:hyperlink w:anchor="_Toc169104011" w:history="1">
        <w:r w:rsidRPr="00EC2E65">
          <w:rPr>
            <w:rStyle w:val="Hyperlink"/>
            <w:noProof/>
          </w:rPr>
          <w:t>5.2.1</w:t>
        </w:r>
        <w:r>
          <w:rPr>
            <w:rFonts w:asciiTheme="minorHAnsi" w:eastAsiaTheme="minorEastAsia" w:hAnsiTheme="minorHAnsi" w:cstheme="minorBidi"/>
            <w:noProof/>
            <w:szCs w:val="22"/>
          </w:rPr>
          <w:tab/>
        </w:r>
        <w:r w:rsidRPr="00EC2E65">
          <w:rPr>
            <w:rStyle w:val="Hyperlink"/>
            <w:noProof/>
          </w:rPr>
          <w:t>Data Objects and Resultant Data Structures</w:t>
        </w:r>
        <w:r>
          <w:rPr>
            <w:noProof/>
            <w:webHidden/>
          </w:rPr>
          <w:tab/>
        </w:r>
        <w:r>
          <w:rPr>
            <w:noProof/>
            <w:webHidden/>
          </w:rPr>
          <w:fldChar w:fldCharType="begin"/>
        </w:r>
        <w:r>
          <w:rPr>
            <w:noProof/>
            <w:webHidden/>
          </w:rPr>
          <w:instrText xml:space="preserve"> PAGEREF _Toc169104011 \h </w:instrText>
        </w:r>
        <w:r>
          <w:rPr>
            <w:noProof/>
            <w:webHidden/>
          </w:rPr>
        </w:r>
        <w:r>
          <w:rPr>
            <w:noProof/>
            <w:webHidden/>
          </w:rPr>
          <w:fldChar w:fldCharType="separate"/>
        </w:r>
        <w:r>
          <w:rPr>
            <w:noProof/>
            <w:webHidden/>
          </w:rPr>
          <w:t>71</w:t>
        </w:r>
        <w:r>
          <w:rPr>
            <w:noProof/>
            <w:webHidden/>
          </w:rPr>
          <w:fldChar w:fldCharType="end"/>
        </w:r>
      </w:hyperlink>
    </w:p>
    <w:p w14:paraId="715140DA" w14:textId="5B8EACBA" w:rsidR="00826080" w:rsidRDefault="00826080">
      <w:pPr>
        <w:pStyle w:val="TOC3"/>
        <w:rPr>
          <w:rFonts w:asciiTheme="minorHAnsi" w:eastAsiaTheme="minorEastAsia" w:hAnsiTheme="minorHAnsi" w:cstheme="minorBidi"/>
          <w:noProof/>
          <w:szCs w:val="22"/>
        </w:rPr>
      </w:pPr>
      <w:hyperlink w:anchor="_Toc169104012" w:history="1">
        <w:r w:rsidRPr="00EC2E65">
          <w:rPr>
            <w:rStyle w:val="Hyperlink"/>
            <w:noProof/>
          </w:rPr>
          <w:t>5.2.2</w:t>
        </w:r>
        <w:r>
          <w:rPr>
            <w:rFonts w:asciiTheme="minorHAnsi" w:eastAsiaTheme="minorEastAsia" w:hAnsiTheme="minorHAnsi" w:cstheme="minorBidi"/>
            <w:noProof/>
            <w:szCs w:val="22"/>
          </w:rPr>
          <w:tab/>
        </w:r>
        <w:r w:rsidRPr="00EC2E65">
          <w:rPr>
            <w:rStyle w:val="Hyperlink"/>
            <w:noProof/>
          </w:rPr>
          <w:t>File and Database Structures</w:t>
        </w:r>
        <w:r>
          <w:rPr>
            <w:noProof/>
            <w:webHidden/>
          </w:rPr>
          <w:tab/>
        </w:r>
        <w:r>
          <w:rPr>
            <w:noProof/>
            <w:webHidden/>
          </w:rPr>
          <w:fldChar w:fldCharType="begin"/>
        </w:r>
        <w:r>
          <w:rPr>
            <w:noProof/>
            <w:webHidden/>
          </w:rPr>
          <w:instrText xml:space="preserve"> PAGEREF _Toc169104012 \h </w:instrText>
        </w:r>
        <w:r>
          <w:rPr>
            <w:noProof/>
            <w:webHidden/>
          </w:rPr>
        </w:r>
        <w:r>
          <w:rPr>
            <w:noProof/>
            <w:webHidden/>
          </w:rPr>
          <w:fldChar w:fldCharType="separate"/>
        </w:r>
        <w:r>
          <w:rPr>
            <w:noProof/>
            <w:webHidden/>
          </w:rPr>
          <w:t>71</w:t>
        </w:r>
        <w:r>
          <w:rPr>
            <w:noProof/>
            <w:webHidden/>
          </w:rPr>
          <w:fldChar w:fldCharType="end"/>
        </w:r>
      </w:hyperlink>
    </w:p>
    <w:p w14:paraId="5531DDE9" w14:textId="3E0F925C" w:rsidR="00826080" w:rsidRDefault="00826080">
      <w:pPr>
        <w:pStyle w:val="TOC2"/>
        <w:rPr>
          <w:rFonts w:asciiTheme="minorHAnsi" w:eastAsiaTheme="minorEastAsia" w:hAnsiTheme="minorHAnsi" w:cstheme="minorBidi"/>
          <w:noProof/>
          <w:szCs w:val="22"/>
        </w:rPr>
      </w:pPr>
      <w:hyperlink w:anchor="_Toc169104013" w:history="1">
        <w:r w:rsidRPr="00EC2E65">
          <w:rPr>
            <w:rStyle w:val="Hyperlink"/>
            <w:noProof/>
          </w:rPr>
          <w:t>5.3</w:t>
        </w:r>
        <w:r>
          <w:rPr>
            <w:rFonts w:asciiTheme="minorHAnsi" w:eastAsiaTheme="minorEastAsia" w:hAnsiTheme="minorHAnsi" w:cstheme="minorBidi"/>
            <w:noProof/>
            <w:szCs w:val="22"/>
          </w:rPr>
          <w:tab/>
        </w:r>
        <w:r w:rsidRPr="00EC2E65">
          <w:rPr>
            <w:rStyle w:val="Hyperlink"/>
            <w:noProof/>
          </w:rPr>
          <w:t>Data Conversion</w:t>
        </w:r>
        <w:r>
          <w:rPr>
            <w:noProof/>
            <w:webHidden/>
          </w:rPr>
          <w:tab/>
        </w:r>
        <w:r>
          <w:rPr>
            <w:noProof/>
            <w:webHidden/>
          </w:rPr>
          <w:fldChar w:fldCharType="begin"/>
        </w:r>
        <w:r>
          <w:rPr>
            <w:noProof/>
            <w:webHidden/>
          </w:rPr>
          <w:instrText xml:space="preserve"> PAGEREF _Toc169104013 \h </w:instrText>
        </w:r>
        <w:r>
          <w:rPr>
            <w:noProof/>
            <w:webHidden/>
          </w:rPr>
        </w:r>
        <w:r>
          <w:rPr>
            <w:noProof/>
            <w:webHidden/>
          </w:rPr>
          <w:fldChar w:fldCharType="separate"/>
        </w:r>
        <w:r>
          <w:rPr>
            <w:noProof/>
            <w:webHidden/>
          </w:rPr>
          <w:t>86</w:t>
        </w:r>
        <w:r>
          <w:rPr>
            <w:noProof/>
            <w:webHidden/>
          </w:rPr>
          <w:fldChar w:fldCharType="end"/>
        </w:r>
      </w:hyperlink>
    </w:p>
    <w:p w14:paraId="751B1114" w14:textId="375CE36F" w:rsidR="00826080" w:rsidRDefault="00826080">
      <w:pPr>
        <w:pStyle w:val="TOC2"/>
        <w:rPr>
          <w:rFonts w:asciiTheme="minorHAnsi" w:eastAsiaTheme="minorEastAsia" w:hAnsiTheme="minorHAnsi" w:cstheme="minorBidi"/>
          <w:noProof/>
          <w:szCs w:val="22"/>
        </w:rPr>
      </w:pPr>
      <w:hyperlink w:anchor="_Toc169104014" w:history="1">
        <w:r w:rsidRPr="00EC2E65">
          <w:rPr>
            <w:rStyle w:val="Hyperlink"/>
            <w:noProof/>
          </w:rPr>
          <w:t>5.4</w:t>
        </w:r>
        <w:r>
          <w:rPr>
            <w:rFonts w:asciiTheme="minorHAnsi" w:eastAsiaTheme="minorEastAsia" w:hAnsiTheme="minorHAnsi" w:cstheme="minorBidi"/>
            <w:noProof/>
            <w:szCs w:val="22"/>
          </w:rPr>
          <w:tab/>
        </w:r>
        <w:r w:rsidRPr="00EC2E65">
          <w:rPr>
            <w:rStyle w:val="Hyperlink"/>
            <w:noProof/>
          </w:rPr>
          <w:t>User Machine-Readable Interface</w:t>
        </w:r>
        <w:r>
          <w:rPr>
            <w:noProof/>
            <w:webHidden/>
          </w:rPr>
          <w:tab/>
        </w:r>
        <w:r>
          <w:rPr>
            <w:noProof/>
            <w:webHidden/>
          </w:rPr>
          <w:fldChar w:fldCharType="begin"/>
        </w:r>
        <w:r>
          <w:rPr>
            <w:noProof/>
            <w:webHidden/>
          </w:rPr>
          <w:instrText xml:space="preserve"> PAGEREF _Toc169104014 \h </w:instrText>
        </w:r>
        <w:r>
          <w:rPr>
            <w:noProof/>
            <w:webHidden/>
          </w:rPr>
        </w:r>
        <w:r>
          <w:rPr>
            <w:noProof/>
            <w:webHidden/>
          </w:rPr>
          <w:fldChar w:fldCharType="separate"/>
        </w:r>
        <w:r>
          <w:rPr>
            <w:noProof/>
            <w:webHidden/>
          </w:rPr>
          <w:t>86</w:t>
        </w:r>
        <w:r>
          <w:rPr>
            <w:noProof/>
            <w:webHidden/>
          </w:rPr>
          <w:fldChar w:fldCharType="end"/>
        </w:r>
      </w:hyperlink>
    </w:p>
    <w:p w14:paraId="2A6B1983" w14:textId="394BA1A2" w:rsidR="00826080" w:rsidRDefault="00826080">
      <w:pPr>
        <w:pStyle w:val="TOC2"/>
        <w:rPr>
          <w:rFonts w:asciiTheme="minorHAnsi" w:eastAsiaTheme="minorEastAsia" w:hAnsiTheme="minorHAnsi" w:cstheme="minorBidi"/>
          <w:noProof/>
          <w:szCs w:val="22"/>
        </w:rPr>
      </w:pPr>
      <w:hyperlink w:anchor="_Toc169104015" w:history="1">
        <w:r w:rsidRPr="00EC2E65">
          <w:rPr>
            <w:rStyle w:val="Hyperlink"/>
            <w:noProof/>
          </w:rPr>
          <w:t>5.5</w:t>
        </w:r>
        <w:r>
          <w:rPr>
            <w:rFonts w:asciiTheme="minorHAnsi" w:eastAsiaTheme="minorEastAsia" w:hAnsiTheme="minorHAnsi" w:cstheme="minorBidi"/>
            <w:noProof/>
            <w:szCs w:val="22"/>
          </w:rPr>
          <w:tab/>
        </w:r>
        <w:r w:rsidRPr="00EC2E65">
          <w:rPr>
            <w:rStyle w:val="Hyperlink"/>
            <w:noProof/>
          </w:rPr>
          <w:t>User Interface (UI) and User Experience (UX) Design</w:t>
        </w:r>
        <w:r>
          <w:rPr>
            <w:noProof/>
            <w:webHidden/>
          </w:rPr>
          <w:tab/>
        </w:r>
        <w:r>
          <w:rPr>
            <w:noProof/>
            <w:webHidden/>
          </w:rPr>
          <w:fldChar w:fldCharType="begin"/>
        </w:r>
        <w:r>
          <w:rPr>
            <w:noProof/>
            <w:webHidden/>
          </w:rPr>
          <w:instrText xml:space="preserve"> PAGEREF _Toc169104015 \h </w:instrText>
        </w:r>
        <w:r>
          <w:rPr>
            <w:noProof/>
            <w:webHidden/>
          </w:rPr>
        </w:r>
        <w:r>
          <w:rPr>
            <w:noProof/>
            <w:webHidden/>
          </w:rPr>
          <w:fldChar w:fldCharType="separate"/>
        </w:r>
        <w:r>
          <w:rPr>
            <w:noProof/>
            <w:webHidden/>
          </w:rPr>
          <w:t>86</w:t>
        </w:r>
        <w:r>
          <w:rPr>
            <w:noProof/>
            <w:webHidden/>
          </w:rPr>
          <w:fldChar w:fldCharType="end"/>
        </w:r>
      </w:hyperlink>
    </w:p>
    <w:p w14:paraId="69BE8A22" w14:textId="2D23F8B0" w:rsidR="00826080" w:rsidRDefault="00826080">
      <w:pPr>
        <w:pStyle w:val="TOC3"/>
        <w:rPr>
          <w:rFonts w:asciiTheme="minorHAnsi" w:eastAsiaTheme="minorEastAsia" w:hAnsiTheme="minorHAnsi" w:cstheme="minorBidi"/>
          <w:noProof/>
          <w:szCs w:val="22"/>
        </w:rPr>
      </w:pPr>
      <w:hyperlink w:anchor="_Toc169104016" w:history="1">
        <w:r w:rsidRPr="00EC2E65">
          <w:rPr>
            <w:rStyle w:val="Hyperlink"/>
            <w:noProof/>
          </w:rPr>
          <w:t>5.5.1</w:t>
        </w:r>
        <w:r>
          <w:rPr>
            <w:rFonts w:asciiTheme="minorHAnsi" w:eastAsiaTheme="minorEastAsia" w:hAnsiTheme="minorHAnsi" w:cstheme="minorBidi"/>
            <w:noProof/>
            <w:szCs w:val="22"/>
          </w:rPr>
          <w:tab/>
        </w:r>
        <w:r w:rsidRPr="00EC2E65">
          <w:rPr>
            <w:rStyle w:val="Hyperlink"/>
            <w:noProof/>
          </w:rPr>
          <w:t>Overview</w:t>
        </w:r>
        <w:r>
          <w:rPr>
            <w:noProof/>
            <w:webHidden/>
          </w:rPr>
          <w:tab/>
        </w:r>
        <w:r>
          <w:rPr>
            <w:noProof/>
            <w:webHidden/>
          </w:rPr>
          <w:fldChar w:fldCharType="begin"/>
        </w:r>
        <w:r>
          <w:rPr>
            <w:noProof/>
            <w:webHidden/>
          </w:rPr>
          <w:instrText xml:space="preserve"> PAGEREF _Toc169104016 \h </w:instrText>
        </w:r>
        <w:r>
          <w:rPr>
            <w:noProof/>
            <w:webHidden/>
          </w:rPr>
        </w:r>
        <w:r>
          <w:rPr>
            <w:noProof/>
            <w:webHidden/>
          </w:rPr>
          <w:fldChar w:fldCharType="separate"/>
        </w:r>
        <w:r>
          <w:rPr>
            <w:noProof/>
            <w:webHidden/>
          </w:rPr>
          <w:t>86</w:t>
        </w:r>
        <w:r>
          <w:rPr>
            <w:noProof/>
            <w:webHidden/>
          </w:rPr>
          <w:fldChar w:fldCharType="end"/>
        </w:r>
      </w:hyperlink>
    </w:p>
    <w:p w14:paraId="4DC6287F" w14:textId="077E113C" w:rsidR="00826080" w:rsidRDefault="00826080">
      <w:pPr>
        <w:pStyle w:val="TOC3"/>
        <w:rPr>
          <w:rFonts w:asciiTheme="minorHAnsi" w:eastAsiaTheme="minorEastAsia" w:hAnsiTheme="minorHAnsi" w:cstheme="minorBidi"/>
          <w:noProof/>
          <w:szCs w:val="22"/>
        </w:rPr>
      </w:pPr>
      <w:hyperlink w:anchor="_Toc169104017" w:history="1">
        <w:r w:rsidRPr="00EC2E65">
          <w:rPr>
            <w:rStyle w:val="Hyperlink"/>
            <w:noProof/>
          </w:rPr>
          <w:t>5.5.2</w:t>
        </w:r>
        <w:r>
          <w:rPr>
            <w:rFonts w:asciiTheme="minorHAnsi" w:eastAsiaTheme="minorEastAsia" w:hAnsiTheme="minorHAnsi" w:cstheme="minorBidi"/>
            <w:noProof/>
            <w:szCs w:val="22"/>
          </w:rPr>
          <w:tab/>
        </w:r>
        <w:r w:rsidRPr="00EC2E65">
          <w:rPr>
            <w:rStyle w:val="Hyperlink"/>
            <w:noProof/>
          </w:rPr>
          <w:t>Section 508 Compliance</w:t>
        </w:r>
        <w:r>
          <w:rPr>
            <w:noProof/>
            <w:webHidden/>
          </w:rPr>
          <w:tab/>
        </w:r>
        <w:r>
          <w:rPr>
            <w:noProof/>
            <w:webHidden/>
          </w:rPr>
          <w:fldChar w:fldCharType="begin"/>
        </w:r>
        <w:r>
          <w:rPr>
            <w:noProof/>
            <w:webHidden/>
          </w:rPr>
          <w:instrText xml:space="preserve"> PAGEREF _Toc169104017 \h </w:instrText>
        </w:r>
        <w:r>
          <w:rPr>
            <w:noProof/>
            <w:webHidden/>
          </w:rPr>
        </w:r>
        <w:r>
          <w:rPr>
            <w:noProof/>
            <w:webHidden/>
          </w:rPr>
          <w:fldChar w:fldCharType="separate"/>
        </w:r>
        <w:r>
          <w:rPr>
            <w:noProof/>
            <w:webHidden/>
          </w:rPr>
          <w:t>86</w:t>
        </w:r>
        <w:r>
          <w:rPr>
            <w:noProof/>
            <w:webHidden/>
          </w:rPr>
          <w:fldChar w:fldCharType="end"/>
        </w:r>
      </w:hyperlink>
    </w:p>
    <w:p w14:paraId="460C6A6D" w14:textId="4F0F8F5E" w:rsidR="00826080" w:rsidRDefault="00826080">
      <w:pPr>
        <w:pStyle w:val="TOC3"/>
        <w:rPr>
          <w:rFonts w:asciiTheme="minorHAnsi" w:eastAsiaTheme="minorEastAsia" w:hAnsiTheme="minorHAnsi" w:cstheme="minorBidi"/>
          <w:noProof/>
          <w:szCs w:val="22"/>
        </w:rPr>
      </w:pPr>
      <w:hyperlink w:anchor="_Toc169104018" w:history="1">
        <w:r w:rsidRPr="00EC2E65">
          <w:rPr>
            <w:rStyle w:val="Hyperlink"/>
            <w:noProof/>
          </w:rPr>
          <w:t>5.5.3</w:t>
        </w:r>
        <w:r>
          <w:rPr>
            <w:rFonts w:asciiTheme="minorHAnsi" w:eastAsiaTheme="minorEastAsia" w:hAnsiTheme="minorHAnsi" w:cstheme="minorBidi"/>
            <w:noProof/>
            <w:szCs w:val="22"/>
          </w:rPr>
          <w:tab/>
        </w:r>
        <w:r w:rsidRPr="00EC2E65">
          <w:rPr>
            <w:rStyle w:val="Hyperlink"/>
            <w:noProof/>
          </w:rPr>
          <w:t>NYSOH Verified and Tested Web Browsers</w:t>
        </w:r>
        <w:r>
          <w:rPr>
            <w:noProof/>
            <w:webHidden/>
          </w:rPr>
          <w:tab/>
        </w:r>
        <w:r>
          <w:rPr>
            <w:noProof/>
            <w:webHidden/>
          </w:rPr>
          <w:fldChar w:fldCharType="begin"/>
        </w:r>
        <w:r>
          <w:rPr>
            <w:noProof/>
            <w:webHidden/>
          </w:rPr>
          <w:instrText xml:space="preserve"> PAGEREF _Toc169104018 \h </w:instrText>
        </w:r>
        <w:r>
          <w:rPr>
            <w:noProof/>
            <w:webHidden/>
          </w:rPr>
        </w:r>
        <w:r>
          <w:rPr>
            <w:noProof/>
            <w:webHidden/>
          </w:rPr>
          <w:fldChar w:fldCharType="separate"/>
        </w:r>
        <w:r>
          <w:rPr>
            <w:noProof/>
            <w:webHidden/>
          </w:rPr>
          <w:t>87</w:t>
        </w:r>
        <w:r>
          <w:rPr>
            <w:noProof/>
            <w:webHidden/>
          </w:rPr>
          <w:fldChar w:fldCharType="end"/>
        </w:r>
      </w:hyperlink>
    </w:p>
    <w:p w14:paraId="655BACB7" w14:textId="2C8FAFCB" w:rsidR="00826080" w:rsidRDefault="00826080">
      <w:pPr>
        <w:pStyle w:val="TOC2"/>
        <w:rPr>
          <w:rFonts w:asciiTheme="minorHAnsi" w:eastAsiaTheme="minorEastAsia" w:hAnsiTheme="minorHAnsi" w:cstheme="minorBidi"/>
          <w:noProof/>
          <w:szCs w:val="22"/>
        </w:rPr>
      </w:pPr>
      <w:hyperlink w:anchor="_Toc169104019" w:history="1">
        <w:r w:rsidRPr="00EC2E65">
          <w:rPr>
            <w:rStyle w:val="Hyperlink"/>
            <w:noProof/>
          </w:rPr>
          <w:t>5.6</w:t>
        </w:r>
        <w:r>
          <w:rPr>
            <w:rFonts w:asciiTheme="minorHAnsi" w:eastAsiaTheme="minorEastAsia" w:hAnsiTheme="minorHAnsi" w:cstheme="minorBidi"/>
            <w:noProof/>
            <w:szCs w:val="22"/>
          </w:rPr>
          <w:tab/>
        </w:r>
        <w:r w:rsidRPr="00EC2E65">
          <w:rPr>
            <w:rStyle w:val="Hyperlink"/>
            <w:noProof/>
          </w:rPr>
          <w:t>System Monitoring</w:t>
        </w:r>
        <w:r>
          <w:rPr>
            <w:noProof/>
            <w:webHidden/>
          </w:rPr>
          <w:tab/>
        </w:r>
        <w:r>
          <w:rPr>
            <w:noProof/>
            <w:webHidden/>
          </w:rPr>
          <w:fldChar w:fldCharType="begin"/>
        </w:r>
        <w:r>
          <w:rPr>
            <w:noProof/>
            <w:webHidden/>
          </w:rPr>
          <w:instrText xml:space="preserve"> PAGEREF _Toc169104019 \h </w:instrText>
        </w:r>
        <w:r>
          <w:rPr>
            <w:noProof/>
            <w:webHidden/>
          </w:rPr>
        </w:r>
        <w:r>
          <w:rPr>
            <w:noProof/>
            <w:webHidden/>
          </w:rPr>
          <w:fldChar w:fldCharType="separate"/>
        </w:r>
        <w:r>
          <w:rPr>
            <w:noProof/>
            <w:webHidden/>
          </w:rPr>
          <w:t>87</w:t>
        </w:r>
        <w:r>
          <w:rPr>
            <w:noProof/>
            <w:webHidden/>
          </w:rPr>
          <w:fldChar w:fldCharType="end"/>
        </w:r>
      </w:hyperlink>
    </w:p>
    <w:p w14:paraId="08FDCF83" w14:textId="2CD1A250" w:rsidR="00826080" w:rsidRDefault="00826080">
      <w:pPr>
        <w:pStyle w:val="TOC2"/>
        <w:rPr>
          <w:rFonts w:asciiTheme="minorHAnsi" w:eastAsiaTheme="minorEastAsia" w:hAnsiTheme="minorHAnsi" w:cstheme="minorBidi"/>
          <w:noProof/>
          <w:szCs w:val="22"/>
        </w:rPr>
      </w:pPr>
      <w:hyperlink w:anchor="_Toc169104020" w:history="1">
        <w:r w:rsidRPr="00EC2E65">
          <w:rPr>
            <w:rStyle w:val="Hyperlink"/>
            <w:noProof/>
          </w:rPr>
          <w:t>5.7</w:t>
        </w:r>
        <w:r>
          <w:rPr>
            <w:rFonts w:asciiTheme="minorHAnsi" w:eastAsiaTheme="minorEastAsia" w:hAnsiTheme="minorHAnsi" w:cstheme="minorBidi"/>
            <w:noProof/>
            <w:szCs w:val="22"/>
          </w:rPr>
          <w:tab/>
        </w:r>
        <w:r w:rsidRPr="00EC2E65">
          <w:rPr>
            <w:rStyle w:val="Hyperlink"/>
            <w:noProof/>
          </w:rPr>
          <w:t>Document Management</w:t>
        </w:r>
        <w:r>
          <w:rPr>
            <w:noProof/>
            <w:webHidden/>
          </w:rPr>
          <w:tab/>
        </w:r>
        <w:r>
          <w:rPr>
            <w:noProof/>
            <w:webHidden/>
          </w:rPr>
          <w:fldChar w:fldCharType="begin"/>
        </w:r>
        <w:r>
          <w:rPr>
            <w:noProof/>
            <w:webHidden/>
          </w:rPr>
          <w:instrText xml:space="preserve"> PAGEREF _Toc169104020 \h </w:instrText>
        </w:r>
        <w:r>
          <w:rPr>
            <w:noProof/>
            <w:webHidden/>
          </w:rPr>
        </w:r>
        <w:r>
          <w:rPr>
            <w:noProof/>
            <w:webHidden/>
          </w:rPr>
          <w:fldChar w:fldCharType="separate"/>
        </w:r>
        <w:r>
          <w:rPr>
            <w:noProof/>
            <w:webHidden/>
          </w:rPr>
          <w:t>89</w:t>
        </w:r>
        <w:r>
          <w:rPr>
            <w:noProof/>
            <w:webHidden/>
          </w:rPr>
          <w:fldChar w:fldCharType="end"/>
        </w:r>
      </w:hyperlink>
    </w:p>
    <w:p w14:paraId="0C0E7EB4" w14:textId="34E3F9B1" w:rsidR="00826080" w:rsidRDefault="00826080">
      <w:pPr>
        <w:pStyle w:val="TOC2"/>
        <w:rPr>
          <w:rFonts w:asciiTheme="minorHAnsi" w:eastAsiaTheme="minorEastAsia" w:hAnsiTheme="minorHAnsi" w:cstheme="minorBidi"/>
          <w:noProof/>
          <w:szCs w:val="22"/>
        </w:rPr>
      </w:pPr>
      <w:hyperlink w:anchor="_Toc169104021" w:history="1">
        <w:r w:rsidRPr="00EC2E65">
          <w:rPr>
            <w:rStyle w:val="Hyperlink"/>
            <w:noProof/>
          </w:rPr>
          <w:t>5.8</w:t>
        </w:r>
        <w:r>
          <w:rPr>
            <w:rFonts w:asciiTheme="minorHAnsi" w:eastAsiaTheme="minorEastAsia" w:hAnsiTheme="minorHAnsi" w:cstheme="minorBidi"/>
            <w:noProof/>
            <w:szCs w:val="22"/>
          </w:rPr>
          <w:tab/>
        </w:r>
        <w:r w:rsidRPr="00EC2E65">
          <w:rPr>
            <w:rStyle w:val="Hyperlink"/>
            <w:noProof/>
          </w:rPr>
          <w:t>Client Communication</w:t>
        </w:r>
        <w:r>
          <w:rPr>
            <w:noProof/>
            <w:webHidden/>
          </w:rPr>
          <w:tab/>
        </w:r>
        <w:r>
          <w:rPr>
            <w:noProof/>
            <w:webHidden/>
          </w:rPr>
          <w:fldChar w:fldCharType="begin"/>
        </w:r>
        <w:r>
          <w:rPr>
            <w:noProof/>
            <w:webHidden/>
          </w:rPr>
          <w:instrText xml:space="preserve"> PAGEREF _Toc169104021 \h </w:instrText>
        </w:r>
        <w:r>
          <w:rPr>
            <w:noProof/>
            <w:webHidden/>
          </w:rPr>
        </w:r>
        <w:r>
          <w:rPr>
            <w:noProof/>
            <w:webHidden/>
          </w:rPr>
          <w:fldChar w:fldCharType="separate"/>
        </w:r>
        <w:r>
          <w:rPr>
            <w:noProof/>
            <w:webHidden/>
          </w:rPr>
          <w:t>90</w:t>
        </w:r>
        <w:r>
          <w:rPr>
            <w:noProof/>
            <w:webHidden/>
          </w:rPr>
          <w:fldChar w:fldCharType="end"/>
        </w:r>
      </w:hyperlink>
    </w:p>
    <w:p w14:paraId="231F7604" w14:textId="6F0C3363" w:rsidR="00826080" w:rsidRDefault="00826080">
      <w:pPr>
        <w:pStyle w:val="TOC1"/>
        <w:rPr>
          <w:rFonts w:asciiTheme="minorHAnsi" w:eastAsiaTheme="minorEastAsia" w:hAnsiTheme="minorHAnsi" w:cstheme="minorBidi"/>
          <w:szCs w:val="22"/>
        </w:rPr>
      </w:pPr>
      <w:hyperlink w:anchor="_Toc169104022" w:history="1">
        <w:r w:rsidRPr="00EC2E65">
          <w:rPr>
            <w:rStyle w:val="Hyperlink"/>
          </w:rPr>
          <w:t>6.</w:t>
        </w:r>
        <w:r>
          <w:rPr>
            <w:rFonts w:asciiTheme="minorHAnsi" w:eastAsiaTheme="minorEastAsia" w:hAnsiTheme="minorHAnsi" w:cstheme="minorBidi"/>
            <w:szCs w:val="22"/>
          </w:rPr>
          <w:tab/>
        </w:r>
        <w:r w:rsidRPr="00EC2E65">
          <w:rPr>
            <w:rStyle w:val="Hyperlink"/>
          </w:rPr>
          <w:t>Operational Scenarios</w:t>
        </w:r>
        <w:r>
          <w:rPr>
            <w:webHidden/>
          </w:rPr>
          <w:tab/>
        </w:r>
        <w:r>
          <w:rPr>
            <w:webHidden/>
          </w:rPr>
          <w:fldChar w:fldCharType="begin"/>
        </w:r>
        <w:r>
          <w:rPr>
            <w:webHidden/>
          </w:rPr>
          <w:instrText xml:space="preserve"> PAGEREF _Toc169104022 \h </w:instrText>
        </w:r>
        <w:r>
          <w:rPr>
            <w:webHidden/>
          </w:rPr>
        </w:r>
        <w:r>
          <w:rPr>
            <w:webHidden/>
          </w:rPr>
          <w:fldChar w:fldCharType="separate"/>
        </w:r>
        <w:r>
          <w:rPr>
            <w:webHidden/>
          </w:rPr>
          <w:t>91</w:t>
        </w:r>
        <w:r>
          <w:rPr>
            <w:webHidden/>
          </w:rPr>
          <w:fldChar w:fldCharType="end"/>
        </w:r>
      </w:hyperlink>
    </w:p>
    <w:p w14:paraId="08FF3AE4" w14:textId="0CE8A944" w:rsidR="00826080" w:rsidRDefault="00826080">
      <w:pPr>
        <w:pStyle w:val="TOC2"/>
        <w:rPr>
          <w:rFonts w:asciiTheme="minorHAnsi" w:eastAsiaTheme="minorEastAsia" w:hAnsiTheme="minorHAnsi" w:cstheme="minorBidi"/>
          <w:noProof/>
          <w:szCs w:val="22"/>
        </w:rPr>
      </w:pPr>
      <w:hyperlink w:anchor="_Toc169104023" w:history="1">
        <w:r w:rsidRPr="00EC2E65">
          <w:rPr>
            <w:rStyle w:val="Hyperlink"/>
            <w:noProof/>
          </w:rPr>
          <w:t>6.1</w:t>
        </w:r>
        <w:r>
          <w:rPr>
            <w:rFonts w:asciiTheme="minorHAnsi" w:eastAsiaTheme="minorEastAsia" w:hAnsiTheme="minorHAnsi" w:cstheme="minorBidi"/>
            <w:noProof/>
            <w:szCs w:val="22"/>
          </w:rPr>
          <w:tab/>
        </w:r>
        <w:r w:rsidRPr="00EC2E65">
          <w:rPr>
            <w:rStyle w:val="Hyperlink"/>
            <w:noProof/>
          </w:rPr>
          <w:t>Anonymous Plan Search</w:t>
        </w:r>
        <w:r>
          <w:rPr>
            <w:noProof/>
            <w:webHidden/>
          </w:rPr>
          <w:tab/>
        </w:r>
        <w:r>
          <w:rPr>
            <w:noProof/>
            <w:webHidden/>
          </w:rPr>
          <w:fldChar w:fldCharType="begin"/>
        </w:r>
        <w:r>
          <w:rPr>
            <w:noProof/>
            <w:webHidden/>
          </w:rPr>
          <w:instrText xml:space="preserve"> PAGEREF _Toc169104023 \h </w:instrText>
        </w:r>
        <w:r>
          <w:rPr>
            <w:noProof/>
            <w:webHidden/>
          </w:rPr>
        </w:r>
        <w:r>
          <w:rPr>
            <w:noProof/>
            <w:webHidden/>
          </w:rPr>
          <w:fldChar w:fldCharType="separate"/>
        </w:r>
        <w:r>
          <w:rPr>
            <w:noProof/>
            <w:webHidden/>
          </w:rPr>
          <w:t>93</w:t>
        </w:r>
        <w:r>
          <w:rPr>
            <w:noProof/>
            <w:webHidden/>
          </w:rPr>
          <w:fldChar w:fldCharType="end"/>
        </w:r>
      </w:hyperlink>
    </w:p>
    <w:p w14:paraId="42830296" w14:textId="2EEAEDB7" w:rsidR="00826080" w:rsidRDefault="00826080">
      <w:pPr>
        <w:pStyle w:val="TOC2"/>
        <w:rPr>
          <w:rFonts w:asciiTheme="minorHAnsi" w:eastAsiaTheme="minorEastAsia" w:hAnsiTheme="minorHAnsi" w:cstheme="minorBidi"/>
          <w:noProof/>
          <w:szCs w:val="22"/>
        </w:rPr>
      </w:pPr>
      <w:hyperlink w:anchor="_Toc169104024" w:history="1">
        <w:r w:rsidRPr="00EC2E65">
          <w:rPr>
            <w:rStyle w:val="Hyperlink"/>
            <w:noProof/>
          </w:rPr>
          <w:t>6.2</w:t>
        </w:r>
        <w:r>
          <w:rPr>
            <w:rFonts w:asciiTheme="minorHAnsi" w:eastAsiaTheme="minorEastAsia" w:hAnsiTheme="minorHAnsi" w:cstheme="minorBidi"/>
            <w:noProof/>
            <w:szCs w:val="22"/>
          </w:rPr>
          <w:tab/>
        </w:r>
        <w:r w:rsidRPr="00EC2E65">
          <w:rPr>
            <w:rStyle w:val="Hyperlink"/>
            <w:noProof/>
          </w:rPr>
          <w:t>Manage Individual Plan Membership</w:t>
        </w:r>
        <w:r>
          <w:rPr>
            <w:noProof/>
            <w:webHidden/>
          </w:rPr>
          <w:tab/>
        </w:r>
        <w:r>
          <w:rPr>
            <w:noProof/>
            <w:webHidden/>
          </w:rPr>
          <w:fldChar w:fldCharType="begin"/>
        </w:r>
        <w:r>
          <w:rPr>
            <w:noProof/>
            <w:webHidden/>
          </w:rPr>
          <w:instrText xml:space="preserve"> PAGEREF _Toc169104024 \h </w:instrText>
        </w:r>
        <w:r>
          <w:rPr>
            <w:noProof/>
            <w:webHidden/>
          </w:rPr>
        </w:r>
        <w:r>
          <w:rPr>
            <w:noProof/>
            <w:webHidden/>
          </w:rPr>
          <w:fldChar w:fldCharType="separate"/>
        </w:r>
        <w:r>
          <w:rPr>
            <w:noProof/>
            <w:webHidden/>
          </w:rPr>
          <w:t>95</w:t>
        </w:r>
        <w:r>
          <w:rPr>
            <w:noProof/>
            <w:webHidden/>
          </w:rPr>
          <w:fldChar w:fldCharType="end"/>
        </w:r>
      </w:hyperlink>
    </w:p>
    <w:p w14:paraId="37071274" w14:textId="05E5D9D9" w:rsidR="00826080" w:rsidRDefault="00826080">
      <w:pPr>
        <w:pStyle w:val="TOC3"/>
        <w:rPr>
          <w:rFonts w:asciiTheme="minorHAnsi" w:eastAsiaTheme="minorEastAsia" w:hAnsiTheme="minorHAnsi" w:cstheme="minorBidi"/>
          <w:noProof/>
          <w:szCs w:val="22"/>
        </w:rPr>
      </w:pPr>
      <w:hyperlink w:anchor="_Toc169104025" w:history="1">
        <w:r w:rsidRPr="00EC2E65">
          <w:rPr>
            <w:rStyle w:val="Hyperlink"/>
            <w:noProof/>
          </w:rPr>
          <w:t>6.2.1</w:t>
        </w:r>
        <w:r>
          <w:rPr>
            <w:rFonts w:asciiTheme="minorHAnsi" w:eastAsiaTheme="minorEastAsia" w:hAnsiTheme="minorHAnsi" w:cstheme="minorBidi"/>
            <w:noProof/>
            <w:szCs w:val="22"/>
          </w:rPr>
          <w:tab/>
        </w:r>
        <w:r w:rsidRPr="00EC2E65">
          <w:rPr>
            <w:rStyle w:val="Hyperlink"/>
            <w:noProof/>
          </w:rPr>
          <w:t>Apply For Health Insurance</w:t>
        </w:r>
        <w:r>
          <w:rPr>
            <w:noProof/>
            <w:webHidden/>
          </w:rPr>
          <w:tab/>
        </w:r>
        <w:r>
          <w:rPr>
            <w:noProof/>
            <w:webHidden/>
          </w:rPr>
          <w:fldChar w:fldCharType="begin"/>
        </w:r>
        <w:r>
          <w:rPr>
            <w:noProof/>
            <w:webHidden/>
          </w:rPr>
          <w:instrText xml:space="preserve"> PAGEREF _Toc169104025 \h </w:instrText>
        </w:r>
        <w:r>
          <w:rPr>
            <w:noProof/>
            <w:webHidden/>
          </w:rPr>
        </w:r>
        <w:r>
          <w:rPr>
            <w:noProof/>
            <w:webHidden/>
          </w:rPr>
          <w:fldChar w:fldCharType="separate"/>
        </w:r>
        <w:r>
          <w:rPr>
            <w:noProof/>
            <w:webHidden/>
          </w:rPr>
          <w:t>95</w:t>
        </w:r>
        <w:r>
          <w:rPr>
            <w:noProof/>
            <w:webHidden/>
          </w:rPr>
          <w:fldChar w:fldCharType="end"/>
        </w:r>
      </w:hyperlink>
    </w:p>
    <w:p w14:paraId="255BBD71" w14:textId="5418F435" w:rsidR="00826080" w:rsidRDefault="00826080">
      <w:pPr>
        <w:pStyle w:val="TOC3"/>
        <w:rPr>
          <w:rFonts w:asciiTheme="minorHAnsi" w:eastAsiaTheme="minorEastAsia" w:hAnsiTheme="minorHAnsi" w:cstheme="minorBidi"/>
          <w:noProof/>
          <w:szCs w:val="22"/>
        </w:rPr>
      </w:pPr>
      <w:hyperlink w:anchor="_Toc169104026" w:history="1">
        <w:r w:rsidRPr="00EC2E65">
          <w:rPr>
            <w:rStyle w:val="Hyperlink"/>
            <w:noProof/>
          </w:rPr>
          <w:t>6.2.2</w:t>
        </w:r>
        <w:r>
          <w:rPr>
            <w:rFonts w:asciiTheme="minorHAnsi" w:eastAsiaTheme="minorEastAsia" w:hAnsiTheme="minorHAnsi" w:cstheme="minorBidi"/>
            <w:noProof/>
            <w:szCs w:val="22"/>
          </w:rPr>
          <w:tab/>
        </w:r>
        <w:r w:rsidRPr="00EC2E65">
          <w:rPr>
            <w:rStyle w:val="Hyperlink"/>
            <w:noProof/>
          </w:rPr>
          <w:t>Verification</w:t>
        </w:r>
        <w:r>
          <w:rPr>
            <w:noProof/>
            <w:webHidden/>
          </w:rPr>
          <w:tab/>
        </w:r>
        <w:r>
          <w:rPr>
            <w:noProof/>
            <w:webHidden/>
          </w:rPr>
          <w:fldChar w:fldCharType="begin"/>
        </w:r>
        <w:r>
          <w:rPr>
            <w:noProof/>
            <w:webHidden/>
          </w:rPr>
          <w:instrText xml:space="preserve"> PAGEREF _Toc169104026 \h </w:instrText>
        </w:r>
        <w:r>
          <w:rPr>
            <w:noProof/>
            <w:webHidden/>
          </w:rPr>
        </w:r>
        <w:r>
          <w:rPr>
            <w:noProof/>
            <w:webHidden/>
          </w:rPr>
          <w:fldChar w:fldCharType="separate"/>
        </w:r>
        <w:r>
          <w:rPr>
            <w:noProof/>
            <w:webHidden/>
          </w:rPr>
          <w:t>96</w:t>
        </w:r>
        <w:r>
          <w:rPr>
            <w:noProof/>
            <w:webHidden/>
          </w:rPr>
          <w:fldChar w:fldCharType="end"/>
        </w:r>
      </w:hyperlink>
    </w:p>
    <w:p w14:paraId="4B7F4E99" w14:textId="34CB4BD1" w:rsidR="00826080" w:rsidRDefault="00826080">
      <w:pPr>
        <w:pStyle w:val="TOC3"/>
        <w:rPr>
          <w:rFonts w:asciiTheme="minorHAnsi" w:eastAsiaTheme="minorEastAsia" w:hAnsiTheme="minorHAnsi" w:cstheme="minorBidi"/>
          <w:noProof/>
          <w:szCs w:val="22"/>
        </w:rPr>
      </w:pPr>
      <w:hyperlink w:anchor="_Toc169104027" w:history="1">
        <w:r w:rsidRPr="00EC2E65">
          <w:rPr>
            <w:rStyle w:val="Hyperlink"/>
            <w:noProof/>
          </w:rPr>
          <w:t>6.2.3</w:t>
        </w:r>
        <w:r>
          <w:rPr>
            <w:rFonts w:asciiTheme="minorHAnsi" w:eastAsiaTheme="minorEastAsia" w:hAnsiTheme="minorHAnsi" w:cstheme="minorBidi"/>
            <w:noProof/>
            <w:szCs w:val="22"/>
          </w:rPr>
          <w:tab/>
        </w:r>
        <w:r w:rsidRPr="00EC2E65">
          <w:rPr>
            <w:rStyle w:val="Hyperlink"/>
            <w:noProof/>
          </w:rPr>
          <w:t>Eligibility</w:t>
        </w:r>
        <w:r>
          <w:rPr>
            <w:noProof/>
            <w:webHidden/>
          </w:rPr>
          <w:tab/>
        </w:r>
        <w:r>
          <w:rPr>
            <w:noProof/>
            <w:webHidden/>
          </w:rPr>
          <w:fldChar w:fldCharType="begin"/>
        </w:r>
        <w:r>
          <w:rPr>
            <w:noProof/>
            <w:webHidden/>
          </w:rPr>
          <w:instrText xml:space="preserve"> PAGEREF _Toc169104027 \h </w:instrText>
        </w:r>
        <w:r>
          <w:rPr>
            <w:noProof/>
            <w:webHidden/>
          </w:rPr>
        </w:r>
        <w:r>
          <w:rPr>
            <w:noProof/>
            <w:webHidden/>
          </w:rPr>
          <w:fldChar w:fldCharType="separate"/>
        </w:r>
        <w:r>
          <w:rPr>
            <w:noProof/>
            <w:webHidden/>
          </w:rPr>
          <w:t>97</w:t>
        </w:r>
        <w:r>
          <w:rPr>
            <w:noProof/>
            <w:webHidden/>
          </w:rPr>
          <w:fldChar w:fldCharType="end"/>
        </w:r>
      </w:hyperlink>
    </w:p>
    <w:p w14:paraId="6DF72669" w14:textId="10930B63" w:rsidR="00826080" w:rsidRDefault="00826080">
      <w:pPr>
        <w:pStyle w:val="TOC3"/>
        <w:rPr>
          <w:rFonts w:asciiTheme="minorHAnsi" w:eastAsiaTheme="minorEastAsia" w:hAnsiTheme="minorHAnsi" w:cstheme="minorBidi"/>
          <w:noProof/>
          <w:szCs w:val="22"/>
        </w:rPr>
      </w:pPr>
      <w:hyperlink w:anchor="_Toc169104028" w:history="1">
        <w:r w:rsidRPr="00EC2E65">
          <w:rPr>
            <w:rStyle w:val="Hyperlink"/>
            <w:noProof/>
          </w:rPr>
          <w:t>6.2.4</w:t>
        </w:r>
        <w:r>
          <w:rPr>
            <w:rFonts w:asciiTheme="minorHAnsi" w:eastAsiaTheme="minorEastAsia" w:hAnsiTheme="minorHAnsi" w:cstheme="minorBidi"/>
            <w:noProof/>
            <w:szCs w:val="22"/>
          </w:rPr>
          <w:tab/>
        </w:r>
        <w:r w:rsidRPr="00EC2E65">
          <w:rPr>
            <w:rStyle w:val="Hyperlink"/>
            <w:noProof/>
          </w:rPr>
          <w:t>Enrollment</w:t>
        </w:r>
        <w:r>
          <w:rPr>
            <w:noProof/>
            <w:webHidden/>
          </w:rPr>
          <w:tab/>
        </w:r>
        <w:r>
          <w:rPr>
            <w:noProof/>
            <w:webHidden/>
          </w:rPr>
          <w:fldChar w:fldCharType="begin"/>
        </w:r>
        <w:r>
          <w:rPr>
            <w:noProof/>
            <w:webHidden/>
          </w:rPr>
          <w:instrText xml:space="preserve"> PAGEREF _Toc169104028 \h </w:instrText>
        </w:r>
        <w:r>
          <w:rPr>
            <w:noProof/>
            <w:webHidden/>
          </w:rPr>
        </w:r>
        <w:r>
          <w:rPr>
            <w:noProof/>
            <w:webHidden/>
          </w:rPr>
          <w:fldChar w:fldCharType="separate"/>
        </w:r>
        <w:r>
          <w:rPr>
            <w:noProof/>
            <w:webHidden/>
          </w:rPr>
          <w:t>98</w:t>
        </w:r>
        <w:r>
          <w:rPr>
            <w:noProof/>
            <w:webHidden/>
          </w:rPr>
          <w:fldChar w:fldCharType="end"/>
        </w:r>
      </w:hyperlink>
    </w:p>
    <w:p w14:paraId="3D897A63" w14:textId="12D02972" w:rsidR="00826080" w:rsidRDefault="00826080">
      <w:pPr>
        <w:pStyle w:val="TOC3"/>
        <w:rPr>
          <w:rFonts w:asciiTheme="minorHAnsi" w:eastAsiaTheme="minorEastAsia" w:hAnsiTheme="minorHAnsi" w:cstheme="minorBidi"/>
          <w:noProof/>
          <w:szCs w:val="22"/>
        </w:rPr>
      </w:pPr>
      <w:hyperlink w:anchor="_Toc169104029" w:history="1">
        <w:r w:rsidRPr="00EC2E65">
          <w:rPr>
            <w:rStyle w:val="Hyperlink"/>
            <w:noProof/>
          </w:rPr>
          <w:t>6.2.5</w:t>
        </w:r>
        <w:r>
          <w:rPr>
            <w:rFonts w:asciiTheme="minorHAnsi" w:eastAsiaTheme="minorEastAsia" w:hAnsiTheme="minorHAnsi" w:cstheme="minorBidi"/>
            <w:noProof/>
            <w:szCs w:val="22"/>
          </w:rPr>
          <w:tab/>
        </w:r>
        <w:r w:rsidRPr="00EC2E65">
          <w:rPr>
            <w:rStyle w:val="Hyperlink"/>
            <w:noProof/>
          </w:rPr>
          <w:t>Manage Appeals</w:t>
        </w:r>
        <w:r>
          <w:rPr>
            <w:noProof/>
            <w:webHidden/>
          </w:rPr>
          <w:tab/>
        </w:r>
        <w:r>
          <w:rPr>
            <w:noProof/>
            <w:webHidden/>
          </w:rPr>
          <w:fldChar w:fldCharType="begin"/>
        </w:r>
        <w:r>
          <w:rPr>
            <w:noProof/>
            <w:webHidden/>
          </w:rPr>
          <w:instrText xml:space="preserve"> PAGEREF _Toc169104029 \h </w:instrText>
        </w:r>
        <w:r>
          <w:rPr>
            <w:noProof/>
            <w:webHidden/>
          </w:rPr>
        </w:r>
        <w:r>
          <w:rPr>
            <w:noProof/>
            <w:webHidden/>
          </w:rPr>
          <w:fldChar w:fldCharType="separate"/>
        </w:r>
        <w:r>
          <w:rPr>
            <w:noProof/>
            <w:webHidden/>
          </w:rPr>
          <w:t>105</w:t>
        </w:r>
        <w:r>
          <w:rPr>
            <w:noProof/>
            <w:webHidden/>
          </w:rPr>
          <w:fldChar w:fldCharType="end"/>
        </w:r>
      </w:hyperlink>
    </w:p>
    <w:p w14:paraId="5E2905B3" w14:textId="02762383" w:rsidR="00826080" w:rsidRDefault="00826080">
      <w:pPr>
        <w:pStyle w:val="TOC3"/>
        <w:rPr>
          <w:rFonts w:asciiTheme="minorHAnsi" w:eastAsiaTheme="minorEastAsia" w:hAnsiTheme="minorHAnsi" w:cstheme="minorBidi"/>
          <w:noProof/>
          <w:szCs w:val="22"/>
        </w:rPr>
      </w:pPr>
      <w:hyperlink w:anchor="_Toc169104030" w:history="1">
        <w:r w:rsidRPr="00EC2E65">
          <w:rPr>
            <w:rStyle w:val="Hyperlink"/>
            <w:noProof/>
          </w:rPr>
          <w:t>6.2.6</w:t>
        </w:r>
        <w:r>
          <w:rPr>
            <w:rFonts w:asciiTheme="minorHAnsi" w:eastAsiaTheme="minorEastAsia" w:hAnsiTheme="minorHAnsi" w:cstheme="minorBidi"/>
            <w:noProof/>
            <w:szCs w:val="22"/>
          </w:rPr>
          <w:tab/>
        </w:r>
        <w:r w:rsidRPr="00EC2E65">
          <w:rPr>
            <w:rStyle w:val="Hyperlink"/>
            <w:noProof/>
          </w:rPr>
          <w:t>Manage Events Impacting Membership/Eligibility</w:t>
        </w:r>
        <w:r>
          <w:rPr>
            <w:noProof/>
            <w:webHidden/>
          </w:rPr>
          <w:tab/>
        </w:r>
        <w:r>
          <w:rPr>
            <w:noProof/>
            <w:webHidden/>
          </w:rPr>
          <w:fldChar w:fldCharType="begin"/>
        </w:r>
        <w:r>
          <w:rPr>
            <w:noProof/>
            <w:webHidden/>
          </w:rPr>
          <w:instrText xml:space="preserve"> PAGEREF _Toc169104030 \h </w:instrText>
        </w:r>
        <w:r>
          <w:rPr>
            <w:noProof/>
            <w:webHidden/>
          </w:rPr>
        </w:r>
        <w:r>
          <w:rPr>
            <w:noProof/>
            <w:webHidden/>
          </w:rPr>
          <w:fldChar w:fldCharType="separate"/>
        </w:r>
        <w:r>
          <w:rPr>
            <w:noProof/>
            <w:webHidden/>
          </w:rPr>
          <w:t>105</w:t>
        </w:r>
        <w:r>
          <w:rPr>
            <w:noProof/>
            <w:webHidden/>
          </w:rPr>
          <w:fldChar w:fldCharType="end"/>
        </w:r>
      </w:hyperlink>
    </w:p>
    <w:p w14:paraId="66CC86C8" w14:textId="017D4B74" w:rsidR="00826080" w:rsidRDefault="00826080">
      <w:pPr>
        <w:pStyle w:val="TOC3"/>
        <w:rPr>
          <w:rFonts w:asciiTheme="minorHAnsi" w:eastAsiaTheme="minorEastAsia" w:hAnsiTheme="minorHAnsi" w:cstheme="minorBidi"/>
          <w:noProof/>
          <w:szCs w:val="22"/>
        </w:rPr>
      </w:pPr>
      <w:hyperlink w:anchor="_Toc169104031" w:history="1">
        <w:r w:rsidRPr="00EC2E65">
          <w:rPr>
            <w:rStyle w:val="Hyperlink"/>
            <w:noProof/>
          </w:rPr>
          <w:t>6.2.7</w:t>
        </w:r>
        <w:r>
          <w:rPr>
            <w:rFonts w:asciiTheme="minorHAnsi" w:eastAsiaTheme="minorEastAsia" w:hAnsiTheme="minorHAnsi" w:cstheme="minorBidi"/>
            <w:noProof/>
            <w:szCs w:val="22"/>
          </w:rPr>
          <w:tab/>
        </w:r>
        <w:r w:rsidRPr="00EC2E65">
          <w:rPr>
            <w:rStyle w:val="Hyperlink"/>
            <w:noProof/>
          </w:rPr>
          <w:t>Manage Member Account</w:t>
        </w:r>
        <w:r>
          <w:rPr>
            <w:noProof/>
            <w:webHidden/>
          </w:rPr>
          <w:tab/>
        </w:r>
        <w:r>
          <w:rPr>
            <w:noProof/>
            <w:webHidden/>
          </w:rPr>
          <w:fldChar w:fldCharType="begin"/>
        </w:r>
        <w:r>
          <w:rPr>
            <w:noProof/>
            <w:webHidden/>
          </w:rPr>
          <w:instrText xml:space="preserve"> PAGEREF _Toc169104031 \h </w:instrText>
        </w:r>
        <w:r>
          <w:rPr>
            <w:noProof/>
            <w:webHidden/>
          </w:rPr>
        </w:r>
        <w:r>
          <w:rPr>
            <w:noProof/>
            <w:webHidden/>
          </w:rPr>
          <w:fldChar w:fldCharType="separate"/>
        </w:r>
        <w:r>
          <w:rPr>
            <w:noProof/>
            <w:webHidden/>
          </w:rPr>
          <w:t>106</w:t>
        </w:r>
        <w:r>
          <w:rPr>
            <w:noProof/>
            <w:webHidden/>
          </w:rPr>
          <w:fldChar w:fldCharType="end"/>
        </w:r>
      </w:hyperlink>
    </w:p>
    <w:p w14:paraId="4F5B8FEE" w14:textId="3E338703" w:rsidR="00826080" w:rsidRDefault="00826080">
      <w:pPr>
        <w:pStyle w:val="TOC3"/>
        <w:rPr>
          <w:rFonts w:asciiTheme="minorHAnsi" w:eastAsiaTheme="minorEastAsia" w:hAnsiTheme="minorHAnsi" w:cstheme="minorBidi"/>
          <w:noProof/>
          <w:szCs w:val="22"/>
        </w:rPr>
      </w:pPr>
      <w:hyperlink w:anchor="_Toc169104032" w:history="1">
        <w:r w:rsidRPr="00EC2E65">
          <w:rPr>
            <w:rStyle w:val="Hyperlink"/>
            <w:noProof/>
          </w:rPr>
          <w:t>6.2.8</w:t>
        </w:r>
        <w:r>
          <w:rPr>
            <w:rFonts w:asciiTheme="minorHAnsi" w:eastAsiaTheme="minorEastAsia" w:hAnsiTheme="minorHAnsi" w:cstheme="minorBidi"/>
            <w:noProof/>
            <w:szCs w:val="22"/>
          </w:rPr>
          <w:tab/>
        </w:r>
        <w:r w:rsidRPr="00EC2E65">
          <w:rPr>
            <w:rStyle w:val="Hyperlink"/>
            <w:noProof/>
          </w:rPr>
          <w:t>Manage NYSOH Back Office Activities</w:t>
        </w:r>
        <w:r>
          <w:rPr>
            <w:noProof/>
            <w:webHidden/>
          </w:rPr>
          <w:tab/>
        </w:r>
        <w:r>
          <w:rPr>
            <w:noProof/>
            <w:webHidden/>
          </w:rPr>
          <w:fldChar w:fldCharType="begin"/>
        </w:r>
        <w:r>
          <w:rPr>
            <w:noProof/>
            <w:webHidden/>
          </w:rPr>
          <w:instrText xml:space="preserve"> PAGEREF _Toc169104032 \h </w:instrText>
        </w:r>
        <w:r>
          <w:rPr>
            <w:noProof/>
            <w:webHidden/>
          </w:rPr>
        </w:r>
        <w:r>
          <w:rPr>
            <w:noProof/>
            <w:webHidden/>
          </w:rPr>
          <w:fldChar w:fldCharType="separate"/>
        </w:r>
        <w:r>
          <w:rPr>
            <w:noProof/>
            <w:webHidden/>
          </w:rPr>
          <w:t>107</w:t>
        </w:r>
        <w:r>
          <w:rPr>
            <w:noProof/>
            <w:webHidden/>
          </w:rPr>
          <w:fldChar w:fldCharType="end"/>
        </w:r>
      </w:hyperlink>
    </w:p>
    <w:p w14:paraId="06AD7F2C" w14:textId="69DA3BAB" w:rsidR="00826080" w:rsidRDefault="00826080">
      <w:pPr>
        <w:pStyle w:val="TOC2"/>
        <w:rPr>
          <w:rFonts w:asciiTheme="minorHAnsi" w:eastAsiaTheme="minorEastAsia" w:hAnsiTheme="minorHAnsi" w:cstheme="minorBidi"/>
          <w:noProof/>
          <w:szCs w:val="22"/>
        </w:rPr>
      </w:pPr>
      <w:hyperlink w:anchor="_Toc169104033" w:history="1">
        <w:r w:rsidRPr="00EC2E65">
          <w:rPr>
            <w:rStyle w:val="Hyperlink"/>
            <w:noProof/>
          </w:rPr>
          <w:t>6.3</w:t>
        </w:r>
        <w:r>
          <w:rPr>
            <w:rFonts w:asciiTheme="minorHAnsi" w:eastAsiaTheme="minorEastAsia" w:hAnsiTheme="minorHAnsi" w:cstheme="minorBidi"/>
            <w:noProof/>
            <w:szCs w:val="22"/>
          </w:rPr>
          <w:tab/>
        </w:r>
        <w:r w:rsidRPr="00EC2E65">
          <w:rPr>
            <w:rStyle w:val="Hyperlink"/>
            <w:noProof/>
          </w:rPr>
          <w:t>Manage Provider Encounters</w:t>
        </w:r>
        <w:r>
          <w:rPr>
            <w:noProof/>
            <w:webHidden/>
          </w:rPr>
          <w:tab/>
        </w:r>
        <w:r>
          <w:rPr>
            <w:noProof/>
            <w:webHidden/>
          </w:rPr>
          <w:fldChar w:fldCharType="begin"/>
        </w:r>
        <w:r>
          <w:rPr>
            <w:noProof/>
            <w:webHidden/>
          </w:rPr>
          <w:instrText xml:space="preserve"> PAGEREF _Toc169104033 \h </w:instrText>
        </w:r>
        <w:r>
          <w:rPr>
            <w:noProof/>
            <w:webHidden/>
          </w:rPr>
        </w:r>
        <w:r>
          <w:rPr>
            <w:noProof/>
            <w:webHidden/>
          </w:rPr>
          <w:fldChar w:fldCharType="separate"/>
        </w:r>
        <w:r>
          <w:rPr>
            <w:noProof/>
            <w:webHidden/>
          </w:rPr>
          <w:t>107</w:t>
        </w:r>
        <w:r>
          <w:rPr>
            <w:noProof/>
            <w:webHidden/>
          </w:rPr>
          <w:fldChar w:fldCharType="end"/>
        </w:r>
      </w:hyperlink>
    </w:p>
    <w:p w14:paraId="48F46911" w14:textId="6B55ACA3" w:rsidR="00826080" w:rsidRDefault="00826080">
      <w:pPr>
        <w:pStyle w:val="TOC2"/>
        <w:rPr>
          <w:rFonts w:asciiTheme="minorHAnsi" w:eastAsiaTheme="minorEastAsia" w:hAnsiTheme="minorHAnsi" w:cstheme="minorBidi"/>
          <w:noProof/>
          <w:szCs w:val="22"/>
        </w:rPr>
      </w:pPr>
      <w:hyperlink w:anchor="_Toc169104034" w:history="1">
        <w:r w:rsidRPr="00EC2E65">
          <w:rPr>
            <w:rStyle w:val="Hyperlink"/>
            <w:noProof/>
          </w:rPr>
          <w:t>6.4</w:t>
        </w:r>
        <w:r>
          <w:rPr>
            <w:rFonts w:asciiTheme="minorHAnsi" w:eastAsiaTheme="minorEastAsia" w:hAnsiTheme="minorHAnsi" w:cstheme="minorBidi"/>
            <w:noProof/>
            <w:szCs w:val="22"/>
          </w:rPr>
          <w:tab/>
        </w:r>
        <w:r w:rsidRPr="00EC2E65">
          <w:rPr>
            <w:rStyle w:val="Hyperlink"/>
            <w:noProof/>
          </w:rPr>
          <w:t>Manage Plan Information</w:t>
        </w:r>
        <w:r>
          <w:rPr>
            <w:noProof/>
            <w:webHidden/>
          </w:rPr>
          <w:tab/>
        </w:r>
        <w:r>
          <w:rPr>
            <w:noProof/>
            <w:webHidden/>
          </w:rPr>
          <w:fldChar w:fldCharType="begin"/>
        </w:r>
        <w:r>
          <w:rPr>
            <w:noProof/>
            <w:webHidden/>
          </w:rPr>
          <w:instrText xml:space="preserve"> PAGEREF _Toc169104034 \h </w:instrText>
        </w:r>
        <w:r>
          <w:rPr>
            <w:noProof/>
            <w:webHidden/>
          </w:rPr>
        </w:r>
        <w:r>
          <w:rPr>
            <w:noProof/>
            <w:webHidden/>
          </w:rPr>
          <w:fldChar w:fldCharType="separate"/>
        </w:r>
        <w:r>
          <w:rPr>
            <w:noProof/>
            <w:webHidden/>
          </w:rPr>
          <w:t>108</w:t>
        </w:r>
        <w:r>
          <w:rPr>
            <w:noProof/>
            <w:webHidden/>
          </w:rPr>
          <w:fldChar w:fldCharType="end"/>
        </w:r>
      </w:hyperlink>
    </w:p>
    <w:p w14:paraId="636F7FD9" w14:textId="2C4B2BCF" w:rsidR="00826080" w:rsidRDefault="00826080">
      <w:pPr>
        <w:pStyle w:val="TOC3"/>
        <w:rPr>
          <w:rFonts w:asciiTheme="minorHAnsi" w:eastAsiaTheme="minorEastAsia" w:hAnsiTheme="minorHAnsi" w:cstheme="minorBidi"/>
          <w:noProof/>
          <w:szCs w:val="22"/>
        </w:rPr>
      </w:pPr>
      <w:hyperlink w:anchor="_Toc169104035" w:history="1">
        <w:r w:rsidRPr="00EC2E65">
          <w:rPr>
            <w:rStyle w:val="Hyperlink"/>
            <w:noProof/>
          </w:rPr>
          <w:t>6.4.1</w:t>
        </w:r>
        <w:r>
          <w:rPr>
            <w:rFonts w:asciiTheme="minorHAnsi" w:eastAsiaTheme="minorEastAsia" w:hAnsiTheme="minorHAnsi" w:cstheme="minorBidi"/>
            <w:noProof/>
            <w:szCs w:val="22"/>
          </w:rPr>
          <w:tab/>
        </w:r>
        <w:r w:rsidRPr="00EC2E65">
          <w:rPr>
            <w:rStyle w:val="Hyperlink"/>
            <w:noProof/>
          </w:rPr>
          <w:t>Manage PM Account</w:t>
        </w:r>
        <w:r>
          <w:rPr>
            <w:noProof/>
            <w:webHidden/>
          </w:rPr>
          <w:tab/>
        </w:r>
        <w:r>
          <w:rPr>
            <w:noProof/>
            <w:webHidden/>
          </w:rPr>
          <w:fldChar w:fldCharType="begin"/>
        </w:r>
        <w:r>
          <w:rPr>
            <w:noProof/>
            <w:webHidden/>
          </w:rPr>
          <w:instrText xml:space="preserve"> PAGEREF _Toc169104035 \h </w:instrText>
        </w:r>
        <w:r>
          <w:rPr>
            <w:noProof/>
            <w:webHidden/>
          </w:rPr>
        </w:r>
        <w:r>
          <w:rPr>
            <w:noProof/>
            <w:webHidden/>
          </w:rPr>
          <w:fldChar w:fldCharType="separate"/>
        </w:r>
        <w:r>
          <w:rPr>
            <w:noProof/>
            <w:webHidden/>
          </w:rPr>
          <w:t>109</w:t>
        </w:r>
        <w:r>
          <w:rPr>
            <w:noProof/>
            <w:webHidden/>
          </w:rPr>
          <w:fldChar w:fldCharType="end"/>
        </w:r>
      </w:hyperlink>
    </w:p>
    <w:p w14:paraId="47889D65" w14:textId="4F0BCBF3" w:rsidR="00826080" w:rsidRDefault="00826080">
      <w:pPr>
        <w:pStyle w:val="TOC2"/>
        <w:rPr>
          <w:rFonts w:asciiTheme="minorHAnsi" w:eastAsiaTheme="minorEastAsia" w:hAnsiTheme="minorHAnsi" w:cstheme="minorBidi"/>
          <w:noProof/>
          <w:szCs w:val="22"/>
        </w:rPr>
      </w:pPr>
      <w:hyperlink w:anchor="_Toc169104036" w:history="1">
        <w:r w:rsidRPr="00EC2E65">
          <w:rPr>
            <w:rStyle w:val="Hyperlink"/>
            <w:noProof/>
          </w:rPr>
          <w:t>6.5</w:t>
        </w:r>
        <w:r>
          <w:rPr>
            <w:rFonts w:asciiTheme="minorHAnsi" w:eastAsiaTheme="minorEastAsia" w:hAnsiTheme="minorHAnsi" w:cstheme="minorBidi"/>
            <w:noProof/>
            <w:szCs w:val="22"/>
          </w:rPr>
          <w:tab/>
        </w:r>
        <w:r w:rsidRPr="00EC2E65">
          <w:rPr>
            <w:rStyle w:val="Hyperlink"/>
            <w:noProof/>
          </w:rPr>
          <w:t>Manage Reporting</w:t>
        </w:r>
        <w:r>
          <w:rPr>
            <w:noProof/>
            <w:webHidden/>
          </w:rPr>
          <w:tab/>
        </w:r>
        <w:r>
          <w:rPr>
            <w:noProof/>
            <w:webHidden/>
          </w:rPr>
          <w:fldChar w:fldCharType="begin"/>
        </w:r>
        <w:r>
          <w:rPr>
            <w:noProof/>
            <w:webHidden/>
          </w:rPr>
          <w:instrText xml:space="preserve"> PAGEREF _Toc169104036 \h </w:instrText>
        </w:r>
        <w:r>
          <w:rPr>
            <w:noProof/>
            <w:webHidden/>
          </w:rPr>
        </w:r>
        <w:r>
          <w:rPr>
            <w:noProof/>
            <w:webHidden/>
          </w:rPr>
          <w:fldChar w:fldCharType="separate"/>
        </w:r>
        <w:r>
          <w:rPr>
            <w:noProof/>
            <w:webHidden/>
          </w:rPr>
          <w:t>109</w:t>
        </w:r>
        <w:r>
          <w:rPr>
            <w:noProof/>
            <w:webHidden/>
          </w:rPr>
          <w:fldChar w:fldCharType="end"/>
        </w:r>
      </w:hyperlink>
    </w:p>
    <w:p w14:paraId="5F0B054E" w14:textId="45D16615" w:rsidR="00826080" w:rsidRDefault="00826080">
      <w:pPr>
        <w:pStyle w:val="TOC2"/>
        <w:rPr>
          <w:rFonts w:asciiTheme="minorHAnsi" w:eastAsiaTheme="minorEastAsia" w:hAnsiTheme="minorHAnsi" w:cstheme="minorBidi"/>
          <w:noProof/>
          <w:szCs w:val="22"/>
        </w:rPr>
      </w:pPr>
      <w:hyperlink w:anchor="_Toc169104037" w:history="1">
        <w:r w:rsidRPr="00EC2E65">
          <w:rPr>
            <w:rStyle w:val="Hyperlink"/>
            <w:noProof/>
          </w:rPr>
          <w:t>6.6</w:t>
        </w:r>
        <w:r>
          <w:rPr>
            <w:rFonts w:asciiTheme="minorHAnsi" w:eastAsiaTheme="minorEastAsia" w:hAnsiTheme="minorHAnsi" w:cstheme="minorBidi"/>
            <w:noProof/>
            <w:szCs w:val="22"/>
          </w:rPr>
          <w:tab/>
        </w:r>
        <w:r w:rsidRPr="00EC2E65">
          <w:rPr>
            <w:rStyle w:val="Hyperlink"/>
            <w:noProof/>
          </w:rPr>
          <w:t>Manage Notices</w:t>
        </w:r>
        <w:r>
          <w:rPr>
            <w:noProof/>
            <w:webHidden/>
          </w:rPr>
          <w:tab/>
        </w:r>
        <w:r>
          <w:rPr>
            <w:noProof/>
            <w:webHidden/>
          </w:rPr>
          <w:fldChar w:fldCharType="begin"/>
        </w:r>
        <w:r>
          <w:rPr>
            <w:noProof/>
            <w:webHidden/>
          </w:rPr>
          <w:instrText xml:space="preserve"> PAGEREF _Toc169104037 \h </w:instrText>
        </w:r>
        <w:r>
          <w:rPr>
            <w:noProof/>
            <w:webHidden/>
          </w:rPr>
        </w:r>
        <w:r>
          <w:rPr>
            <w:noProof/>
            <w:webHidden/>
          </w:rPr>
          <w:fldChar w:fldCharType="separate"/>
        </w:r>
        <w:r>
          <w:rPr>
            <w:noProof/>
            <w:webHidden/>
          </w:rPr>
          <w:t>114</w:t>
        </w:r>
        <w:r>
          <w:rPr>
            <w:noProof/>
            <w:webHidden/>
          </w:rPr>
          <w:fldChar w:fldCharType="end"/>
        </w:r>
      </w:hyperlink>
    </w:p>
    <w:p w14:paraId="44D76477" w14:textId="215C44E7" w:rsidR="00826080" w:rsidRDefault="00826080">
      <w:pPr>
        <w:pStyle w:val="TOC2"/>
        <w:rPr>
          <w:rFonts w:asciiTheme="minorHAnsi" w:eastAsiaTheme="minorEastAsia" w:hAnsiTheme="minorHAnsi" w:cstheme="minorBidi"/>
          <w:noProof/>
          <w:szCs w:val="22"/>
        </w:rPr>
      </w:pPr>
      <w:hyperlink w:anchor="_Toc169104038" w:history="1">
        <w:r w:rsidRPr="00EC2E65">
          <w:rPr>
            <w:rStyle w:val="Hyperlink"/>
            <w:noProof/>
          </w:rPr>
          <w:t>6.7</w:t>
        </w:r>
        <w:r>
          <w:rPr>
            <w:rFonts w:asciiTheme="minorHAnsi" w:eastAsiaTheme="minorEastAsia" w:hAnsiTheme="minorHAnsi" w:cstheme="minorBidi"/>
            <w:noProof/>
            <w:szCs w:val="22"/>
          </w:rPr>
          <w:tab/>
        </w:r>
        <w:r w:rsidRPr="00EC2E65">
          <w:rPr>
            <w:rStyle w:val="Hyperlink"/>
            <w:noProof/>
          </w:rPr>
          <w:t>Manage Small Business Marketplace</w:t>
        </w:r>
        <w:r>
          <w:rPr>
            <w:noProof/>
            <w:webHidden/>
          </w:rPr>
          <w:tab/>
        </w:r>
        <w:r>
          <w:rPr>
            <w:noProof/>
            <w:webHidden/>
          </w:rPr>
          <w:fldChar w:fldCharType="begin"/>
        </w:r>
        <w:r>
          <w:rPr>
            <w:noProof/>
            <w:webHidden/>
          </w:rPr>
          <w:instrText xml:space="preserve"> PAGEREF _Toc169104038 \h </w:instrText>
        </w:r>
        <w:r>
          <w:rPr>
            <w:noProof/>
            <w:webHidden/>
          </w:rPr>
        </w:r>
        <w:r>
          <w:rPr>
            <w:noProof/>
            <w:webHidden/>
          </w:rPr>
          <w:fldChar w:fldCharType="separate"/>
        </w:r>
        <w:r>
          <w:rPr>
            <w:noProof/>
            <w:webHidden/>
          </w:rPr>
          <w:t>115</w:t>
        </w:r>
        <w:r>
          <w:rPr>
            <w:noProof/>
            <w:webHidden/>
          </w:rPr>
          <w:fldChar w:fldCharType="end"/>
        </w:r>
      </w:hyperlink>
    </w:p>
    <w:p w14:paraId="16360EFC" w14:textId="343B271A" w:rsidR="00826080" w:rsidRDefault="00826080">
      <w:pPr>
        <w:pStyle w:val="TOC3"/>
        <w:rPr>
          <w:rFonts w:asciiTheme="minorHAnsi" w:eastAsiaTheme="minorEastAsia" w:hAnsiTheme="minorHAnsi" w:cstheme="minorBidi"/>
          <w:noProof/>
          <w:szCs w:val="22"/>
        </w:rPr>
      </w:pPr>
      <w:hyperlink w:anchor="_Toc169104039" w:history="1">
        <w:r w:rsidRPr="00EC2E65">
          <w:rPr>
            <w:rStyle w:val="Hyperlink"/>
            <w:noProof/>
          </w:rPr>
          <w:t>6.7.1</w:t>
        </w:r>
        <w:r>
          <w:rPr>
            <w:rFonts w:asciiTheme="minorHAnsi" w:eastAsiaTheme="minorEastAsia" w:hAnsiTheme="minorHAnsi" w:cstheme="minorBidi"/>
            <w:noProof/>
            <w:szCs w:val="22"/>
          </w:rPr>
          <w:tab/>
        </w:r>
        <w:r w:rsidRPr="00EC2E65">
          <w:rPr>
            <w:rStyle w:val="Hyperlink"/>
            <w:noProof/>
          </w:rPr>
          <w:t>Manage SB Accounts</w:t>
        </w:r>
        <w:r>
          <w:rPr>
            <w:noProof/>
            <w:webHidden/>
          </w:rPr>
          <w:tab/>
        </w:r>
        <w:r>
          <w:rPr>
            <w:noProof/>
            <w:webHidden/>
          </w:rPr>
          <w:fldChar w:fldCharType="begin"/>
        </w:r>
        <w:r>
          <w:rPr>
            <w:noProof/>
            <w:webHidden/>
          </w:rPr>
          <w:instrText xml:space="preserve"> PAGEREF _Toc169104039 \h </w:instrText>
        </w:r>
        <w:r>
          <w:rPr>
            <w:noProof/>
            <w:webHidden/>
          </w:rPr>
        </w:r>
        <w:r>
          <w:rPr>
            <w:noProof/>
            <w:webHidden/>
          </w:rPr>
          <w:fldChar w:fldCharType="separate"/>
        </w:r>
        <w:r>
          <w:rPr>
            <w:noProof/>
            <w:webHidden/>
          </w:rPr>
          <w:t>116</w:t>
        </w:r>
        <w:r>
          <w:rPr>
            <w:noProof/>
            <w:webHidden/>
          </w:rPr>
          <w:fldChar w:fldCharType="end"/>
        </w:r>
      </w:hyperlink>
    </w:p>
    <w:p w14:paraId="32E9A6A6" w14:textId="217E3482" w:rsidR="00826080" w:rsidRDefault="00826080">
      <w:pPr>
        <w:pStyle w:val="TOC2"/>
        <w:rPr>
          <w:rFonts w:asciiTheme="minorHAnsi" w:eastAsiaTheme="minorEastAsia" w:hAnsiTheme="minorHAnsi" w:cstheme="minorBidi"/>
          <w:noProof/>
          <w:szCs w:val="22"/>
        </w:rPr>
      </w:pPr>
      <w:hyperlink w:anchor="_Toc169104040" w:history="1">
        <w:r w:rsidRPr="00EC2E65">
          <w:rPr>
            <w:rStyle w:val="Hyperlink"/>
            <w:noProof/>
          </w:rPr>
          <w:t>6.8</w:t>
        </w:r>
        <w:r>
          <w:rPr>
            <w:rFonts w:asciiTheme="minorHAnsi" w:eastAsiaTheme="minorEastAsia" w:hAnsiTheme="minorHAnsi" w:cstheme="minorBidi"/>
            <w:noProof/>
            <w:szCs w:val="22"/>
          </w:rPr>
          <w:tab/>
        </w:r>
        <w:r w:rsidRPr="00EC2E65">
          <w:rPr>
            <w:rStyle w:val="Hyperlink"/>
            <w:noProof/>
          </w:rPr>
          <w:t>Manage CSR Accounts</w:t>
        </w:r>
        <w:r>
          <w:rPr>
            <w:noProof/>
            <w:webHidden/>
          </w:rPr>
          <w:tab/>
        </w:r>
        <w:r>
          <w:rPr>
            <w:noProof/>
            <w:webHidden/>
          </w:rPr>
          <w:fldChar w:fldCharType="begin"/>
        </w:r>
        <w:r>
          <w:rPr>
            <w:noProof/>
            <w:webHidden/>
          </w:rPr>
          <w:instrText xml:space="preserve"> PAGEREF _Toc169104040 \h </w:instrText>
        </w:r>
        <w:r>
          <w:rPr>
            <w:noProof/>
            <w:webHidden/>
          </w:rPr>
        </w:r>
        <w:r>
          <w:rPr>
            <w:noProof/>
            <w:webHidden/>
          </w:rPr>
          <w:fldChar w:fldCharType="separate"/>
        </w:r>
        <w:r>
          <w:rPr>
            <w:noProof/>
            <w:webHidden/>
          </w:rPr>
          <w:t>116</w:t>
        </w:r>
        <w:r>
          <w:rPr>
            <w:noProof/>
            <w:webHidden/>
          </w:rPr>
          <w:fldChar w:fldCharType="end"/>
        </w:r>
      </w:hyperlink>
    </w:p>
    <w:p w14:paraId="48AB049F" w14:textId="13D7DFEE" w:rsidR="00826080" w:rsidRDefault="00826080">
      <w:pPr>
        <w:pStyle w:val="TOC2"/>
        <w:rPr>
          <w:rFonts w:asciiTheme="minorHAnsi" w:eastAsiaTheme="minorEastAsia" w:hAnsiTheme="minorHAnsi" w:cstheme="minorBidi"/>
          <w:noProof/>
          <w:szCs w:val="22"/>
        </w:rPr>
      </w:pPr>
      <w:hyperlink w:anchor="_Toc169104041" w:history="1">
        <w:r w:rsidRPr="00EC2E65">
          <w:rPr>
            <w:rStyle w:val="Hyperlink"/>
            <w:noProof/>
          </w:rPr>
          <w:t>6.9</w:t>
        </w:r>
        <w:r>
          <w:rPr>
            <w:rFonts w:asciiTheme="minorHAnsi" w:eastAsiaTheme="minorEastAsia" w:hAnsiTheme="minorHAnsi" w:cstheme="minorBidi"/>
            <w:noProof/>
            <w:szCs w:val="22"/>
          </w:rPr>
          <w:tab/>
        </w:r>
        <w:r w:rsidRPr="00EC2E65">
          <w:rPr>
            <w:rStyle w:val="Hyperlink"/>
            <w:noProof/>
          </w:rPr>
          <w:t>Manage Brokers/Assistors</w:t>
        </w:r>
        <w:r>
          <w:rPr>
            <w:noProof/>
            <w:webHidden/>
          </w:rPr>
          <w:tab/>
        </w:r>
        <w:r>
          <w:rPr>
            <w:noProof/>
            <w:webHidden/>
          </w:rPr>
          <w:fldChar w:fldCharType="begin"/>
        </w:r>
        <w:r>
          <w:rPr>
            <w:noProof/>
            <w:webHidden/>
          </w:rPr>
          <w:instrText xml:space="preserve"> PAGEREF _Toc169104041 \h </w:instrText>
        </w:r>
        <w:r>
          <w:rPr>
            <w:noProof/>
            <w:webHidden/>
          </w:rPr>
        </w:r>
        <w:r>
          <w:rPr>
            <w:noProof/>
            <w:webHidden/>
          </w:rPr>
          <w:fldChar w:fldCharType="separate"/>
        </w:r>
        <w:r>
          <w:rPr>
            <w:noProof/>
            <w:webHidden/>
          </w:rPr>
          <w:t>117</w:t>
        </w:r>
        <w:r>
          <w:rPr>
            <w:noProof/>
            <w:webHidden/>
          </w:rPr>
          <w:fldChar w:fldCharType="end"/>
        </w:r>
      </w:hyperlink>
    </w:p>
    <w:p w14:paraId="63DD2B31" w14:textId="446757C5" w:rsidR="00826080" w:rsidRDefault="00826080">
      <w:pPr>
        <w:pStyle w:val="TOC2"/>
        <w:rPr>
          <w:rFonts w:asciiTheme="minorHAnsi" w:eastAsiaTheme="minorEastAsia" w:hAnsiTheme="minorHAnsi" w:cstheme="minorBidi"/>
          <w:noProof/>
          <w:szCs w:val="22"/>
        </w:rPr>
      </w:pPr>
      <w:hyperlink w:anchor="_Toc169104042" w:history="1">
        <w:r w:rsidRPr="00EC2E65">
          <w:rPr>
            <w:rStyle w:val="Hyperlink"/>
            <w:noProof/>
          </w:rPr>
          <w:t>6.10</w:t>
        </w:r>
        <w:r>
          <w:rPr>
            <w:rFonts w:asciiTheme="minorHAnsi" w:eastAsiaTheme="minorEastAsia" w:hAnsiTheme="minorHAnsi" w:cstheme="minorBidi"/>
            <w:noProof/>
            <w:szCs w:val="22"/>
          </w:rPr>
          <w:tab/>
        </w:r>
        <w:r w:rsidRPr="00EC2E65">
          <w:rPr>
            <w:rStyle w:val="Hyperlink"/>
            <w:noProof/>
          </w:rPr>
          <w:t>Manage NYS and NYSOH System Access</w:t>
        </w:r>
        <w:r>
          <w:rPr>
            <w:noProof/>
            <w:webHidden/>
          </w:rPr>
          <w:tab/>
        </w:r>
        <w:r>
          <w:rPr>
            <w:noProof/>
            <w:webHidden/>
          </w:rPr>
          <w:fldChar w:fldCharType="begin"/>
        </w:r>
        <w:r>
          <w:rPr>
            <w:noProof/>
            <w:webHidden/>
          </w:rPr>
          <w:instrText xml:space="preserve"> PAGEREF _Toc169104042 \h </w:instrText>
        </w:r>
        <w:r>
          <w:rPr>
            <w:noProof/>
            <w:webHidden/>
          </w:rPr>
        </w:r>
        <w:r>
          <w:rPr>
            <w:noProof/>
            <w:webHidden/>
          </w:rPr>
          <w:fldChar w:fldCharType="separate"/>
        </w:r>
        <w:r>
          <w:rPr>
            <w:noProof/>
            <w:webHidden/>
          </w:rPr>
          <w:t>117</w:t>
        </w:r>
        <w:r>
          <w:rPr>
            <w:noProof/>
            <w:webHidden/>
          </w:rPr>
          <w:fldChar w:fldCharType="end"/>
        </w:r>
      </w:hyperlink>
    </w:p>
    <w:p w14:paraId="36CED210" w14:textId="2931E71D" w:rsidR="00826080" w:rsidRDefault="00826080">
      <w:pPr>
        <w:pStyle w:val="TOC2"/>
        <w:rPr>
          <w:rFonts w:asciiTheme="minorHAnsi" w:eastAsiaTheme="minorEastAsia" w:hAnsiTheme="minorHAnsi" w:cstheme="minorBidi"/>
          <w:noProof/>
          <w:szCs w:val="22"/>
        </w:rPr>
      </w:pPr>
      <w:hyperlink w:anchor="_Toc169104043" w:history="1">
        <w:r w:rsidRPr="00EC2E65">
          <w:rPr>
            <w:rStyle w:val="Hyperlink"/>
            <w:noProof/>
          </w:rPr>
          <w:t>6.11</w:t>
        </w:r>
        <w:r>
          <w:rPr>
            <w:rFonts w:asciiTheme="minorHAnsi" w:eastAsiaTheme="minorEastAsia" w:hAnsiTheme="minorHAnsi" w:cstheme="minorBidi"/>
            <w:noProof/>
            <w:szCs w:val="22"/>
          </w:rPr>
          <w:tab/>
        </w:r>
        <w:r w:rsidRPr="00EC2E65">
          <w:rPr>
            <w:rStyle w:val="Hyperlink"/>
            <w:noProof/>
          </w:rPr>
          <w:t>Common Support Services</w:t>
        </w:r>
        <w:r>
          <w:rPr>
            <w:noProof/>
            <w:webHidden/>
          </w:rPr>
          <w:tab/>
        </w:r>
        <w:r>
          <w:rPr>
            <w:noProof/>
            <w:webHidden/>
          </w:rPr>
          <w:fldChar w:fldCharType="begin"/>
        </w:r>
        <w:r>
          <w:rPr>
            <w:noProof/>
            <w:webHidden/>
          </w:rPr>
          <w:instrText xml:space="preserve"> PAGEREF _Toc169104043 \h </w:instrText>
        </w:r>
        <w:r>
          <w:rPr>
            <w:noProof/>
            <w:webHidden/>
          </w:rPr>
        </w:r>
        <w:r>
          <w:rPr>
            <w:noProof/>
            <w:webHidden/>
          </w:rPr>
          <w:fldChar w:fldCharType="separate"/>
        </w:r>
        <w:r>
          <w:rPr>
            <w:noProof/>
            <w:webHidden/>
          </w:rPr>
          <w:t>118</w:t>
        </w:r>
        <w:r>
          <w:rPr>
            <w:noProof/>
            <w:webHidden/>
          </w:rPr>
          <w:fldChar w:fldCharType="end"/>
        </w:r>
      </w:hyperlink>
    </w:p>
    <w:p w14:paraId="375D92CB" w14:textId="1FD0E63E" w:rsidR="00826080" w:rsidRDefault="00826080">
      <w:pPr>
        <w:pStyle w:val="TOC2"/>
        <w:rPr>
          <w:rFonts w:asciiTheme="minorHAnsi" w:eastAsiaTheme="minorEastAsia" w:hAnsiTheme="minorHAnsi" w:cstheme="minorBidi"/>
          <w:noProof/>
          <w:szCs w:val="22"/>
        </w:rPr>
      </w:pPr>
      <w:hyperlink w:anchor="_Toc169104044" w:history="1">
        <w:r w:rsidRPr="00EC2E65">
          <w:rPr>
            <w:rStyle w:val="Hyperlink"/>
            <w:noProof/>
          </w:rPr>
          <w:t>6.12</w:t>
        </w:r>
        <w:r>
          <w:rPr>
            <w:rFonts w:asciiTheme="minorHAnsi" w:eastAsiaTheme="minorEastAsia" w:hAnsiTheme="minorHAnsi" w:cstheme="minorBidi"/>
            <w:noProof/>
            <w:szCs w:val="22"/>
          </w:rPr>
          <w:tab/>
        </w:r>
        <w:r w:rsidRPr="00EC2E65">
          <w:rPr>
            <w:rStyle w:val="Hyperlink"/>
            <w:noProof/>
          </w:rPr>
          <w:t>System Management Activities</w:t>
        </w:r>
        <w:r>
          <w:rPr>
            <w:noProof/>
            <w:webHidden/>
          </w:rPr>
          <w:tab/>
        </w:r>
        <w:r>
          <w:rPr>
            <w:noProof/>
            <w:webHidden/>
          </w:rPr>
          <w:fldChar w:fldCharType="begin"/>
        </w:r>
        <w:r>
          <w:rPr>
            <w:noProof/>
            <w:webHidden/>
          </w:rPr>
          <w:instrText xml:space="preserve"> PAGEREF _Toc169104044 \h </w:instrText>
        </w:r>
        <w:r>
          <w:rPr>
            <w:noProof/>
            <w:webHidden/>
          </w:rPr>
        </w:r>
        <w:r>
          <w:rPr>
            <w:noProof/>
            <w:webHidden/>
          </w:rPr>
          <w:fldChar w:fldCharType="separate"/>
        </w:r>
        <w:r>
          <w:rPr>
            <w:noProof/>
            <w:webHidden/>
          </w:rPr>
          <w:t>118</w:t>
        </w:r>
        <w:r>
          <w:rPr>
            <w:noProof/>
            <w:webHidden/>
          </w:rPr>
          <w:fldChar w:fldCharType="end"/>
        </w:r>
      </w:hyperlink>
    </w:p>
    <w:p w14:paraId="1BD54D91" w14:textId="7875E7F8" w:rsidR="00826080" w:rsidRDefault="00826080">
      <w:pPr>
        <w:pStyle w:val="TOC3"/>
        <w:rPr>
          <w:rFonts w:asciiTheme="minorHAnsi" w:eastAsiaTheme="minorEastAsia" w:hAnsiTheme="minorHAnsi" w:cstheme="minorBidi"/>
          <w:noProof/>
          <w:szCs w:val="22"/>
        </w:rPr>
      </w:pPr>
      <w:hyperlink w:anchor="_Toc169104045" w:history="1">
        <w:r w:rsidRPr="00EC2E65">
          <w:rPr>
            <w:rStyle w:val="Hyperlink"/>
            <w:noProof/>
          </w:rPr>
          <w:t>6.12.1</w:t>
        </w:r>
        <w:r>
          <w:rPr>
            <w:rFonts w:asciiTheme="minorHAnsi" w:eastAsiaTheme="minorEastAsia" w:hAnsiTheme="minorHAnsi" w:cstheme="minorBidi"/>
            <w:noProof/>
            <w:szCs w:val="22"/>
          </w:rPr>
          <w:tab/>
        </w:r>
        <w:r w:rsidRPr="00EC2E65">
          <w:rPr>
            <w:rStyle w:val="Hyperlink"/>
            <w:noProof/>
          </w:rPr>
          <w:t>Notices</w:t>
        </w:r>
        <w:r>
          <w:rPr>
            <w:noProof/>
            <w:webHidden/>
          </w:rPr>
          <w:tab/>
        </w:r>
        <w:r>
          <w:rPr>
            <w:noProof/>
            <w:webHidden/>
          </w:rPr>
          <w:fldChar w:fldCharType="begin"/>
        </w:r>
        <w:r>
          <w:rPr>
            <w:noProof/>
            <w:webHidden/>
          </w:rPr>
          <w:instrText xml:space="preserve"> PAGEREF _Toc169104045 \h </w:instrText>
        </w:r>
        <w:r>
          <w:rPr>
            <w:noProof/>
            <w:webHidden/>
          </w:rPr>
        </w:r>
        <w:r>
          <w:rPr>
            <w:noProof/>
            <w:webHidden/>
          </w:rPr>
          <w:fldChar w:fldCharType="separate"/>
        </w:r>
        <w:r>
          <w:rPr>
            <w:noProof/>
            <w:webHidden/>
          </w:rPr>
          <w:t>119</w:t>
        </w:r>
        <w:r>
          <w:rPr>
            <w:noProof/>
            <w:webHidden/>
          </w:rPr>
          <w:fldChar w:fldCharType="end"/>
        </w:r>
      </w:hyperlink>
    </w:p>
    <w:p w14:paraId="610D62A7" w14:textId="2C9094F6" w:rsidR="00826080" w:rsidRDefault="00826080">
      <w:pPr>
        <w:pStyle w:val="TOC2"/>
        <w:rPr>
          <w:rFonts w:asciiTheme="minorHAnsi" w:eastAsiaTheme="minorEastAsia" w:hAnsiTheme="minorHAnsi" w:cstheme="minorBidi"/>
          <w:noProof/>
          <w:szCs w:val="22"/>
        </w:rPr>
      </w:pPr>
      <w:hyperlink w:anchor="_Toc169104046" w:history="1">
        <w:r w:rsidRPr="00EC2E65">
          <w:rPr>
            <w:rStyle w:val="Hyperlink"/>
            <w:noProof/>
          </w:rPr>
          <w:t>6.13</w:t>
        </w:r>
        <w:r>
          <w:rPr>
            <w:rFonts w:asciiTheme="minorHAnsi" w:eastAsiaTheme="minorEastAsia" w:hAnsiTheme="minorHAnsi" w:cstheme="minorBidi"/>
            <w:noProof/>
            <w:szCs w:val="22"/>
          </w:rPr>
          <w:tab/>
        </w:r>
        <w:r w:rsidRPr="00EC2E65">
          <w:rPr>
            <w:rStyle w:val="Hyperlink"/>
            <w:noProof/>
          </w:rPr>
          <w:t>Operational Design Patterns</w:t>
        </w:r>
        <w:r>
          <w:rPr>
            <w:noProof/>
            <w:webHidden/>
          </w:rPr>
          <w:tab/>
        </w:r>
        <w:r>
          <w:rPr>
            <w:noProof/>
            <w:webHidden/>
          </w:rPr>
          <w:fldChar w:fldCharType="begin"/>
        </w:r>
        <w:r>
          <w:rPr>
            <w:noProof/>
            <w:webHidden/>
          </w:rPr>
          <w:instrText xml:space="preserve"> PAGEREF _Toc169104046 \h </w:instrText>
        </w:r>
        <w:r>
          <w:rPr>
            <w:noProof/>
            <w:webHidden/>
          </w:rPr>
        </w:r>
        <w:r>
          <w:rPr>
            <w:noProof/>
            <w:webHidden/>
          </w:rPr>
          <w:fldChar w:fldCharType="separate"/>
        </w:r>
        <w:r>
          <w:rPr>
            <w:noProof/>
            <w:webHidden/>
          </w:rPr>
          <w:t>120</w:t>
        </w:r>
        <w:r>
          <w:rPr>
            <w:noProof/>
            <w:webHidden/>
          </w:rPr>
          <w:fldChar w:fldCharType="end"/>
        </w:r>
      </w:hyperlink>
    </w:p>
    <w:p w14:paraId="598E9C99" w14:textId="7B9E78C7" w:rsidR="00826080" w:rsidRDefault="00826080">
      <w:pPr>
        <w:pStyle w:val="TOC3"/>
        <w:rPr>
          <w:rFonts w:asciiTheme="minorHAnsi" w:eastAsiaTheme="minorEastAsia" w:hAnsiTheme="minorHAnsi" w:cstheme="minorBidi"/>
          <w:noProof/>
          <w:szCs w:val="22"/>
        </w:rPr>
      </w:pPr>
      <w:hyperlink w:anchor="_Toc169104047" w:history="1">
        <w:r w:rsidRPr="00EC2E65">
          <w:rPr>
            <w:rStyle w:val="Hyperlink"/>
            <w:noProof/>
          </w:rPr>
          <w:t>6.13.1</w:t>
        </w:r>
        <w:r>
          <w:rPr>
            <w:rFonts w:asciiTheme="minorHAnsi" w:eastAsiaTheme="minorEastAsia" w:hAnsiTheme="minorHAnsi" w:cstheme="minorBidi"/>
            <w:noProof/>
            <w:szCs w:val="22"/>
          </w:rPr>
          <w:tab/>
        </w:r>
        <w:r w:rsidRPr="00EC2E65">
          <w:rPr>
            <w:rStyle w:val="Hyperlink"/>
            <w:noProof/>
          </w:rPr>
          <w:t>System Clock Pattern</w:t>
        </w:r>
        <w:r>
          <w:rPr>
            <w:noProof/>
            <w:webHidden/>
          </w:rPr>
          <w:tab/>
        </w:r>
        <w:r>
          <w:rPr>
            <w:noProof/>
            <w:webHidden/>
          </w:rPr>
          <w:fldChar w:fldCharType="begin"/>
        </w:r>
        <w:r>
          <w:rPr>
            <w:noProof/>
            <w:webHidden/>
          </w:rPr>
          <w:instrText xml:space="preserve"> PAGEREF _Toc169104047 \h </w:instrText>
        </w:r>
        <w:r>
          <w:rPr>
            <w:noProof/>
            <w:webHidden/>
          </w:rPr>
        </w:r>
        <w:r>
          <w:rPr>
            <w:noProof/>
            <w:webHidden/>
          </w:rPr>
          <w:fldChar w:fldCharType="separate"/>
        </w:r>
        <w:r>
          <w:rPr>
            <w:noProof/>
            <w:webHidden/>
          </w:rPr>
          <w:t>120</w:t>
        </w:r>
        <w:r>
          <w:rPr>
            <w:noProof/>
            <w:webHidden/>
          </w:rPr>
          <w:fldChar w:fldCharType="end"/>
        </w:r>
      </w:hyperlink>
    </w:p>
    <w:p w14:paraId="4F1A840E" w14:textId="2FEF0D3D" w:rsidR="00826080" w:rsidRDefault="00826080">
      <w:pPr>
        <w:pStyle w:val="TOC3"/>
        <w:rPr>
          <w:rFonts w:asciiTheme="minorHAnsi" w:eastAsiaTheme="minorEastAsia" w:hAnsiTheme="minorHAnsi" w:cstheme="minorBidi"/>
          <w:noProof/>
          <w:szCs w:val="22"/>
        </w:rPr>
      </w:pPr>
      <w:hyperlink w:anchor="_Toc169104048" w:history="1">
        <w:r w:rsidRPr="00EC2E65">
          <w:rPr>
            <w:rStyle w:val="Hyperlink"/>
            <w:noProof/>
          </w:rPr>
          <w:t>6.13.2</w:t>
        </w:r>
        <w:r>
          <w:rPr>
            <w:rFonts w:asciiTheme="minorHAnsi" w:eastAsiaTheme="minorEastAsia" w:hAnsiTheme="minorHAnsi" w:cstheme="minorBidi"/>
            <w:noProof/>
            <w:szCs w:val="22"/>
          </w:rPr>
          <w:tab/>
        </w:r>
        <w:r w:rsidRPr="00EC2E65">
          <w:rPr>
            <w:rStyle w:val="Hyperlink"/>
            <w:noProof/>
          </w:rPr>
          <w:t>External Interface Operational Scenario Design Patterns</w:t>
        </w:r>
        <w:r>
          <w:rPr>
            <w:noProof/>
            <w:webHidden/>
          </w:rPr>
          <w:tab/>
        </w:r>
        <w:r>
          <w:rPr>
            <w:noProof/>
            <w:webHidden/>
          </w:rPr>
          <w:fldChar w:fldCharType="begin"/>
        </w:r>
        <w:r>
          <w:rPr>
            <w:noProof/>
            <w:webHidden/>
          </w:rPr>
          <w:instrText xml:space="preserve"> PAGEREF _Toc169104048 \h </w:instrText>
        </w:r>
        <w:r>
          <w:rPr>
            <w:noProof/>
            <w:webHidden/>
          </w:rPr>
        </w:r>
        <w:r>
          <w:rPr>
            <w:noProof/>
            <w:webHidden/>
          </w:rPr>
          <w:fldChar w:fldCharType="separate"/>
        </w:r>
        <w:r>
          <w:rPr>
            <w:noProof/>
            <w:webHidden/>
          </w:rPr>
          <w:t>121</w:t>
        </w:r>
        <w:r>
          <w:rPr>
            <w:noProof/>
            <w:webHidden/>
          </w:rPr>
          <w:fldChar w:fldCharType="end"/>
        </w:r>
      </w:hyperlink>
    </w:p>
    <w:p w14:paraId="4748EB32" w14:textId="2E523F54" w:rsidR="00826080" w:rsidRDefault="00826080">
      <w:pPr>
        <w:pStyle w:val="TOC1"/>
        <w:rPr>
          <w:rFonts w:asciiTheme="minorHAnsi" w:eastAsiaTheme="minorEastAsia" w:hAnsiTheme="minorHAnsi" w:cstheme="minorBidi"/>
          <w:szCs w:val="22"/>
        </w:rPr>
      </w:pPr>
      <w:hyperlink w:anchor="_Toc169104049" w:history="1">
        <w:r w:rsidRPr="00EC2E65">
          <w:rPr>
            <w:rStyle w:val="Hyperlink"/>
          </w:rPr>
          <w:t>7.</w:t>
        </w:r>
        <w:r>
          <w:rPr>
            <w:rFonts w:asciiTheme="minorHAnsi" w:eastAsiaTheme="minorEastAsia" w:hAnsiTheme="minorHAnsi" w:cstheme="minorBidi"/>
            <w:szCs w:val="22"/>
          </w:rPr>
          <w:tab/>
        </w:r>
        <w:r w:rsidRPr="00EC2E65">
          <w:rPr>
            <w:rStyle w:val="Hyperlink"/>
          </w:rPr>
          <w:t>Detailed Design</w:t>
        </w:r>
        <w:r>
          <w:rPr>
            <w:webHidden/>
          </w:rPr>
          <w:tab/>
        </w:r>
        <w:r>
          <w:rPr>
            <w:webHidden/>
          </w:rPr>
          <w:fldChar w:fldCharType="begin"/>
        </w:r>
        <w:r>
          <w:rPr>
            <w:webHidden/>
          </w:rPr>
          <w:instrText xml:space="preserve"> PAGEREF _Toc169104049 \h </w:instrText>
        </w:r>
        <w:r>
          <w:rPr>
            <w:webHidden/>
          </w:rPr>
        </w:r>
        <w:r>
          <w:rPr>
            <w:webHidden/>
          </w:rPr>
          <w:fldChar w:fldCharType="separate"/>
        </w:r>
        <w:r>
          <w:rPr>
            <w:webHidden/>
          </w:rPr>
          <w:t>129</w:t>
        </w:r>
        <w:r>
          <w:rPr>
            <w:webHidden/>
          </w:rPr>
          <w:fldChar w:fldCharType="end"/>
        </w:r>
      </w:hyperlink>
    </w:p>
    <w:p w14:paraId="5373BC66" w14:textId="087CABF8" w:rsidR="00826080" w:rsidRDefault="00826080">
      <w:pPr>
        <w:pStyle w:val="TOC2"/>
        <w:rPr>
          <w:rFonts w:asciiTheme="minorHAnsi" w:eastAsiaTheme="minorEastAsia" w:hAnsiTheme="minorHAnsi" w:cstheme="minorBidi"/>
          <w:noProof/>
          <w:szCs w:val="22"/>
        </w:rPr>
      </w:pPr>
      <w:hyperlink w:anchor="_Toc169104050" w:history="1">
        <w:r w:rsidRPr="00EC2E65">
          <w:rPr>
            <w:rStyle w:val="Hyperlink"/>
            <w:noProof/>
          </w:rPr>
          <w:t>7.1</w:t>
        </w:r>
        <w:r>
          <w:rPr>
            <w:rFonts w:asciiTheme="minorHAnsi" w:eastAsiaTheme="minorEastAsia" w:hAnsiTheme="minorHAnsi" w:cstheme="minorBidi"/>
            <w:noProof/>
            <w:szCs w:val="22"/>
          </w:rPr>
          <w:tab/>
        </w:r>
        <w:r w:rsidRPr="00EC2E65">
          <w:rPr>
            <w:rStyle w:val="Hyperlink"/>
            <w:noProof/>
          </w:rPr>
          <w:t>Hardware Detailed Design</w:t>
        </w:r>
        <w:r>
          <w:rPr>
            <w:noProof/>
            <w:webHidden/>
          </w:rPr>
          <w:tab/>
        </w:r>
        <w:r>
          <w:rPr>
            <w:noProof/>
            <w:webHidden/>
          </w:rPr>
          <w:fldChar w:fldCharType="begin"/>
        </w:r>
        <w:r>
          <w:rPr>
            <w:noProof/>
            <w:webHidden/>
          </w:rPr>
          <w:instrText xml:space="preserve"> PAGEREF _Toc169104050 \h </w:instrText>
        </w:r>
        <w:r>
          <w:rPr>
            <w:noProof/>
            <w:webHidden/>
          </w:rPr>
        </w:r>
        <w:r>
          <w:rPr>
            <w:noProof/>
            <w:webHidden/>
          </w:rPr>
          <w:fldChar w:fldCharType="separate"/>
        </w:r>
        <w:r>
          <w:rPr>
            <w:noProof/>
            <w:webHidden/>
          </w:rPr>
          <w:t>129</w:t>
        </w:r>
        <w:r>
          <w:rPr>
            <w:noProof/>
            <w:webHidden/>
          </w:rPr>
          <w:fldChar w:fldCharType="end"/>
        </w:r>
      </w:hyperlink>
    </w:p>
    <w:p w14:paraId="1A0F69BA" w14:textId="5111A559" w:rsidR="00826080" w:rsidRDefault="00826080">
      <w:pPr>
        <w:pStyle w:val="TOC2"/>
        <w:rPr>
          <w:rFonts w:asciiTheme="minorHAnsi" w:eastAsiaTheme="minorEastAsia" w:hAnsiTheme="minorHAnsi" w:cstheme="minorBidi"/>
          <w:noProof/>
          <w:szCs w:val="22"/>
        </w:rPr>
      </w:pPr>
      <w:hyperlink w:anchor="_Toc169104051" w:history="1">
        <w:r w:rsidRPr="00EC2E65">
          <w:rPr>
            <w:rStyle w:val="Hyperlink"/>
            <w:noProof/>
          </w:rPr>
          <w:t>7.2</w:t>
        </w:r>
        <w:r>
          <w:rPr>
            <w:rFonts w:asciiTheme="minorHAnsi" w:eastAsiaTheme="minorEastAsia" w:hAnsiTheme="minorHAnsi" w:cstheme="minorBidi"/>
            <w:noProof/>
            <w:szCs w:val="22"/>
          </w:rPr>
          <w:tab/>
        </w:r>
        <w:r w:rsidRPr="00EC2E65">
          <w:rPr>
            <w:rStyle w:val="Hyperlink"/>
            <w:noProof/>
          </w:rPr>
          <w:t>Software Detailed Design</w:t>
        </w:r>
        <w:r>
          <w:rPr>
            <w:noProof/>
            <w:webHidden/>
          </w:rPr>
          <w:tab/>
        </w:r>
        <w:r>
          <w:rPr>
            <w:noProof/>
            <w:webHidden/>
          </w:rPr>
          <w:fldChar w:fldCharType="begin"/>
        </w:r>
        <w:r>
          <w:rPr>
            <w:noProof/>
            <w:webHidden/>
          </w:rPr>
          <w:instrText xml:space="preserve"> PAGEREF _Toc169104051 \h </w:instrText>
        </w:r>
        <w:r>
          <w:rPr>
            <w:noProof/>
            <w:webHidden/>
          </w:rPr>
        </w:r>
        <w:r>
          <w:rPr>
            <w:noProof/>
            <w:webHidden/>
          </w:rPr>
          <w:fldChar w:fldCharType="separate"/>
        </w:r>
        <w:r>
          <w:rPr>
            <w:noProof/>
            <w:webHidden/>
          </w:rPr>
          <w:t>129</w:t>
        </w:r>
        <w:r>
          <w:rPr>
            <w:noProof/>
            <w:webHidden/>
          </w:rPr>
          <w:fldChar w:fldCharType="end"/>
        </w:r>
      </w:hyperlink>
    </w:p>
    <w:p w14:paraId="5C57C1C9" w14:textId="5C0E2FCD" w:rsidR="00826080" w:rsidRDefault="00826080">
      <w:pPr>
        <w:pStyle w:val="TOC2"/>
        <w:rPr>
          <w:rFonts w:asciiTheme="minorHAnsi" w:eastAsiaTheme="minorEastAsia" w:hAnsiTheme="minorHAnsi" w:cstheme="minorBidi"/>
          <w:noProof/>
          <w:szCs w:val="22"/>
        </w:rPr>
      </w:pPr>
      <w:hyperlink w:anchor="_Toc169104052" w:history="1">
        <w:r w:rsidRPr="00EC2E65">
          <w:rPr>
            <w:rStyle w:val="Hyperlink"/>
            <w:noProof/>
          </w:rPr>
          <w:t>7.3</w:t>
        </w:r>
        <w:r>
          <w:rPr>
            <w:rFonts w:asciiTheme="minorHAnsi" w:eastAsiaTheme="minorEastAsia" w:hAnsiTheme="minorHAnsi" w:cstheme="minorBidi"/>
            <w:noProof/>
            <w:szCs w:val="22"/>
          </w:rPr>
          <w:tab/>
        </w:r>
        <w:r w:rsidRPr="00EC2E65">
          <w:rPr>
            <w:rStyle w:val="Hyperlink"/>
            <w:noProof/>
          </w:rPr>
          <w:t>Security Detailed Design</w:t>
        </w:r>
        <w:r>
          <w:rPr>
            <w:noProof/>
            <w:webHidden/>
          </w:rPr>
          <w:tab/>
        </w:r>
        <w:r>
          <w:rPr>
            <w:noProof/>
            <w:webHidden/>
          </w:rPr>
          <w:fldChar w:fldCharType="begin"/>
        </w:r>
        <w:r>
          <w:rPr>
            <w:noProof/>
            <w:webHidden/>
          </w:rPr>
          <w:instrText xml:space="preserve"> PAGEREF _Toc169104052 \h </w:instrText>
        </w:r>
        <w:r>
          <w:rPr>
            <w:noProof/>
            <w:webHidden/>
          </w:rPr>
        </w:r>
        <w:r>
          <w:rPr>
            <w:noProof/>
            <w:webHidden/>
          </w:rPr>
          <w:fldChar w:fldCharType="separate"/>
        </w:r>
        <w:r>
          <w:rPr>
            <w:noProof/>
            <w:webHidden/>
          </w:rPr>
          <w:t>129</w:t>
        </w:r>
        <w:r>
          <w:rPr>
            <w:noProof/>
            <w:webHidden/>
          </w:rPr>
          <w:fldChar w:fldCharType="end"/>
        </w:r>
      </w:hyperlink>
    </w:p>
    <w:p w14:paraId="2DB22538" w14:textId="4877EAEA" w:rsidR="00826080" w:rsidRDefault="00826080">
      <w:pPr>
        <w:pStyle w:val="TOC3"/>
        <w:rPr>
          <w:rFonts w:asciiTheme="minorHAnsi" w:eastAsiaTheme="minorEastAsia" w:hAnsiTheme="minorHAnsi" w:cstheme="minorBidi"/>
          <w:noProof/>
          <w:szCs w:val="22"/>
        </w:rPr>
      </w:pPr>
      <w:hyperlink w:anchor="_Toc169104053" w:history="1">
        <w:r w:rsidRPr="00EC2E65">
          <w:rPr>
            <w:rStyle w:val="Hyperlink"/>
            <w:noProof/>
          </w:rPr>
          <w:t>7.3.1</w:t>
        </w:r>
        <w:r>
          <w:rPr>
            <w:rFonts w:asciiTheme="minorHAnsi" w:eastAsiaTheme="minorEastAsia" w:hAnsiTheme="minorHAnsi" w:cstheme="minorBidi"/>
            <w:noProof/>
            <w:szCs w:val="22"/>
          </w:rPr>
          <w:tab/>
        </w:r>
        <w:r w:rsidRPr="00EC2E65">
          <w:rPr>
            <w:rStyle w:val="Hyperlink"/>
            <w:noProof/>
          </w:rPr>
          <w:t>Front End Users using NY.Gov ID</w:t>
        </w:r>
        <w:r>
          <w:rPr>
            <w:noProof/>
            <w:webHidden/>
          </w:rPr>
          <w:tab/>
        </w:r>
        <w:r>
          <w:rPr>
            <w:noProof/>
            <w:webHidden/>
          </w:rPr>
          <w:fldChar w:fldCharType="begin"/>
        </w:r>
        <w:r>
          <w:rPr>
            <w:noProof/>
            <w:webHidden/>
          </w:rPr>
          <w:instrText xml:space="preserve"> PAGEREF _Toc169104053 \h </w:instrText>
        </w:r>
        <w:r>
          <w:rPr>
            <w:noProof/>
            <w:webHidden/>
          </w:rPr>
        </w:r>
        <w:r>
          <w:rPr>
            <w:noProof/>
            <w:webHidden/>
          </w:rPr>
          <w:fldChar w:fldCharType="separate"/>
        </w:r>
        <w:r>
          <w:rPr>
            <w:noProof/>
            <w:webHidden/>
          </w:rPr>
          <w:t>130</w:t>
        </w:r>
        <w:r>
          <w:rPr>
            <w:noProof/>
            <w:webHidden/>
          </w:rPr>
          <w:fldChar w:fldCharType="end"/>
        </w:r>
      </w:hyperlink>
    </w:p>
    <w:p w14:paraId="264AB015" w14:textId="04DF5459" w:rsidR="00826080" w:rsidRDefault="00826080">
      <w:pPr>
        <w:pStyle w:val="TOC3"/>
        <w:rPr>
          <w:rFonts w:asciiTheme="minorHAnsi" w:eastAsiaTheme="minorEastAsia" w:hAnsiTheme="minorHAnsi" w:cstheme="minorBidi"/>
          <w:noProof/>
          <w:szCs w:val="22"/>
        </w:rPr>
      </w:pPr>
      <w:hyperlink w:anchor="_Toc169104054" w:history="1">
        <w:r w:rsidRPr="00EC2E65">
          <w:rPr>
            <w:rStyle w:val="Hyperlink"/>
            <w:noProof/>
          </w:rPr>
          <w:t>7.3.2</w:t>
        </w:r>
        <w:r>
          <w:rPr>
            <w:rFonts w:asciiTheme="minorHAnsi" w:eastAsiaTheme="minorEastAsia" w:hAnsiTheme="minorHAnsi" w:cstheme="minorBidi"/>
            <w:noProof/>
            <w:szCs w:val="22"/>
          </w:rPr>
          <w:tab/>
        </w:r>
        <w:r w:rsidRPr="00EC2E65">
          <w:rPr>
            <w:rStyle w:val="Hyperlink"/>
            <w:noProof/>
          </w:rPr>
          <w:t>Back Office Users</w:t>
        </w:r>
        <w:r>
          <w:rPr>
            <w:noProof/>
            <w:webHidden/>
          </w:rPr>
          <w:tab/>
        </w:r>
        <w:r>
          <w:rPr>
            <w:noProof/>
            <w:webHidden/>
          </w:rPr>
          <w:fldChar w:fldCharType="begin"/>
        </w:r>
        <w:r>
          <w:rPr>
            <w:noProof/>
            <w:webHidden/>
          </w:rPr>
          <w:instrText xml:space="preserve"> PAGEREF _Toc169104054 \h </w:instrText>
        </w:r>
        <w:r>
          <w:rPr>
            <w:noProof/>
            <w:webHidden/>
          </w:rPr>
        </w:r>
        <w:r>
          <w:rPr>
            <w:noProof/>
            <w:webHidden/>
          </w:rPr>
          <w:fldChar w:fldCharType="separate"/>
        </w:r>
        <w:r>
          <w:rPr>
            <w:noProof/>
            <w:webHidden/>
          </w:rPr>
          <w:t>133</w:t>
        </w:r>
        <w:r>
          <w:rPr>
            <w:noProof/>
            <w:webHidden/>
          </w:rPr>
          <w:fldChar w:fldCharType="end"/>
        </w:r>
      </w:hyperlink>
    </w:p>
    <w:p w14:paraId="1A51EE32" w14:textId="3555E04E" w:rsidR="00826080" w:rsidRDefault="00826080">
      <w:pPr>
        <w:pStyle w:val="TOC2"/>
        <w:rPr>
          <w:rFonts w:asciiTheme="minorHAnsi" w:eastAsiaTheme="minorEastAsia" w:hAnsiTheme="minorHAnsi" w:cstheme="minorBidi"/>
          <w:noProof/>
          <w:szCs w:val="22"/>
        </w:rPr>
      </w:pPr>
      <w:hyperlink w:anchor="_Toc169104055" w:history="1">
        <w:r w:rsidRPr="00EC2E65">
          <w:rPr>
            <w:rStyle w:val="Hyperlink"/>
            <w:noProof/>
          </w:rPr>
          <w:t>7.4</w:t>
        </w:r>
        <w:r>
          <w:rPr>
            <w:rFonts w:asciiTheme="minorHAnsi" w:eastAsiaTheme="minorEastAsia" w:hAnsiTheme="minorHAnsi" w:cstheme="minorBidi"/>
            <w:noProof/>
            <w:szCs w:val="22"/>
          </w:rPr>
          <w:tab/>
        </w:r>
        <w:r w:rsidRPr="00EC2E65">
          <w:rPr>
            <w:rStyle w:val="Hyperlink"/>
            <w:noProof/>
          </w:rPr>
          <w:t>Performance Detailed Design</w:t>
        </w:r>
        <w:r>
          <w:rPr>
            <w:noProof/>
            <w:webHidden/>
          </w:rPr>
          <w:tab/>
        </w:r>
        <w:r>
          <w:rPr>
            <w:noProof/>
            <w:webHidden/>
          </w:rPr>
          <w:fldChar w:fldCharType="begin"/>
        </w:r>
        <w:r>
          <w:rPr>
            <w:noProof/>
            <w:webHidden/>
          </w:rPr>
          <w:instrText xml:space="preserve"> PAGEREF _Toc169104055 \h </w:instrText>
        </w:r>
        <w:r>
          <w:rPr>
            <w:noProof/>
            <w:webHidden/>
          </w:rPr>
        </w:r>
        <w:r>
          <w:rPr>
            <w:noProof/>
            <w:webHidden/>
          </w:rPr>
          <w:fldChar w:fldCharType="separate"/>
        </w:r>
        <w:r>
          <w:rPr>
            <w:noProof/>
            <w:webHidden/>
          </w:rPr>
          <w:t>136</w:t>
        </w:r>
        <w:r>
          <w:rPr>
            <w:noProof/>
            <w:webHidden/>
          </w:rPr>
          <w:fldChar w:fldCharType="end"/>
        </w:r>
      </w:hyperlink>
    </w:p>
    <w:p w14:paraId="542BC277" w14:textId="5534B11C" w:rsidR="00826080" w:rsidRDefault="00826080">
      <w:pPr>
        <w:pStyle w:val="TOC2"/>
        <w:rPr>
          <w:rFonts w:asciiTheme="minorHAnsi" w:eastAsiaTheme="minorEastAsia" w:hAnsiTheme="minorHAnsi" w:cstheme="minorBidi"/>
          <w:noProof/>
          <w:szCs w:val="22"/>
        </w:rPr>
      </w:pPr>
      <w:hyperlink w:anchor="_Toc169104056" w:history="1">
        <w:r w:rsidRPr="00EC2E65">
          <w:rPr>
            <w:rStyle w:val="Hyperlink"/>
            <w:noProof/>
          </w:rPr>
          <w:t>7.5</w:t>
        </w:r>
        <w:r>
          <w:rPr>
            <w:rFonts w:asciiTheme="minorHAnsi" w:eastAsiaTheme="minorEastAsia" w:hAnsiTheme="minorHAnsi" w:cstheme="minorBidi"/>
            <w:noProof/>
            <w:szCs w:val="22"/>
          </w:rPr>
          <w:tab/>
        </w:r>
        <w:r w:rsidRPr="00EC2E65">
          <w:rPr>
            <w:rStyle w:val="Hyperlink"/>
            <w:noProof/>
          </w:rPr>
          <w:t>Internal Communications Detailed Design</w:t>
        </w:r>
        <w:r>
          <w:rPr>
            <w:noProof/>
            <w:webHidden/>
          </w:rPr>
          <w:tab/>
        </w:r>
        <w:r>
          <w:rPr>
            <w:noProof/>
            <w:webHidden/>
          </w:rPr>
          <w:fldChar w:fldCharType="begin"/>
        </w:r>
        <w:r>
          <w:rPr>
            <w:noProof/>
            <w:webHidden/>
          </w:rPr>
          <w:instrText xml:space="preserve"> PAGEREF _Toc169104056 \h </w:instrText>
        </w:r>
        <w:r>
          <w:rPr>
            <w:noProof/>
            <w:webHidden/>
          </w:rPr>
        </w:r>
        <w:r>
          <w:rPr>
            <w:noProof/>
            <w:webHidden/>
          </w:rPr>
          <w:fldChar w:fldCharType="separate"/>
        </w:r>
        <w:r>
          <w:rPr>
            <w:noProof/>
            <w:webHidden/>
          </w:rPr>
          <w:t>136</w:t>
        </w:r>
        <w:r>
          <w:rPr>
            <w:noProof/>
            <w:webHidden/>
          </w:rPr>
          <w:fldChar w:fldCharType="end"/>
        </w:r>
      </w:hyperlink>
    </w:p>
    <w:p w14:paraId="2DD021F4" w14:textId="77114C4D" w:rsidR="00826080" w:rsidRDefault="00826080">
      <w:pPr>
        <w:pStyle w:val="TOC1"/>
        <w:rPr>
          <w:rFonts w:asciiTheme="minorHAnsi" w:eastAsiaTheme="minorEastAsia" w:hAnsiTheme="minorHAnsi" w:cstheme="minorBidi"/>
          <w:szCs w:val="22"/>
        </w:rPr>
      </w:pPr>
      <w:hyperlink w:anchor="_Toc169104057" w:history="1">
        <w:r w:rsidRPr="00EC2E65">
          <w:rPr>
            <w:rStyle w:val="Hyperlink"/>
          </w:rPr>
          <w:t>8.</w:t>
        </w:r>
        <w:r>
          <w:rPr>
            <w:rFonts w:asciiTheme="minorHAnsi" w:eastAsiaTheme="minorEastAsia" w:hAnsiTheme="minorHAnsi" w:cstheme="minorBidi"/>
            <w:szCs w:val="22"/>
          </w:rPr>
          <w:tab/>
        </w:r>
        <w:r w:rsidRPr="00EC2E65">
          <w:rPr>
            <w:rStyle w:val="Hyperlink"/>
          </w:rPr>
          <w:t>System Integrity Controls</w:t>
        </w:r>
        <w:r>
          <w:rPr>
            <w:webHidden/>
          </w:rPr>
          <w:tab/>
        </w:r>
        <w:r>
          <w:rPr>
            <w:webHidden/>
          </w:rPr>
          <w:fldChar w:fldCharType="begin"/>
        </w:r>
        <w:r>
          <w:rPr>
            <w:webHidden/>
          </w:rPr>
          <w:instrText xml:space="preserve"> PAGEREF _Toc169104057 \h </w:instrText>
        </w:r>
        <w:r>
          <w:rPr>
            <w:webHidden/>
          </w:rPr>
        </w:r>
        <w:r>
          <w:rPr>
            <w:webHidden/>
          </w:rPr>
          <w:fldChar w:fldCharType="separate"/>
        </w:r>
        <w:r>
          <w:rPr>
            <w:webHidden/>
          </w:rPr>
          <w:t>137</w:t>
        </w:r>
        <w:r>
          <w:rPr>
            <w:webHidden/>
          </w:rPr>
          <w:fldChar w:fldCharType="end"/>
        </w:r>
      </w:hyperlink>
    </w:p>
    <w:p w14:paraId="24B35580" w14:textId="3B0A8321" w:rsidR="00826080" w:rsidRDefault="00826080">
      <w:pPr>
        <w:pStyle w:val="TOC1"/>
        <w:rPr>
          <w:rFonts w:asciiTheme="minorHAnsi" w:eastAsiaTheme="minorEastAsia" w:hAnsiTheme="minorHAnsi" w:cstheme="minorBidi"/>
          <w:szCs w:val="22"/>
        </w:rPr>
      </w:pPr>
      <w:hyperlink w:anchor="_Toc169104058" w:history="1">
        <w:r w:rsidRPr="00EC2E65">
          <w:rPr>
            <w:rStyle w:val="Hyperlink"/>
          </w:rPr>
          <w:t>9.</w:t>
        </w:r>
        <w:r>
          <w:rPr>
            <w:rFonts w:asciiTheme="minorHAnsi" w:eastAsiaTheme="minorEastAsia" w:hAnsiTheme="minorHAnsi" w:cstheme="minorBidi"/>
            <w:szCs w:val="22"/>
          </w:rPr>
          <w:tab/>
        </w:r>
        <w:r w:rsidRPr="00EC2E65">
          <w:rPr>
            <w:rStyle w:val="Hyperlink"/>
          </w:rPr>
          <w:t>External Interfaces</w:t>
        </w:r>
        <w:r>
          <w:rPr>
            <w:webHidden/>
          </w:rPr>
          <w:tab/>
        </w:r>
        <w:r>
          <w:rPr>
            <w:webHidden/>
          </w:rPr>
          <w:fldChar w:fldCharType="begin"/>
        </w:r>
        <w:r>
          <w:rPr>
            <w:webHidden/>
          </w:rPr>
          <w:instrText xml:space="preserve"> PAGEREF _Toc169104058 \h </w:instrText>
        </w:r>
        <w:r>
          <w:rPr>
            <w:webHidden/>
          </w:rPr>
        </w:r>
        <w:r>
          <w:rPr>
            <w:webHidden/>
          </w:rPr>
          <w:fldChar w:fldCharType="separate"/>
        </w:r>
        <w:r>
          <w:rPr>
            <w:webHidden/>
          </w:rPr>
          <w:t>138</w:t>
        </w:r>
        <w:r>
          <w:rPr>
            <w:webHidden/>
          </w:rPr>
          <w:fldChar w:fldCharType="end"/>
        </w:r>
      </w:hyperlink>
    </w:p>
    <w:p w14:paraId="0EE3CA66" w14:textId="36AFEFCC" w:rsidR="00826080" w:rsidRDefault="00826080">
      <w:pPr>
        <w:pStyle w:val="TOC2"/>
        <w:rPr>
          <w:rFonts w:asciiTheme="minorHAnsi" w:eastAsiaTheme="minorEastAsia" w:hAnsiTheme="minorHAnsi" w:cstheme="minorBidi"/>
          <w:noProof/>
          <w:szCs w:val="22"/>
        </w:rPr>
      </w:pPr>
      <w:hyperlink w:anchor="_Toc169104059" w:history="1">
        <w:r w:rsidRPr="00EC2E65">
          <w:rPr>
            <w:rStyle w:val="Hyperlink"/>
            <w:noProof/>
          </w:rPr>
          <w:t>9.1</w:t>
        </w:r>
        <w:r>
          <w:rPr>
            <w:rFonts w:asciiTheme="minorHAnsi" w:eastAsiaTheme="minorEastAsia" w:hAnsiTheme="minorHAnsi" w:cstheme="minorBidi"/>
            <w:noProof/>
            <w:szCs w:val="22"/>
          </w:rPr>
          <w:tab/>
        </w:r>
        <w:r w:rsidRPr="00EC2E65">
          <w:rPr>
            <w:rStyle w:val="Hyperlink"/>
            <w:noProof/>
          </w:rPr>
          <w:t>Interface Architecture</w:t>
        </w:r>
        <w:r>
          <w:rPr>
            <w:noProof/>
            <w:webHidden/>
          </w:rPr>
          <w:tab/>
        </w:r>
        <w:r>
          <w:rPr>
            <w:noProof/>
            <w:webHidden/>
          </w:rPr>
          <w:fldChar w:fldCharType="begin"/>
        </w:r>
        <w:r>
          <w:rPr>
            <w:noProof/>
            <w:webHidden/>
          </w:rPr>
          <w:instrText xml:space="preserve"> PAGEREF _Toc169104059 \h </w:instrText>
        </w:r>
        <w:r>
          <w:rPr>
            <w:noProof/>
            <w:webHidden/>
          </w:rPr>
        </w:r>
        <w:r>
          <w:rPr>
            <w:noProof/>
            <w:webHidden/>
          </w:rPr>
          <w:fldChar w:fldCharType="separate"/>
        </w:r>
        <w:r>
          <w:rPr>
            <w:noProof/>
            <w:webHidden/>
          </w:rPr>
          <w:t>138</w:t>
        </w:r>
        <w:r>
          <w:rPr>
            <w:noProof/>
            <w:webHidden/>
          </w:rPr>
          <w:fldChar w:fldCharType="end"/>
        </w:r>
      </w:hyperlink>
    </w:p>
    <w:p w14:paraId="53D855B0" w14:textId="66AB735A" w:rsidR="00826080" w:rsidRDefault="00826080">
      <w:pPr>
        <w:pStyle w:val="TOC2"/>
        <w:rPr>
          <w:rFonts w:asciiTheme="minorHAnsi" w:eastAsiaTheme="minorEastAsia" w:hAnsiTheme="minorHAnsi" w:cstheme="minorBidi"/>
          <w:noProof/>
          <w:szCs w:val="22"/>
        </w:rPr>
      </w:pPr>
      <w:hyperlink w:anchor="_Toc169104060" w:history="1">
        <w:r w:rsidRPr="00EC2E65">
          <w:rPr>
            <w:rStyle w:val="Hyperlink"/>
            <w:noProof/>
          </w:rPr>
          <w:t>9.2</w:t>
        </w:r>
        <w:r>
          <w:rPr>
            <w:rFonts w:asciiTheme="minorHAnsi" w:eastAsiaTheme="minorEastAsia" w:hAnsiTheme="minorHAnsi" w:cstheme="minorBidi"/>
            <w:noProof/>
            <w:szCs w:val="22"/>
          </w:rPr>
          <w:tab/>
        </w:r>
        <w:r w:rsidRPr="00EC2E65">
          <w:rPr>
            <w:rStyle w:val="Hyperlink"/>
            <w:noProof/>
          </w:rPr>
          <w:t>Interconnection Security/Data Use Agreements</w:t>
        </w:r>
        <w:r>
          <w:rPr>
            <w:noProof/>
            <w:webHidden/>
          </w:rPr>
          <w:tab/>
        </w:r>
        <w:r>
          <w:rPr>
            <w:noProof/>
            <w:webHidden/>
          </w:rPr>
          <w:fldChar w:fldCharType="begin"/>
        </w:r>
        <w:r>
          <w:rPr>
            <w:noProof/>
            <w:webHidden/>
          </w:rPr>
          <w:instrText xml:space="preserve"> PAGEREF _Toc169104060 \h </w:instrText>
        </w:r>
        <w:r>
          <w:rPr>
            <w:noProof/>
            <w:webHidden/>
          </w:rPr>
        </w:r>
        <w:r>
          <w:rPr>
            <w:noProof/>
            <w:webHidden/>
          </w:rPr>
          <w:fldChar w:fldCharType="separate"/>
        </w:r>
        <w:r>
          <w:rPr>
            <w:noProof/>
            <w:webHidden/>
          </w:rPr>
          <w:t>150</w:t>
        </w:r>
        <w:r>
          <w:rPr>
            <w:noProof/>
            <w:webHidden/>
          </w:rPr>
          <w:fldChar w:fldCharType="end"/>
        </w:r>
      </w:hyperlink>
    </w:p>
    <w:p w14:paraId="2D5C2857" w14:textId="752B9095" w:rsidR="00826080" w:rsidRDefault="00826080">
      <w:pPr>
        <w:pStyle w:val="TOC2"/>
        <w:rPr>
          <w:rFonts w:asciiTheme="minorHAnsi" w:eastAsiaTheme="minorEastAsia" w:hAnsiTheme="minorHAnsi" w:cstheme="minorBidi"/>
          <w:noProof/>
          <w:szCs w:val="22"/>
        </w:rPr>
      </w:pPr>
      <w:hyperlink w:anchor="_Toc169104061" w:history="1">
        <w:r w:rsidRPr="00EC2E65">
          <w:rPr>
            <w:rStyle w:val="Hyperlink"/>
            <w:noProof/>
          </w:rPr>
          <w:t>9.3</w:t>
        </w:r>
        <w:r>
          <w:rPr>
            <w:rFonts w:asciiTheme="minorHAnsi" w:eastAsiaTheme="minorEastAsia" w:hAnsiTheme="minorHAnsi" w:cstheme="minorBidi"/>
            <w:noProof/>
            <w:szCs w:val="22"/>
          </w:rPr>
          <w:tab/>
        </w:r>
        <w:r w:rsidRPr="00EC2E65">
          <w:rPr>
            <w:rStyle w:val="Hyperlink"/>
            <w:noProof/>
          </w:rPr>
          <w:t>Interface Detailed Design</w:t>
        </w:r>
        <w:r>
          <w:rPr>
            <w:noProof/>
            <w:webHidden/>
          </w:rPr>
          <w:tab/>
        </w:r>
        <w:r>
          <w:rPr>
            <w:noProof/>
            <w:webHidden/>
          </w:rPr>
          <w:fldChar w:fldCharType="begin"/>
        </w:r>
        <w:r>
          <w:rPr>
            <w:noProof/>
            <w:webHidden/>
          </w:rPr>
          <w:instrText xml:space="preserve"> PAGEREF _Toc169104061 \h </w:instrText>
        </w:r>
        <w:r>
          <w:rPr>
            <w:noProof/>
            <w:webHidden/>
          </w:rPr>
        </w:r>
        <w:r>
          <w:rPr>
            <w:noProof/>
            <w:webHidden/>
          </w:rPr>
          <w:fldChar w:fldCharType="separate"/>
        </w:r>
        <w:r>
          <w:rPr>
            <w:noProof/>
            <w:webHidden/>
          </w:rPr>
          <w:t>150</w:t>
        </w:r>
        <w:r>
          <w:rPr>
            <w:noProof/>
            <w:webHidden/>
          </w:rPr>
          <w:fldChar w:fldCharType="end"/>
        </w:r>
      </w:hyperlink>
    </w:p>
    <w:p w14:paraId="43845E8F" w14:textId="074ABE0E" w:rsidR="00826080" w:rsidRDefault="00826080">
      <w:pPr>
        <w:pStyle w:val="TOC3"/>
        <w:rPr>
          <w:rFonts w:asciiTheme="minorHAnsi" w:eastAsiaTheme="minorEastAsia" w:hAnsiTheme="minorHAnsi" w:cstheme="minorBidi"/>
          <w:noProof/>
          <w:szCs w:val="22"/>
        </w:rPr>
      </w:pPr>
      <w:hyperlink w:anchor="_Toc169104062" w:history="1">
        <w:r w:rsidRPr="00EC2E65">
          <w:rPr>
            <w:rStyle w:val="Hyperlink"/>
            <w:noProof/>
          </w:rPr>
          <w:t>9.3.1</w:t>
        </w:r>
        <w:r>
          <w:rPr>
            <w:rFonts w:asciiTheme="minorHAnsi" w:eastAsiaTheme="minorEastAsia" w:hAnsiTheme="minorHAnsi" w:cstheme="minorBidi"/>
            <w:noProof/>
            <w:szCs w:val="22"/>
          </w:rPr>
          <w:tab/>
        </w:r>
        <w:r w:rsidRPr="00EC2E65">
          <w:rPr>
            <w:rStyle w:val="Hyperlink"/>
            <w:noProof/>
          </w:rPr>
          <w:t>Batch File Processing</w:t>
        </w:r>
        <w:r>
          <w:rPr>
            <w:noProof/>
            <w:webHidden/>
          </w:rPr>
          <w:tab/>
        </w:r>
        <w:r>
          <w:rPr>
            <w:noProof/>
            <w:webHidden/>
          </w:rPr>
          <w:fldChar w:fldCharType="begin"/>
        </w:r>
        <w:r>
          <w:rPr>
            <w:noProof/>
            <w:webHidden/>
          </w:rPr>
          <w:instrText xml:space="preserve"> PAGEREF _Toc169104062 \h </w:instrText>
        </w:r>
        <w:r>
          <w:rPr>
            <w:noProof/>
            <w:webHidden/>
          </w:rPr>
        </w:r>
        <w:r>
          <w:rPr>
            <w:noProof/>
            <w:webHidden/>
          </w:rPr>
          <w:fldChar w:fldCharType="separate"/>
        </w:r>
        <w:r>
          <w:rPr>
            <w:noProof/>
            <w:webHidden/>
          </w:rPr>
          <w:t>150</w:t>
        </w:r>
        <w:r>
          <w:rPr>
            <w:noProof/>
            <w:webHidden/>
          </w:rPr>
          <w:fldChar w:fldCharType="end"/>
        </w:r>
      </w:hyperlink>
    </w:p>
    <w:p w14:paraId="482C5C54" w14:textId="0277E137" w:rsidR="00826080" w:rsidRDefault="00826080">
      <w:pPr>
        <w:pStyle w:val="TOC3"/>
        <w:rPr>
          <w:rFonts w:asciiTheme="minorHAnsi" w:eastAsiaTheme="minorEastAsia" w:hAnsiTheme="minorHAnsi" w:cstheme="minorBidi"/>
          <w:noProof/>
          <w:szCs w:val="22"/>
        </w:rPr>
      </w:pPr>
      <w:hyperlink w:anchor="_Toc169104063" w:history="1">
        <w:r w:rsidRPr="00EC2E65">
          <w:rPr>
            <w:rStyle w:val="Hyperlink"/>
            <w:noProof/>
          </w:rPr>
          <w:t>9.3.2</w:t>
        </w:r>
        <w:r>
          <w:rPr>
            <w:rFonts w:asciiTheme="minorHAnsi" w:eastAsiaTheme="minorEastAsia" w:hAnsiTheme="minorHAnsi" w:cstheme="minorBidi"/>
            <w:noProof/>
            <w:szCs w:val="22"/>
          </w:rPr>
          <w:tab/>
        </w:r>
        <w:r w:rsidRPr="00EC2E65">
          <w:rPr>
            <w:rStyle w:val="Hyperlink"/>
            <w:noProof/>
          </w:rPr>
          <w:t>Business Services Outsourcing Center (BSOC) Interactions</w:t>
        </w:r>
        <w:r>
          <w:rPr>
            <w:noProof/>
            <w:webHidden/>
          </w:rPr>
          <w:tab/>
        </w:r>
        <w:r>
          <w:rPr>
            <w:noProof/>
            <w:webHidden/>
          </w:rPr>
          <w:fldChar w:fldCharType="begin"/>
        </w:r>
        <w:r>
          <w:rPr>
            <w:noProof/>
            <w:webHidden/>
          </w:rPr>
          <w:instrText xml:space="preserve"> PAGEREF _Toc169104063 \h </w:instrText>
        </w:r>
        <w:r>
          <w:rPr>
            <w:noProof/>
            <w:webHidden/>
          </w:rPr>
        </w:r>
        <w:r>
          <w:rPr>
            <w:noProof/>
            <w:webHidden/>
          </w:rPr>
          <w:fldChar w:fldCharType="separate"/>
        </w:r>
        <w:r>
          <w:rPr>
            <w:noProof/>
            <w:webHidden/>
          </w:rPr>
          <w:t>152</w:t>
        </w:r>
        <w:r>
          <w:rPr>
            <w:noProof/>
            <w:webHidden/>
          </w:rPr>
          <w:fldChar w:fldCharType="end"/>
        </w:r>
      </w:hyperlink>
    </w:p>
    <w:p w14:paraId="68DEEE2F" w14:textId="114F053A" w:rsidR="00826080" w:rsidRDefault="00826080">
      <w:pPr>
        <w:pStyle w:val="TOC3"/>
        <w:rPr>
          <w:rFonts w:asciiTheme="minorHAnsi" w:eastAsiaTheme="minorEastAsia" w:hAnsiTheme="minorHAnsi" w:cstheme="minorBidi"/>
          <w:noProof/>
          <w:szCs w:val="22"/>
        </w:rPr>
      </w:pPr>
      <w:hyperlink w:anchor="_Toc169104064" w:history="1">
        <w:r w:rsidRPr="00EC2E65">
          <w:rPr>
            <w:rStyle w:val="Hyperlink"/>
            <w:noProof/>
          </w:rPr>
          <w:t>9.3.3</w:t>
        </w:r>
        <w:r>
          <w:rPr>
            <w:rFonts w:asciiTheme="minorHAnsi" w:eastAsiaTheme="minorEastAsia" w:hAnsiTheme="minorHAnsi" w:cstheme="minorBidi"/>
            <w:noProof/>
            <w:szCs w:val="22"/>
          </w:rPr>
          <w:tab/>
        </w:r>
        <w:r w:rsidRPr="00EC2E65">
          <w:rPr>
            <w:rStyle w:val="Hyperlink"/>
            <w:noProof/>
          </w:rPr>
          <w:t>Department of Corrections and Community Supervision (DOCCS) Interactions</w:t>
        </w:r>
        <w:r>
          <w:rPr>
            <w:noProof/>
            <w:webHidden/>
          </w:rPr>
          <w:tab/>
        </w:r>
        <w:r>
          <w:rPr>
            <w:noProof/>
            <w:webHidden/>
          </w:rPr>
          <w:fldChar w:fldCharType="begin"/>
        </w:r>
        <w:r>
          <w:rPr>
            <w:noProof/>
            <w:webHidden/>
          </w:rPr>
          <w:instrText xml:space="preserve"> PAGEREF _Toc169104064 \h </w:instrText>
        </w:r>
        <w:r>
          <w:rPr>
            <w:noProof/>
            <w:webHidden/>
          </w:rPr>
        </w:r>
        <w:r>
          <w:rPr>
            <w:noProof/>
            <w:webHidden/>
          </w:rPr>
          <w:fldChar w:fldCharType="separate"/>
        </w:r>
        <w:r>
          <w:rPr>
            <w:noProof/>
            <w:webHidden/>
          </w:rPr>
          <w:t>152</w:t>
        </w:r>
        <w:r>
          <w:rPr>
            <w:noProof/>
            <w:webHidden/>
          </w:rPr>
          <w:fldChar w:fldCharType="end"/>
        </w:r>
      </w:hyperlink>
    </w:p>
    <w:p w14:paraId="4B6481F3" w14:textId="48482265" w:rsidR="00826080" w:rsidRDefault="00826080">
      <w:pPr>
        <w:pStyle w:val="TOC3"/>
        <w:rPr>
          <w:rFonts w:asciiTheme="minorHAnsi" w:eastAsiaTheme="minorEastAsia" w:hAnsiTheme="minorHAnsi" w:cstheme="minorBidi"/>
          <w:noProof/>
          <w:szCs w:val="22"/>
        </w:rPr>
      </w:pPr>
      <w:hyperlink w:anchor="_Toc169104065" w:history="1">
        <w:r w:rsidRPr="00EC2E65">
          <w:rPr>
            <w:rStyle w:val="Hyperlink"/>
            <w:noProof/>
          </w:rPr>
          <w:t>9.3.4</w:t>
        </w:r>
        <w:r>
          <w:rPr>
            <w:rFonts w:asciiTheme="minorHAnsi" w:eastAsiaTheme="minorEastAsia" w:hAnsiTheme="minorHAnsi" w:cstheme="minorBidi"/>
            <w:noProof/>
            <w:szCs w:val="22"/>
          </w:rPr>
          <w:tab/>
        </w:r>
        <w:r w:rsidRPr="00EC2E65">
          <w:rPr>
            <w:rStyle w:val="Hyperlink"/>
            <w:noProof/>
          </w:rPr>
          <w:t>Department of Financial Services (DFS) Interactions</w:t>
        </w:r>
        <w:r>
          <w:rPr>
            <w:noProof/>
            <w:webHidden/>
          </w:rPr>
          <w:tab/>
        </w:r>
        <w:r>
          <w:rPr>
            <w:noProof/>
            <w:webHidden/>
          </w:rPr>
          <w:fldChar w:fldCharType="begin"/>
        </w:r>
        <w:r>
          <w:rPr>
            <w:noProof/>
            <w:webHidden/>
          </w:rPr>
          <w:instrText xml:space="preserve"> PAGEREF _Toc169104065 \h </w:instrText>
        </w:r>
        <w:r>
          <w:rPr>
            <w:noProof/>
            <w:webHidden/>
          </w:rPr>
        </w:r>
        <w:r>
          <w:rPr>
            <w:noProof/>
            <w:webHidden/>
          </w:rPr>
          <w:fldChar w:fldCharType="separate"/>
        </w:r>
        <w:r>
          <w:rPr>
            <w:noProof/>
            <w:webHidden/>
          </w:rPr>
          <w:t>152</w:t>
        </w:r>
        <w:r>
          <w:rPr>
            <w:noProof/>
            <w:webHidden/>
          </w:rPr>
          <w:fldChar w:fldCharType="end"/>
        </w:r>
      </w:hyperlink>
    </w:p>
    <w:p w14:paraId="69DA314C" w14:textId="2AEC4251" w:rsidR="00826080" w:rsidRDefault="00826080">
      <w:pPr>
        <w:pStyle w:val="TOC3"/>
        <w:rPr>
          <w:rFonts w:asciiTheme="minorHAnsi" w:eastAsiaTheme="minorEastAsia" w:hAnsiTheme="minorHAnsi" w:cstheme="minorBidi"/>
          <w:noProof/>
          <w:szCs w:val="22"/>
        </w:rPr>
      </w:pPr>
      <w:hyperlink w:anchor="_Toc169104066" w:history="1">
        <w:r w:rsidRPr="00EC2E65">
          <w:rPr>
            <w:rStyle w:val="Hyperlink"/>
            <w:noProof/>
          </w:rPr>
          <w:t>9.3.5</w:t>
        </w:r>
        <w:r>
          <w:rPr>
            <w:rFonts w:asciiTheme="minorHAnsi" w:eastAsiaTheme="minorEastAsia" w:hAnsiTheme="minorHAnsi" w:cstheme="minorBidi"/>
            <w:noProof/>
            <w:szCs w:val="22"/>
          </w:rPr>
          <w:tab/>
        </w:r>
        <w:r w:rsidRPr="00EC2E65">
          <w:rPr>
            <w:rStyle w:val="Hyperlink"/>
            <w:noProof/>
          </w:rPr>
          <w:t>Department of Health (DOH) Interactions</w:t>
        </w:r>
        <w:r>
          <w:rPr>
            <w:noProof/>
            <w:webHidden/>
          </w:rPr>
          <w:tab/>
        </w:r>
        <w:r>
          <w:rPr>
            <w:noProof/>
            <w:webHidden/>
          </w:rPr>
          <w:fldChar w:fldCharType="begin"/>
        </w:r>
        <w:r>
          <w:rPr>
            <w:noProof/>
            <w:webHidden/>
          </w:rPr>
          <w:instrText xml:space="preserve"> PAGEREF _Toc169104066 \h </w:instrText>
        </w:r>
        <w:r>
          <w:rPr>
            <w:noProof/>
            <w:webHidden/>
          </w:rPr>
        </w:r>
        <w:r>
          <w:rPr>
            <w:noProof/>
            <w:webHidden/>
          </w:rPr>
          <w:fldChar w:fldCharType="separate"/>
        </w:r>
        <w:r>
          <w:rPr>
            <w:noProof/>
            <w:webHidden/>
          </w:rPr>
          <w:t>153</w:t>
        </w:r>
        <w:r>
          <w:rPr>
            <w:noProof/>
            <w:webHidden/>
          </w:rPr>
          <w:fldChar w:fldCharType="end"/>
        </w:r>
      </w:hyperlink>
    </w:p>
    <w:p w14:paraId="72A231A2" w14:textId="4E99541F" w:rsidR="00826080" w:rsidRDefault="00826080">
      <w:pPr>
        <w:pStyle w:val="TOC3"/>
        <w:rPr>
          <w:rFonts w:asciiTheme="minorHAnsi" w:eastAsiaTheme="minorEastAsia" w:hAnsiTheme="minorHAnsi" w:cstheme="minorBidi"/>
          <w:noProof/>
          <w:szCs w:val="22"/>
        </w:rPr>
      </w:pPr>
      <w:hyperlink w:anchor="_Toc169104067" w:history="1">
        <w:r w:rsidRPr="00EC2E65">
          <w:rPr>
            <w:rStyle w:val="Hyperlink"/>
            <w:noProof/>
          </w:rPr>
          <w:t>9.3.6</w:t>
        </w:r>
        <w:r>
          <w:rPr>
            <w:rFonts w:asciiTheme="minorHAnsi" w:eastAsiaTheme="minorEastAsia" w:hAnsiTheme="minorHAnsi" w:cstheme="minorBidi"/>
            <w:noProof/>
            <w:szCs w:val="22"/>
          </w:rPr>
          <w:tab/>
        </w:r>
        <w:r w:rsidRPr="00EC2E65">
          <w:rPr>
            <w:rStyle w:val="Hyperlink"/>
            <w:noProof/>
          </w:rPr>
          <w:t>Department of Labor (DOL) Interactions</w:t>
        </w:r>
        <w:r>
          <w:rPr>
            <w:noProof/>
            <w:webHidden/>
          </w:rPr>
          <w:tab/>
        </w:r>
        <w:r>
          <w:rPr>
            <w:noProof/>
            <w:webHidden/>
          </w:rPr>
          <w:fldChar w:fldCharType="begin"/>
        </w:r>
        <w:r>
          <w:rPr>
            <w:noProof/>
            <w:webHidden/>
          </w:rPr>
          <w:instrText xml:space="preserve"> PAGEREF _Toc169104067 \h </w:instrText>
        </w:r>
        <w:r>
          <w:rPr>
            <w:noProof/>
            <w:webHidden/>
          </w:rPr>
        </w:r>
        <w:r>
          <w:rPr>
            <w:noProof/>
            <w:webHidden/>
          </w:rPr>
          <w:fldChar w:fldCharType="separate"/>
        </w:r>
        <w:r>
          <w:rPr>
            <w:noProof/>
            <w:webHidden/>
          </w:rPr>
          <w:t>153</w:t>
        </w:r>
        <w:r>
          <w:rPr>
            <w:noProof/>
            <w:webHidden/>
          </w:rPr>
          <w:fldChar w:fldCharType="end"/>
        </w:r>
      </w:hyperlink>
    </w:p>
    <w:p w14:paraId="53570BD0" w14:textId="2E0F8A71" w:rsidR="00826080" w:rsidRDefault="00826080">
      <w:pPr>
        <w:pStyle w:val="TOC3"/>
        <w:rPr>
          <w:rFonts w:asciiTheme="minorHAnsi" w:eastAsiaTheme="minorEastAsia" w:hAnsiTheme="minorHAnsi" w:cstheme="minorBidi"/>
          <w:noProof/>
          <w:szCs w:val="22"/>
        </w:rPr>
      </w:pPr>
      <w:hyperlink w:anchor="_Toc169104068" w:history="1">
        <w:r w:rsidRPr="00EC2E65">
          <w:rPr>
            <w:rStyle w:val="Hyperlink"/>
            <w:noProof/>
          </w:rPr>
          <w:t>9.3.7</w:t>
        </w:r>
        <w:r>
          <w:rPr>
            <w:rFonts w:asciiTheme="minorHAnsi" w:eastAsiaTheme="minorEastAsia" w:hAnsiTheme="minorHAnsi" w:cstheme="minorBidi"/>
            <w:noProof/>
            <w:szCs w:val="22"/>
          </w:rPr>
          <w:tab/>
        </w:r>
        <w:r w:rsidRPr="00EC2E65">
          <w:rPr>
            <w:rStyle w:val="Hyperlink"/>
            <w:noProof/>
          </w:rPr>
          <w:t>Department of Motor Vehicles (DMV) Interactions</w:t>
        </w:r>
        <w:r>
          <w:rPr>
            <w:noProof/>
            <w:webHidden/>
          </w:rPr>
          <w:tab/>
        </w:r>
        <w:r>
          <w:rPr>
            <w:noProof/>
            <w:webHidden/>
          </w:rPr>
          <w:fldChar w:fldCharType="begin"/>
        </w:r>
        <w:r>
          <w:rPr>
            <w:noProof/>
            <w:webHidden/>
          </w:rPr>
          <w:instrText xml:space="preserve"> PAGEREF _Toc169104068 \h </w:instrText>
        </w:r>
        <w:r>
          <w:rPr>
            <w:noProof/>
            <w:webHidden/>
          </w:rPr>
        </w:r>
        <w:r>
          <w:rPr>
            <w:noProof/>
            <w:webHidden/>
          </w:rPr>
          <w:fldChar w:fldCharType="separate"/>
        </w:r>
        <w:r>
          <w:rPr>
            <w:noProof/>
            <w:webHidden/>
          </w:rPr>
          <w:t>153</w:t>
        </w:r>
        <w:r>
          <w:rPr>
            <w:noProof/>
            <w:webHidden/>
          </w:rPr>
          <w:fldChar w:fldCharType="end"/>
        </w:r>
      </w:hyperlink>
    </w:p>
    <w:p w14:paraId="4D6CFD0F" w14:textId="7654F7FD" w:rsidR="00826080" w:rsidRDefault="00826080">
      <w:pPr>
        <w:pStyle w:val="TOC3"/>
        <w:rPr>
          <w:rFonts w:asciiTheme="minorHAnsi" w:eastAsiaTheme="minorEastAsia" w:hAnsiTheme="minorHAnsi" w:cstheme="minorBidi"/>
          <w:noProof/>
          <w:szCs w:val="22"/>
        </w:rPr>
      </w:pPr>
      <w:hyperlink w:anchor="_Toc169104069" w:history="1">
        <w:r w:rsidRPr="00EC2E65">
          <w:rPr>
            <w:rStyle w:val="Hyperlink"/>
            <w:noProof/>
          </w:rPr>
          <w:t>9.3.8</w:t>
        </w:r>
        <w:r>
          <w:rPr>
            <w:rFonts w:asciiTheme="minorHAnsi" w:eastAsiaTheme="minorEastAsia" w:hAnsiTheme="minorHAnsi" w:cstheme="minorBidi"/>
            <w:noProof/>
            <w:szCs w:val="22"/>
          </w:rPr>
          <w:tab/>
        </w:r>
        <w:r w:rsidRPr="00EC2E65">
          <w:rPr>
            <w:rStyle w:val="Hyperlink"/>
            <w:noProof/>
          </w:rPr>
          <w:t>Department of Tax and Finance (DTF) Interactions</w:t>
        </w:r>
        <w:r>
          <w:rPr>
            <w:noProof/>
            <w:webHidden/>
          </w:rPr>
          <w:tab/>
        </w:r>
        <w:r>
          <w:rPr>
            <w:noProof/>
            <w:webHidden/>
          </w:rPr>
          <w:fldChar w:fldCharType="begin"/>
        </w:r>
        <w:r>
          <w:rPr>
            <w:noProof/>
            <w:webHidden/>
          </w:rPr>
          <w:instrText xml:space="preserve"> PAGEREF _Toc169104069 \h </w:instrText>
        </w:r>
        <w:r>
          <w:rPr>
            <w:noProof/>
            <w:webHidden/>
          </w:rPr>
        </w:r>
        <w:r>
          <w:rPr>
            <w:noProof/>
            <w:webHidden/>
          </w:rPr>
          <w:fldChar w:fldCharType="separate"/>
        </w:r>
        <w:r>
          <w:rPr>
            <w:noProof/>
            <w:webHidden/>
          </w:rPr>
          <w:t>153</w:t>
        </w:r>
        <w:r>
          <w:rPr>
            <w:noProof/>
            <w:webHidden/>
          </w:rPr>
          <w:fldChar w:fldCharType="end"/>
        </w:r>
      </w:hyperlink>
    </w:p>
    <w:p w14:paraId="693501C3" w14:textId="4969F738" w:rsidR="00826080" w:rsidRDefault="00826080">
      <w:pPr>
        <w:pStyle w:val="TOC3"/>
        <w:rPr>
          <w:rFonts w:asciiTheme="minorHAnsi" w:eastAsiaTheme="minorEastAsia" w:hAnsiTheme="minorHAnsi" w:cstheme="minorBidi"/>
          <w:noProof/>
          <w:szCs w:val="22"/>
        </w:rPr>
      </w:pPr>
      <w:hyperlink w:anchor="_Toc169104070" w:history="1">
        <w:r w:rsidRPr="00EC2E65">
          <w:rPr>
            <w:rStyle w:val="Hyperlink"/>
            <w:noProof/>
          </w:rPr>
          <w:t>9.3.9</w:t>
        </w:r>
        <w:r>
          <w:rPr>
            <w:rFonts w:asciiTheme="minorHAnsi" w:eastAsiaTheme="minorEastAsia" w:hAnsiTheme="minorHAnsi" w:cstheme="minorBidi"/>
            <w:noProof/>
            <w:szCs w:val="22"/>
          </w:rPr>
          <w:tab/>
        </w:r>
        <w:r w:rsidRPr="00EC2E65">
          <w:rPr>
            <w:rStyle w:val="Hyperlink"/>
            <w:noProof/>
          </w:rPr>
          <w:t>Division of Eligibility and Marketplace Integration Interactions</w:t>
        </w:r>
        <w:r>
          <w:rPr>
            <w:noProof/>
            <w:webHidden/>
          </w:rPr>
          <w:tab/>
        </w:r>
        <w:r>
          <w:rPr>
            <w:noProof/>
            <w:webHidden/>
          </w:rPr>
          <w:fldChar w:fldCharType="begin"/>
        </w:r>
        <w:r>
          <w:rPr>
            <w:noProof/>
            <w:webHidden/>
          </w:rPr>
          <w:instrText xml:space="preserve"> PAGEREF _Toc169104070 \h </w:instrText>
        </w:r>
        <w:r>
          <w:rPr>
            <w:noProof/>
            <w:webHidden/>
          </w:rPr>
        </w:r>
        <w:r>
          <w:rPr>
            <w:noProof/>
            <w:webHidden/>
          </w:rPr>
          <w:fldChar w:fldCharType="separate"/>
        </w:r>
        <w:r>
          <w:rPr>
            <w:noProof/>
            <w:webHidden/>
          </w:rPr>
          <w:t>153</w:t>
        </w:r>
        <w:r>
          <w:rPr>
            <w:noProof/>
            <w:webHidden/>
          </w:rPr>
          <w:fldChar w:fldCharType="end"/>
        </w:r>
      </w:hyperlink>
    </w:p>
    <w:p w14:paraId="31918376" w14:textId="34633DB3" w:rsidR="00826080" w:rsidRDefault="00826080">
      <w:pPr>
        <w:pStyle w:val="TOC3"/>
        <w:rPr>
          <w:rFonts w:asciiTheme="minorHAnsi" w:eastAsiaTheme="minorEastAsia" w:hAnsiTheme="minorHAnsi" w:cstheme="minorBidi"/>
          <w:noProof/>
          <w:szCs w:val="22"/>
        </w:rPr>
      </w:pPr>
      <w:hyperlink w:anchor="_Toc169104071" w:history="1">
        <w:r w:rsidRPr="00EC2E65">
          <w:rPr>
            <w:rStyle w:val="Hyperlink"/>
            <w:noProof/>
          </w:rPr>
          <w:t>9.3.10</w:t>
        </w:r>
        <w:r>
          <w:rPr>
            <w:rFonts w:asciiTheme="minorHAnsi" w:eastAsiaTheme="minorEastAsia" w:hAnsiTheme="minorHAnsi" w:cstheme="minorBidi"/>
            <w:noProof/>
            <w:szCs w:val="22"/>
          </w:rPr>
          <w:tab/>
        </w:r>
        <w:r w:rsidRPr="00EC2E65">
          <w:rPr>
            <w:rStyle w:val="Hyperlink"/>
            <w:noProof/>
          </w:rPr>
          <w:t>eMedNY Interactions</w:t>
        </w:r>
        <w:r>
          <w:rPr>
            <w:noProof/>
            <w:webHidden/>
          </w:rPr>
          <w:tab/>
        </w:r>
        <w:r>
          <w:rPr>
            <w:noProof/>
            <w:webHidden/>
          </w:rPr>
          <w:fldChar w:fldCharType="begin"/>
        </w:r>
        <w:r>
          <w:rPr>
            <w:noProof/>
            <w:webHidden/>
          </w:rPr>
          <w:instrText xml:space="preserve"> PAGEREF _Toc169104071 \h </w:instrText>
        </w:r>
        <w:r>
          <w:rPr>
            <w:noProof/>
            <w:webHidden/>
          </w:rPr>
        </w:r>
        <w:r>
          <w:rPr>
            <w:noProof/>
            <w:webHidden/>
          </w:rPr>
          <w:fldChar w:fldCharType="separate"/>
        </w:r>
        <w:r>
          <w:rPr>
            <w:noProof/>
            <w:webHidden/>
          </w:rPr>
          <w:t>154</w:t>
        </w:r>
        <w:r>
          <w:rPr>
            <w:noProof/>
            <w:webHidden/>
          </w:rPr>
          <w:fldChar w:fldCharType="end"/>
        </w:r>
      </w:hyperlink>
    </w:p>
    <w:p w14:paraId="366D15BE" w14:textId="076FCC08" w:rsidR="00826080" w:rsidRDefault="00826080">
      <w:pPr>
        <w:pStyle w:val="TOC3"/>
        <w:rPr>
          <w:rFonts w:asciiTheme="minorHAnsi" w:eastAsiaTheme="minorEastAsia" w:hAnsiTheme="minorHAnsi" w:cstheme="minorBidi"/>
          <w:noProof/>
          <w:szCs w:val="22"/>
        </w:rPr>
      </w:pPr>
      <w:hyperlink w:anchor="_Toc169104072" w:history="1">
        <w:r w:rsidRPr="00EC2E65">
          <w:rPr>
            <w:rStyle w:val="Hyperlink"/>
            <w:noProof/>
          </w:rPr>
          <w:t>9.3.11</w:t>
        </w:r>
        <w:r>
          <w:rPr>
            <w:rFonts w:asciiTheme="minorHAnsi" w:eastAsiaTheme="minorEastAsia" w:hAnsiTheme="minorHAnsi" w:cstheme="minorBidi"/>
            <w:noProof/>
            <w:szCs w:val="22"/>
          </w:rPr>
          <w:tab/>
        </w:r>
        <w:r w:rsidRPr="00EC2E65">
          <w:rPr>
            <w:rStyle w:val="Hyperlink"/>
            <w:noProof/>
          </w:rPr>
          <w:t>Federal Data Services Hub Interactions</w:t>
        </w:r>
        <w:r>
          <w:rPr>
            <w:noProof/>
            <w:webHidden/>
          </w:rPr>
          <w:tab/>
        </w:r>
        <w:r>
          <w:rPr>
            <w:noProof/>
            <w:webHidden/>
          </w:rPr>
          <w:fldChar w:fldCharType="begin"/>
        </w:r>
        <w:r>
          <w:rPr>
            <w:noProof/>
            <w:webHidden/>
          </w:rPr>
          <w:instrText xml:space="preserve"> PAGEREF _Toc169104072 \h </w:instrText>
        </w:r>
        <w:r>
          <w:rPr>
            <w:noProof/>
            <w:webHidden/>
          </w:rPr>
        </w:r>
        <w:r>
          <w:rPr>
            <w:noProof/>
            <w:webHidden/>
          </w:rPr>
          <w:fldChar w:fldCharType="separate"/>
        </w:r>
        <w:r>
          <w:rPr>
            <w:noProof/>
            <w:webHidden/>
          </w:rPr>
          <w:t>154</w:t>
        </w:r>
        <w:r>
          <w:rPr>
            <w:noProof/>
            <w:webHidden/>
          </w:rPr>
          <w:fldChar w:fldCharType="end"/>
        </w:r>
      </w:hyperlink>
    </w:p>
    <w:p w14:paraId="11E7E5A1" w14:textId="0C0C28AD" w:rsidR="00826080" w:rsidRDefault="00826080">
      <w:pPr>
        <w:pStyle w:val="TOC3"/>
        <w:rPr>
          <w:rFonts w:asciiTheme="minorHAnsi" w:eastAsiaTheme="minorEastAsia" w:hAnsiTheme="minorHAnsi" w:cstheme="minorBidi"/>
          <w:noProof/>
          <w:szCs w:val="22"/>
        </w:rPr>
      </w:pPr>
      <w:hyperlink w:anchor="_Toc169104073" w:history="1">
        <w:r w:rsidRPr="00EC2E65">
          <w:rPr>
            <w:rStyle w:val="Hyperlink"/>
            <w:noProof/>
          </w:rPr>
          <w:t>9.3.12</w:t>
        </w:r>
        <w:r>
          <w:rPr>
            <w:rFonts w:asciiTheme="minorHAnsi" w:eastAsiaTheme="minorEastAsia" w:hAnsiTheme="minorHAnsi" w:cstheme="minorBidi"/>
            <w:noProof/>
            <w:szCs w:val="22"/>
          </w:rPr>
          <w:tab/>
        </w:r>
        <w:r w:rsidRPr="00EC2E65">
          <w:rPr>
            <w:rStyle w:val="Hyperlink"/>
            <w:noProof/>
          </w:rPr>
          <w:t>IPRO Interactions</w:t>
        </w:r>
        <w:r>
          <w:rPr>
            <w:noProof/>
            <w:webHidden/>
          </w:rPr>
          <w:tab/>
        </w:r>
        <w:r>
          <w:rPr>
            <w:noProof/>
            <w:webHidden/>
          </w:rPr>
          <w:fldChar w:fldCharType="begin"/>
        </w:r>
        <w:r>
          <w:rPr>
            <w:noProof/>
            <w:webHidden/>
          </w:rPr>
          <w:instrText xml:space="preserve"> PAGEREF _Toc169104073 \h </w:instrText>
        </w:r>
        <w:r>
          <w:rPr>
            <w:noProof/>
            <w:webHidden/>
          </w:rPr>
        </w:r>
        <w:r>
          <w:rPr>
            <w:noProof/>
            <w:webHidden/>
          </w:rPr>
          <w:fldChar w:fldCharType="separate"/>
        </w:r>
        <w:r>
          <w:rPr>
            <w:noProof/>
            <w:webHidden/>
          </w:rPr>
          <w:t>154</w:t>
        </w:r>
        <w:r>
          <w:rPr>
            <w:noProof/>
            <w:webHidden/>
          </w:rPr>
          <w:fldChar w:fldCharType="end"/>
        </w:r>
      </w:hyperlink>
    </w:p>
    <w:p w14:paraId="08610F88" w14:textId="4EBF4BC0" w:rsidR="00826080" w:rsidRDefault="00826080">
      <w:pPr>
        <w:pStyle w:val="TOC3"/>
        <w:rPr>
          <w:rFonts w:asciiTheme="minorHAnsi" w:eastAsiaTheme="minorEastAsia" w:hAnsiTheme="minorHAnsi" w:cstheme="minorBidi"/>
          <w:noProof/>
          <w:szCs w:val="22"/>
        </w:rPr>
      </w:pPr>
      <w:hyperlink w:anchor="_Toc169104074" w:history="1">
        <w:r w:rsidRPr="00EC2E65">
          <w:rPr>
            <w:rStyle w:val="Hyperlink"/>
            <w:noProof/>
          </w:rPr>
          <w:t>9.3.13</w:t>
        </w:r>
        <w:r>
          <w:rPr>
            <w:rFonts w:asciiTheme="minorHAnsi" w:eastAsiaTheme="minorEastAsia" w:hAnsiTheme="minorHAnsi" w:cstheme="minorBidi"/>
            <w:noProof/>
            <w:szCs w:val="22"/>
          </w:rPr>
          <w:tab/>
        </w:r>
        <w:r w:rsidRPr="00EC2E65">
          <w:rPr>
            <w:rStyle w:val="Hyperlink"/>
            <w:noProof/>
          </w:rPr>
          <w:t>Issuer Interactions</w:t>
        </w:r>
        <w:r>
          <w:rPr>
            <w:noProof/>
            <w:webHidden/>
          </w:rPr>
          <w:tab/>
        </w:r>
        <w:r>
          <w:rPr>
            <w:noProof/>
            <w:webHidden/>
          </w:rPr>
          <w:fldChar w:fldCharType="begin"/>
        </w:r>
        <w:r>
          <w:rPr>
            <w:noProof/>
            <w:webHidden/>
          </w:rPr>
          <w:instrText xml:space="preserve"> PAGEREF _Toc169104074 \h </w:instrText>
        </w:r>
        <w:r>
          <w:rPr>
            <w:noProof/>
            <w:webHidden/>
          </w:rPr>
        </w:r>
        <w:r>
          <w:rPr>
            <w:noProof/>
            <w:webHidden/>
          </w:rPr>
          <w:fldChar w:fldCharType="separate"/>
        </w:r>
        <w:r>
          <w:rPr>
            <w:noProof/>
            <w:webHidden/>
          </w:rPr>
          <w:t>154</w:t>
        </w:r>
        <w:r>
          <w:rPr>
            <w:noProof/>
            <w:webHidden/>
          </w:rPr>
          <w:fldChar w:fldCharType="end"/>
        </w:r>
      </w:hyperlink>
    </w:p>
    <w:p w14:paraId="0E9D972C" w14:textId="21DA5294" w:rsidR="00826080" w:rsidRDefault="00826080">
      <w:pPr>
        <w:pStyle w:val="TOC3"/>
        <w:rPr>
          <w:rFonts w:asciiTheme="minorHAnsi" w:eastAsiaTheme="minorEastAsia" w:hAnsiTheme="minorHAnsi" w:cstheme="minorBidi"/>
          <w:noProof/>
          <w:szCs w:val="22"/>
        </w:rPr>
      </w:pPr>
      <w:hyperlink w:anchor="_Toc169104075" w:history="1">
        <w:r w:rsidRPr="00EC2E65">
          <w:rPr>
            <w:rStyle w:val="Hyperlink"/>
            <w:noProof/>
          </w:rPr>
          <w:t>9.3.14</w:t>
        </w:r>
        <w:r>
          <w:rPr>
            <w:rFonts w:asciiTheme="minorHAnsi" w:eastAsiaTheme="minorEastAsia" w:hAnsiTheme="minorHAnsi" w:cstheme="minorBidi"/>
            <w:noProof/>
            <w:szCs w:val="22"/>
          </w:rPr>
          <w:tab/>
        </w:r>
        <w:r w:rsidRPr="00EC2E65">
          <w:rPr>
            <w:rStyle w:val="Hyperlink"/>
            <w:noProof/>
          </w:rPr>
          <w:t>Knowledge, Information and Data System (KIDS) Interactions</w:t>
        </w:r>
        <w:r>
          <w:rPr>
            <w:noProof/>
            <w:webHidden/>
          </w:rPr>
          <w:tab/>
        </w:r>
        <w:r>
          <w:rPr>
            <w:noProof/>
            <w:webHidden/>
          </w:rPr>
          <w:fldChar w:fldCharType="begin"/>
        </w:r>
        <w:r>
          <w:rPr>
            <w:noProof/>
            <w:webHidden/>
          </w:rPr>
          <w:instrText xml:space="preserve"> PAGEREF _Toc169104075 \h </w:instrText>
        </w:r>
        <w:r>
          <w:rPr>
            <w:noProof/>
            <w:webHidden/>
          </w:rPr>
        </w:r>
        <w:r>
          <w:rPr>
            <w:noProof/>
            <w:webHidden/>
          </w:rPr>
          <w:fldChar w:fldCharType="separate"/>
        </w:r>
        <w:r>
          <w:rPr>
            <w:noProof/>
            <w:webHidden/>
          </w:rPr>
          <w:t>154</w:t>
        </w:r>
        <w:r>
          <w:rPr>
            <w:noProof/>
            <w:webHidden/>
          </w:rPr>
          <w:fldChar w:fldCharType="end"/>
        </w:r>
      </w:hyperlink>
    </w:p>
    <w:p w14:paraId="4EBD2064" w14:textId="58AB40E6" w:rsidR="00826080" w:rsidRDefault="00826080">
      <w:pPr>
        <w:pStyle w:val="TOC3"/>
        <w:rPr>
          <w:rFonts w:asciiTheme="minorHAnsi" w:eastAsiaTheme="minorEastAsia" w:hAnsiTheme="minorHAnsi" w:cstheme="minorBidi"/>
          <w:noProof/>
          <w:szCs w:val="22"/>
        </w:rPr>
      </w:pPr>
      <w:hyperlink w:anchor="_Toc169104076" w:history="1">
        <w:r w:rsidRPr="00EC2E65">
          <w:rPr>
            <w:rStyle w:val="Hyperlink"/>
            <w:noProof/>
          </w:rPr>
          <w:t>9.3.15</w:t>
        </w:r>
        <w:r>
          <w:rPr>
            <w:rFonts w:asciiTheme="minorHAnsi" w:eastAsiaTheme="minorEastAsia" w:hAnsiTheme="minorHAnsi" w:cstheme="minorBidi"/>
            <w:noProof/>
            <w:szCs w:val="22"/>
          </w:rPr>
          <w:tab/>
        </w:r>
        <w:r w:rsidRPr="00EC2E65">
          <w:rPr>
            <w:rStyle w:val="Hyperlink"/>
            <w:noProof/>
          </w:rPr>
          <w:t>Maximus Interactions</w:t>
        </w:r>
        <w:r>
          <w:rPr>
            <w:noProof/>
            <w:webHidden/>
          </w:rPr>
          <w:tab/>
        </w:r>
        <w:r>
          <w:rPr>
            <w:noProof/>
            <w:webHidden/>
          </w:rPr>
          <w:fldChar w:fldCharType="begin"/>
        </w:r>
        <w:r>
          <w:rPr>
            <w:noProof/>
            <w:webHidden/>
          </w:rPr>
          <w:instrText xml:space="preserve"> PAGEREF _Toc169104076 \h </w:instrText>
        </w:r>
        <w:r>
          <w:rPr>
            <w:noProof/>
            <w:webHidden/>
          </w:rPr>
        </w:r>
        <w:r>
          <w:rPr>
            <w:noProof/>
            <w:webHidden/>
          </w:rPr>
          <w:fldChar w:fldCharType="separate"/>
        </w:r>
        <w:r>
          <w:rPr>
            <w:noProof/>
            <w:webHidden/>
          </w:rPr>
          <w:t>155</w:t>
        </w:r>
        <w:r>
          <w:rPr>
            <w:noProof/>
            <w:webHidden/>
          </w:rPr>
          <w:fldChar w:fldCharType="end"/>
        </w:r>
      </w:hyperlink>
    </w:p>
    <w:p w14:paraId="48907904" w14:textId="7EAD2B03" w:rsidR="00826080" w:rsidRDefault="00826080">
      <w:pPr>
        <w:pStyle w:val="TOC3"/>
        <w:rPr>
          <w:rFonts w:asciiTheme="minorHAnsi" w:eastAsiaTheme="minorEastAsia" w:hAnsiTheme="minorHAnsi" w:cstheme="minorBidi"/>
          <w:noProof/>
          <w:szCs w:val="22"/>
        </w:rPr>
      </w:pPr>
      <w:hyperlink w:anchor="_Toc169104077" w:history="1">
        <w:r w:rsidRPr="00EC2E65">
          <w:rPr>
            <w:rStyle w:val="Hyperlink"/>
            <w:noProof/>
          </w:rPr>
          <w:t>9.3.16</w:t>
        </w:r>
        <w:r>
          <w:rPr>
            <w:rFonts w:asciiTheme="minorHAnsi" w:eastAsiaTheme="minorEastAsia" w:hAnsiTheme="minorHAnsi" w:cstheme="minorBidi"/>
            <w:noProof/>
            <w:szCs w:val="22"/>
          </w:rPr>
          <w:tab/>
        </w:r>
        <w:r w:rsidRPr="00EC2E65">
          <w:rPr>
            <w:rStyle w:val="Hyperlink"/>
            <w:noProof/>
          </w:rPr>
          <w:t>National Association of Insurance Commissioners (NAIC) Interactions</w:t>
        </w:r>
        <w:r>
          <w:rPr>
            <w:noProof/>
            <w:webHidden/>
          </w:rPr>
          <w:tab/>
        </w:r>
        <w:r>
          <w:rPr>
            <w:noProof/>
            <w:webHidden/>
          </w:rPr>
          <w:fldChar w:fldCharType="begin"/>
        </w:r>
        <w:r>
          <w:rPr>
            <w:noProof/>
            <w:webHidden/>
          </w:rPr>
          <w:instrText xml:space="preserve"> PAGEREF _Toc169104077 \h </w:instrText>
        </w:r>
        <w:r>
          <w:rPr>
            <w:noProof/>
            <w:webHidden/>
          </w:rPr>
        </w:r>
        <w:r>
          <w:rPr>
            <w:noProof/>
            <w:webHidden/>
          </w:rPr>
          <w:fldChar w:fldCharType="separate"/>
        </w:r>
        <w:r>
          <w:rPr>
            <w:noProof/>
            <w:webHidden/>
          </w:rPr>
          <w:t>155</w:t>
        </w:r>
        <w:r>
          <w:rPr>
            <w:noProof/>
            <w:webHidden/>
          </w:rPr>
          <w:fldChar w:fldCharType="end"/>
        </w:r>
      </w:hyperlink>
    </w:p>
    <w:p w14:paraId="697F5C60" w14:textId="1FB5FEF3" w:rsidR="00826080" w:rsidRDefault="00826080">
      <w:pPr>
        <w:pStyle w:val="TOC3"/>
        <w:rPr>
          <w:rFonts w:asciiTheme="minorHAnsi" w:eastAsiaTheme="minorEastAsia" w:hAnsiTheme="minorHAnsi" w:cstheme="minorBidi"/>
          <w:noProof/>
          <w:szCs w:val="22"/>
        </w:rPr>
      </w:pPr>
      <w:hyperlink w:anchor="_Toc169104078" w:history="1">
        <w:r w:rsidRPr="00EC2E65">
          <w:rPr>
            <w:rStyle w:val="Hyperlink"/>
            <w:noProof/>
          </w:rPr>
          <w:t>9.3.17</w:t>
        </w:r>
        <w:r>
          <w:rPr>
            <w:rFonts w:asciiTheme="minorHAnsi" w:eastAsiaTheme="minorEastAsia" w:hAnsiTheme="minorHAnsi" w:cstheme="minorBidi"/>
            <w:noProof/>
            <w:szCs w:val="22"/>
          </w:rPr>
          <w:tab/>
        </w:r>
        <w:r w:rsidRPr="00EC2E65">
          <w:rPr>
            <w:rStyle w:val="Hyperlink"/>
            <w:noProof/>
          </w:rPr>
          <w:t>Office of Information Technology Services (ITS) Interactions</w:t>
        </w:r>
        <w:r>
          <w:rPr>
            <w:noProof/>
            <w:webHidden/>
          </w:rPr>
          <w:tab/>
        </w:r>
        <w:r>
          <w:rPr>
            <w:noProof/>
            <w:webHidden/>
          </w:rPr>
          <w:fldChar w:fldCharType="begin"/>
        </w:r>
        <w:r>
          <w:rPr>
            <w:noProof/>
            <w:webHidden/>
          </w:rPr>
          <w:instrText xml:space="preserve"> PAGEREF _Toc169104078 \h </w:instrText>
        </w:r>
        <w:r>
          <w:rPr>
            <w:noProof/>
            <w:webHidden/>
          </w:rPr>
        </w:r>
        <w:r>
          <w:rPr>
            <w:noProof/>
            <w:webHidden/>
          </w:rPr>
          <w:fldChar w:fldCharType="separate"/>
        </w:r>
        <w:r>
          <w:rPr>
            <w:noProof/>
            <w:webHidden/>
          </w:rPr>
          <w:t>155</w:t>
        </w:r>
        <w:r>
          <w:rPr>
            <w:noProof/>
            <w:webHidden/>
          </w:rPr>
          <w:fldChar w:fldCharType="end"/>
        </w:r>
      </w:hyperlink>
    </w:p>
    <w:p w14:paraId="5607CB7B" w14:textId="2B56BCFF" w:rsidR="00826080" w:rsidRDefault="00826080">
      <w:pPr>
        <w:pStyle w:val="TOC3"/>
        <w:rPr>
          <w:rFonts w:asciiTheme="minorHAnsi" w:eastAsiaTheme="minorEastAsia" w:hAnsiTheme="minorHAnsi" w:cstheme="minorBidi"/>
          <w:noProof/>
          <w:szCs w:val="22"/>
        </w:rPr>
      </w:pPr>
      <w:hyperlink w:anchor="_Toc169104079" w:history="1">
        <w:r w:rsidRPr="00EC2E65">
          <w:rPr>
            <w:rStyle w:val="Hyperlink"/>
            <w:noProof/>
          </w:rPr>
          <w:t>9.3.18</w:t>
        </w:r>
        <w:r>
          <w:rPr>
            <w:rFonts w:asciiTheme="minorHAnsi" w:eastAsiaTheme="minorEastAsia" w:hAnsiTheme="minorHAnsi" w:cstheme="minorBidi"/>
            <w:noProof/>
            <w:szCs w:val="22"/>
          </w:rPr>
          <w:tab/>
        </w:r>
        <w:r w:rsidRPr="00EC2E65">
          <w:rPr>
            <w:rStyle w:val="Hyperlink"/>
            <w:noProof/>
          </w:rPr>
          <w:t>OTDA and HRA Interactions</w:t>
        </w:r>
        <w:r>
          <w:rPr>
            <w:noProof/>
            <w:webHidden/>
          </w:rPr>
          <w:tab/>
        </w:r>
        <w:r>
          <w:rPr>
            <w:noProof/>
            <w:webHidden/>
          </w:rPr>
          <w:fldChar w:fldCharType="begin"/>
        </w:r>
        <w:r>
          <w:rPr>
            <w:noProof/>
            <w:webHidden/>
          </w:rPr>
          <w:instrText xml:space="preserve"> PAGEREF _Toc169104079 \h </w:instrText>
        </w:r>
        <w:r>
          <w:rPr>
            <w:noProof/>
            <w:webHidden/>
          </w:rPr>
        </w:r>
        <w:r>
          <w:rPr>
            <w:noProof/>
            <w:webHidden/>
          </w:rPr>
          <w:fldChar w:fldCharType="separate"/>
        </w:r>
        <w:r>
          <w:rPr>
            <w:noProof/>
            <w:webHidden/>
          </w:rPr>
          <w:t>156</w:t>
        </w:r>
        <w:r>
          <w:rPr>
            <w:noProof/>
            <w:webHidden/>
          </w:rPr>
          <w:fldChar w:fldCharType="end"/>
        </w:r>
      </w:hyperlink>
    </w:p>
    <w:p w14:paraId="04160A26" w14:textId="4312C7A3" w:rsidR="00826080" w:rsidRDefault="00826080">
      <w:pPr>
        <w:pStyle w:val="TOC3"/>
        <w:rPr>
          <w:rFonts w:asciiTheme="minorHAnsi" w:eastAsiaTheme="minorEastAsia" w:hAnsiTheme="minorHAnsi" w:cstheme="minorBidi"/>
          <w:noProof/>
          <w:szCs w:val="22"/>
        </w:rPr>
      </w:pPr>
      <w:hyperlink w:anchor="_Toc169104080" w:history="1">
        <w:r w:rsidRPr="00EC2E65">
          <w:rPr>
            <w:rStyle w:val="Hyperlink"/>
            <w:noProof/>
          </w:rPr>
          <w:t>9.3.19</w:t>
        </w:r>
        <w:r>
          <w:rPr>
            <w:rFonts w:asciiTheme="minorHAnsi" w:eastAsiaTheme="minorEastAsia" w:hAnsiTheme="minorHAnsi" w:cstheme="minorBidi"/>
            <w:noProof/>
            <w:szCs w:val="22"/>
          </w:rPr>
          <w:tab/>
        </w:r>
        <w:r w:rsidRPr="00EC2E65">
          <w:rPr>
            <w:rStyle w:val="Hyperlink"/>
            <w:noProof/>
          </w:rPr>
          <w:t>NY State Health Insurance Assistance Program (NYSHIP) Interactions</w:t>
        </w:r>
        <w:r>
          <w:rPr>
            <w:noProof/>
            <w:webHidden/>
          </w:rPr>
          <w:tab/>
        </w:r>
        <w:r>
          <w:rPr>
            <w:noProof/>
            <w:webHidden/>
          </w:rPr>
          <w:fldChar w:fldCharType="begin"/>
        </w:r>
        <w:r>
          <w:rPr>
            <w:noProof/>
            <w:webHidden/>
          </w:rPr>
          <w:instrText xml:space="preserve"> PAGEREF _Toc169104080 \h </w:instrText>
        </w:r>
        <w:r>
          <w:rPr>
            <w:noProof/>
            <w:webHidden/>
          </w:rPr>
        </w:r>
        <w:r>
          <w:rPr>
            <w:noProof/>
            <w:webHidden/>
          </w:rPr>
          <w:fldChar w:fldCharType="separate"/>
        </w:r>
        <w:r>
          <w:rPr>
            <w:noProof/>
            <w:webHidden/>
          </w:rPr>
          <w:t>156</w:t>
        </w:r>
        <w:r>
          <w:rPr>
            <w:noProof/>
            <w:webHidden/>
          </w:rPr>
          <w:fldChar w:fldCharType="end"/>
        </w:r>
      </w:hyperlink>
    </w:p>
    <w:p w14:paraId="5C900CD3" w14:textId="1D540C89" w:rsidR="00826080" w:rsidRDefault="00826080">
      <w:pPr>
        <w:pStyle w:val="TOC3"/>
        <w:rPr>
          <w:rFonts w:asciiTheme="minorHAnsi" w:eastAsiaTheme="minorEastAsia" w:hAnsiTheme="minorHAnsi" w:cstheme="minorBidi"/>
          <w:noProof/>
          <w:szCs w:val="22"/>
        </w:rPr>
      </w:pPr>
      <w:hyperlink w:anchor="_Toc169104081" w:history="1">
        <w:r w:rsidRPr="00EC2E65">
          <w:rPr>
            <w:rStyle w:val="Hyperlink"/>
            <w:noProof/>
          </w:rPr>
          <w:t>9.3.20</w:t>
        </w:r>
        <w:r>
          <w:rPr>
            <w:rFonts w:asciiTheme="minorHAnsi" w:eastAsiaTheme="minorEastAsia" w:hAnsiTheme="minorHAnsi" w:cstheme="minorBidi"/>
            <w:noProof/>
            <w:szCs w:val="22"/>
          </w:rPr>
          <w:tab/>
        </w:r>
        <w:r w:rsidRPr="00EC2E65">
          <w:rPr>
            <w:rStyle w:val="Hyperlink"/>
            <w:noProof/>
          </w:rPr>
          <w:t>Twilio SMS Messaging Interactions</w:t>
        </w:r>
        <w:r>
          <w:rPr>
            <w:noProof/>
            <w:webHidden/>
          </w:rPr>
          <w:tab/>
        </w:r>
        <w:r>
          <w:rPr>
            <w:noProof/>
            <w:webHidden/>
          </w:rPr>
          <w:fldChar w:fldCharType="begin"/>
        </w:r>
        <w:r>
          <w:rPr>
            <w:noProof/>
            <w:webHidden/>
          </w:rPr>
          <w:instrText xml:space="preserve"> PAGEREF _Toc169104081 \h </w:instrText>
        </w:r>
        <w:r>
          <w:rPr>
            <w:noProof/>
            <w:webHidden/>
          </w:rPr>
        </w:r>
        <w:r>
          <w:rPr>
            <w:noProof/>
            <w:webHidden/>
          </w:rPr>
          <w:fldChar w:fldCharType="separate"/>
        </w:r>
        <w:r>
          <w:rPr>
            <w:noProof/>
            <w:webHidden/>
          </w:rPr>
          <w:t>156</w:t>
        </w:r>
        <w:r>
          <w:rPr>
            <w:noProof/>
            <w:webHidden/>
          </w:rPr>
          <w:fldChar w:fldCharType="end"/>
        </w:r>
      </w:hyperlink>
    </w:p>
    <w:p w14:paraId="1D48DD43" w14:textId="64EA6CAD" w:rsidR="00826080" w:rsidRDefault="00826080">
      <w:pPr>
        <w:pStyle w:val="TOC3"/>
        <w:rPr>
          <w:rFonts w:asciiTheme="minorHAnsi" w:eastAsiaTheme="minorEastAsia" w:hAnsiTheme="minorHAnsi" w:cstheme="minorBidi"/>
          <w:noProof/>
          <w:szCs w:val="22"/>
        </w:rPr>
      </w:pPr>
      <w:hyperlink w:anchor="_Toc169104082" w:history="1">
        <w:r w:rsidRPr="00EC2E65">
          <w:rPr>
            <w:rStyle w:val="Hyperlink"/>
            <w:noProof/>
          </w:rPr>
          <w:t>9.3.21</w:t>
        </w:r>
        <w:r>
          <w:rPr>
            <w:rFonts w:asciiTheme="minorHAnsi" w:eastAsiaTheme="minorEastAsia" w:hAnsiTheme="minorHAnsi" w:cstheme="minorBidi"/>
            <w:noProof/>
            <w:szCs w:val="22"/>
          </w:rPr>
          <w:tab/>
        </w:r>
        <w:r w:rsidRPr="00EC2E65">
          <w:rPr>
            <w:rStyle w:val="Hyperlink"/>
            <w:noProof/>
          </w:rPr>
          <w:t>Twilio SendGrid Email Service Interactions</w:t>
        </w:r>
        <w:r>
          <w:rPr>
            <w:noProof/>
            <w:webHidden/>
          </w:rPr>
          <w:tab/>
        </w:r>
        <w:r>
          <w:rPr>
            <w:noProof/>
            <w:webHidden/>
          </w:rPr>
          <w:fldChar w:fldCharType="begin"/>
        </w:r>
        <w:r>
          <w:rPr>
            <w:noProof/>
            <w:webHidden/>
          </w:rPr>
          <w:instrText xml:space="preserve"> PAGEREF _Toc169104082 \h </w:instrText>
        </w:r>
        <w:r>
          <w:rPr>
            <w:noProof/>
            <w:webHidden/>
          </w:rPr>
        </w:r>
        <w:r>
          <w:rPr>
            <w:noProof/>
            <w:webHidden/>
          </w:rPr>
          <w:fldChar w:fldCharType="separate"/>
        </w:r>
        <w:r>
          <w:rPr>
            <w:noProof/>
            <w:webHidden/>
          </w:rPr>
          <w:t>157</w:t>
        </w:r>
        <w:r>
          <w:rPr>
            <w:noProof/>
            <w:webHidden/>
          </w:rPr>
          <w:fldChar w:fldCharType="end"/>
        </w:r>
      </w:hyperlink>
    </w:p>
    <w:p w14:paraId="0F5D0851" w14:textId="475F9B4D" w:rsidR="00826080" w:rsidRDefault="00826080">
      <w:pPr>
        <w:pStyle w:val="TOC3"/>
        <w:rPr>
          <w:rFonts w:asciiTheme="minorHAnsi" w:eastAsiaTheme="minorEastAsia" w:hAnsiTheme="minorHAnsi" w:cstheme="minorBidi"/>
          <w:noProof/>
          <w:szCs w:val="22"/>
        </w:rPr>
      </w:pPr>
      <w:hyperlink w:anchor="_Toc169104083" w:history="1">
        <w:r w:rsidRPr="00EC2E65">
          <w:rPr>
            <w:rStyle w:val="Hyperlink"/>
            <w:noProof/>
          </w:rPr>
          <w:t>9.3.22</w:t>
        </w:r>
        <w:r>
          <w:rPr>
            <w:rFonts w:asciiTheme="minorHAnsi" w:eastAsiaTheme="minorEastAsia" w:hAnsiTheme="minorHAnsi" w:cstheme="minorBidi"/>
            <w:noProof/>
            <w:szCs w:val="22"/>
          </w:rPr>
          <w:tab/>
        </w:r>
        <w:r w:rsidRPr="00EC2E65">
          <w:rPr>
            <w:rStyle w:val="Hyperlink"/>
            <w:noProof/>
          </w:rPr>
          <w:t>Contentstack System Architecture</w:t>
        </w:r>
        <w:r>
          <w:rPr>
            <w:noProof/>
            <w:webHidden/>
          </w:rPr>
          <w:tab/>
        </w:r>
        <w:r>
          <w:rPr>
            <w:noProof/>
            <w:webHidden/>
          </w:rPr>
          <w:fldChar w:fldCharType="begin"/>
        </w:r>
        <w:r>
          <w:rPr>
            <w:noProof/>
            <w:webHidden/>
          </w:rPr>
          <w:instrText xml:space="preserve"> PAGEREF _Toc169104083 \h </w:instrText>
        </w:r>
        <w:r>
          <w:rPr>
            <w:noProof/>
            <w:webHidden/>
          </w:rPr>
        </w:r>
        <w:r>
          <w:rPr>
            <w:noProof/>
            <w:webHidden/>
          </w:rPr>
          <w:fldChar w:fldCharType="separate"/>
        </w:r>
        <w:r>
          <w:rPr>
            <w:noProof/>
            <w:webHidden/>
          </w:rPr>
          <w:t>158</w:t>
        </w:r>
        <w:r>
          <w:rPr>
            <w:noProof/>
            <w:webHidden/>
          </w:rPr>
          <w:fldChar w:fldCharType="end"/>
        </w:r>
      </w:hyperlink>
    </w:p>
    <w:p w14:paraId="7F14CF02" w14:textId="4A81573F" w:rsidR="00826080" w:rsidRDefault="00826080">
      <w:pPr>
        <w:pStyle w:val="TOC1"/>
        <w:tabs>
          <w:tab w:val="left" w:pos="660"/>
        </w:tabs>
        <w:rPr>
          <w:rFonts w:asciiTheme="minorHAnsi" w:eastAsiaTheme="minorEastAsia" w:hAnsiTheme="minorHAnsi" w:cstheme="minorBidi"/>
          <w:szCs w:val="22"/>
        </w:rPr>
      </w:pPr>
      <w:hyperlink w:anchor="_Toc169104084" w:history="1">
        <w:r w:rsidRPr="00EC2E65">
          <w:rPr>
            <w:rStyle w:val="Hyperlink"/>
          </w:rPr>
          <w:t>10.</w:t>
        </w:r>
        <w:r>
          <w:rPr>
            <w:rFonts w:asciiTheme="minorHAnsi" w:eastAsiaTheme="minorEastAsia" w:hAnsiTheme="minorHAnsi" w:cstheme="minorBidi"/>
            <w:szCs w:val="22"/>
          </w:rPr>
          <w:tab/>
        </w:r>
        <w:r w:rsidRPr="00EC2E65">
          <w:rPr>
            <w:rStyle w:val="Hyperlink"/>
          </w:rPr>
          <w:t>Attachments</w:t>
        </w:r>
        <w:r>
          <w:rPr>
            <w:webHidden/>
          </w:rPr>
          <w:tab/>
        </w:r>
        <w:r>
          <w:rPr>
            <w:webHidden/>
          </w:rPr>
          <w:fldChar w:fldCharType="begin"/>
        </w:r>
        <w:r>
          <w:rPr>
            <w:webHidden/>
          </w:rPr>
          <w:instrText xml:space="preserve"> PAGEREF _Toc169104084 \h </w:instrText>
        </w:r>
        <w:r>
          <w:rPr>
            <w:webHidden/>
          </w:rPr>
        </w:r>
        <w:r>
          <w:rPr>
            <w:webHidden/>
          </w:rPr>
          <w:fldChar w:fldCharType="separate"/>
        </w:r>
        <w:r>
          <w:rPr>
            <w:webHidden/>
          </w:rPr>
          <w:t>159</w:t>
        </w:r>
        <w:r>
          <w:rPr>
            <w:webHidden/>
          </w:rPr>
          <w:fldChar w:fldCharType="end"/>
        </w:r>
      </w:hyperlink>
    </w:p>
    <w:p w14:paraId="5C5679C9" w14:textId="7EBB6049" w:rsidR="00826080" w:rsidRDefault="00826080">
      <w:pPr>
        <w:pStyle w:val="TOC1"/>
        <w:tabs>
          <w:tab w:val="left" w:pos="660"/>
        </w:tabs>
        <w:rPr>
          <w:rFonts w:asciiTheme="minorHAnsi" w:eastAsiaTheme="minorEastAsia" w:hAnsiTheme="minorHAnsi" w:cstheme="minorBidi"/>
          <w:szCs w:val="22"/>
        </w:rPr>
      </w:pPr>
      <w:hyperlink w:anchor="_Toc169104085" w:history="1">
        <w:r w:rsidRPr="00EC2E65">
          <w:rPr>
            <w:rStyle w:val="Hyperlink"/>
          </w:rPr>
          <w:t>11.</w:t>
        </w:r>
        <w:r>
          <w:rPr>
            <w:rFonts w:asciiTheme="minorHAnsi" w:eastAsiaTheme="minorEastAsia" w:hAnsiTheme="minorHAnsi" w:cstheme="minorBidi"/>
            <w:szCs w:val="22"/>
          </w:rPr>
          <w:tab/>
        </w:r>
        <w:r w:rsidRPr="00EC2E65">
          <w:rPr>
            <w:rStyle w:val="Hyperlink"/>
          </w:rPr>
          <w:t>Glossary &amp; Acronyms</w:t>
        </w:r>
        <w:r>
          <w:rPr>
            <w:webHidden/>
          </w:rPr>
          <w:tab/>
        </w:r>
        <w:r>
          <w:rPr>
            <w:webHidden/>
          </w:rPr>
          <w:fldChar w:fldCharType="begin"/>
        </w:r>
        <w:r>
          <w:rPr>
            <w:webHidden/>
          </w:rPr>
          <w:instrText xml:space="preserve"> PAGEREF _Toc169104085 \h </w:instrText>
        </w:r>
        <w:r>
          <w:rPr>
            <w:webHidden/>
          </w:rPr>
        </w:r>
        <w:r>
          <w:rPr>
            <w:webHidden/>
          </w:rPr>
          <w:fldChar w:fldCharType="separate"/>
        </w:r>
        <w:r>
          <w:rPr>
            <w:webHidden/>
          </w:rPr>
          <w:t>160</w:t>
        </w:r>
        <w:r>
          <w:rPr>
            <w:webHidden/>
          </w:rPr>
          <w:fldChar w:fldCharType="end"/>
        </w:r>
      </w:hyperlink>
    </w:p>
    <w:p w14:paraId="7C8AE9CF" w14:textId="027FD34A" w:rsidR="00826080" w:rsidRDefault="00826080">
      <w:pPr>
        <w:pStyle w:val="TOC1"/>
        <w:rPr>
          <w:rFonts w:asciiTheme="minorHAnsi" w:eastAsiaTheme="minorEastAsia" w:hAnsiTheme="minorHAnsi" w:cstheme="minorBidi"/>
          <w:szCs w:val="22"/>
        </w:rPr>
      </w:pPr>
      <w:hyperlink w:anchor="_Toc169104086" w:history="1">
        <w:r w:rsidRPr="00EC2E65">
          <w:rPr>
            <w:rStyle w:val="Hyperlink"/>
          </w:rPr>
          <w:t>Appendix A Referenced Documents and Supporting Tools</w:t>
        </w:r>
        <w:r>
          <w:rPr>
            <w:webHidden/>
          </w:rPr>
          <w:tab/>
        </w:r>
        <w:r>
          <w:rPr>
            <w:webHidden/>
          </w:rPr>
          <w:fldChar w:fldCharType="begin"/>
        </w:r>
        <w:r>
          <w:rPr>
            <w:webHidden/>
          </w:rPr>
          <w:instrText xml:space="preserve"> PAGEREF _Toc169104086 \h </w:instrText>
        </w:r>
        <w:r>
          <w:rPr>
            <w:webHidden/>
          </w:rPr>
        </w:r>
        <w:r>
          <w:rPr>
            <w:webHidden/>
          </w:rPr>
          <w:fldChar w:fldCharType="separate"/>
        </w:r>
        <w:r>
          <w:rPr>
            <w:webHidden/>
          </w:rPr>
          <w:t>161</w:t>
        </w:r>
        <w:r>
          <w:rPr>
            <w:webHidden/>
          </w:rPr>
          <w:fldChar w:fldCharType="end"/>
        </w:r>
      </w:hyperlink>
    </w:p>
    <w:p w14:paraId="4236EE39" w14:textId="0399D5DF" w:rsidR="0080725E" w:rsidRDefault="0080725E" w:rsidP="00AA3270">
      <w:pPr>
        <w:jc w:val="center"/>
      </w:pPr>
      <w:r w:rsidRPr="00AA3270">
        <w:fldChar w:fldCharType="end"/>
      </w:r>
    </w:p>
    <w:p w14:paraId="61F29809" w14:textId="2ED40DEF" w:rsidR="00847E04" w:rsidRDefault="0080725E" w:rsidP="00F22D85">
      <w:pPr>
        <w:pStyle w:val="TableofFigures"/>
        <w:tabs>
          <w:tab w:val="right" w:leader="dot" w:pos="9350"/>
        </w:tabs>
        <w:jc w:val="center"/>
        <w:rPr>
          <w:rFonts w:eastAsia="Arial" w:cs="Arial"/>
          <w:b/>
          <w:color w:val="000000"/>
          <w:sz w:val="28"/>
        </w:rPr>
      </w:pPr>
      <w:r>
        <w:rPr>
          <w:rFonts w:eastAsia="Arial" w:cs="Arial"/>
          <w:b/>
          <w:color w:val="000000"/>
          <w:sz w:val="28"/>
        </w:rPr>
        <w:t>Table of Figures</w:t>
      </w:r>
    </w:p>
    <w:p w14:paraId="4C6FBA44" w14:textId="71C92EB7" w:rsidR="001D4DC1" w:rsidRDefault="0080725E">
      <w:pPr>
        <w:pStyle w:val="TableofFigures"/>
        <w:tabs>
          <w:tab w:val="right" w:leader="dot" w:pos="9350"/>
        </w:tabs>
        <w:rPr>
          <w:rFonts w:asciiTheme="minorHAnsi" w:eastAsiaTheme="minorEastAsia" w:hAnsiTheme="minorHAnsi" w:cstheme="minorBidi"/>
          <w:noProof/>
          <w:szCs w:val="22"/>
        </w:rPr>
      </w:pPr>
      <w:r w:rsidRPr="00AA3270">
        <w:fldChar w:fldCharType="begin"/>
      </w:r>
      <w:r w:rsidRPr="00AA3270">
        <w:instrText>TOC \h \z \c "Figure"</w:instrText>
      </w:r>
      <w:r w:rsidRPr="00AA3270">
        <w:fldChar w:fldCharType="separate"/>
      </w:r>
      <w:hyperlink w:anchor="_Toc169104087" w:history="1">
        <w:r w:rsidR="001D4DC1" w:rsidRPr="002A5D53">
          <w:rPr>
            <w:rStyle w:val="Hyperlink"/>
            <w:noProof/>
          </w:rPr>
          <w:t>Figure 1. Health Insurance Plans</w:t>
        </w:r>
        <w:r w:rsidR="001D4DC1">
          <w:rPr>
            <w:noProof/>
            <w:webHidden/>
          </w:rPr>
          <w:tab/>
        </w:r>
        <w:r w:rsidR="001D4DC1">
          <w:rPr>
            <w:noProof/>
            <w:webHidden/>
          </w:rPr>
          <w:fldChar w:fldCharType="begin"/>
        </w:r>
        <w:r w:rsidR="001D4DC1">
          <w:rPr>
            <w:noProof/>
            <w:webHidden/>
          </w:rPr>
          <w:instrText xml:space="preserve"> PAGEREF _Toc169104087 \h </w:instrText>
        </w:r>
        <w:r w:rsidR="001D4DC1">
          <w:rPr>
            <w:noProof/>
            <w:webHidden/>
          </w:rPr>
        </w:r>
        <w:r w:rsidR="001D4DC1">
          <w:rPr>
            <w:noProof/>
            <w:webHidden/>
          </w:rPr>
          <w:fldChar w:fldCharType="separate"/>
        </w:r>
        <w:r w:rsidR="001D4DC1">
          <w:rPr>
            <w:noProof/>
            <w:webHidden/>
          </w:rPr>
          <w:t>3</w:t>
        </w:r>
        <w:r w:rsidR="001D4DC1">
          <w:rPr>
            <w:noProof/>
            <w:webHidden/>
          </w:rPr>
          <w:fldChar w:fldCharType="end"/>
        </w:r>
      </w:hyperlink>
    </w:p>
    <w:p w14:paraId="7549AF1F" w14:textId="26E545E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88" w:history="1">
        <w:r w:rsidRPr="002A5D53">
          <w:rPr>
            <w:rStyle w:val="Hyperlink"/>
            <w:noProof/>
          </w:rPr>
          <w:t>Figure 2. NYSOH System Business Context</w:t>
        </w:r>
        <w:r>
          <w:rPr>
            <w:noProof/>
            <w:webHidden/>
          </w:rPr>
          <w:tab/>
        </w:r>
        <w:r>
          <w:rPr>
            <w:noProof/>
            <w:webHidden/>
          </w:rPr>
          <w:fldChar w:fldCharType="begin"/>
        </w:r>
        <w:r>
          <w:rPr>
            <w:noProof/>
            <w:webHidden/>
          </w:rPr>
          <w:instrText xml:space="preserve"> PAGEREF _Toc169104088 \h </w:instrText>
        </w:r>
        <w:r>
          <w:rPr>
            <w:noProof/>
            <w:webHidden/>
          </w:rPr>
        </w:r>
        <w:r>
          <w:rPr>
            <w:noProof/>
            <w:webHidden/>
          </w:rPr>
          <w:fldChar w:fldCharType="separate"/>
        </w:r>
        <w:r>
          <w:rPr>
            <w:noProof/>
            <w:webHidden/>
          </w:rPr>
          <w:t>4</w:t>
        </w:r>
        <w:r>
          <w:rPr>
            <w:noProof/>
            <w:webHidden/>
          </w:rPr>
          <w:fldChar w:fldCharType="end"/>
        </w:r>
      </w:hyperlink>
    </w:p>
    <w:p w14:paraId="26D03219" w14:textId="102F745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89" w:history="1">
        <w:r w:rsidRPr="002A5D53">
          <w:rPr>
            <w:rStyle w:val="Hyperlink"/>
            <w:noProof/>
          </w:rPr>
          <w:t>Figure 3. Business Areas</w:t>
        </w:r>
        <w:r>
          <w:rPr>
            <w:noProof/>
            <w:webHidden/>
          </w:rPr>
          <w:tab/>
        </w:r>
        <w:r>
          <w:rPr>
            <w:noProof/>
            <w:webHidden/>
          </w:rPr>
          <w:fldChar w:fldCharType="begin"/>
        </w:r>
        <w:r>
          <w:rPr>
            <w:noProof/>
            <w:webHidden/>
          </w:rPr>
          <w:instrText xml:space="preserve"> PAGEREF _Toc169104089 \h </w:instrText>
        </w:r>
        <w:r>
          <w:rPr>
            <w:noProof/>
            <w:webHidden/>
          </w:rPr>
        </w:r>
        <w:r>
          <w:rPr>
            <w:noProof/>
            <w:webHidden/>
          </w:rPr>
          <w:fldChar w:fldCharType="separate"/>
        </w:r>
        <w:r>
          <w:rPr>
            <w:noProof/>
            <w:webHidden/>
          </w:rPr>
          <w:t>5</w:t>
        </w:r>
        <w:r>
          <w:rPr>
            <w:noProof/>
            <w:webHidden/>
          </w:rPr>
          <w:fldChar w:fldCharType="end"/>
        </w:r>
      </w:hyperlink>
    </w:p>
    <w:p w14:paraId="1C1EAA0C" w14:textId="17A28911"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0" w:history="1">
        <w:r w:rsidRPr="002A5D53">
          <w:rPr>
            <w:rStyle w:val="Hyperlink"/>
            <w:noProof/>
          </w:rPr>
          <w:t>Figure 4. Technical Areas</w:t>
        </w:r>
        <w:r>
          <w:rPr>
            <w:noProof/>
            <w:webHidden/>
          </w:rPr>
          <w:tab/>
        </w:r>
        <w:r>
          <w:rPr>
            <w:noProof/>
            <w:webHidden/>
          </w:rPr>
          <w:fldChar w:fldCharType="begin"/>
        </w:r>
        <w:r>
          <w:rPr>
            <w:noProof/>
            <w:webHidden/>
          </w:rPr>
          <w:instrText xml:space="preserve"> PAGEREF _Toc169104090 \h </w:instrText>
        </w:r>
        <w:r>
          <w:rPr>
            <w:noProof/>
            <w:webHidden/>
          </w:rPr>
        </w:r>
        <w:r>
          <w:rPr>
            <w:noProof/>
            <w:webHidden/>
          </w:rPr>
          <w:fldChar w:fldCharType="separate"/>
        </w:r>
        <w:r>
          <w:rPr>
            <w:noProof/>
            <w:webHidden/>
          </w:rPr>
          <w:t>7</w:t>
        </w:r>
        <w:r>
          <w:rPr>
            <w:noProof/>
            <w:webHidden/>
          </w:rPr>
          <w:fldChar w:fldCharType="end"/>
        </w:r>
      </w:hyperlink>
    </w:p>
    <w:p w14:paraId="5F6E5457" w14:textId="59F5D7E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1" w:history="1">
        <w:r w:rsidRPr="002A5D53">
          <w:rPr>
            <w:rStyle w:val="Hyperlink"/>
            <w:noProof/>
          </w:rPr>
          <w:t>Figure 5. Spring MVC Framework</w:t>
        </w:r>
        <w:r>
          <w:rPr>
            <w:noProof/>
            <w:webHidden/>
          </w:rPr>
          <w:tab/>
        </w:r>
        <w:r>
          <w:rPr>
            <w:noProof/>
            <w:webHidden/>
          </w:rPr>
          <w:fldChar w:fldCharType="begin"/>
        </w:r>
        <w:r>
          <w:rPr>
            <w:noProof/>
            <w:webHidden/>
          </w:rPr>
          <w:instrText xml:space="preserve"> PAGEREF _Toc169104091 \h </w:instrText>
        </w:r>
        <w:r>
          <w:rPr>
            <w:noProof/>
            <w:webHidden/>
          </w:rPr>
        </w:r>
        <w:r>
          <w:rPr>
            <w:noProof/>
            <w:webHidden/>
          </w:rPr>
          <w:fldChar w:fldCharType="separate"/>
        </w:r>
        <w:r>
          <w:rPr>
            <w:noProof/>
            <w:webHidden/>
          </w:rPr>
          <w:t>14</w:t>
        </w:r>
        <w:r>
          <w:rPr>
            <w:noProof/>
            <w:webHidden/>
          </w:rPr>
          <w:fldChar w:fldCharType="end"/>
        </w:r>
      </w:hyperlink>
    </w:p>
    <w:p w14:paraId="26A68079" w14:textId="780EED9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2" w:history="1">
        <w:r w:rsidRPr="002A5D53">
          <w:rPr>
            <w:rStyle w:val="Hyperlink"/>
            <w:noProof/>
          </w:rPr>
          <w:t>Figure 6. HTTP Request Handling - Normal Scenario</w:t>
        </w:r>
        <w:r>
          <w:rPr>
            <w:noProof/>
            <w:webHidden/>
          </w:rPr>
          <w:tab/>
        </w:r>
        <w:r>
          <w:rPr>
            <w:noProof/>
            <w:webHidden/>
          </w:rPr>
          <w:fldChar w:fldCharType="begin"/>
        </w:r>
        <w:r>
          <w:rPr>
            <w:noProof/>
            <w:webHidden/>
          </w:rPr>
          <w:instrText xml:space="preserve"> PAGEREF _Toc169104092 \h </w:instrText>
        </w:r>
        <w:r>
          <w:rPr>
            <w:noProof/>
            <w:webHidden/>
          </w:rPr>
        </w:r>
        <w:r>
          <w:rPr>
            <w:noProof/>
            <w:webHidden/>
          </w:rPr>
          <w:fldChar w:fldCharType="separate"/>
        </w:r>
        <w:r>
          <w:rPr>
            <w:noProof/>
            <w:webHidden/>
          </w:rPr>
          <w:t>14</w:t>
        </w:r>
        <w:r>
          <w:rPr>
            <w:noProof/>
            <w:webHidden/>
          </w:rPr>
          <w:fldChar w:fldCharType="end"/>
        </w:r>
      </w:hyperlink>
    </w:p>
    <w:p w14:paraId="5C9B66E4" w14:textId="3D51E5D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3" w:history="1">
        <w:r w:rsidRPr="002A5D53">
          <w:rPr>
            <w:rStyle w:val="Hyperlink"/>
            <w:noProof/>
          </w:rPr>
          <w:t>Figure 7. High level interactions between SPA and backend REST services</w:t>
        </w:r>
        <w:r>
          <w:rPr>
            <w:noProof/>
            <w:webHidden/>
          </w:rPr>
          <w:tab/>
        </w:r>
        <w:r>
          <w:rPr>
            <w:noProof/>
            <w:webHidden/>
          </w:rPr>
          <w:fldChar w:fldCharType="begin"/>
        </w:r>
        <w:r>
          <w:rPr>
            <w:noProof/>
            <w:webHidden/>
          </w:rPr>
          <w:instrText xml:space="preserve"> PAGEREF _Toc169104093 \h </w:instrText>
        </w:r>
        <w:r>
          <w:rPr>
            <w:noProof/>
            <w:webHidden/>
          </w:rPr>
        </w:r>
        <w:r>
          <w:rPr>
            <w:noProof/>
            <w:webHidden/>
          </w:rPr>
          <w:fldChar w:fldCharType="separate"/>
        </w:r>
        <w:r>
          <w:rPr>
            <w:noProof/>
            <w:webHidden/>
          </w:rPr>
          <w:t>15</w:t>
        </w:r>
        <w:r>
          <w:rPr>
            <w:noProof/>
            <w:webHidden/>
          </w:rPr>
          <w:fldChar w:fldCharType="end"/>
        </w:r>
      </w:hyperlink>
    </w:p>
    <w:p w14:paraId="50C716DD" w14:textId="725A807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4" w:history="1">
        <w:r w:rsidRPr="002A5D53">
          <w:rPr>
            <w:rStyle w:val="Hyperlink"/>
            <w:noProof/>
          </w:rPr>
          <w:t>Figure 8. Spring Mybatis</w:t>
        </w:r>
        <w:r>
          <w:rPr>
            <w:noProof/>
            <w:webHidden/>
          </w:rPr>
          <w:tab/>
        </w:r>
        <w:r>
          <w:rPr>
            <w:noProof/>
            <w:webHidden/>
          </w:rPr>
          <w:fldChar w:fldCharType="begin"/>
        </w:r>
        <w:r>
          <w:rPr>
            <w:noProof/>
            <w:webHidden/>
          </w:rPr>
          <w:instrText xml:space="preserve"> PAGEREF _Toc169104094 \h </w:instrText>
        </w:r>
        <w:r>
          <w:rPr>
            <w:noProof/>
            <w:webHidden/>
          </w:rPr>
        </w:r>
        <w:r>
          <w:rPr>
            <w:noProof/>
            <w:webHidden/>
          </w:rPr>
          <w:fldChar w:fldCharType="separate"/>
        </w:r>
        <w:r>
          <w:rPr>
            <w:noProof/>
            <w:webHidden/>
          </w:rPr>
          <w:t>16</w:t>
        </w:r>
        <w:r>
          <w:rPr>
            <w:noProof/>
            <w:webHidden/>
          </w:rPr>
          <w:fldChar w:fldCharType="end"/>
        </w:r>
      </w:hyperlink>
    </w:p>
    <w:p w14:paraId="00C4F48E" w14:textId="7C8EFD7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5" w:history="1">
        <w:r w:rsidRPr="002A5D53">
          <w:rPr>
            <w:rStyle w:val="Hyperlink"/>
            <w:noProof/>
          </w:rPr>
          <w:t>Figure 9. Annotations in Java Source</w:t>
        </w:r>
        <w:r>
          <w:rPr>
            <w:noProof/>
            <w:webHidden/>
          </w:rPr>
          <w:tab/>
        </w:r>
        <w:r>
          <w:rPr>
            <w:noProof/>
            <w:webHidden/>
          </w:rPr>
          <w:fldChar w:fldCharType="begin"/>
        </w:r>
        <w:r>
          <w:rPr>
            <w:noProof/>
            <w:webHidden/>
          </w:rPr>
          <w:instrText xml:space="preserve"> PAGEREF _Toc169104095 \h </w:instrText>
        </w:r>
        <w:r>
          <w:rPr>
            <w:noProof/>
            <w:webHidden/>
          </w:rPr>
        </w:r>
        <w:r>
          <w:rPr>
            <w:noProof/>
            <w:webHidden/>
          </w:rPr>
          <w:fldChar w:fldCharType="separate"/>
        </w:r>
        <w:r>
          <w:rPr>
            <w:noProof/>
            <w:webHidden/>
          </w:rPr>
          <w:t>17</w:t>
        </w:r>
        <w:r>
          <w:rPr>
            <w:noProof/>
            <w:webHidden/>
          </w:rPr>
          <w:fldChar w:fldCharType="end"/>
        </w:r>
      </w:hyperlink>
    </w:p>
    <w:p w14:paraId="1EE69E04" w14:textId="15466FB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6" w:history="1">
        <w:r w:rsidRPr="002A5D53">
          <w:rPr>
            <w:rStyle w:val="Hyperlink"/>
            <w:noProof/>
          </w:rPr>
          <w:t>Figure 10. Spring Validation Framework</w:t>
        </w:r>
        <w:r>
          <w:rPr>
            <w:noProof/>
            <w:webHidden/>
          </w:rPr>
          <w:tab/>
        </w:r>
        <w:r>
          <w:rPr>
            <w:noProof/>
            <w:webHidden/>
          </w:rPr>
          <w:fldChar w:fldCharType="begin"/>
        </w:r>
        <w:r>
          <w:rPr>
            <w:noProof/>
            <w:webHidden/>
          </w:rPr>
          <w:instrText xml:space="preserve"> PAGEREF _Toc169104096 \h </w:instrText>
        </w:r>
        <w:r>
          <w:rPr>
            <w:noProof/>
            <w:webHidden/>
          </w:rPr>
        </w:r>
        <w:r>
          <w:rPr>
            <w:noProof/>
            <w:webHidden/>
          </w:rPr>
          <w:fldChar w:fldCharType="separate"/>
        </w:r>
        <w:r>
          <w:rPr>
            <w:noProof/>
            <w:webHidden/>
          </w:rPr>
          <w:t>23</w:t>
        </w:r>
        <w:r>
          <w:rPr>
            <w:noProof/>
            <w:webHidden/>
          </w:rPr>
          <w:fldChar w:fldCharType="end"/>
        </w:r>
      </w:hyperlink>
    </w:p>
    <w:p w14:paraId="1048BC4D" w14:textId="11A7ECD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7" w:history="1">
        <w:r w:rsidRPr="002A5D53">
          <w:rPr>
            <w:rStyle w:val="Hyperlink"/>
            <w:noProof/>
          </w:rPr>
          <w:t>Figure 11. NYSOH System Functional Capabilities</w:t>
        </w:r>
        <w:r>
          <w:rPr>
            <w:noProof/>
            <w:webHidden/>
          </w:rPr>
          <w:tab/>
        </w:r>
        <w:r>
          <w:rPr>
            <w:noProof/>
            <w:webHidden/>
          </w:rPr>
          <w:fldChar w:fldCharType="begin"/>
        </w:r>
        <w:r>
          <w:rPr>
            <w:noProof/>
            <w:webHidden/>
          </w:rPr>
          <w:instrText xml:space="preserve"> PAGEREF _Toc169104097 \h </w:instrText>
        </w:r>
        <w:r>
          <w:rPr>
            <w:noProof/>
            <w:webHidden/>
          </w:rPr>
        </w:r>
        <w:r>
          <w:rPr>
            <w:noProof/>
            <w:webHidden/>
          </w:rPr>
          <w:fldChar w:fldCharType="separate"/>
        </w:r>
        <w:r>
          <w:rPr>
            <w:noProof/>
            <w:webHidden/>
          </w:rPr>
          <w:t>27</w:t>
        </w:r>
        <w:r>
          <w:rPr>
            <w:noProof/>
            <w:webHidden/>
          </w:rPr>
          <w:fldChar w:fldCharType="end"/>
        </w:r>
      </w:hyperlink>
    </w:p>
    <w:p w14:paraId="516C8178" w14:textId="468F4A5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8" w:history="1">
        <w:r w:rsidRPr="002A5D53">
          <w:rPr>
            <w:rStyle w:val="Hyperlink"/>
            <w:noProof/>
          </w:rPr>
          <w:t>Figure 12. NYSOH Communications Architecture Overview</w:t>
        </w:r>
        <w:r>
          <w:rPr>
            <w:noProof/>
            <w:webHidden/>
          </w:rPr>
          <w:tab/>
        </w:r>
        <w:r>
          <w:rPr>
            <w:noProof/>
            <w:webHidden/>
          </w:rPr>
          <w:fldChar w:fldCharType="begin"/>
        </w:r>
        <w:r>
          <w:rPr>
            <w:noProof/>
            <w:webHidden/>
          </w:rPr>
          <w:instrText xml:space="preserve"> PAGEREF _Toc169104098 \h </w:instrText>
        </w:r>
        <w:r>
          <w:rPr>
            <w:noProof/>
            <w:webHidden/>
          </w:rPr>
        </w:r>
        <w:r>
          <w:rPr>
            <w:noProof/>
            <w:webHidden/>
          </w:rPr>
          <w:fldChar w:fldCharType="separate"/>
        </w:r>
        <w:r>
          <w:rPr>
            <w:noProof/>
            <w:webHidden/>
          </w:rPr>
          <w:t>28</w:t>
        </w:r>
        <w:r>
          <w:rPr>
            <w:noProof/>
            <w:webHidden/>
          </w:rPr>
          <w:fldChar w:fldCharType="end"/>
        </w:r>
      </w:hyperlink>
    </w:p>
    <w:p w14:paraId="4AAFB039" w14:textId="2FD5283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099" w:history="1">
        <w:r w:rsidRPr="002A5D53">
          <w:rPr>
            <w:rStyle w:val="Hyperlink"/>
            <w:noProof/>
          </w:rPr>
          <w:t>Figure 13. NYSOH Environments</w:t>
        </w:r>
        <w:r>
          <w:rPr>
            <w:noProof/>
            <w:webHidden/>
          </w:rPr>
          <w:tab/>
        </w:r>
        <w:r>
          <w:rPr>
            <w:noProof/>
            <w:webHidden/>
          </w:rPr>
          <w:fldChar w:fldCharType="begin"/>
        </w:r>
        <w:r>
          <w:rPr>
            <w:noProof/>
            <w:webHidden/>
          </w:rPr>
          <w:instrText xml:space="preserve"> PAGEREF _Toc169104099 \h </w:instrText>
        </w:r>
        <w:r>
          <w:rPr>
            <w:noProof/>
            <w:webHidden/>
          </w:rPr>
        </w:r>
        <w:r>
          <w:rPr>
            <w:noProof/>
            <w:webHidden/>
          </w:rPr>
          <w:fldChar w:fldCharType="separate"/>
        </w:r>
        <w:r>
          <w:rPr>
            <w:noProof/>
            <w:webHidden/>
          </w:rPr>
          <w:t>28</w:t>
        </w:r>
        <w:r>
          <w:rPr>
            <w:noProof/>
            <w:webHidden/>
          </w:rPr>
          <w:fldChar w:fldCharType="end"/>
        </w:r>
      </w:hyperlink>
    </w:p>
    <w:p w14:paraId="510851C6" w14:textId="7A1777B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0" w:history="1">
        <w:r w:rsidRPr="002A5D53">
          <w:rPr>
            <w:rStyle w:val="Hyperlink"/>
            <w:noProof/>
          </w:rPr>
          <w:t>Figure 14. AppProd Environments</w:t>
        </w:r>
        <w:r>
          <w:rPr>
            <w:noProof/>
            <w:webHidden/>
          </w:rPr>
          <w:tab/>
        </w:r>
        <w:r>
          <w:rPr>
            <w:noProof/>
            <w:webHidden/>
          </w:rPr>
          <w:fldChar w:fldCharType="begin"/>
        </w:r>
        <w:r>
          <w:rPr>
            <w:noProof/>
            <w:webHidden/>
          </w:rPr>
          <w:instrText xml:space="preserve"> PAGEREF _Toc169104100 \h </w:instrText>
        </w:r>
        <w:r>
          <w:rPr>
            <w:noProof/>
            <w:webHidden/>
          </w:rPr>
        </w:r>
        <w:r>
          <w:rPr>
            <w:noProof/>
            <w:webHidden/>
          </w:rPr>
          <w:fldChar w:fldCharType="separate"/>
        </w:r>
        <w:r>
          <w:rPr>
            <w:noProof/>
            <w:webHidden/>
          </w:rPr>
          <w:t>29</w:t>
        </w:r>
        <w:r>
          <w:rPr>
            <w:noProof/>
            <w:webHidden/>
          </w:rPr>
          <w:fldChar w:fldCharType="end"/>
        </w:r>
      </w:hyperlink>
    </w:p>
    <w:p w14:paraId="4735F551" w14:textId="42CECD5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1" w:history="1">
        <w:r w:rsidRPr="002A5D53">
          <w:rPr>
            <w:rStyle w:val="Hyperlink"/>
            <w:noProof/>
          </w:rPr>
          <w:t>Figure 15. AppPreProd Environments</w:t>
        </w:r>
        <w:r>
          <w:rPr>
            <w:noProof/>
            <w:webHidden/>
          </w:rPr>
          <w:tab/>
        </w:r>
        <w:r>
          <w:rPr>
            <w:noProof/>
            <w:webHidden/>
          </w:rPr>
          <w:fldChar w:fldCharType="begin"/>
        </w:r>
        <w:r>
          <w:rPr>
            <w:noProof/>
            <w:webHidden/>
          </w:rPr>
          <w:instrText xml:space="preserve"> PAGEREF _Toc169104101 \h </w:instrText>
        </w:r>
        <w:r>
          <w:rPr>
            <w:noProof/>
            <w:webHidden/>
          </w:rPr>
        </w:r>
        <w:r>
          <w:rPr>
            <w:noProof/>
            <w:webHidden/>
          </w:rPr>
          <w:fldChar w:fldCharType="separate"/>
        </w:r>
        <w:r>
          <w:rPr>
            <w:noProof/>
            <w:webHidden/>
          </w:rPr>
          <w:t>29</w:t>
        </w:r>
        <w:r>
          <w:rPr>
            <w:noProof/>
            <w:webHidden/>
          </w:rPr>
          <w:fldChar w:fldCharType="end"/>
        </w:r>
      </w:hyperlink>
    </w:p>
    <w:p w14:paraId="7C10FCD6" w14:textId="76A822B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2" w:history="1">
        <w:r w:rsidRPr="002A5D53">
          <w:rPr>
            <w:rStyle w:val="Hyperlink"/>
            <w:noProof/>
          </w:rPr>
          <w:t>Figure 16. AppNonProd Environments</w:t>
        </w:r>
        <w:r>
          <w:rPr>
            <w:noProof/>
            <w:webHidden/>
          </w:rPr>
          <w:tab/>
        </w:r>
        <w:r>
          <w:rPr>
            <w:noProof/>
            <w:webHidden/>
          </w:rPr>
          <w:fldChar w:fldCharType="begin"/>
        </w:r>
        <w:r>
          <w:rPr>
            <w:noProof/>
            <w:webHidden/>
          </w:rPr>
          <w:instrText xml:space="preserve"> PAGEREF _Toc169104102 \h </w:instrText>
        </w:r>
        <w:r>
          <w:rPr>
            <w:noProof/>
            <w:webHidden/>
          </w:rPr>
        </w:r>
        <w:r>
          <w:rPr>
            <w:noProof/>
            <w:webHidden/>
          </w:rPr>
          <w:fldChar w:fldCharType="separate"/>
        </w:r>
        <w:r>
          <w:rPr>
            <w:noProof/>
            <w:webHidden/>
          </w:rPr>
          <w:t>30</w:t>
        </w:r>
        <w:r>
          <w:rPr>
            <w:noProof/>
            <w:webHidden/>
          </w:rPr>
          <w:fldChar w:fldCharType="end"/>
        </w:r>
      </w:hyperlink>
    </w:p>
    <w:p w14:paraId="32C0AAD5" w14:textId="51D5214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3" w:history="1">
        <w:r w:rsidRPr="002A5D53">
          <w:rPr>
            <w:rStyle w:val="Hyperlink"/>
            <w:noProof/>
          </w:rPr>
          <w:t>Figure 17. SupportProd Environments</w:t>
        </w:r>
        <w:r>
          <w:rPr>
            <w:noProof/>
            <w:webHidden/>
          </w:rPr>
          <w:tab/>
        </w:r>
        <w:r>
          <w:rPr>
            <w:noProof/>
            <w:webHidden/>
          </w:rPr>
          <w:fldChar w:fldCharType="begin"/>
        </w:r>
        <w:r>
          <w:rPr>
            <w:noProof/>
            <w:webHidden/>
          </w:rPr>
          <w:instrText xml:space="preserve"> PAGEREF _Toc169104103 \h </w:instrText>
        </w:r>
        <w:r>
          <w:rPr>
            <w:noProof/>
            <w:webHidden/>
          </w:rPr>
        </w:r>
        <w:r>
          <w:rPr>
            <w:noProof/>
            <w:webHidden/>
          </w:rPr>
          <w:fldChar w:fldCharType="separate"/>
        </w:r>
        <w:r>
          <w:rPr>
            <w:noProof/>
            <w:webHidden/>
          </w:rPr>
          <w:t>30</w:t>
        </w:r>
        <w:r>
          <w:rPr>
            <w:noProof/>
            <w:webHidden/>
          </w:rPr>
          <w:fldChar w:fldCharType="end"/>
        </w:r>
      </w:hyperlink>
    </w:p>
    <w:p w14:paraId="2466886B" w14:textId="4978043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4" w:history="1">
        <w:r w:rsidRPr="002A5D53">
          <w:rPr>
            <w:rStyle w:val="Hyperlink"/>
            <w:noProof/>
          </w:rPr>
          <w:t>Figure 18. SupportNonProd Environments</w:t>
        </w:r>
        <w:r>
          <w:rPr>
            <w:noProof/>
            <w:webHidden/>
          </w:rPr>
          <w:tab/>
        </w:r>
        <w:r>
          <w:rPr>
            <w:noProof/>
            <w:webHidden/>
          </w:rPr>
          <w:fldChar w:fldCharType="begin"/>
        </w:r>
        <w:r>
          <w:rPr>
            <w:noProof/>
            <w:webHidden/>
          </w:rPr>
          <w:instrText xml:space="preserve"> PAGEREF _Toc169104104 \h </w:instrText>
        </w:r>
        <w:r>
          <w:rPr>
            <w:noProof/>
            <w:webHidden/>
          </w:rPr>
        </w:r>
        <w:r>
          <w:rPr>
            <w:noProof/>
            <w:webHidden/>
          </w:rPr>
          <w:fldChar w:fldCharType="separate"/>
        </w:r>
        <w:r>
          <w:rPr>
            <w:noProof/>
            <w:webHidden/>
          </w:rPr>
          <w:t>31</w:t>
        </w:r>
        <w:r>
          <w:rPr>
            <w:noProof/>
            <w:webHidden/>
          </w:rPr>
          <w:fldChar w:fldCharType="end"/>
        </w:r>
      </w:hyperlink>
    </w:p>
    <w:p w14:paraId="0C8C3EF3" w14:textId="7EA50B2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5" w:history="1">
        <w:r w:rsidRPr="002A5D53">
          <w:rPr>
            <w:rStyle w:val="Hyperlink"/>
            <w:noProof/>
          </w:rPr>
          <w:t>Figure 19. Software Categories</w:t>
        </w:r>
        <w:r>
          <w:rPr>
            <w:noProof/>
            <w:webHidden/>
          </w:rPr>
          <w:tab/>
        </w:r>
        <w:r>
          <w:rPr>
            <w:noProof/>
            <w:webHidden/>
          </w:rPr>
          <w:fldChar w:fldCharType="begin"/>
        </w:r>
        <w:r>
          <w:rPr>
            <w:noProof/>
            <w:webHidden/>
          </w:rPr>
          <w:instrText xml:space="preserve"> PAGEREF _Toc169104105 \h </w:instrText>
        </w:r>
        <w:r>
          <w:rPr>
            <w:noProof/>
            <w:webHidden/>
          </w:rPr>
        </w:r>
        <w:r>
          <w:rPr>
            <w:noProof/>
            <w:webHidden/>
          </w:rPr>
          <w:fldChar w:fldCharType="separate"/>
        </w:r>
        <w:r>
          <w:rPr>
            <w:noProof/>
            <w:webHidden/>
          </w:rPr>
          <w:t>34</w:t>
        </w:r>
        <w:r>
          <w:rPr>
            <w:noProof/>
            <w:webHidden/>
          </w:rPr>
          <w:fldChar w:fldCharType="end"/>
        </w:r>
      </w:hyperlink>
    </w:p>
    <w:p w14:paraId="7B57AE17" w14:textId="7FF4519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6" w:history="1">
        <w:r w:rsidRPr="002A5D53">
          <w:rPr>
            <w:rStyle w:val="Hyperlink"/>
            <w:noProof/>
          </w:rPr>
          <w:t>Figure 20. NYSOH FTI Data Flow</w:t>
        </w:r>
        <w:r>
          <w:rPr>
            <w:noProof/>
            <w:webHidden/>
          </w:rPr>
          <w:tab/>
        </w:r>
        <w:r>
          <w:rPr>
            <w:noProof/>
            <w:webHidden/>
          </w:rPr>
          <w:fldChar w:fldCharType="begin"/>
        </w:r>
        <w:r>
          <w:rPr>
            <w:noProof/>
            <w:webHidden/>
          </w:rPr>
          <w:instrText xml:space="preserve"> PAGEREF _Toc169104106 \h </w:instrText>
        </w:r>
        <w:r>
          <w:rPr>
            <w:noProof/>
            <w:webHidden/>
          </w:rPr>
        </w:r>
        <w:r>
          <w:rPr>
            <w:noProof/>
            <w:webHidden/>
          </w:rPr>
          <w:fldChar w:fldCharType="separate"/>
        </w:r>
        <w:r>
          <w:rPr>
            <w:noProof/>
            <w:webHidden/>
          </w:rPr>
          <w:t>35</w:t>
        </w:r>
        <w:r>
          <w:rPr>
            <w:noProof/>
            <w:webHidden/>
          </w:rPr>
          <w:fldChar w:fldCharType="end"/>
        </w:r>
      </w:hyperlink>
    </w:p>
    <w:p w14:paraId="6DBEA2F0" w14:textId="22CC545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7" w:history="1">
        <w:r w:rsidRPr="002A5D53">
          <w:rPr>
            <w:rStyle w:val="Hyperlink"/>
            <w:noProof/>
          </w:rPr>
          <w:t>Figure 21. High Availability and Scaling</w:t>
        </w:r>
        <w:r>
          <w:rPr>
            <w:noProof/>
            <w:webHidden/>
          </w:rPr>
          <w:tab/>
        </w:r>
        <w:r>
          <w:rPr>
            <w:noProof/>
            <w:webHidden/>
          </w:rPr>
          <w:fldChar w:fldCharType="begin"/>
        </w:r>
        <w:r>
          <w:rPr>
            <w:noProof/>
            <w:webHidden/>
          </w:rPr>
          <w:instrText xml:space="preserve"> PAGEREF _Toc169104107 \h </w:instrText>
        </w:r>
        <w:r>
          <w:rPr>
            <w:noProof/>
            <w:webHidden/>
          </w:rPr>
        </w:r>
        <w:r>
          <w:rPr>
            <w:noProof/>
            <w:webHidden/>
          </w:rPr>
          <w:fldChar w:fldCharType="separate"/>
        </w:r>
        <w:r>
          <w:rPr>
            <w:noProof/>
            <w:webHidden/>
          </w:rPr>
          <w:t>36</w:t>
        </w:r>
        <w:r>
          <w:rPr>
            <w:noProof/>
            <w:webHidden/>
          </w:rPr>
          <w:fldChar w:fldCharType="end"/>
        </w:r>
      </w:hyperlink>
    </w:p>
    <w:p w14:paraId="457DB152" w14:textId="243EE03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8" w:history="1">
        <w:r w:rsidRPr="002A5D53">
          <w:rPr>
            <w:rStyle w:val="Hyperlink"/>
            <w:noProof/>
          </w:rPr>
          <w:t>Figure 22. Database Architecture Overview</w:t>
        </w:r>
        <w:r>
          <w:rPr>
            <w:noProof/>
            <w:webHidden/>
          </w:rPr>
          <w:tab/>
        </w:r>
        <w:r>
          <w:rPr>
            <w:noProof/>
            <w:webHidden/>
          </w:rPr>
          <w:fldChar w:fldCharType="begin"/>
        </w:r>
        <w:r>
          <w:rPr>
            <w:noProof/>
            <w:webHidden/>
          </w:rPr>
          <w:instrText xml:space="preserve"> PAGEREF _Toc169104108 \h </w:instrText>
        </w:r>
        <w:r>
          <w:rPr>
            <w:noProof/>
            <w:webHidden/>
          </w:rPr>
        </w:r>
        <w:r>
          <w:rPr>
            <w:noProof/>
            <w:webHidden/>
          </w:rPr>
          <w:fldChar w:fldCharType="separate"/>
        </w:r>
        <w:r>
          <w:rPr>
            <w:noProof/>
            <w:webHidden/>
          </w:rPr>
          <w:t>38</w:t>
        </w:r>
        <w:r>
          <w:rPr>
            <w:noProof/>
            <w:webHidden/>
          </w:rPr>
          <w:fldChar w:fldCharType="end"/>
        </w:r>
      </w:hyperlink>
    </w:p>
    <w:p w14:paraId="0208726E" w14:textId="4E9520F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09" w:history="1">
        <w:r w:rsidRPr="002A5D53">
          <w:rPr>
            <w:rStyle w:val="Hyperlink"/>
            <w:noProof/>
          </w:rPr>
          <w:t>Figure 23. Plans</w:t>
        </w:r>
        <w:r>
          <w:rPr>
            <w:noProof/>
            <w:webHidden/>
          </w:rPr>
          <w:tab/>
        </w:r>
        <w:r>
          <w:rPr>
            <w:noProof/>
            <w:webHidden/>
          </w:rPr>
          <w:fldChar w:fldCharType="begin"/>
        </w:r>
        <w:r>
          <w:rPr>
            <w:noProof/>
            <w:webHidden/>
          </w:rPr>
          <w:instrText xml:space="preserve"> PAGEREF _Toc169104109 \h </w:instrText>
        </w:r>
        <w:r>
          <w:rPr>
            <w:noProof/>
            <w:webHidden/>
          </w:rPr>
        </w:r>
        <w:r>
          <w:rPr>
            <w:noProof/>
            <w:webHidden/>
          </w:rPr>
          <w:fldChar w:fldCharType="separate"/>
        </w:r>
        <w:r>
          <w:rPr>
            <w:noProof/>
            <w:webHidden/>
          </w:rPr>
          <w:t>39</w:t>
        </w:r>
        <w:r>
          <w:rPr>
            <w:noProof/>
            <w:webHidden/>
          </w:rPr>
          <w:fldChar w:fldCharType="end"/>
        </w:r>
      </w:hyperlink>
    </w:p>
    <w:p w14:paraId="191A9F0F" w14:textId="3C11130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0" w:history="1">
        <w:r w:rsidRPr="002A5D53">
          <w:rPr>
            <w:rStyle w:val="Hyperlink"/>
            <w:noProof/>
          </w:rPr>
          <w:t>Figure 24. Internal Communications</w:t>
        </w:r>
        <w:r>
          <w:rPr>
            <w:noProof/>
            <w:webHidden/>
          </w:rPr>
          <w:tab/>
        </w:r>
        <w:r>
          <w:rPr>
            <w:noProof/>
            <w:webHidden/>
          </w:rPr>
          <w:fldChar w:fldCharType="begin"/>
        </w:r>
        <w:r>
          <w:rPr>
            <w:noProof/>
            <w:webHidden/>
          </w:rPr>
          <w:instrText xml:space="preserve"> PAGEREF _Toc169104110 \h </w:instrText>
        </w:r>
        <w:r>
          <w:rPr>
            <w:noProof/>
            <w:webHidden/>
          </w:rPr>
        </w:r>
        <w:r>
          <w:rPr>
            <w:noProof/>
            <w:webHidden/>
          </w:rPr>
          <w:fldChar w:fldCharType="separate"/>
        </w:r>
        <w:r>
          <w:rPr>
            <w:noProof/>
            <w:webHidden/>
          </w:rPr>
          <w:t>40</w:t>
        </w:r>
        <w:r>
          <w:rPr>
            <w:noProof/>
            <w:webHidden/>
          </w:rPr>
          <w:fldChar w:fldCharType="end"/>
        </w:r>
      </w:hyperlink>
    </w:p>
    <w:p w14:paraId="2D54C5AA" w14:textId="4D064DF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1" w:history="1">
        <w:r w:rsidRPr="002A5D53">
          <w:rPr>
            <w:rStyle w:val="Hyperlink"/>
            <w:noProof/>
          </w:rPr>
          <w:t>Figure 25. System Architecture</w:t>
        </w:r>
        <w:r>
          <w:rPr>
            <w:noProof/>
            <w:webHidden/>
          </w:rPr>
          <w:tab/>
        </w:r>
        <w:r>
          <w:rPr>
            <w:noProof/>
            <w:webHidden/>
          </w:rPr>
          <w:fldChar w:fldCharType="begin"/>
        </w:r>
        <w:r>
          <w:rPr>
            <w:noProof/>
            <w:webHidden/>
          </w:rPr>
          <w:instrText xml:space="preserve"> PAGEREF _Toc169104111 \h </w:instrText>
        </w:r>
        <w:r>
          <w:rPr>
            <w:noProof/>
            <w:webHidden/>
          </w:rPr>
        </w:r>
        <w:r>
          <w:rPr>
            <w:noProof/>
            <w:webHidden/>
          </w:rPr>
          <w:fldChar w:fldCharType="separate"/>
        </w:r>
        <w:r>
          <w:rPr>
            <w:noProof/>
            <w:webHidden/>
          </w:rPr>
          <w:t>41</w:t>
        </w:r>
        <w:r>
          <w:rPr>
            <w:noProof/>
            <w:webHidden/>
          </w:rPr>
          <w:fldChar w:fldCharType="end"/>
        </w:r>
      </w:hyperlink>
    </w:p>
    <w:p w14:paraId="282FD29E" w14:textId="76E5CA91"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2" w:history="1">
        <w:r w:rsidRPr="002A5D53">
          <w:rPr>
            <w:rStyle w:val="Hyperlink"/>
            <w:noProof/>
          </w:rPr>
          <w:t>Figure 26. Load Balancing</w:t>
        </w:r>
        <w:r>
          <w:rPr>
            <w:noProof/>
            <w:webHidden/>
          </w:rPr>
          <w:tab/>
        </w:r>
        <w:r>
          <w:rPr>
            <w:noProof/>
            <w:webHidden/>
          </w:rPr>
          <w:fldChar w:fldCharType="begin"/>
        </w:r>
        <w:r>
          <w:rPr>
            <w:noProof/>
            <w:webHidden/>
          </w:rPr>
          <w:instrText xml:space="preserve"> PAGEREF _Toc169104112 \h </w:instrText>
        </w:r>
        <w:r>
          <w:rPr>
            <w:noProof/>
            <w:webHidden/>
          </w:rPr>
        </w:r>
        <w:r>
          <w:rPr>
            <w:noProof/>
            <w:webHidden/>
          </w:rPr>
          <w:fldChar w:fldCharType="separate"/>
        </w:r>
        <w:r>
          <w:rPr>
            <w:noProof/>
            <w:webHidden/>
          </w:rPr>
          <w:t>42</w:t>
        </w:r>
        <w:r>
          <w:rPr>
            <w:noProof/>
            <w:webHidden/>
          </w:rPr>
          <w:fldChar w:fldCharType="end"/>
        </w:r>
      </w:hyperlink>
    </w:p>
    <w:p w14:paraId="4DAFB24B" w14:textId="5805241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3" w:history="1">
        <w:r w:rsidRPr="002A5D53">
          <w:rPr>
            <w:rStyle w:val="Hyperlink"/>
            <w:noProof/>
          </w:rPr>
          <w:t>Figure 27. Enrollment Volume Specifications</w:t>
        </w:r>
        <w:r>
          <w:rPr>
            <w:noProof/>
            <w:webHidden/>
          </w:rPr>
          <w:tab/>
        </w:r>
        <w:r>
          <w:rPr>
            <w:noProof/>
            <w:webHidden/>
          </w:rPr>
          <w:fldChar w:fldCharType="begin"/>
        </w:r>
        <w:r>
          <w:rPr>
            <w:noProof/>
            <w:webHidden/>
          </w:rPr>
          <w:instrText xml:space="preserve"> PAGEREF _Toc169104113 \h </w:instrText>
        </w:r>
        <w:r>
          <w:rPr>
            <w:noProof/>
            <w:webHidden/>
          </w:rPr>
        </w:r>
        <w:r>
          <w:rPr>
            <w:noProof/>
            <w:webHidden/>
          </w:rPr>
          <w:fldChar w:fldCharType="separate"/>
        </w:r>
        <w:r>
          <w:rPr>
            <w:noProof/>
            <w:webHidden/>
          </w:rPr>
          <w:t>44</w:t>
        </w:r>
        <w:r>
          <w:rPr>
            <w:noProof/>
            <w:webHidden/>
          </w:rPr>
          <w:fldChar w:fldCharType="end"/>
        </w:r>
      </w:hyperlink>
    </w:p>
    <w:p w14:paraId="6857B83E" w14:textId="7539186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4" w:history="1">
        <w:r w:rsidRPr="002A5D53">
          <w:rPr>
            <w:rStyle w:val="Hyperlink"/>
            <w:noProof/>
          </w:rPr>
          <w:t>Figure 28. Peak Page views</w:t>
        </w:r>
        <w:r>
          <w:rPr>
            <w:noProof/>
            <w:webHidden/>
          </w:rPr>
          <w:tab/>
        </w:r>
        <w:r>
          <w:rPr>
            <w:noProof/>
            <w:webHidden/>
          </w:rPr>
          <w:fldChar w:fldCharType="begin"/>
        </w:r>
        <w:r>
          <w:rPr>
            <w:noProof/>
            <w:webHidden/>
          </w:rPr>
          <w:instrText xml:space="preserve"> PAGEREF _Toc169104114 \h </w:instrText>
        </w:r>
        <w:r>
          <w:rPr>
            <w:noProof/>
            <w:webHidden/>
          </w:rPr>
        </w:r>
        <w:r>
          <w:rPr>
            <w:noProof/>
            <w:webHidden/>
          </w:rPr>
          <w:fldChar w:fldCharType="separate"/>
        </w:r>
        <w:r>
          <w:rPr>
            <w:noProof/>
            <w:webHidden/>
          </w:rPr>
          <w:t>45</w:t>
        </w:r>
        <w:r>
          <w:rPr>
            <w:noProof/>
            <w:webHidden/>
          </w:rPr>
          <w:fldChar w:fldCharType="end"/>
        </w:r>
      </w:hyperlink>
    </w:p>
    <w:p w14:paraId="084409EE" w14:textId="1FC293E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5" w:history="1">
        <w:r w:rsidRPr="002A5D53">
          <w:rPr>
            <w:rStyle w:val="Hyperlink"/>
            <w:noProof/>
          </w:rPr>
          <w:t>Figure 29. REST Service Modules Client Enumeration</w:t>
        </w:r>
        <w:r>
          <w:rPr>
            <w:noProof/>
            <w:webHidden/>
          </w:rPr>
          <w:tab/>
        </w:r>
        <w:r>
          <w:rPr>
            <w:noProof/>
            <w:webHidden/>
          </w:rPr>
          <w:fldChar w:fldCharType="begin"/>
        </w:r>
        <w:r>
          <w:rPr>
            <w:noProof/>
            <w:webHidden/>
          </w:rPr>
          <w:instrText xml:space="preserve"> PAGEREF _Toc169104115 \h </w:instrText>
        </w:r>
        <w:r>
          <w:rPr>
            <w:noProof/>
            <w:webHidden/>
          </w:rPr>
        </w:r>
        <w:r>
          <w:rPr>
            <w:noProof/>
            <w:webHidden/>
          </w:rPr>
          <w:fldChar w:fldCharType="separate"/>
        </w:r>
        <w:r>
          <w:rPr>
            <w:noProof/>
            <w:webHidden/>
          </w:rPr>
          <w:t>46</w:t>
        </w:r>
        <w:r>
          <w:rPr>
            <w:noProof/>
            <w:webHidden/>
          </w:rPr>
          <w:fldChar w:fldCharType="end"/>
        </w:r>
      </w:hyperlink>
    </w:p>
    <w:p w14:paraId="353D960D" w14:textId="7F87178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6" w:history="1">
        <w:r w:rsidRPr="002A5D53">
          <w:rPr>
            <w:rStyle w:val="Hyperlink"/>
            <w:noProof/>
          </w:rPr>
          <w:t>Figure 30. WSRRUtil</w:t>
        </w:r>
        <w:r>
          <w:rPr>
            <w:noProof/>
            <w:webHidden/>
          </w:rPr>
          <w:tab/>
        </w:r>
        <w:r>
          <w:rPr>
            <w:noProof/>
            <w:webHidden/>
          </w:rPr>
          <w:fldChar w:fldCharType="begin"/>
        </w:r>
        <w:r>
          <w:rPr>
            <w:noProof/>
            <w:webHidden/>
          </w:rPr>
          <w:instrText xml:space="preserve"> PAGEREF _Toc169104116 \h </w:instrText>
        </w:r>
        <w:r>
          <w:rPr>
            <w:noProof/>
            <w:webHidden/>
          </w:rPr>
        </w:r>
        <w:r>
          <w:rPr>
            <w:noProof/>
            <w:webHidden/>
          </w:rPr>
          <w:fldChar w:fldCharType="separate"/>
        </w:r>
        <w:r>
          <w:rPr>
            <w:noProof/>
            <w:webHidden/>
          </w:rPr>
          <w:t>46</w:t>
        </w:r>
        <w:r>
          <w:rPr>
            <w:noProof/>
            <w:webHidden/>
          </w:rPr>
          <w:fldChar w:fldCharType="end"/>
        </w:r>
      </w:hyperlink>
    </w:p>
    <w:p w14:paraId="16B2391B" w14:textId="0D7A95C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7" w:history="1">
        <w:r w:rsidRPr="002A5D53">
          <w:rPr>
            <w:rStyle w:val="Hyperlink"/>
            <w:noProof/>
          </w:rPr>
          <w:t>Figure 31. ApplicationAggregatorRESTWS</w:t>
        </w:r>
        <w:r>
          <w:rPr>
            <w:noProof/>
            <w:webHidden/>
          </w:rPr>
          <w:tab/>
        </w:r>
        <w:r>
          <w:rPr>
            <w:noProof/>
            <w:webHidden/>
          </w:rPr>
          <w:fldChar w:fldCharType="begin"/>
        </w:r>
        <w:r>
          <w:rPr>
            <w:noProof/>
            <w:webHidden/>
          </w:rPr>
          <w:instrText xml:space="preserve"> PAGEREF _Toc169104117 \h </w:instrText>
        </w:r>
        <w:r>
          <w:rPr>
            <w:noProof/>
            <w:webHidden/>
          </w:rPr>
        </w:r>
        <w:r>
          <w:rPr>
            <w:noProof/>
            <w:webHidden/>
          </w:rPr>
          <w:fldChar w:fldCharType="separate"/>
        </w:r>
        <w:r>
          <w:rPr>
            <w:noProof/>
            <w:webHidden/>
          </w:rPr>
          <w:t>47</w:t>
        </w:r>
        <w:r>
          <w:rPr>
            <w:noProof/>
            <w:webHidden/>
          </w:rPr>
          <w:fldChar w:fldCharType="end"/>
        </w:r>
      </w:hyperlink>
    </w:p>
    <w:p w14:paraId="4E45861E" w14:textId="0A86701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8" w:history="1">
        <w:r w:rsidRPr="002A5D53">
          <w:rPr>
            <w:rStyle w:val="Hyperlink"/>
            <w:noProof/>
          </w:rPr>
          <w:t>Figure 32. AutoApplicationRESTWS</w:t>
        </w:r>
        <w:r>
          <w:rPr>
            <w:noProof/>
            <w:webHidden/>
          </w:rPr>
          <w:tab/>
        </w:r>
        <w:r>
          <w:rPr>
            <w:noProof/>
            <w:webHidden/>
          </w:rPr>
          <w:fldChar w:fldCharType="begin"/>
        </w:r>
        <w:r>
          <w:rPr>
            <w:noProof/>
            <w:webHidden/>
          </w:rPr>
          <w:instrText xml:space="preserve"> PAGEREF _Toc169104118 \h </w:instrText>
        </w:r>
        <w:r>
          <w:rPr>
            <w:noProof/>
            <w:webHidden/>
          </w:rPr>
        </w:r>
        <w:r>
          <w:rPr>
            <w:noProof/>
            <w:webHidden/>
          </w:rPr>
          <w:fldChar w:fldCharType="separate"/>
        </w:r>
        <w:r>
          <w:rPr>
            <w:noProof/>
            <w:webHidden/>
          </w:rPr>
          <w:t>48</w:t>
        </w:r>
        <w:r>
          <w:rPr>
            <w:noProof/>
            <w:webHidden/>
          </w:rPr>
          <w:fldChar w:fldCharType="end"/>
        </w:r>
      </w:hyperlink>
    </w:p>
    <w:p w14:paraId="5C370769" w14:textId="350E574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19" w:history="1">
        <w:r w:rsidRPr="002A5D53">
          <w:rPr>
            <w:rStyle w:val="Hyperlink"/>
            <w:noProof/>
          </w:rPr>
          <w:t>Figure 33. BoRESTWS</w:t>
        </w:r>
        <w:r>
          <w:rPr>
            <w:noProof/>
            <w:webHidden/>
          </w:rPr>
          <w:tab/>
        </w:r>
        <w:r>
          <w:rPr>
            <w:noProof/>
            <w:webHidden/>
          </w:rPr>
          <w:fldChar w:fldCharType="begin"/>
        </w:r>
        <w:r>
          <w:rPr>
            <w:noProof/>
            <w:webHidden/>
          </w:rPr>
          <w:instrText xml:space="preserve"> PAGEREF _Toc169104119 \h </w:instrText>
        </w:r>
        <w:r>
          <w:rPr>
            <w:noProof/>
            <w:webHidden/>
          </w:rPr>
        </w:r>
        <w:r>
          <w:rPr>
            <w:noProof/>
            <w:webHidden/>
          </w:rPr>
          <w:fldChar w:fldCharType="separate"/>
        </w:r>
        <w:r>
          <w:rPr>
            <w:noProof/>
            <w:webHidden/>
          </w:rPr>
          <w:t>49</w:t>
        </w:r>
        <w:r>
          <w:rPr>
            <w:noProof/>
            <w:webHidden/>
          </w:rPr>
          <w:fldChar w:fldCharType="end"/>
        </w:r>
      </w:hyperlink>
    </w:p>
    <w:p w14:paraId="4624312B" w14:textId="5A98E10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0" w:history="1">
        <w:r w:rsidRPr="002A5D53">
          <w:rPr>
            <w:rStyle w:val="Hyperlink"/>
            <w:noProof/>
          </w:rPr>
          <w:t>Figure 34. NYHXBusinessProcessRESTWS</w:t>
        </w:r>
        <w:r>
          <w:rPr>
            <w:noProof/>
            <w:webHidden/>
          </w:rPr>
          <w:tab/>
        </w:r>
        <w:r>
          <w:rPr>
            <w:noProof/>
            <w:webHidden/>
          </w:rPr>
          <w:fldChar w:fldCharType="begin"/>
        </w:r>
        <w:r>
          <w:rPr>
            <w:noProof/>
            <w:webHidden/>
          </w:rPr>
          <w:instrText xml:space="preserve"> PAGEREF _Toc169104120 \h </w:instrText>
        </w:r>
        <w:r>
          <w:rPr>
            <w:noProof/>
            <w:webHidden/>
          </w:rPr>
        </w:r>
        <w:r>
          <w:rPr>
            <w:noProof/>
            <w:webHidden/>
          </w:rPr>
          <w:fldChar w:fldCharType="separate"/>
        </w:r>
        <w:r>
          <w:rPr>
            <w:noProof/>
            <w:webHidden/>
          </w:rPr>
          <w:t>50</w:t>
        </w:r>
        <w:r>
          <w:rPr>
            <w:noProof/>
            <w:webHidden/>
          </w:rPr>
          <w:fldChar w:fldCharType="end"/>
        </w:r>
      </w:hyperlink>
    </w:p>
    <w:p w14:paraId="757F1948" w14:textId="45B1850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1" w:history="1">
        <w:r w:rsidRPr="002A5D53">
          <w:rPr>
            <w:rStyle w:val="Hyperlink"/>
            <w:noProof/>
          </w:rPr>
          <w:t>Figure 35. CommonServicesRESTWS</w:t>
        </w:r>
        <w:r>
          <w:rPr>
            <w:noProof/>
            <w:webHidden/>
          </w:rPr>
          <w:tab/>
        </w:r>
        <w:r>
          <w:rPr>
            <w:noProof/>
            <w:webHidden/>
          </w:rPr>
          <w:fldChar w:fldCharType="begin"/>
        </w:r>
        <w:r>
          <w:rPr>
            <w:noProof/>
            <w:webHidden/>
          </w:rPr>
          <w:instrText xml:space="preserve"> PAGEREF _Toc169104121 \h </w:instrText>
        </w:r>
        <w:r>
          <w:rPr>
            <w:noProof/>
            <w:webHidden/>
          </w:rPr>
        </w:r>
        <w:r>
          <w:rPr>
            <w:noProof/>
            <w:webHidden/>
          </w:rPr>
          <w:fldChar w:fldCharType="separate"/>
        </w:r>
        <w:r>
          <w:rPr>
            <w:noProof/>
            <w:webHidden/>
          </w:rPr>
          <w:t>51</w:t>
        </w:r>
        <w:r>
          <w:rPr>
            <w:noProof/>
            <w:webHidden/>
          </w:rPr>
          <w:fldChar w:fldCharType="end"/>
        </w:r>
      </w:hyperlink>
    </w:p>
    <w:p w14:paraId="27F9D71E" w14:textId="5E16ECA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2" w:history="1">
        <w:r w:rsidRPr="002A5D53">
          <w:rPr>
            <w:rStyle w:val="Hyperlink"/>
            <w:noProof/>
          </w:rPr>
          <w:t>Figure 36. DocumentRESTWS</w:t>
        </w:r>
        <w:r>
          <w:rPr>
            <w:noProof/>
            <w:webHidden/>
          </w:rPr>
          <w:tab/>
        </w:r>
        <w:r>
          <w:rPr>
            <w:noProof/>
            <w:webHidden/>
          </w:rPr>
          <w:fldChar w:fldCharType="begin"/>
        </w:r>
        <w:r>
          <w:rPr>
            <w:noProof/>
            <w:webHidden/>
          </w:rPr>
          <w:instrText xml:space="preserve"> PAGEREF _Toc169104122 \h </w:instrText>
        </w:r>
        <w:r>
          <w:rPr>
            <w:noProof/>
            <w:webHidden/>
          </w:rPr>
        </w:r>
        <w:r>
          <w:rPr>
            <w:noProof/>
            <w:webHidden/>
          </w:rPr>
          <w:fldChar w:fldCharType="separate"/>
        </w:r>
        <w:r>
          <w:rPr>
            <w:noProof/>
            <w:webHidden/>
          </w:rPr>
          <w:t>52</w:t>
        </w:r>
        <w:r>
          <w:rPr>
            <w:noProof/>
            <w:webHidden/>
          </w:rPr>
          <w:fldChar w:fldCharType="end"/>
        </w:r>
      </w:hyperlink>
    </w:p>
    <w:p w14:paraId="36BE6C65" w14:textId="2F397DA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3" w:history="1">
        <w:r w:rsidRPr="002A5D53">
          <w:rPr>
            <w:rStyle w:val="Hyperlink"/>
            <w:noProof/>
          </w:rPr>
          <w:t>Figure 37. UserMgmntRESTWS</w:t>
        </w:r>
        <w:r>
          <w:rPr>
            <w:noProof/>
            <w:webHidden/>
          </w:rPr>
          <w:tab/>
        </w:r>
        <w:r>
          <w:rPr>
            <w:noProof/>
            <w:webHidden/>
          </w:rPr>
          <w:fldChar w:fldCharType="begin"/>
        </w:r>
        <w:r>
          <w:rPr>
            <w:noProof/>
            <w:webHidden/>
          </w:rPr>
          <w:instrText xml:space="preserve"> PAGEREF _Toc169104123 \h </w:instrText>
        </w:r>
        <w:r>
          <w:rPr>
            <w:noProof/>
            <w:webHidden/>
          </w:rPr>
        </w:r>
        <w:r>
          <w:rPr>
            <w:noProof/>
            <w:webHidden/>
          </w:rPr>
          <w:fldChar w:fldCharType="separate"/>
        </w:r>
        <w:r>
          <w:rPr>
            <w:noProof/>
            <w:webHidden/>
          </w:rPr>
          <w:t>53</w:t>
        </w:r>
        <w:r>
          <w:rPr>
            <w:noProof/>
            <w:webHidden/>
          </w:rPr>
          <w:fldChar w:fldCharType="end"/>
        </w:r>
      </w:hyperlink>
    </w:p>
    <w:p w14:paraId="42513802" w14:textId="022C51D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4" w:history="1">
        <w:r w:rsidRPr="002A5D53">
          <w:rPr>
            <w:rStyle w:val="Hyperlink"/>
            <w:noProof/>
          </w:rPr>
          <w:t>Figure 38. Rules Engine</w:t>
        </w:r>
        <w:r>
          <w:rPr>
            <w:noProof/>
            <w:webHidden/>
          </w:rPr>
          <w:tab/>
        </w:r>
        <w:r>
          <w:rPr>
            <w:noProof/>
            <w:webHidden/>
          </w:rPr>
          <w:fldChar w:fldCharType="begin"/>
        </w:r>
        <w:r>
          <w:rPr>
            <w:noProof/>
            <w:webHidden/>
          </w:rPr>
          <w:instrText xml:space="preserve"> PAGEREF _Toc169104124 \h </w:instrText>
        </w:r>
        <w:r>
          <w:rPr>
            <w:noProof/>
            <w:webHidden/>
          </w:rPr>
        </w:r>
        <w:r>
          <w:rPr>
            <w:noProof/>
            <w:webHidden/>
          </w:rPr>
          <w:fldChar w:fldCharType="separate"/>
        </w:r>
        <w:r>
          <w:rPr>
            <w:noProof/>
            <w:webHidden/>
          </w:rPr>
          <w:t>54</w:t>
        </w:r>
        <w:r>
          <w:rPr>
            <w:noProof/>
            <w:webHidden/>
          </w:rPr>
          <w:fldChar w:fldCharType="end"/>
        </w:r>
      </w:hyperlink>
    </w:p>
    <w:p w14:paraId="40DE6BFC" w14:textId="054EF97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5" w:history="1">
        <w:r w:rsidRPr="002A5D53">
          <w:rPr>
            <w:rStyle w:val="Hyperlink"/>
            <w:noProof/>
          </w:rPr>
          <w:t>Figure 39. Portals</w:t>
        </w:r>
        <w:r>
          <w:rPr>
            <w:noProof/>
            <w:webHidden/>
          </w:rPr>
          <w:tab/>
        </w:r>
        <w:r>
          <w:rPr>
            <w:noProof/>
            <w:webHidden/>
          </w:rPr>
          <w:fldChar w:fldCharType="begin"/>
        </w:r>
        <w:r>
          <w:rPr>
            <w:noProof/>
            <w:webHidden/>
          </w:rPr>
          <w:instrText xml:space="preserve"> PAGEREF _Toc169104125 \h </w:instrText>
        </w:r>
        <w:r>
          <w:rPr>
            <w:noProof/>
            <w:webHidden/>
          </w:rPr>
        </w:r>
        <w:r>
          <w:rPr>
            <w:noProof/>
            <w:webHidden/>
          </w:rPr>
          <w:fldChar w:fldCharType="separate"/>
        </w:r>
        <w:r>
          <w:rPr>
            <w:noProof/>
            <w:webHidden/>
          </w:rPr>
          <w:t>55</w:t>
        </w:r>
        <w:r>
          <w:rPr>
            <w:noProof/>
            <w:webHidden/>
          </w:rPr>
          <w:fldChar w:fldCharType="end"/>
        </w:r>
      </w:hyperlink>
    </w:p>
    <w:p w14:paraId="2FE1726C" w14:textId="4506325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6" w:history="1">
        <w:r w:rsidRPr="002A5D53">
          <w:rPr>
            <w:rStyle w:val="Hyperlink"/>
            <w:noProof/>
          </w:rPr>
          <w:t>Figure 40. External SOAP Services</w:t>
        </w:r>
        <w:r>
          <w:rPr>
            <w:noProof/>
            <w:webHidden/>
          </w:rPr>
          <w:tab/>
        </w:r>
        <w:r>
          <w:rPr>
            <w:noProof/>
            <w:webHidden/>
          </w:rPr>
          <w:fldChar w:fldCharType="begin"/>
        </w:r>
        <w:r>
          <w:rPr>
            <w:noProof/>
            <w:webHidden/>
          </w:rPr>
          <w:instrText xml:space="preserve"> PAGEREF _Toc169104126 \h </w:instrText>
        </w:r>
        <w:r>
          <w:rPr>
            <w:noProof/>
            <w:webHidden/>
          </w:rPr>
        </w:r>
        <w:r>
          <w:rPr>
            <w:noProof/>
            <w:webHidden/>
          </w:rPr>
          <w:fldChar w:fldCharType="separate"/>
        </w:r>
        <w:r>
          <w:rPr>
            <w:noProof/>
            <w:webHidden/>
          </w:rPr>
          <w:t>55</w:t>
        </w:r>
        <w:r>
          <w:rPr>
            <w:noProof/>
            <w:webHidden/>
          </w:rPr>
          <w:fldChar w:fldCharType="end"/>
        </w:r>
      </w:hyperlink>
    </w:p>
    <w:p w14:paraId="76EF64D6" w14:textId="5A1777E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7" w:history="1">
        <w:r w:rsidRPr="002A5D53">
          <w:rPr>
            <w:rStyle w:val="Hyperlink"/>
            <w:noProof/>
          </w:rPr>
          <w:t>Figure 41. Batch Jobs</w:t>
        </w:r>
        <w:r>
          <w:rPr>
            <w:noProof/>
            <w:webHidden/>
          </w:rPr>
          <w:tab/>
        </w:r>
        <w:r>
          <w:rPr>
            <w:noProof/>
            <w:webHidden/>
          </w:rPr>
          <w:fldChar w:fldCharType="begin"/>
        </w:r>
        <w:r>
          <w:rPr>
            <w:noProof/>
            <w:webHidden/>
          </w:rPr>
          <w:instrText xml:space="preserve"> PAGEREF _Toc169104127 \h </w:instrText>
        </w:r>
        <w:r>
          <w:rPr>
            <w:noProof/>
            <w:webHidden/>
          </w:rPr>
        </w:r>
        <w:r>
          <w:rPr>
            <w:noProof/>
            <w:webHidden/>
          </w:rPr>
          <w:fldChar w:fldCharType="separate"/>
        </w:r>
        <w:r>
          <w:rPr>
            <w:noProof/>
            <w:webHidden/>
          </w:rPr>
          <w:t>56</w:t>
        </w:r>
        <w:r>
          <w:rPr>
            <w:noProof/>
            <w:webHidden/>
          </w:rPr>
          <w:fldChar w:fldCharType="end"/>
        </w:r>
      </w:hyperlink>
    </w:p>
    <w:p w14:paraId="58FC4A25" w14:textId="37F77C8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8" w:history="1">
        <w:r w:rsidRPr="002A5D53">
          <w:rPr>
            <w:rStyle w:val="Hyperlink"/>
            <w:noProof/>
          </w:rPr>
          <w:t>Figure 42. Activity Initiator Support</w:t>
        </w:r>
        <w:r>
          <w:rPr>
            <w:noProof/>
            <w:webHidden/>
          </w:rPr>
          <w:tab/>
        </w:r>
        <w:r>
          <w:rPr>
            <w:noProof/>
            <w:webHidden/>
          </w:rPr>
          <w:fldChar w:fldCharType="begin"/>
        </w:r>
        <w:r>
          <w:rPr>
            <w:noProof/>
            <w:webHidden/>
          </w:rPr>
          <w:instrText xml:space="preserve"> PAGEREF _Toc169104128 \h </w:instrText>
        </w:r>
        <w:r>
          <w:rPr>
            <w:noProof/>
            <w:webHidden/>
          </w:rPr>
        </w:r>
        <w:r>
          <w:rPr>
            <w:noProof/>
            <w:webHidden/>
          </w:rPr>
          <w:fldChar w:fldCharType="separate"/>
        </w:r>
        <w:r>
          <w:rPr>
            <w:noProof/>
            <w:webHidden/>
          </w:rPr>
          <w:t>57</w:t>
        </w:r>
        <w:r>
          <w:rPr>
            <w:noProof/>
            <w:webHidden/>
          </w:rPr>
          <w:fldChar w:fldCharType="end"/>
        </w:r>
      </w:hyperlink>
    </w:p>
    <w:p w14:paraId="61B55690" w14:textId="3D1BC0D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29" w:history="1">
        <w:r w:rsidRPr="002A5D53">
          <w:rPr>
            <w:rStyle w:val="Hyperlink"/>
            <w:noProof/>
          </w:rPr>
          <w:t>Figure 43. Internal Java Services</w:t>
        </w:r>
        <w:r>
          <w:rPr>
            <w:noProof/>
            <w:webHidden/>
          </w:rPr>
          <w:tab/>
        </w:r>
        <w:r>
          <w:rPr>
            <w:noProof/>
            <w:webHidden/>
          </w:rPr>
          <w:fldChar w:fldCharType="begin"/>
        </w:r>
        <w:r>
          <w:rPr>
            <w:noProof/>
            <w:webHidden/>
          </w:rPr>
          <w:instrText xml:space="preserve"> PAGEREF _Toc169104129 \h </w:instrText>
        </w:r>
        <w:r>
          <w:rPr>
            <w:noProof/>
            <w:webHidden/>
          </w:rPr>
        </w:r>
        <w:r>
          <w:rPr>
            <w:noProof/>
            <w:webHidden/>
          </w:rPr>
          <w:fldChar w:fldCharType="separate"/>
        </w:r>
        <w:r>
          <w:rPr>
            <w:noProof/>
            <w:webHidden/>
          </w:rPr>
          <w:t>58</w:t>
        </w:r>
        <w:r>
          <w:rPr>
            <w:noProof/>
            <w:webHidden/>
          </w:rPr>
          <w:fldChar w:fldCharType="end"/>
        </w:r>
      </w:hyperlink>
    </w:p>
    <w:p w14:paraId="04C6CC73" w14:textId="5F96934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0" w:history="1">
        <w:r w:rsidRPr="002A5D53">
          <w:rPr>
            <w:rStyle w:val="Hyperlink"/>
            <w:noProof/>
          </w:rPr>
          <w:t>Figure 44. Internal REST Services</w:t>
        </w:r>
        <w:r>
          <w:rPr>
            <w:noProof/>
            <w:webHidden/>
          </w:rPr>
          <w:tab/>
        </w:r>
        <w:r>
          <w:rPr>
            <w:noProof/>
            <w:webHidden/>
          </w:rPr>
          <w:fldChar w:fldCharType="begin"/>
        </w:r>
        <w:r>
          <w:rPr>
            <w:noProof/>
            <w:webHidden/>
          </w:rPr>
          <w:instrText xml:space="preserve"> PAGEREF _Toc169104130 \h </w:instrText>
        </w:r>
        <w:r>
          <w:rPr>
            <w:noProof/>
            <w:webHidden/>
          </w:rPr>
        </w:r>
        <w:r>
          <w:rPr>
            <w:noProof/>
            <w:webHidden/>
          </w:rPr>
          <w:fldChar w:fldCharType="separate"/>
        </w:r>
        <w:r>
          <w:rPr>
            <w:noProof/>
            <w:webHidden/>
          </w:rPr>
          <w:t>59</w:t>
        </w:r>
        <w:r>
          <w:rPr>
            <w:noProof/>
            <w:webHidden/>
          </w:rPr>
          <w:fldChar w:fldCharType="end"/>
        </w:r>
      </w:hyperlink>
    </w:p>
    <w:p w14:paraId="599E0E19" w14:textId="21F4EEB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1" w:history="1">
        <w:r w:rsidRPr="002A5D53">
          <w:rPr>
            <w:rStyle w:val="Hyperlink"/>
            <w:noProof/>
          </w:rPr>
          <w:t>Figure 45. Internal SOAP Service</w:t>
        </w:r>
        <w:r>
          <w:rPr>
            <w:noProof/>
            <w:webHidden/>
          </w:rPr>
          <w:tab/>
        </w:r>
        <w:r>
          <w:rPr>
            <w:noProof/>
            <w:webHidden/>
          </w:rPr>
          <w:fldChar w:fldCharType="begin"/>
        </w:r>
        <w:r>
          <w:rPr>
            <w:noProof/>
            <w:webHidden/>
          </w:rPr>
          <w:instrText xml:space="preserve"> PAGEREF _Toc169104131 \h </w:instrText>
        </w:r>
        <w:r>
          <w:rPr>
            <w:noProof/>
            <w:webHidden/>
          </w:rPr>
        </w:r>
        <w:r>
          <w:rPr>
            <w:noProof/>
            <w:webHidden/>
          </w:rPr>
          <w:fldChar w:fldCharType="separate"/>
        </w:r>
        <w:r>
          <w:rPr>
            <w:noProof/>
            <w:webHidden/>
          </w:rPr>
          <w:t>59</w:t>
        </w:r>
        <w:r>
          <w:rPr>
            <w:noProof/>
            <w:webHidden/>
          </w:rPr>
          <w:fldChar w:fldCharType="end"/>
        </w:r>
      </w:hyperlink>
    </w:p>
    <w:p w14:paraId="1F8FC95F" w14:textId="4D7DB44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2" w:history="1">
        <w:r w:rsidRPr="002A5D53">
          <w:rPr>
            <w:rStyle w:val="Hyperlink"/>
            <w:noProof/>
          </w:rPr>
          <w:t>Figure 46. Data Transfer Objects</w:t>
        </w:r>
        <w:r>
          <w:rPr>
            <w:noProof/>
            <w:webHidden/>
          </w:rPr>
          <w:tab/>
        </w:r>
        <w:r>
          <w:rPr>
            <w:noProof/>
            <w:webHidden/>
          </w:rPr>
          <w:fldChar w:fldCharType="begin"/>
        </w:r>
        <w:r>
          <w:rPr>
            <w:noProof/>
            <w:webHidden/>
          </w:rPr>
          <w:instrText xml:space="preserve"> PAGEREF _Toc169104132 \h </w:instrText>
        </w:r>
        <w:r>
          <w:rPr>
            <w:noProof/>
            <w:webHidden/>
          </w:rPr>
        </w:r>
        <w:r>
          <w:rPr>
            <w:noProof/>
            <w:webHidden/>
          </w:rPr>
          <w:fldChar w:fldCharType="separate"/>
        </w:r>
        <w:r>
          <w:rPr>
            <w:noProof/>
            <w:webHidden/>
          </w:rPr>
          <w:t>60</w:t>
        </w:r>
        <w:r>
          <w:rPr>
            <w:noProof/>
            <w:webHidden/>
          </w:rPr>
          <w:fldChar w:fldCharType="end"/>
        </w:r>
      </w:hyperlink>
    </w:p>
    <w:p w14:paraId="6A2D17C0" w14:textId="0FD7D84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3" w:history="1">
        <w:r w:rsidRPr="002A5D53">
          <w:rPr>
            <w:rStyle w:val="Hyperlink"/>
            <w:noProof/>
          </w:rPr>
          <w:t>Figure 47. Interface Invocation Java Client</w:t>
        </w:r>
        <w:r>
          <w:rPr>
            <w:noProof/>
            <w:webHidden/>
          </w:rPr>
          <w:tab/>
        </w:r>
        <w:r>
          <w:rPr>
            <w:noProof/>
            <w:webHidden/>
          </w:rPr>
          <w:fldChar w:fldCharType="begin"/>
        </w:r>
        <w:r>
          <w:rPr>
            <w:noProof/>
            <w:webHidden/>
          </w:rPr>
          <w:instrText xml:space="preserve"> PAGEREF _Toc169104133 \h </w:instrText>
        </w:r>
        <w:r>
          <w:rPr>
            <w:noProof/>
            <w:webHidden/>
          </w:rPr>
        </w:r>
        <w:r>
          <w:rPr>
            <w:noProof/>
            <w:webHidden/>
          </w:rPr>
          <w:fldChar w:fldCharType="separate"/>
        </w:r>
        <w:r>
          <w:rPr>
            <w:noProof/>
            <w:webHidden/>
          </w:rPr>
          <w:t>61</w:t>
        </w:r>
        <w:r>
          <w:rPr>
            <w:noProof/>
            <w:webHidden/>
          </w:rPr>
          <w:fldChar w:fldCharType="end"/>
        </w:r>
      </w:hyperlink>
    </w:p>
    <w:p w14:paraId="5EF52393" w14:textId="0B5C915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4" w:history="1">
        <w:r w:rsidRPr="002A5D53">
          <w:rPr>
            <w:rStyle w:val="Hyperlink"/>
            <w:noProof/>
          </w:rPr>
          <w:t>Figure 48. Outbound Messaging</w:t>
        </w:r>
        <w:r>
          <w:rPr>
            <w:noProof/>
            <w:webHidden/>
          </w:rPr>
          <w:tab/>
        </w:r>
        <w:r>
          <w:rPr>
            <w:noProof/>
            <w:webHidden/>
          </w:rPr>
          <w:fldChar w:fldCharType="begin"/>
        </w:r>
        <w:r>
          <w:rPr>
            <w:noProof/>
            <w:webHidden/>
          </w:rPr>
          <w:instrText xml:space="preserve"> PAGEREF _Toc169104134 \h </w:instrText>
        </w:r>
        <w:r>
          <w:rPr>
            <w:noProof/>
            <w:webHidden/>
          </w:rPr>
        </w:r>
        <w:r>
          <w:rPr>
            <w:noProof/>
            <w:webHidden/>
          </w:rPr>
          <w:fldChar w:fldCharType="separate"/>
        </w:r>
        <w:r>
          <w:rPr>
            <w:noProof/>
            <w:webHidden/>
          </w:rPr>
          <w:t>62</w:t>
        </w:r>
        <w:r>
          <w:rPr>
            <w:noProof/>
            <w:webHidden/>
          </w:rPr>
          <w:fldChar w:fldCharType="end"/>
        </w:r>
      </w:hyperlink>
    </w:p>
    <w:p w14:paraId="7D629DC8" w14:textId="236D649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5" w:history="1">
        <w:r w:rsidRPr="002A5D53">
          <w:rPr>
            <w:rStyle w:val="Hyperlink"/>
            <w:noProof/>
          </w:rPr>
          <w:t>Figure 49. Queues</w:t>
        </w:r>
        <w:r>
          <w:rPr>
            <w:noProof/>
            <w:webHidden/>
          </w:rPr>
          <w:tab/>
        </w:r>
        <w:r>
          <w:rPr>
            <w:noProof/>
            <w:webHidden/>
          </w:rPr>
          <w:fldChar w:fldCharType="begin"/>
        </w:r>
        <w:r>
          <w:rPr>
            <w:noProof/>
            <w:webHidden/>
          </w:rPr>
          <w:instrText xml:space="preserve"> PAGEREF _Toc169104135 \h </w:instrText>
        </w:r>
        <w:r>
          <w:rPr>
            <w:noProof/>
            <w:webHidden/>
          </w:rPr>
        </w:r>
        <w:r>
          <w:rPr>
            <w:noProof/>
            <w:webHidden/>
          </w:rPr>
          <w:fldChar w:fldCharType="separate"/>
        </w:r>
        <w:r>
          <w:rPr>
            <w:noProof/>
            <w:webHidden/>
          </w:rPr>
          <w:t>62</w:t>
        </w:r>
        <w:r>
          <w:rPr>
            <w:noProof/>
            <w:webHidden/>
          </w:rPr>
          <w:fldChar w:fldCharType="end"/>
        </w:r>
      </w:hyperlink>
    </w:p>
    <w:p w14:paraId="4B4C0AA0" w14:textId="04BBD64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6" w:history="1">
        <w:r w:rsidRPr="002A5D53">
          <w:rPr>
            <w:rStyle w:val="Hyperlink"/>
            <w:noProof/>
          </w:rPr>
          <w:t>Figure 50. Java Business Domain</w:t>
        </w:r>
        <w:r>
          <w:rPr>
            <w:noProof/>
            <w:webHidden/>
          </w:rPr>
          <w:tab/>
        </w:r>
        <w:r>
          <w:rPr>
            <w:noProof/>
            <w:webHidden/>
          </w:rPr>
          <w:fldChar w:fldCharType="begin"/>
        </w:r>
        <w:r>
          <w:rPr>
            <w:noProof/>
            <w:webHidden/>
          </w:rPr>
          <w:instrText xml:space="preserve"> PAGEREF _Toc169104136 \h </w:instrText>
        </w:r>
        <w:r>
          <w:rPr>
            <w:noProof/>
            <w:webHidden/>
          </w:rPr>
        </w:r>
        <w:r>
          <w:rPr>
            <w:noProof/>
            <w:webHidden/>
          </w:rPr>
          <w:fldChar w:fldCharType="separate"/>
        </w:r>
        <w:r>
          <w:rPr>
            <w:noProof/>
            <w:webHidden/>
          </w:rPr>
          <w:t>63</w:t>
        </w:r>
        <w:r>
          <w:rPr>
            <w:noProof/>
            <w:webHidden/>
          </w:rPr>
          <w:fldChar w:fldCharType="end"/>
        </w:r>
      </w:hyperlink>
    </w:p>
    <w:p w14:paraId="3F407777" w14:textId="689B2C1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7" w:history="1">
        <w:r w:rsidRPr="002A5D53">
          <w:rPr>
            <w:rStyle w:val="Hyperlink"/>
            <w:noProof/>
          </w:rPr>
          <w:t>Figure 51. Data Domain</w:t>
        </w:r>
        <w:r>
          <w:rPr>
            <w:noProof/>
            <w:webHidden/>
          </w:rPr>
          <w:tab/>
        </w:r>
        <w:r>
          <w:rPr>
            <w:noProof/>
            <w:webHidden/>
          </w:rPr>
          <w:fldChar w:fldCharType="begin"/>
        </w:r>
        <w:r>
          <w:rPr>
            <w:noProof/>
            <w:webHidden/>
          </w:rPr>
          <w:instrText xml:space="preserve"> PAGEREF _Toc169104137 \h </w:instrText>
        </w:r>
        <w:r>
          <w:rPr>
            <w:noProof/>
            <w:webHidden/>
          </w:rPr>
        </w:r>
        <w:r>
          <w:rPr>
            <w:noProof/>
            <w:webHidden/>
          </w:rPr>
          <w:fldChar w:fldCharType="separate"/>
        </w:r>
        <w:r>
          <w:rPr>
            <w:noProof/>
            <w:webHidden/>
          </w:rPr>
          <w:t>64</w:t>
        </w:r>
        <w:r>
          <w:rPr>
            <w:noProof/>
            <w:webHidden/>
          </w:rPr>
          <w:fldChar w:fldCharType="end"/>
        </w:r>
      </w:hyperlink>
    </w:p>
    <w:p w14:paraId="2733D3D1" w14:textId="4981BE0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8" w:history="1">
        <w:r w:rsidRPr="002A5D53">
          <w:rPr>
            <w:rStyle w:val="Hyperlink"/>
            <w:noProof/>
          </w:rPr>
          <w:t>Figure 52. Utilities</w:t>
        </w:r>
        <w:r>
          <w:rPr>
            <w:noProof/>
            <w:webHidden/>
          </w:rPr>
          <w:tab/>
        </w:r>
        <w:r>
          <w:rPr>
            <w:noProof/>
            <w:webHidden/>
          </w:rPr>
          <w:fldChar w:fldCharType="begin"/>
        </w:r>
        <w:r>
          <w:rPr>
            <w:noProof/>
            <w:webHidden/>
          </w:rPr>
          <w:instrText xml:space="preserve"> PAGEREF _Toc169104138 \h </w:instrText>
        </w:r>
        <w:r>
          <w:rPr>
            <w:noProof/>
            <w:webHidden/>
          </w:rPr>
        </w:r>
        <w:r>
          <w:rPr>
            <w:noProof/>
            <w:webHidden/>
          </w:rPr>
          <w:fldChar w:fldCharType="separate"/>
        </w:r>
        <w:r>
          <w:rPr>
            <w:noProof/>
            <w:webHidden/>
          </w:rPr>
          <w:t>65</w:t>
        </w:r>
        <w:r>
          <w:rPr>
            <w:noProof/>
            <w:webHidden/>
          </w:rPr>
          <w:fldChar w:fldCharType="end"/>
        </w:r>
      </w:hyperlink>
    </w:p>
    <w:p w14:paraId="0A51CCA0" w14:textId="315CB5E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39" w:history="1">
        <w:r w:rsidRPr="002A5D53">
          <w:rPr>
            <w:rStyle w:val="Hyperlink"/>
            <w:noProof/>
          </w:rPr>
          <w:t>Figure 53. Testing Support</w:t>
        </w:r>
        <w:r>
          <w:rPr>
            <w:noProof/>
            <w:webHidden/>
          </w:rPr>
          <w:tab/>
        </w:r>
        <w:r>
          <w:rPr>
            <w:noProof/>
            <w:webHidden/>
          </w:rPr>
          <w:fldChar w:fldCharType="begin"/>
        </w:r>
        <w:r>
          <w:rPr>
            <w:noProof/>
            <w:webHidden/>
          </w:rPr>
          <w:instrText xml:space="preserve"> PAGEREF _Toc169104139 \h </w:instrText>
        </w:r>
        <w:r>
          <w:rPr>
            <w:noProof/>
            <w:webHidden/>
          </w:rPr>
        </w:r>
        <w:r>
          <w:rPr>
            <w:noProof/>
            <w:webHidden/>
          </w:rPr>
          <w:fldChar w:fldCharType="separate"/>
        </w:r>
        <w:r>
          <w:rPr>
            <w:noProof/>
            <w:webHidden/>
          </w:rPr>
          <w:t>65</w:t>
        </w:r>
        <w:r>
          <w:rPr>
            <w:noProof/>
            <w:webHidden/>
          </w:rPr>
          <w:fldChar w:fldCharType="end"/>
        </w:r>
      </w:hyperlink>
    </w:p>
    <w:p w14:paraId="7F23C57A" w14:textId="6783038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0" w:history="1">
        <w:r w:rsidRPr="002A5D53">
          <w:rPr>
            <w:rStyle w:val="Hyperlink"/>
            <w:noProof/>
          </w:rPr>
          <w:t>Figure 54. Deployment Support</w:t>
        </w:r>
        <w:r>
          <w:rPr>
            <w:noProof/>
            <w:webHidden/>
          </w:rPr>
          <w:tab/>
        </w:r>
        <w:r>
          <w:rPr>
            <w:noProof/>
            <w:webHidden/>
          </w:rPr>
          <w:fldChar w:fldCharType="begin"/>
        </w:r>
        <w:r>
          <w:rPr>
            <w:noProof/>
            <w:webHidden/>
          </w:rPr>
          <w:instrText xml:space="preserve"> PAGEREF _Toc169104140 \h </w:instrText>
        </w:r>
        <w:r>
          <w:rPr>
            <w:noProof/>
            <w:webHidden/>
          </w:rPr>
        </w:r>
        <w:r>
          <w:rPr>
            <w:noProof/>
            <w:webHidden/>
          </w:rPr>
          <w:fldChar w:fldCharType="separate"/>
        </w:r>
        <w:r>
          <w:rPr>
            <w:noProof/>
            <w:webHidden/>
          </w:rPr>
          <w:t>66</w:t>
        </w:r>
        <w:r>
          <w:rPr>
            <w:noProof/>
            <w:webHidden/>
          </w:rPr>
          <w:fldChar w:fldCharType="end"/>
        </w:r>
      </w:hyperlink>
    </w:p>
    <w:p w14:paraId="1A5BD1BC" w14:textId="1CD9F8E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1" w:history="1">
        <w:r w:rsidRPr="002A5D53">
          <w:rPr>
            <w:rStyle w:val="Hyperlink"/>
            <w:noProof/>
          </w:rPr>
          <w:t>Figure 55. Logical Application Architecture</w:t>
        </w:r>
        <w:r>
          <w:rPr>
            <w:noProof/>
            <w:webHidden/>
          </w:rPr>
          <w:tab/>
        </w:r>
        <w:r>
          <w:rPr>
            <w:noProof/>
            <w:webHidden/>
          </w:rPr>
          <w:fldChar w:fldCharType="begin"/>
        </w:r>
        <w:r>
          <w:rPr>
            <w:noProof/>
            <w:webHidden/>
          </w:rPr>
          <w:instrText xml:space="preserve"> PAGEREF _Toc169104141 \h </w:instrText>
        </w:r>
        <w:r>
          <w:rPr>
            <w:noProof/>
            <w:webHidden/>
          </w:rPr>
        </w:r>
        <w:r>
          <w:rPr>
            <w:noProof/>
            <w:webHidden/>
          </w:rPr>
          <w:fldChar w:fldCharType="separate"/>
        </w:r>
        <w:r>
          <w:rPr>
            <w:noProof/>
            <w:webHidden/>
          </w:rPr>
          <w:t>67</w:t>
        </w:r>
        <w:r>
          <w:rPr>
            <w:noProof/>
            <w:webHidden/>
          </w:rPr>
          <w:fldChar w:fldCharType="end"/>
        </w:r>
      </w:hyperlink>
    </w:p>
    <w:p w14:paraId="4F89C8E0" w14:textId="1347151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2" w:history="1">
        <w:r w:rsidRPr="002A5D53">
          <w:rPr>
            <w:rStyle w:val="Hyperlink"/>
            <w:noProof/>
          </w:rPr>
          <w:t>Figure 56. NYSOH Encounter Solution Architecture</w:t>
        </w:r>
        <w:r>
          <w:rPr>
            <w:noProof/>
            <w:webHidden/>
          </w:rPr>
          <w:tab/>
        </w:r>
        <w:r>
          <w:rPr>
            <w:noProof/>
            <w:webHidden/>
          </w:rPr>
          <w:fldChar w:fldCharType="begin"/>
        </w:r>
        <w:r>
          <w:rPr>
            <w:noProof/>
            <w:webHidden/>
          </w:rPr>
          <w:instrText xml:space="preserve"> PAGEREF _Toc169104142 \h </w:instrText>
        </w:r>
        <w:r>
          <w:rPr>
            <w:noProof/>
            <w:webHidden/>
          </w:rPr>
        </w:r>
        <w:r>
          <w:rPr>
            <w:noProof/>
            <w:webHidden/>
          </w:rPr>
          <w:fldChar w:fldCharType="separate"/>
        </w:r>
        <w:r>
          <w:rPr>
            <w:noProof/>
            <w:webHidden/>
          </w:rPr>
          <w:t>68</w:t>
        </w:r>
        <w:r>
          <w:rPr>
            <w:noProof/>
            <w:webHidden/>
          </w:rPr>
          <w:fldChar w:fldCharType="end"/>
        </w:r>
      </w:hyperlink>
    </w:p>
    <w:p w14:paraId="73EC2053" w14:textId="1EBDA7E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3" w:history="1">
        <w:r w:rsidRPr="002A5D53">
          <w:rPr>
            <w:rStyle w:val="Hyperlink"/>
            <w:noProof/>
          </w:rPr>
          <w:t>Figure 57. NYSOH Component Deployment View</w:t>
        </w:r>
        <w:r>
          <w:rPr>
            <w:noProof/>
            <w:webHidden/>
          </w:rPr>
          <w:tab/>
        </w:r>
        <w:r>
          <w:rPr>
            <w:noProof/>
            <w:webHidden/>
          </w:rPr>
          <w:fldChar w:fldCharType="begin"/>
        </w:r>
        <w:r>
          <w:rPr>
            <w:noProof/>
            <w:webHidden/>
          </w:rPr>
          <w:instrText xml:space="preserve"> PAGEREF _Toc169104143 \h </w:instrText>
        </w:r>
        <w:r>
          <w:rPr>
            <w:noProof/>
            <w:webHidden/>
          </w:rPr>
        </w:r>
        <w:r>
          <w:rPr>
            <w:noProof/>
            <w:webHidden/>
          </w:rPr>
          <w:fldChar w:fldCharType="separate"/>
        </w:r>
        <w:r>
          <w:rPr>
            <w:noProof/>
            <w:webHidden/>
          </w:rPr>
          <w:t>69</w:t>
        </w:r>
        <w:r>
          <w:rPr>
            <w:noProof/>
            <w:webHidden/>
          </w:rPr>
          <w:fldChar w:fldCharType="end"/>
        </w:r>
      </w:hyperlink>
    </w:p>
    <w:p w14:paraId="44A10005" w14:textId="656FC4A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4" w:history="1">
        <w:r w:rsidRPr="002A5D53">
          <w:rPr>
            <w:rStyle w:val="Hyperlink"/>
            <w:noProof/>
          </w:rPr>
          <w:t>Figure 58. Address Database Details</w:t>
        </w:r>
        <w:r>
          <w:rPr>
            <w:noProof/>
            <w:webHidden/>
          </w:rPr>
          <w:tab/>
        </w:r>
        <w:r>
          <w:rPr>
            <w:noProof/>
            <w:webHidden/>
          </w:rPr>
          <w:fldChar w:fldCharType="begin"/>
        </w:r>
        <w:r>
          <w:rPr>
            <w:noProof/>
            <w:webHidden/>
          </w:rPr>
          <w:instrText xml:space="preserve"> PAGEREF _Toc169104144 \h </w:instrText>
        </w:r>
        <w:r>
          <w:rPr>
            <w:noProof/>
            <w:webHidden/>
          </w:rPr>
        </w:r>
        <w:r>
          <w:rPr>
            <w:noProof/>
            <w:webHidden/>
          </w:rPr>
          <w:fldChar w:fldCharType="separate"/>
        </w:r>
        <w:r>
          <w:rPr>
            <w:noProof/>
            <w:webHidden/>
          </w:rPr>
          <w:t>72</w:t>
        </w:r>
        <w:r>
          <w:rPr>
            <w:noProof/>
            <w:webHidden/>
          </w:rPr>
          <w:fldChar w:fldCharType="end"/>
        </w:r>
      </w:hyperlink>
    </w:p>
    <w:p w14:paraId="6F8AA0FF" w14:textId="5BC4978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5" w:history="1">
        <w:r w:rsidRPr="002A5D53">
          <w:rPr>
            <w:rStyle w:val="Hyperlink"/>
            <w:noProof/>
          </w:rPr>
          <w:t>Figure 59. Broker Database Details</w:t>
        </w:r>
        <w:r>
          <w:rPr>
            <w:noProof/>
            <w:webHidden/>
          </w:rPr>
          <w:tab/>
        </w:r>
        <w:r>
          <w:rPr>
            <w:noProof/>
            <w:webHidden/>
          </w:rPr>
          <w:fldChar w:fldCharType="begin"/>
        </w:r>
        <w:r>
          <w:rPr>
            <w:noProof/>
            <w:webHidden/>
          </w:rPr>
          <w:instrText xml:space="preserve"> PAGEREF _Toc169104145 \h </w:instrText>
        </w:r>
        <w:r>
          <w:rPr>
            <w:noProof/>
            <w:webHidden/>
          </w:rPr>
        </w:r>
        <w:r>
          <w:rPr>
            <w:noProof/>
            <w:webHidden/>
          </w:rPr>
          <w:fldChar w:fldCharType="separate"/>
        </w:r>
        <w:r>
          <w:rPr>
            <w:noProof/>
            <w:webHidden/>
          </w:rPr>
          <w:t>73</w:t>
        </w:r>
        <w:r>
          <w:rPr>
            <w:noProof/>
            <w:webHidden/>
          </w:rPr>
          <w:fldChar w:fldCharType="end"/>
        </w:r>
      </w:hyperlink>
    </w:p>
    <w:p w14:paraId="344F4708" w14:textId="76C27B0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6" w:history="1">
        <w:r w:rsidRPr="002A5D53">
          <w:rPr>
            <w:rStyle w:val="Hyperlink"/>
            <w:noProof/>
          </w:rPr>
          <w:t>Figure 60. Appeals Scope</w:t>
        </w:r>
        <w:r>
          <w:rPr>
            <w:noProof/>
            <w:webHidden/>
          </w:rPr>
          <w:tab/>
        </w:r>
        <w:r>
          <w:rPr>
            <w:noProof/>
            <w:webHidden/>
          </w:rPr>
          <w:fldChar w:fldCharType="begin"/>
        </w:r>
        <w:r>
          <w:rPr>
            <w:noProof/>
            <w:webHidden/>
          </w:rPr>
          <w:instrText xml:space="preserve"> PAGEREF _Toc169104146 \h </w:instrText>
        </w:r>
        <w:r>
          <w:rPr>
            <w:noProof/>
            <w:webHidden/>
          </w:rPr>
        </w:r>
        <w:r>
          <w:rPr>
            <w:noProof/>
            <w:webHidden/>
          </w:rPr>
          <w:fldChar w:fldCharType="separate"/>
        </w:r>
        <w:r>
          <w:rPr>
            <w:noProof/>
            <w:webHidden/>
          </w:rPr>
          <w:t>74</w:t>
        </w:r>
        <w:r>
          <w:rPr>
            <w:noProof/>
            <w:webHidden/>
          </w:rPr>
          <w:fldChar w:fldCharType="end"/>
        </w:r>
      </w:hyperlink>
    </w:p>
    <w:p w14:paraId="6064C310" w14:textId="1CCF9E8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7" w:history="1">
        <w:r w:rsidRPr="002A5D53">
          <w:rPr>
            <w:rStyle w:val="Hyperlink"/>
            <w:noProof/>
          </w:rPr>
          <w:t>Figure 61. Application Scope</w:t>
        </w:r>
        <w:r>
          <w:rPr>
            <w:noProof/>
            <w:webHidden/>
          </w:rPr>
          <w:tab/>
        </w:r>
        <w:r>
          <w:rPr>
            <w:noProof/>
            <w:webHidden/>
          </w:rPr>
          <w:fldChar w:fldCharType="begin"/>
        </w:r>
        <w:r>
          <w:rPr>
            <w:noProof/>
            <w:webHidden/>
          </w:rPr>
          <w:instrText xml:space="preserve"> PAGEREF _Toc169104147 \h </w:instrText>
        </w:r>
        <w:r>
          <w:rPr>
            <w:noProof/>
            <w:webHidden/>
          </w:rPr>
        </w:r>
        <w:r>
          <w:rPr>
            <w:noProof/>
            <w:webHidden/>
          </w:rPr>
          <w:fldChar w:fldCharType="separate"/>
        </w:r>
        <w:r>
          <w:rPr>
            <w:noProof/>
            <w:webHidden/>
          </w:rPr>
          <w:t>75</w:t>
        </w:r>
        <w:r>
          <w:rPr>
            <w:noProof/>
            <w:webHidden/>
          </w:rPr>
          <w:fldChar w:fldCharType="end"/>
        </w:r>
      </w:hyperlink>
    </w:p>
    <w:p w14:paraId="149C2FC1" w14:textId="3DAB7A9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8" w:history="1">
        <w:r w:rsidRPr="002A5D53">
          <w:rPr>
            <w:rStyle w:val="Hyperlink"/>
            <w:noProof/>
          </w:rPr>
          <w:t>Figure 62. Application Details</w:t>
        </w:r>
        <w:r>
          <w:rPr>
            <w:noProof/>
            <w:webHidden/>
          </w:rPr>
          <w:tab/>
        </w:r>
        <w:r>
          <w:rPr>
            <w:noProof/>
            <w:webHidden/>
          </w:rPr>
          <w:fldChar w:fldCharType="begin"/>
        </w:r>
        <w:r>
          <w:rPr>
            <w:noProof/>
            <w:webHidden/>
          </w:rPr>
          <w:instrText xml:space="preserve"> PAGEREF _Toc169104148 \h </w:instrText>
        </w:r>
        <w:r>
          <w:rPr>
            <w:noProof/>
            <w:webHidden/>
          </w:rPr>
        </w:r>
        <w:r>
          <w:rPr>
            <w:noProof/>
            <w:webHidden/>
          </w:rPr>
          <w:fldChar w:fldCharType="separate"/>
        </w:r>
        <w:r>
          <w:rPr>
            <w:noProof/>
            <w:webHidden/>
          </w:rPr>
          <w:t>76</w:t>
        </w:r>
        <w:r>
          <w:rPr>
            <w:noProof/>
            <w:webHidden/>
          </w:rPr>
          <w:fldChar w:fldCharType="end"/>
        </w:r>
      </w:hyperlink>
    </w:p>
    <w:p w14:paraId="46E0CB04" w14:textId="350A41B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49" w:history="1">
        <w:r w:rsidRPr="002A5D53">
          <w:rPr>
            <w:rStyle w:val="Hyperlink"/>
            <w:noProof/>
          </w:rPr>
          <w:t>Figure 63. Application Member Scope</w:t>
        </w:r>
        <w:r>
          <w:rPr>
            <w:noProof/>
            <w:webHidden/>
          </w:rPr>
          <w:tab/>
        </w:r>
        <w:r>
          <w:rPr>
            <w:noProof/>
            <w:webHidden/>
          </w:rPr>
          <w:fldChar w:fldCharType="begin"/>
        </w:r>
        <w:r>
          <w:rPr>
            <w:noProof/>
            <w:webHidden/>
          </w:rPr>
          <w:instrText xml:space="preserve"> PAGEREF _Toc169104149 \h </w:instrText>
        </w:r>
        <w:r>
          <w:rPr>
            <w:noProof/>
            <w:webHidden/>
          </w:rPr>
        </w:r>
        <w:r>
          <w:rPr>
            <w:noProof/>
            <w:webHidden/>
          </w:rPr>
          <w:fldChar w:fldCharType="separate"/>
        </w:r>
        <w:r>
          <w:rPr>
            <w:noProof/>
            <w:webHidden/>
          </w:rPr>
          <w:t>77</w:t>
        </w:r>
        <w:r>
          <w:rPr>
            <w:noProof/>
            <w:webHidden/>
          </w:rPr>
          <w:fldChar w:fldCharType="end"/>
        </w:r>
      </w:hyperlink>
    </w:p>
    <w:p w14:paraId="38D9325E" w14:textId="711E77D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0" w:history="1">
        <w:r w:rsidRPr="002A5D53">
          <w:rPr>
            <w:rStyle w:val="Hyperlink"/>
            <w:noProof/>
          </w:rPr>
          <w:t>Figure 64. Application Plan Scope</w:t>
        </w:r>
        <w:r>
          <w:rPr>
            <w:noProof/>
            <w:webHidden/>
          </w:rPr>
          <w:tab/>
        </w:r>
        <w:r>
          <w:rPr>
            <w:noProof/>
            <w:webHidden/>
          </w:rPr>
          <w:fldChar w:fldCharType="begin"/>
        </w:r>
        <w:r>
          <w:rPr>
            <w:noProof/>
            <w:webHidden/>
          </w:rPr>
          <w:instrText xml:space="preserve"> PAGEREF _Toc169104150 \h </w:instrText>
        </w:r>
        <w:r>
          <w:rPr>
            <w:noProof/>
            <w:webHidden/>
          </w:rPr>
        </w:r>
        <w:r>
          <w:rPr>
            <w:noProof/>
            <w:webHidden/>
          </w:rPr>
          <w:fldChar w:fldCharType="separate"/>
        </w:r>
        <w:r>
          <w:rPr>
            <w:noProof/>
            <w:webHidden/>
          </w:rPr>
          <w:t>78</w:t>
        </w:r>
        <w:r>
          <w:rPr>
            <w:noProof/>
            <w:webHidden/>
          </w:rPr>
          <w:fldChar w:fldCharType="end"/>
        </w:r>
      </w:hyperlink>
    </w:p>
    <w:p w14:paraId="7F6E18C9" w14:textId="5108336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1" w:history="1">
        <w:r w:rsidRPr="002A5D53">
          <w:rPr>
            <w:rStyle w:val="Hyperlink"/>
            <w:noProof/>
          </w:rPr>
          <w:t>Figure 65. Application Transaction Scope</w:t>
        </w:r>
        <w:r>
          <w:rPr>
            <w:noProof/>
            <w:webHidden/>
          </w:rPr>
          <w:tab/>
        </w:r>
        <w:r>
          <w:rPr>
            <w:noProof/>
            <w:webHidden/>
          </w:rPr>
          <w:fldChar w:fldCharType="begin"/>
        </w:r>
        <w:r>
          <w:rPr>
            <w:noProof/>
            <w:webHidden/>
          </w:rPr>
          <w:instrText xml:space="preserve"> PAGEREF _Toc169104151 \h </w:instrText>
        </w:r>
        <w:r>
          <w:rPr>
            <w:noProof/>
            <w:webHidden/>
          </w:rPr>
        </w:r>
        <w:r>
          <w:rPr>
            <w:noProof/>
            <w:webHidden/>
          </w:rPr>
          <w:fldChar w:fldCharType="separate"/>
        </w:r>
        <w:r>
          <w:rPr>
            <w:noProof/>
            <w:webHidden/>
          </w:rPr>
          <w:t>78</w:t>
        </w:r>
        <w:r>
          <w:rPr>
            <w:noProof/>
            <w:webHidden/>
          </w:rPr>
          <w:fldChar w:fldCharType="end"/>
        </w:r>
      </w:hyperlink>
    </w:p>
    <w:p w14:paraId="3DB9D2A7" w14:textId="2C397C2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2" w:history="1">
        <w:r w:rsidRPr="002A5D53">
          <w:rPr>
            <w:rStyle w:val="Hyperlink"/>
            <w:noProof/>
          </w:rPr>
          <w:t>Figure 66. Eligibility Scope</w:t>
        </w:r>
        <w:r>
          <w:rPr>
            <w:noProof/>
            <w:webHidden/>
          </w:rPr>
          <w:tab/>
        </w:r>
        <w:r>
          <w:rPr>
            <w:noProof/>
            <w:webHidden/>
          </w:rPr>
          <w:fldChar w:fldCharType="begin"/>
        </w:r>
        <w:r>
          <w:rPr>
            <w:noProof/>
            <w:webHidden/>
          </w:rPr>
          <w:instrText xml:space="preserve"> PAGEREF _Toc169104152 \h </w:instrText>
        </w:r>
        <w:r>
          <w:rPr>
            <w:noProof/>
            <w:webHidden/>
          </w:rPr>
        </w:r>
        <w:r>
          <w:rPr>
            <w:noProof/>
            <w:webHidden/>
          </w:rPr>
          <w:fldChar w:fldCharType="separate"/>
        </w:r>
        <w:r>
          <w:rPr>
            <w:noProof/>
            <w:webHidden/>
          </w:rPr>
          <w:t>79</w:t>
        </w:r>
        <w:r>
          <w:rPr>
            <w:noProof/>
            <w:webHidden/>
          </w:rPr>
          <w:fldChar w:fldCharType="end"/>
        </w:r>
      </w:hyperlink>
    </w:p>
    <w:p w14:paraId="1CD31F6C" w14:textId="49FDECA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3" w:history="1">
        <w:r w:rsidRPr="002A5D53">
          <w:rPr>
            <w:rStyle w:val="Hyperlink"/>
            <w:noProof/>
          </w:rPr>
          <w:t>Figure 67. NYS Government Accounts</w:t>
        </w:r>
        <w:r>
          <w:rPr>
            <w:noProof/>
            <w:webHidden/>
          </w:rPr>
          <w:tab/>
        </w:r>
        <w:r>
          <w:rPr>
            <w:noProof/>
            <w:webHidden/>
          </w:rPr>
          <w:fldChar w:fldCharType="begin"/>
        </w:r>
        <w:r>
          <w:rPr>
            <w:noProof/>
            <w:webHidden/>
          </w:rPr>
          <w:instrText xml:space="preserve"> PAGEREF _Toc169104153 \h </w:instrText>
        </w:r>
        <w:r>
          <w:rPr>
            <w:noProof/>
            <w:webHidden/>
          </w:rPr>
        </w:r>
        <w:r>
          <w:rPr>
            <w:noProof/>
            <w:webHidden/>
          </w:rPr>
          <w:fldChar w:fldCharType="separate"/>
        </w:r>
        <w:r>
          <w:rPr>
            <w:noProof/>
            <w:webHidden/>
          </w:rPr>
          <w:t>80</w:t>
        </w:r>
        <w:r>
          <w:rPr>
            <w:noProof/>
            <w:webHidden/>
          </w:rPr>
          <w:fldChar w:fldCharType="end"/>
        </w:r>
      </w:hyperlink>
    </w:p>
    <w:p w14:paraId="6A692209" w14:textId="79280F2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4" w:history="1">
        <w:r w:rsidRPr="002A5D53">
          <w:rPr>
            <w:rStyle w:val="Hyperlink"/>
            <w:noProof/>
          </w:rPr>
          <w:t>Figure 68. Issuer Scope</w:t>
        </w:r>
        <w:r>
          <w:rPr>
            <w:noProof/>
            <w:webHidden/>
          </w:rPr>
          <w:tab/>
        </w:r>
        <w:r>
          <w:rPr>
            <w:noProof/>
            <w:webHidden/>
          </w:rPr>
          <w:fldChar w:fldCharType="begin"/>
        </w:r>
        <w:r>
          <w:rPr>
            <w:noProof/>
            <w:webHidden/>
          </w:rPr>
          <w:instrText xml:space="preserve"> PAGEREF _Toc169104154 \h </w:instrText>
        </w:r>
        <w:r>
          <w:rPr>
            <w:noProof/>
            <w:webHidden/>
          </w:rPr>
        </w:r>
        <w:r>
          <w:rPr>
            <w:noProof/>
            <w:webHidden/>
          </w:rPr>
          <w:fldChar w:fldCharType="separate"/>
        </w:r>
        <w:r>
          <w:rPr>
            <w:noProof/>
            <w:webHidden/>
          </w:rPr>
          <w:t>80</w:t>
        </w:r>
        <w:r>
          <w:rPr>
            <w:noProof/>
            <w:webHidden/>
          </w:rPr>
          <w:fldChar w:fldCharType="end"/>
        </w:r>
      </w:hyperlink>
    </w:p>
    <w:p w14:paraId="5E4BAF20" w14:textId="396DBD1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5" w:history="1">
        <w:r w:rsidRPr="002A5D53">
          <w:rPr>
            <w:rStyle w:val="Hyperlink"/>
            <w:noProof/>
          </w:rPr>
          <w:t>Figure 69. Member Scope A</w:t>
        </w:r>
        <w:r>
          <w:rPr>
            <w:noProof/>
            <w:webHidden/>
          </w:rPr>
          <w:tab/>
        </w:r>
        <w:r>
          <w:rPr>
            <w:noProof/>
            <w:webHidden/>
          </w:rPr>
          <w:fldChar w:fldCharType="begin"/>
        </w:r>
        <w:r>
          <w:rPr>
            <w:noProof/>
            <w:webHidden/>
          </w:rPr>
          <w:instrText xml:space="preserve"> PAGEREF _Toc169104155 \h </w:instrText>
        </w:r>
        <w:r>
          <w:rPr>
            <w:noProof/>
            <w:webHidden/>
          </w:rPr>
        </w:r>
        <w:r>
          <w:rPr>
            <w:noProof/>
            <w:webHidden/>
          </w:rPr>
          <w:fldChar w:fldCharType="separate"/>
        </w:r>
        <w:r>
          <w:rPr>
            <w:noProof/>
            <w:webHidden/>
          </w:rPr>
          <w:t>81</w:t>
        </w:r>
        <w:r>
          <w:rPr>
            <w:noProof/>
            <w:webHidden/>
          </w:rPr>
          <w:fldChar w:fldCharType="end"/>
        </w:r>
      </w:hyperlink>
    </w:p>
    <w:p w14:paraId="188A4222" w14:textId="5DF4165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6" w:history="1">
        <w:r w:rsidRPr="002A5D53">
          <w:rPr>
            <w:rStyle w:val="Hyperlink"/>
            <w:noProof/>
          </w:rPr>
          <w:t>Figure 70. Member Scope B</w:t>
        </w:r>
        <w:r>
          <w:rPr>
            <w:noProof/>
            <w:webHidden/>
          </w:rPr>
          <w:tab/>
        </w:r>
        <w:r>
          <w:rPr>
            <w:noProof/>
            <w:webHidden/>
          </w:rPr>
          <w:fldChar w:fldCharType="begin"/>
        </w:r>
        <w:r>
          <w:rPr>
            <w:noProof/>
            <w:webHidden/>
          </w:rPr>
          <w:instrText xml:space="preserve"> PAGEREF _Toc169104156 \h </w:instrText>
        </w:r>
        <w:r>
          <w:rPr>
            <w:noProof/>
            <w:webHidden/>
          </w:rPr>
        </w:r>
        <w:r>
          <w:rPr>
            <w:noProof/>
            <w:webHidden/>
          </w:rPr>
          <w:fldChar w:fldCharType="separate"/>
        </w:r>
        <w:r>
          <w:rPr>
            <w:noProof/>
            <w:webHidden/>
          </w:rPr>
          <w:t>82</w:t>
        </w:r>
        <w:r>
          <w:rPr>
            <w:noProof/>
            <w:webHidden/>
          </w:rPr>
          <w:fldChar w:fldCharType="end"/>
        </w:r>
      </w:hyperlink>
    </w:p>
    <w:p w14:paraId="0B17CE39" w14:textId="06939E6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7" w:history="1">
        <w:r w:rsidRPr="002A5D53">
          <w:rPr>
            <w:rStyle w:val="Hyperlink"/>
            <w:noProof/>
          </w:rPr>
          <w:t>Figure 71. Organization Database Details</w:t>
        </w:r>
        <w:r>
          <w:rPr>
            <w:noProof/>
            <w:webHidden/>
          </w:rPr>
          <w:tab/>
        </w:r>
        <w:r>
          <w:rPr>
            <w:noProof/>
            <w:webHidden/>
          </w:rPr>
          <w:fldChar w:fldCharType="begin"/>
        </w:r>
        <w:r>
          <w:rPr>
            <w:noProof/>
            <w:webHidden/>
          </w:rPr>
          <w:instrText xml:space="preserve"> PAGEREF _Toc169104157 \h </w:instrText>
        </w:r>
        <w:r>
          <w:rPr>
            <w:noProof/>
            <w:webHidden/>
          </w:rPr>
        </w:r>
        <w:r>
          <w:rPr>
            <w:noProof/>
            <w:webHidden/>
          </w:rPr>
          <w:fldChar w:fldCharType="separate"/>
        </w:r>
        <w:r>
          <w:rPr>
            <w:noProof/>
            <w:webHidden/>
          </w:rPr>
          <w:t>83</w:t>
        </w:r>
        <w:r>
          <w:rPr>
            <w:noProof/>
            <w:webHidden/>
          </w:rPr>
          <w:fldChar w:fldCharType="end"/>
        </w:r>
      </w:hyperlink>
    </w:p>
    <w:p w14:paraId="2B4F1934" w14:textId="33865E1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8" w:history="1">
        <w:r w:rsidRPr="002A5D53">
          <w:rPr>
            <w:rStyle w:val="Hyperlink"/>
            <w:noProof/>
          </w:rPr>
          <w:t>Figure 72. Phone Number Details</w:t>
        </w:r>
        <w:r>
          <w:rPr>
            <w:noProof/>
            <w:webHidden/>
          </w:rPr>
          <w:tab/>
        </w:r>
        <w:r>
          <w:rPr>
            <w:noProof/>
            <w:webHidden/>
          </w:rPr>
          <w:fldChar w:fldCharType="begin"/>
        </w:r>
        <w:r>
          <w:rPr>
            <w:noProof/>
            <w:webHidden/>
          </w:rPr>
          <w:instrText xml:space="preserve"> PAGEREF _Toc169104158 \h </w:instrText>
        </w:r>
        <w:r>
          <w:rPr>
            <w:noProof/>
            <w:webHidden/>
          </w:rPr>
        </w:r>
        <w:r>
          <w:rPr>
            <w:noProof/>
            <w:webHidden/>
          </w:rPr>
          <w:fldChar w:fldCharType="separate"/>
        </w:r>
        <w:r>
          <w:rPr>
            <w:noProof/>
            <w:webHidden/>
          </w:rPr>
          <w:t>83</w:t>
        </w:r>
        <w:r>
          <w:rPr>
            <w:noProof/>
            <w:webHidden/>
          </w:rPr>
          <w:fldChar w:fldCharType="end"/>
        </w:r>
      </w:hyperlink>
    </w:p>
    <w:p w14:paraId="1486B816" w14:textId="56CCEB2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59" w:history="1">
        <w:r w:rsidRPr="002A5D53">
          <w:rPr>
            <w:rStyle w:val="Hyperlink"/>
            <w:noProof/>
          </w:rPr>
          <w:t>Figure 73. Plan Details Scope</w:t>
        </w:r>
        <w:r>
          <w:rPr>
            <w:noProof/>
            <w:webHidden/>
          </w:rPr>
          <w:tab/>
        </w:r>
        <w:r>
          <w:rPr>
            <w:noProof/>
            <w:webHidden/>
          </w:rPr>
          <w:fldChar w:fldCharType="begin"/>
        </w:r>
        <w:r>
          <w:rPr>
            <w:noProof/>
            <w:webHidden/>
          </w:rPr>
          <w:instrText xml:space="preserve"> PAGEREF _Toc169104159 \h </w:instrText>
        </w:r>
        <w:r>
          <w:rPr>
            <w:noProof/>
            <w:webHidden/>
          </w:rPr>
        </w:r>
        <w:r>
          <w:rPr>
            <w:noProof/>
            <w:webHidden/>
          </w:rPr>
          <w:fldChar w:fldCharType="separate"/>
        </w:r>
        <w:r>
          <w:rPr>
            <w:noProof/>
            <w:webHidden/>
          </w:rPr>
          <w:t>84</w:t>
        </w:r>
        <w:r>
          <w:rPr>
            <w:noProof/>
            <w:webHidden/>
          </w:rPr>
          <w:fldChar w:fldCharType="end"/>
        </w:r>
      </w:hyperlink>
    </w:p>
    <w:p w14:paraId="0F50CF74" w14:textId="3E316C5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0" w:history="1">
        <w:r w:rsidRPr="002A5D53">
          <w:rPr>
            <w:rStyle w:val="Hyperlink"/>
            <w:noProof/>
          </w:rPr>
          <w:t>Figure 74. User Profile Scope</w:t>
        </w:r>
        <w:r>
          <w:rPr>
            <w:noProof/>
            <w:webHidden/>
          </w:rPr>
          <w:tab/>
        </w:r>
        <w:r>
          <w:rPr>
            <w:noProof/>
            <w:webHidden/>
          </w:rPr>
          <w:fldChar w:fldCharType="begin"/>
        </w:r>
        <w:r>
          <w:rPr>
            <w:noProof/>
            <w:webHidden/>
          </w:rPr>
          <w:instrText xml:space="preserve"> PAGEREF _Toc169104160 \h </w:instrText>
        </w:r>
        <w:r>
          <w:rPr>
            <w:noProof/>
            <w:webHidden/>
          </w:rPr>
        </w:r>
        <w:r>
          <w:rPr>
            <w:noProof/>
            <w:webHidden/>
          </w:rPr>
          <w:fldChar w:fldCharType="separate"/>
        </w:r>
        <w:r>
          <w:rPr>
            <w:noProof/>
            <w:webHidden/>
          </w:rPr>
          <w:t>85</w:t>
        </w:r>
        <w:r>
          <w:rPr>
            <w:noProof/>
            <w:webHidden/>
          </w:rPr>
          <w:fldChar w:fldCharType="end"/>
        </w:r>
      </w:hyperlink>
    </w:p>
    <w:p w14:paraId="2A33561B" w14:textId="2B890A1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1" w:history="1">
        <w:r w:rsidRPr="002A5D53">
          <w:rPr>
            <w:rStyle w:val="Hyperlink"/>
            <w:noProof/>
          </w:rPr>
          <w:t>Figure 75. CMIS Meta Model</w:t>
        </w:r>
        <w:r>
          <w:rPr>
            <w:noProof/>
            <w:webHidden/>
          </w:rPr>
          <w:tab/>
        </w:r>
        <w:r>
          <w:rPr>
            <w:noProof/>
            <w:webHidden/>
          </w:rPr>
          <w:fldChar w:fldCharType="begin"/>
        </w:r>
        <w:r>
          <w:rPr>
            <w:noProof/>
            <w:webHidden/>
          </w:rPr>
          <w:instrText xml:space="preserve"> PAGEREF _Toc169104161 \h </w:instrText>
        </w:r>
        <w:r>
          <w:rPr>
            <w:noProof/>
            <w:webHidden/>
          </w:rPr>
        </w:r>
        <w:r>
          <w:rPr>
            <w:noProof/>
            <w:webHidden/>
          </w:rPr>
          <w:fldChar w:fldCharType="separate"/>
        </w:r>
        <w:r>
          <w:rPr>
            <w:noProof/>
            <w:webHidden/>
          </w:rPr>
          <w:t>90</w:t>
        </w:r>
        <w:r>
          <w:rPr>
            <w:noProof/>
            <w:webHidden/>
          </w:rPr>
          <w:fldChar w:fldCharType="end"/>
        </w:r>
      </w:hyperlink>
    </w:p>
    <w:p w14:paraId="0E7B0FCC" w14:textId="1B68060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2" w:history="1">
        <w:r w:rsidRPr="002A5D53">
          <w:rPr>
            <w:rStyle w:val="Hyperlink"/>
            <w:noProof/>
          </w:rPr>
          <w:t>Figure 76. High Level NYSOH Individual Operational Flow</w:t>
        </w:r>
        <w:r>
          <w:rPr>
            <w:noProof/>
            <w:webHidden/>
          </w:rPr>
          <w:tab/>
        </w:r>
        <w:r>
          <w:rPr>
            <w:noProof/>
            <w:webHidden/>
          </w:rPr>
          <w:fldChar w:fldCharType="begin"/>
        </w:r>
        <w:r>
          <w:rPr>
            <w:noProof/>
            <w:webHidden/>
          </w:rPr>
          <w:instrText xml:space="preserve"> PAGEREF _Toc169104162 \h </w:instrText>
        </w:r>
        <w:r>
          <w:rPr>
            <w:noProof/>
            <w:webHidden/>
          </w:rPr>
        </w:r>
        <w:r>
          <w:rPr>
            <w:noProof/>
            <w:webHidden/>
          </w:rPr>
          <w:fldChar w:fldCharType="separate"/>
        </w:r>
        <w:r>
          <w:rPr>
            <w:noProof/>
            <w:webHidden/>
          </w:rPr>
          <w:t>91</w:t>
        </w:r>
        <w:r>
          <w:rPr>
            <w:noProof/>
            <w:webHidden/>
          </w:rPr>
          <w:fldChar w:fldCharType="end"/>
        </w:r>
      </w:hyperlink>
    </w:p>
    <w:p w14:paraId="2219AB40" w14:textId="5931213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3" w:history="1">
        <w:r w:rsidRPr="002A5D53">
          <w:rPr>
            <w:rStyle w:val="Hyperlink"/>
            <w:noProof/>
          </w:rPr>
          <w:t>Figure 77. High Level Individual End-to-End Operational Flow (Subsidized EE)</w:t>
        </w:r>
        <w:r>
          <w:rPr>
            <w:noProof/>
            <w:webHidden/>
          </w:rPr>
          <w:tab/>
        </w:r>
        <w:r>
          <w:rPr>
            <w:noProof/>
            <w:webHidden/>
          </w:rPr>
          <w:fldChar w:fldCharType="begin"/>
        </w:r>
        <w:r>
          <w:rPr>
            <w:noProof/>
            <w:webHidden/>
          </w:rPr>
          <w:instrText xml:space="preserve"> PAGEREF _Toc169104163 \h </w:instrText>
        </w:r>
        <w:r>
          <w:rPr>
            <w:noProof/>
            <w:webHidden/>
          </w:rPr>
        </w:r>
        <w:r>
          <w:rPr>
            <w:noProof/>
            <w:webHidden/>
          </w:rPr>
          <w:fldChar w:fldCharType="separate"/>
        </w:r>
        <w:r>
          <w:rPr>
            <w:noProof/>
            <w:webHidden/>
          </w:rPr>
          <w:t>92</w:t>
        </w:r>
        <w:r>
          <w:rPr>
            <w:noProof/>
            <w:webHidden/>
          </w:rPr>
          <w:fldChar w:fldCharType="end"/>
        </w:r>
      </w:hyperlink>
    </w:p>
    <w:p w14:paraId="4DCB7B2F" w14:textId="3C0EB45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4" w:history="1">
        <w:r w:rsidRPr="002A5D53">
          <w:rPr>
            <w:rStyle w:val="Hyperlink"/>
            <w:noProof/>
          </w:rPr>
          <w:t>Figure 78. High Level Small Business End-to-End Operations Flow</w:t>
        </w:r>
        <w:r>
          <w:rPr>
            <w:noProof/>
            <w:webHidden/>
          </w:rPr>
          <w:tab/>
        </w:r>
        <w:r>
          <w:rPr>
            <w:noProof/>
            <w:webHidden/>
          </w:rPr>
          <w:fldChar w:fldCharType="begin"/>
        </w:r>
        <w:r>
          <w:rPr>
            <w:noProof/>
            <w:webHidden/>
          </w:rPr>
          <w:instrText xml:space="preserve"> PAGEREF _Toc169104164 \h </w:instrText>
        </w:r>
        <w:r>
          <w:rPr>
            <w:noProof/>
            <w:webHidden/>
          </w:rPr>
        </w:r>
        <w:r>
          <w:rPr>
            <w:noProof/>
            <w:webHidden/>
          </w:rPr>
          <w:fldChar w:fldCharType="separate"/>
        </w:r>
        <w:r>
          <w:rPr>
            <w:noProof/>
            <w:webHidden/>
          </w:rPr>
          <w:t>92</w:t>
        </w:r>
        <w:r>
          <w:rPr>
            <w:noProof/>
            <w:webHidden/>
          </w:rPr>
          <w:fldChar w:fldCharType="end"/>
        </w:r>
      </w:hyperlink>
    </w:p>
    <w:p w14:paraId="1241981D" w14:textId="3673634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5" w:history="1">
        <w:r w:rsidRPr="002A5D53">
          <w:rPr>
            <w:rStyle w:val="Hyperlink"/>
            <w:noProof/>
          </w:rPr>
          <w:t>Figure 79. Anonymous Plan Search</w:t>
        </w:r>
        <w:r>
          <w:rPr>
            <w:noProof/>
            <w:webHidden/>
          </w:rPr>
          <w:tab/>
        </w:r>
        <w:r>
          <w:rPr>
            <w:noProof/>
            <w:webHidden/>
          </w:rPr>
          <w:fldChar w:fldCharType="begin"/>
        </w:r>
        <w:r>
          <w:rPr>
            <w:noProof/>
            <w:webHidden/>
          </w:rPr>
          <w:instrText xml:space="preserve"> PAGEREF _Toc169104165 \h </w:instrText>
        </w:r>
        <w:r>
          <w:rPr>
            <w:noProof/>
            <w:webHidden/>
          </w:rPr>
        </w:r>
        <w:r>
          <w:rPr>
            <w:noProof/>
            <w:webHidden/>
          </w:rPr>
          <w:fldChar w:fldCharType="separate"/>
        </w:r>
        <w:r>
          <w:rPr>
            <w:noProof/>
            <w:webHidden/>
          </w:rPr>
          <w:t>93</w:t>
        </w:r>
        <w:r>
          <w:rPr>
            <w:noProof/>
            <w:webHidden/>
          </w:rPr>
          <w:fldChar w:fldCharType="end"/>
        </w:r>
      </w:hyperlink>
    </w:p>
    <w:p w14:paraId="7975426F" w14:textId="454F093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6" w:history="1">
        <w:r w:rsidRPr="002A5D53">
          <w:rPr>
            <w:rStyle w:val="Hyperlink"/>
            <w:noProof/>
          </w:rPr>
          <w:t>Figure 80. Anonymous Plan Search - Business View</w:t>
        </w:r>
        <w:r>
          <w:rPr>
            <w:noProof/>
            <w:webHidden/>
          </w:rPr>
          <w:tab/>
        </w:r>
        <w:r>
          <w:rPr>
            <w:noProof/>
            <w:webHidden/>
          </w:rPr>
          <w:fldChar w:fldCharType="begin"/>
        </w:r>
        <w:r>
          <w:rPr>
            <w:noProof/>
            <w:webHidden/>
          </w:rPr>
          <w:instrText xml:space="preserve"> PAGEREF _Toc169104166 \h </w:instrText>
        </w:r>
        <w:r>
          <w:rPr>
            <w:noProof/>
            <w:webHidden/>
          </w:rPr>
        </w:r>
        <w:r>
          <w:rPr>
            <w:noProof/>
            <w:webHidden/>
          </w:rPr>
          <w:fldChar w:fldCharType="separate"/>
        </w:r>
        <w:r>
          <w:rPr>
            <w:noProof/>
            <w:webHidden/>
          </w:rPr>
          <w:t>93</w:t>
        </w:r>
        <w:r>
          <w:rPr>
            <w:noProof/>
            <w:webHidden/>
          </w:rPr>
          <w:fldChar w:fldCharType="end"/>
        </w:r>
      </w:hyperlink>
    </w:p>
    <w:p w14:paraId="22829B7B" w14:textId="738C69F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7" w:history="1">
        <w:r w:rsidRPr="002A5D53">
          <w:rPr>
            <w:rStyle w:val="Hyperlink"/>
            <w:noProof/>
          </w:rPr>
          <w:t>Figure 81. Anonymous Plan Search - Technical View</w:t>
        </w:r>
        <w:r>
          <w:rPr>
            <w:noProof/>
            <w:webHidden/>
          </w:rPr>
          <w:tab/>
        </w:r>
        <w:r>
          <w:rPr>
            <w:noProof/>
            <w:webHidden/>
          </w:rPr>
          <w:fldChar w:fldCharType="begin"/>
        </w:r>
        <w:r>
          <w:rPr>
            <w:noProof/>
            <w:webHidden/>
          </w:rPr>
          <w:instrText xml:space="preserve"> PAGEREF _Toc169104167 \h </w:instrText>
        </w:r>
        <w:r>
          <w:rPr>
            <w:noProof/>
            <w:webHidden/>
          </w:rPr>
        </w:r>
        <w:r>
          <w:rPr>
            <w:noProof/>
            <w:webHidden/>
          </w:rPr>
          <w:fldChar w:fldCharType="separate"/>
        </w:r>
        <w:r>
          <w:rPr>
            <w:noProof/>
            <w:webHidden/>
          </w:rPr>
          <w:t>94</w:t>
        </w:r>
        <w:r>
          <w:rPr>
            <w:noProof/>
            <w:webHidden/>
          </w:rPr>
          <w:fldChar w:fldCharType="end"/>
        </w:r>
      </w:hyperlink>
    </w:p>
    <w:p w14:paraId="07937A9B" w14:textId="5866EE1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8" w:history="1">
        <w:r w:rsidRPr="002A5D53">
          <w:rPr>
            <w:rStyle w:val="Hyperlink"/>
            <w:noProof/>
          </w:rPr>
          <w:t>Figure 82. Manage Individual Plan Membership</w:t>
        </w:r>
        <w:r>
          <w:rPr>
            <w:noProof/>
            <w:webHidden/>
          </w:rPr>
          <w:tab/>
        </w:r>
        <w:r>
          <w:rPr>
            <w:noProof/>
            <w:webHidden/>
          </w:rPr>
          <w:fldChar w:fldCharType="begin"/>
        </w:r>
        <w:r>
          <w:rPr>
            <w:noProof/>
            <w:webHidden/>
          </w:rPr>
          <w:instrText xml:space="preserve"> PAGEREF _Toc169104168 \h </w:instrText>
        </w:r>
        <w:r>
          <w:rPr>
            <w:noProof/>
            <w:webHidden/>
          </w:rPr>
        </w:r>
        <w:r>
          <w:rPr>
            <w:noProof/>
            <w:webHidden/>
          </w:rPr>
          <w:fldChar w:fldCharType="separate"/>
        </w:r>
        <w:r>
          <w:rPr>
            <w:noProof/>
            <w:webHidden/>
          </w:rPr>
          <w:t>95</w:t>
        </w:r>
        <w:r>
          <w:rPr>
            <w:noProof/>
            <w:webHidden/>
          </w:rPr>
          <w:fldChar w:fldCharType="end"/>
        </w:r>
      </w:hyperlink>
    </w:p>
    <w:p w14:paraId="3FD33346" w14:textId="6F80BB3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69" w:history="1">
        <w:r w:rsidRPr="002A5D53">
          <w:rPr>
            <w:rStyle w:val="Hyperlink"/>
            <w:noProof/>
          </w:rPr>
          <w:t>Figure 83. Apply for Health Insurance</w:t>
        </w:r>
        <w:r>
          <w:rPr>
            <w:noProof/>
            <w:webHidden/>
          </w:rPr>
          <w:tab/>
        </w:r>
        <w:r>
          <w:rPr>
            <w:noProof/>
            <w:webHidden/>
          </w:rPr>
          <w:fldChar w:fldCharType="begin"/>
        </w:r>
        <w:r>
          <w:rPr>
            <w:noProof/>
            <w:webHidden/>
          </w:rPr>
          <w:instrText xml:space="preserve"> PAGEREF _Toc169104169 \h </w:instrText>
        </w:r>
        <w:r>
          <w:rPr>
            <w:noProof/>
            <w:webHidden/>
          </w:rPr>
        </w:r>
        <w:r>
          <w:rPr>
            <w:noProof/>
            <w:webHidden/>
          </w:rPr>
          <w:fldChar w:fldCharType="separate"/>
        </w:r>
        <w:r>
          <w:rPr>
            <w:noProof/>
            <w:webHidden/>
          </w:rPr>
          <w:t>95</w:t>
        </w:r>
        <w:r>
          <w:rPr>
            <w:noProof/>
            <w:webHidden/>
          </w:rPr>
          <w:fldChar w:fldCharType="end"/>
        </w:r>
      </w:hyperlink>
    </w:p>
    <w:p w14:paraId="2462C94A" w14:textId="3B71FC91"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0" w:history="1">
        <w:r w:rsidRPr="002A5D53">
          <w:rPr>
            <w:rStyle w:val="Hyperlink"/>
            <w:noProof/>
          </w:rPr>
          <w:t>Figure 84. Verification Activities</w:t>
        </w:r>
        <w:r>
          <w:rPr>
            <w:noProof/>
            <w:webHidden/>
          </w:rPr>
          <w:tab/>
        </w:r>
        <w:r>
          <w:rPr>
            <w:noProof/>
            <w:webHidden/>
          </w:rPr>
          <w:fldChar w:fldCharType="begin"/>
        </w:r>
        <w:r>
          <w:rPr>
            <w:noProof/>
            <w:webHidden/>
          </w:rPr>
          <w:instrText xml:space="preserve"> PAGEREF _Toc169104170 \h </w:instrText>
        </w:r>
        <w:r>
          <w:rPr>
            <w:noProof/>
            <w:webHidden/>
          </w:rPr>
        </w:r>
        <w:r>
          <w:rPr>
            <w:noProof/>
            <w:webHidden/>
          </w:rPr>
          <w:fldChar w:fldCharType="separate"/>
        </w:r>
        <w:r>
          <w:rPr>
            <w:noProof/>
            <w:webHidden/>
          </w:rPr>
          <w:t>96</w:t>
        </w:r>
        <w:r>
          <w:rPr>
            <w:noProof/>
            <w:webHidden/>
          </w:rPr>
          <w:fldChar w:fldCharType="end"/>
        </w:r>
      </w:hyperlink>
    </w:p>
    <w:p w14:paraId="7CD0F2F2" w14:textId="297E470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1" w:history="1">
        <w:r w:rsidRPr="002A5D53">
          <w:rPr>
            <w:rStyle w:val="Hyperlink"/>
            <w:noProof/>
          </w:rPr>
          <w:t>Figure 85. Determine Eligibility</w:t>
        </w:r>
        <w:r>
          <w:rPr>
            <w:noProof/>
            <w:webHidden/>
          </w:rPr>
          <w:tab/>
        </w:r>
        <w:r>
          <w:rPr>
            <w:noProof/>
            <w:webHidden/>
          </w:rPr>
          <w:fldChar w:fldCharType="begin"/>
        </w:r>
        <w:r>
          <w:rPr>
            <w:noProof/>
            <w:webHidden/>
          </w:rPr>
          <w:instrText xml:space="preserve"> PAGEREF _Toc169104171 \h </w:instrText>
        </w:r>
        <w:r>
          <w:rPr>
            <w:noProof/>
            <w:webHidden/>
          </w:rPr>
        </w:r>
        <w:r>
          <w:rPr>
            <w:noProof/>
            <w:webHidden/>
          </w:rPr>
          <w:fldChar w:fldCharType="separate"/>
        </w:r>
        <w:r>
          <w:rPr>
            <w:noProof/>
            <w:webHidden/>
          </w:rPr>
          <w:t>97</w:t>
        </w:r>
        <w:r>
          <w:rPr>
            <w:noProof/>
            <w:webHidden/>
          </w:rPr>
          <w:fldChar w:fldCharType="end"/>
        </w:r>
      </w:hyperlink>
    </w:p>
    <w:p w14:paraId="770530A9" w14:textId="720983F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2" w:history="1">
        <w:r w:rsidRPr="002A5D53">
          <w:rPr>
            <w:rStyle w:val="Hyperlink"/>
            <w:noProof/>
          </w:rPr>
          <w:t>Figure 86. Manage Enrollment</w:t>
        </w:r>
        <w:r>
          <w:rPr>
            <w:noProof/>
            <w:webHidden/>
          </w:rPr>
          <w:tab/>
        </w:r>
        <w:r>
          <w:rPr>
            <w:noProof/>
            <w:webHidden/>
          </w:rPr>
          <w:fldChar w:fldCharType="begin"/>
        </w:r>
        <w:r>
          <w:rPr>
            <w:noProof/>
            <w:webHidden/>
          </w:rPr>
          <w:instrText xml:space="preserve"> PAGEREF _Toc169104172 \h </w:instrText>
        </w:r>
        <w:r>
          <w:rPr>
            <w:noProof/>
            <w:webHidden/>
          </w:rPr>
        </w:r>
        <w:r>
          <w:rPr>
            <w:noProof/>
            <w:webHidden/>
          </w:rPr>
          <w:fldChar w:fldCharType="separate"/>
        </w:r>
        <w:r>
          <w:rPr>
            <w:noProof/>
            <w:webHidden/>
          </w:rPr>
          <w:t>98</w:t>
        </w:r>
        <w:r>
          <w:rPr>
            <w:noProof/>
            <w:webHidden/>
          </w:rPr>
          <w:fldChar w:fldCharType="end"/>
        </w:r>
      </w:hyperlink>
    </w:p>
    <w:p w14:paraId="1D28C240" w14:textId="7DC83F9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3" w:history="1">
        <w:r w:rsidRPr="002A5D53">
          <w:rPr>
            <w:rStyle w:val="Hyperlink"/>
            <w:noProof/>
          </w:rPr>
          <w:t>Figure 87. Select Plan</w:t>
        </w:r>
        <w:r>
          <w:rPr>
            <w:noProof/>
            <w:webHidden/>
          </w:rPr>
          <w:tab/>
        </w:r>
        <w:r>
          <w:rPr>
            <w:noProof/>
            <w:webHidden/>
          </w:rPr>
          <w:fldChar w:fldCharType="begin"/>
        </w:r>
        <w:r>
          <w:rPr>
            <w:noProof/>
            <w:webHidden/>
          </w:rPr>
          <w:instrText xml:space="preserve"> PAGEREF _Toc169104173 \h </w:instrText>
        </w:r>
        <w:r>
          <w:rPr>
            <w:noProof/>
            <w:webHidden/>
          </w:rPr>
        </w:r>
        <w:r>
          <w:rPr>
            <w:noProof/>
            <w:webHidden/>
          </w:rPr>
          <w:fldChar w:fldCharType="separate"/>
        </w:r>
        <w:r>
          <w:rPr>
            <w:noProof/>
            <w:webHidden/>
          </w:rPr>
          <w:t>98</w:t>
        </w:r>
        <w:r>
          <w:rPr>
            <w:noProof/>
            <w:webHidden/>
          </w:rPr>
          <w:fldChar w:fldCharType="end"/>
        </w:r>
      </w:hyperlink>
    </w:p>
    <w:p w14:paraId="3FB0D8A8" w14:textId="443670A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4" w:history="1">
        <w:r w:rsidRPr="002A5D53">
          <w:rPr>
            <w:rStyle w:val="Hyperlink"/>
            <w:noProof/>
          </w:rPr>
          <w:t>Figure 88. Enrollment</w:t>
        </w:r>
        <w:r>
          <w:rPr>
            <w:noProof/>
            <w:webHidden/>
          </w:rPr>
          <w:tab/>
        </w:r>
        <w:r>
          <w:rPr>
            <w:noProof/>
            <w:webHidden/>
          </w:rPr>
          <w:fldChar w:fldCharType="begin"/>
        </w:r>
        <w:r>
          <w:rPr>
            <w:noProof/>
            <w:webHidden/>
          </w:rPr>
          <w:instrText xml:space="preserve"> PAGEREF _Toc169104174 \h </w:instrText>
        </w:r>
        <w:r>
          <w:rPr>
            <w:noProof/>
            <w:webHidden/>
          </w:rPr>
        </w:r>
        <w:r>
          <w:rPr>
            <w:noProof/>
            <w:webHidden/>
          </w:rPr>
          <w:fldChar w:fldCharType="separate"/>
        </w:r>
        <w:r>
          <w:rPr>
            <w:noProof/>
            <w:webHidden/>
          </w:rPr>
          <w:t>99</w:t>
        </w:r>
        <w:r>
          <w:rPr>
            <w:noProof/>
            <w:webHidden/>
          </w:rPr>
          <w:fldChar w:fldCharType="end"/>
        </w:r>
      </w:hyperlink>
    </w:p>
    <w:p w14:paraId="7E7482D7" w14:textId="765DE9D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5" w:history="1">
        <w:r w:rsidRPr="002A5D53">
          <w:rPr>
            <w:rStyle w:val="Hyperlink"/>
            <w:noProof/>
          </w:rPr>
          <w:t>Figure 89. Disenroll</w:t>
        </w:r>
        <w:r>
          <w:rPr>
            <w:noProof/>
            <w:webHidden/>
          </w:rPr>
          <w:tab/>
        </w:r>
        <w:r>
          <w:rPr>
            <w:noProof/>
            <w:webHidden/>
          </w:rPr>
          <w:fldChar w:fldCharType="begin"/>
        </w:r>
        <w:r>
          <w:rPr>
            <w:noProof/>
            <w:webHidden/>
          </w:rPr>
          <w:instrText xml:space="preserve"> PAGEREF _Toc169104175 \h </w:instrText>
        </w:r>
        <w:r>
          <w:rPr>
            <w:noProof/>
            <w:webHidden/>
          </w:rPr>
        </w:r>
        <w:r>
          <w:rPr>
            <w:noProof/>
            <w:webHidden/>
          </w:rPr>
          <w:fldChar w:fldCharType="separate"/>
        </w:r>
        <w:r>
          <w:rPr>
            <w:noProof/>
            <w:webHidden/>
          </w:rPr>
          <w:t>100</w:t>
        </w:r>
        <w:r>
          <w:rPr>
            <w:noProof/>
            <w:webHidden/>
          </w:rPr>
          <w:fldChar w:fldCharType="end"/>
        </w:r>
      </w:hyperlink>
    </w:p>
    <w:p w14:paraId="56CC5BD4" w14:textId="1D04908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6" w:history="1">
        <w:r w:rsidRPr="002A5D53">
          <w:rPr>
            <w:rStyle w:val="Hyperlink"/>
            <w:noProof/>
          </w:rPr>
          <w:t>Figure 90. CHP Member Level Non-Payment Overview</w:t>
        </w:r>
        <w:r>
          <w:rPr>
            <w:noProof/>
            <w:webHidden/>
          </w:rPr>
          <w:tab/>
        </w:r>
        <w:r>
          <w:rPr>
            <w:noProof/>
            <w:webHidden/>
          </w:rPr>
          <w:fldChar w:fldCharType="begin"/>
        </w:r>
        <w:r>
          <w:rPr>
            <w:noProof/>
            <w:webHidden/>
          </w:rPr>
          <w:instrText xml:space="preserve"> PAGEREF _Toc169104176 \h </w:instrText>
        </w:r>
        <w:r>
          <w:rPr>
            <w:noProof/>
            <w:webHidden/>
          </w:rPr>
        </w:r>
        <w:r>
          <w:rPr>
            <w:noProof/>
            <w:webHidden/>
          </w:rPr>
          <w:fldChar w:fldCharType="separate"/>
        </w:r>
        <w:r>
          <w:rPr>
            <w:noProof/>
            <w:webHidden/>
          </w:rPr>
          <w:t>101</w:t>
        </w:r>
        <w:r>
          <w:rPr>
            <w:noProof/>
            <w:webHidden/>
          </w:rPr>
          <w:fldChar w:fldCharType="end"/>
        </w:r>
      </w:hyperlink>
    </w:p>
    <w:p w14:paraId="78EBB93E" w14:textId="0D87EC1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7" w:history="1">
        <w:r w:rsidRPr="002A5D53">
          <w:rPr>
            <w:rStyle w:val="Hyperlink"/>
            <w:noProof/>
          </w:rPr>
          <w:t>Figure 91. CHP Member Level Non-Payment Functional Flow Sequence Diagram</w:t>
        </w:r>
        <w:r>
          <w:rPr>
            <w:noProof/>
            <w:webHidden/>
          </w:rPr>
          <w:tab/>
        </w:r>
        <w:r>
          <w:rPr>
            <w:noProof/>
            <w:webHidden/>
          </w:rPr>
          <w:fldChar w:fldCharType="begin"/>
        </w:r>
        <w:r>
          <w:rPr>
            <w:noProof/>
            <w:webHidden/>
          </w:rPr>
          <w:instrText xml:space="preserve"> PAGEREF _Toc169104177 \h </w:instrText>
        </w:r>
        <w:r>
          <w:rPr>
            <w:noProof/>
            <w:webHidden/>
          </w:rPr>
        </w:r>
        <w:r>
          <w:rPr>
            <w:noProof/>
            <w:webHidden/>
          </w:rPr>
          <w:fldChar w:fldCharType="separate"/>
        </w:r>
        <w:r>
          <w:rPr>
            <w:noProof/>
            <w:webHidden/>
          </w:rPr>
          <w:t>102</w:t>
        </w:r>
        <w:r>
          <w:rPr>
            <w:noProof/>
            <w:webHidden/>
          </w:rPr>
          <w:fldChar w:fldCharType="end"/>
        </w:r>
      </w:hyperlink>
    </w:p>
    <w:p w14:paraId="062E6894" w14:textId="3CAC507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8" w:history="1">
        <w:r w:rsidRPr="002A5D53">
          <w:rPr>
            <w:rStyle w:val="Hyperlink"/>
            <w:noProof/>
          </w:rPr>
          <w:t>Figure 92. CHP Member Level Non-Payment Technical Overview</w:t>
        </w:r>
        <w:r>
          <w:rPr>
            <w:noProof/>
            <w:webHidden/>
          </w:rPr>
          <w:tab/>
        </w:r>
        <w:r>
          <w:rPr>
            <w:noProof/>
            <w:webHidden/>
          </w:rPr>
          <w:fldChar w:fldCharType="begin"/>
        </w:r>
        <w:r>
          <w:rPr>
            <w:noProof/>
            <w:webHidden/>
          </w:rPr>
          <w:instrText xml:space="preserve"> PAGEREF _Toc169104178 \h </w:instrText>
        </w:r>
        <w:r>
          <w:rPr>
            <w:noProof/>
            <w:webHidden/>
          </w:rPr>
        </w:r>
        <w:r>
          <w:rPr>
            <w:noProof/>
            <w:webHidden/>
          </w:rPr>
          <w:fldChar w:fldCharType="separate"/>
        </w:r>
        <w:r>
          <w:rPr>
            <w:noProof/>
            <w:webHidden/>
          </w:rPr>
          <w:t>103</w:t>
        </w:r>
        <w:r>
          <w:rPr>
            <w:noProof/>
            <w:webHidden/>
          </w:rPr>
          <w:fldChar w:fldCharType="end"/>
        </w:r>
      </w:hyperlink>
    </w:p>
    <w:p w14:paraId="3D6E9C5B" w14:textId="36C0DB5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79" w:history="1">
        <w:r w:rsidRPr="002A5D53">
          <w:rPr>
            <w:rStyle w:val="Hyperlink"/>
            <w:noProof/>
          </w:rPr>
          <w:t>Figure 93. Get Issuer Terminate Member Coverage Request</w:t>
        </w:r>
        <w:r>
          <w:rPr>
            <w:noProof/>
            <w:webHidden/>
          </w:rPr>
          <w:tab/>
        </w:r>
        <w:r>
          <w:rPr>
            <w:noProof/>
            <w:webHidden/>
          </w:rPr>
          <w:fldChar w:fldCharType="begin"/>
        </w:r>
        <w:r>
          <w:rPr>
            <w:noProof/>
            <w:webHidden/>
          </w:rPr>
          <w:instrText xml:space="preserve"> PAGEREF _Toc169104179 \h </w:instrText>
        </w:r>
        <w:r>
          <w:rPr>
            <w:noProof/>
            <w:webHidden/>
          </w:rPr>
        </w:r>
        <w:r>
          <w:rPr>
            <w:noProof/>
            <w:webHidden/>
          </w:rPr>
          <w:fldChar w:fldCharType="separate"/>
        </w:r>
        <w:r>
          <w:rPr>
            <w:noProof/>
            <w:webHidden/>
          </w:rPr>
          <w:t>103</w:t>
        </w:r>
        <w:r>
          <w:rPr>
            <w:noProof/>
            <w:webHidden/>
          </w:rPr>
          <w:fldChar w:fldCharType="end"/>
        </w:r>
      </w:hyperlink>
    </w:p>
    <w:p w14:paraId="57711770" w14:textId="2BE5B1D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0" w:history="1">
        <w:r w:rsidRPr="002A5D53">
          <w:rPr>
            <w:rStyle w:val="Hyperlink"/>
            <w:noProof/>
          </w:rPr>
          <w:t>Figure 94. Renew</w:t>
        </w:r>
        <w:r>
          <w:rPr>
            <w:noProof/>
            <w:webHidden/>
          </w:rPr>
          <w:tab/>
        </w:r>
        <w:r>
          <w:rPr>
            <w:noProof/>
            <w:webHidden/>
          </w:rPr>
          <w:fldChar w:fldCharType="begin"/>
        </w:r>
        <w:r>
          <w:rPr>
            <w:noProof/>
            <w:webHidden/>
          </w:rPr>
          <w:instrText xml:space="preserve"> PAGEREF _Toc169104180 \h </w:instrText>
        </w:r>
        <w:r>
          <w:rPr>
            <w:noProof/>
            <w:webHidden/>
          </w:rPr>
        </w:r>
        <w:r>
          <w:rPr>
            <w:noProof/>
            <w:webHidden/>
          </w:rPr>
          <w:fldChar w:fldCharType="separate"/>
        </w:r>
        <w:r>
          <w:rPr>
            <w:noProof/>
            <w:webHidden/>
          </w:rPr>
          <w:t>104</w:t>
        </w:r>
        <w:r>
          <w:rPr>
            <w:noProof/>
            <w:webHidden/>
          </w:rPr>
          <w:fldChar w:fldCharType="end"/>
        </w:r>
      </w:hyperlink>
    </w:p>
    <w:p w14:paraId="289D0F5C" w14:textId="40BFCB7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1" w:history="1">
        <w:r w:rsidRPr="002A5D53">
          <w:rPr>
            <w:rStyle w:val="Hyperlink"/>
            <w:noProof/>
          </w:rPr>
          <w:t>Figure 95. Manage Appeals</w:t>
        </w:r>
        <w:r>
          <w:rPr>
            <w:noProof/>
            <w:webHidden/>
          </w:rPr>
          <w:tab/>
        </w:r>
        <w:r>
          <w:rPr>
            <w:noProof/>
            <w:webHidden/>
          </w:rPr>
          <w:fldChar w:fldCharType="begin"/>
        </w:r>
        <w:r>
          <w:rPr>
            <w:noProof/>
            <w:webHidden/>
          </w:rPr>
          <w:instrText xml:space="preserve"> PAGEREF _Toc169104181 \h </w:instrText>
        </w:r>
        <w:r>
          <w:rPr>
            <w:noProof/>
            <w:webHidden/>
          </w:rPr>
        </w:r>
        <w:r>
          <w:rPr>
            <w:noProof/>
            <w:webHidden/>
          </w:rPr>
          <w:fldChar w:fldCharType="separate"/>
        </w:r>
        <w:r>
          <w:rPr>
            <w:noProof/>
            <w:webHidden/>
          </w:rPr>
          <w:t>105</w:t>
        </w:r>
        <w:r>
          <w:rPr>
            <w:noProof/>
            <w:webHidden/>
          </w:rPr>
          <w:fldChar w:fldCharType="end"/>
        </w:r>
      </w:hyperlink>
    </w:p>
    <w:p w14:paraId="2C6316F0" w14:textId="7130FBE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2" w:history="1">
        <w:r w:rsidRPr="002A5D53">
          <w:rPr>
            <w:rStyle w:val="Hyperlink"/>
            <w:noProof/>
          </w:rPr>
          <w:t>Figure 96. Manage Events Impacting Membership_Eligibility</w:t>
        </w:r>
        <w:r>
          <w:rPr>
            <w:noProof/>
            <w:webHidden/>
          </w:rPr>
          <w:tab/>
        </w:r>
        <w:r>
          <w:rPr>
            <w:noProof/>
            <w:webHidden/>
          </w:rPr>
          <w:fldChar w:fldCharType="begin"/>
        </w:r>
        <w:r>
          <w:rPr>
            <w:noProof/>
            <w:webHidden/>
          </w:rPr>
          <w:instrText xml:space="preserve"> PAGEREF _Toc169104182 \h </w:instrText>
        </w:r>
        <w:r>
          <w:rPr>
            <w:noProof/>
            <w:webHidden/>
          </w:rPr>
        </w:r>
        <w:r>
          <w:rPr>
            <w:noProof/>
            <w:webHidden/>
          </w:rPr>
          <w:fldChar w:fldCharType="separate"/>
        </w:r>
        <w:r>
          <w:rPr>
            <w:noProof/>
            <w:webHidden/>
          </w:rPr>
          <w:t>105</w:t>
        </w:r>
        <w:r>
          <w:rPr>
            <w:noProof/>
            <w:webHidden/>
          </w:rPr>
          <w:fldChar w:fldCharType="end"/>
        </w:r>
      </w:hyperlink>
    </w:p>
    <w:p w14:paraId="7073B8D8" w14:textId="7FDA2BE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3" w:history="1">
        <w:r w:rsidRPr="002A5D53">
          <w:rPr>
            <w:rStyle w:val="Hyperlink"/>
            <w:noProof/>
          </w:rPr>
          <w:t>Figure 97. Manage Member Account</w:t>
        </w:r>
        <w:r>
          <w:rPr>
            <w:noProof/>
            <w:webHidden/>
          </w:rPr>
          <w:tab/>
        </w:r>
        <w:r>
          <w:rPr>
            <w:noProof/>
            <w:webHidden/>
          </w:rPr>
          <w:fldChar w:fldCharType="begin"/>
        </w:r>
        <w:r>
          <w:rPr>
            <w:noProof/>
            <w:webHidden/>
          </w:rPr>
          <w:instrText xml:space="preserve"> PAGEREF _Toc169104183 \h </w:instrText>
        </w:r>
        <w:r>
          <w:rPr>
            <w:noProof/>
            <w:webHidden/>
          </w:rPr>
        </w:r>
        <w:r>
          <w:rPr>
            <w:noProof/>
            <w:webHidden/>
          </w:rPr>
          <w:fldChar w:fldCharType="separate"/>
        </w:r>
        <w:r>
          <w:rPr>
            <w:noProof/>
            <w:webHidden/>
          </w:rPr>
          <w:t>106</w:t>
        </w:r>
        <w:r>
          <w:rPr>
            <w:noProof/>
            <w:webHidden/>
          </w:rPr>
          <w:fldChar w:fldCharType="end"/>
        </w:r>
      </w:hyperlink>
    </w:p>
    <w:p w14:paraId="2287377F" w14:textId="6C502A8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4" w:history="1">
        <w:r w:rsidRPr="002A5D53">
          <w:rPr>
            <w:rStyle w:val="Hyperlink"/>
            <w:noProof/>
          </w:rPr>
          <w:t>Figure 98. Manage CIN Activities</w:t>
        </w:r>
        <w:r>
          <w:rPr>
            <w:noProof/>
            <w:webHidden/>
          </w:rPr>
          <w:tab/>
        </w:r>
        <w:r>
          <w:rPr>
            <w:noProof/>
            <w:webHidden/>
          </w:rPr>
          <w:fldChar w:fldCharType="begin"/>
        </w:r>
        <w:r>
          <w:rPr>
            <w:noProof/>
            <w:webHidden/>
          </w:rPr>
          <w:instrText xml:space="preserve"> PAGEREF _Toc169104184 \h </w:instrText>
        </w:r>
        <w:r>
          <w:rPr>
            <w:noProof/>
            <w:webHidden/>
          </w:rPr>
        </w:r>
        <w:r>
          <w:rPr>
            <w:noProof/>
            <w:webHidden/>
          </w:rPr>
          <w:fldChar w:fldCharType="separate"/>
        </w:r>
        <w:r>
          <w:rPr>
            <w:noProof/>
            <w:webHidden/>
          </w:rPr>
          <w:t>106</w:t>
        </w:r>
        <w:r>
          <w:rPr>
            <w:noProof/>
            <w:webHidden/>
          </w:rPr>
          <w:fldChar w:fldCharType="end"/>
        </w:r>
      </w:hyperlink>
    </w:p>
    <w:p w14:paraId="3868D4E2" w14:textId="1CA44D1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5" w:history="1">
        <w:r w:rsidRPr="002A5D53">
          <w:rPr>
            <w:rStyle w:val="Hyperlink"/>
            <w:noProof/>
          </w:rPr>
          <w:t>Figure 99. Manage NYSOH Back Office Activities</w:t>
        </w:r>
        <w:r>
          <w:rPr>
            <w:noProof/>
            <w:webHidden/>
          </w:rPr>
          <w:tab/>
        </w:r>
        <w:r>
          <w:rPr>
            <w:noProof/>
            <w:webHidden/>
          </w:rPr>
          <w:fldChar w:fldCharType="begin"/>
        </w:r>
        <w:r>
          <w:rPr>
            <w:noProof/>
            <w:webHidden/>
          </w:rPr>
          <w:instrText xml:space="preserve"> PAGEREF _Toc169104185 \h </w:instrText>
        </w:r>
        <w:r>
          <w:rPr>
            <w:noProof/>
            <w:webHidden/>
          </w:rPr>
        </w:r>
        <w:r>
          <w:rPr>
            <w:noProof/>
            <w:webHidden/>
          </w:rPr>
          <w:fldChar w:fldCharType="separate"/>
        </w:r>
        <w:r>
          <w:rPr>
            <w:noProof/>
            <w:webHidden/>
          </w:rPr>
          <w:t>107</w:t>
        </w:r>
        <w:r>
          <w:rPr>
            <w:noProof/>
            <w:webHidden/>
          </w:rPr>
          <w:fldChar w:fldCharType="end"/>
        </w:r>
      </w:hyperlink>
    </w:p>
    <w:p w14:paraId="28BBC276" w14:textId="2536670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6" w:history="1">
        <w:r w:rsidRPr="002A5D53">
          <w:rPr>
            <w:rStyle w:val="Hyperlink"/>
            <w:noProof/>
          </w:rPr>
          <w:t>Figure 100. Manage Provider Encounters</w:t>
        </w:r>
        <w:r>
          <w:rPr>
            <w:noProof/>
            <w:webHidden/>
          </w:rPr>
          <w:tab/>
        </w:r>
        <w:r>
          <w:rPr>
            <w:noProof/>
            <w:webHidden/>
          </w:rPr>
          <w:fldChar w:fldCharType="begin"/>
        </w:r>
        <w:r>
          <w:rPr>
            <w:noProof/>
            <w:webHidden/>
          </w:rPr>
          <w:instrText xml:space="preserve"> PAGEREF _Toc169104186 \h </w:instrText>
        </w:r>
        <w:r>
          <w:rPr>
            <w:noProof/>
            <w:webHidden/>
          </w:rPr>
        </w:r>
        <w:r>
          <w:rPr>
            <w:noProof/>
            <w:webHidden/>
          </w:rPr>
          <w:fldChar w:fldCharType="separate"/>
        </w:r>
        <w:r>
          <w:rPr>
            <w:noProof/>
            <w:webHidden/>
          </w:rPr>
          <w:t>107</w:t>
        </w:r>
        <w:r>
          <w:rPr>
            <w:noProof/>
            <w:webHidden/>
          </w:rPr>
          <w:fldChar w:fldCharType="end"/>
        </w:r>
      </w:hyperlink>
    </w:p>
    <w:p w14:paraId="461FF2F9" w14:textId="6869869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7" w:history="1">
        <w:r w:rsidRPr="002A5D53">
          <w:rPr>
            <w:rStyle w:val="Hyperlink"/>
            <w:noProof/>
          </w:rPr>
          <w:t>Figure 101. Plan Management Activities</w:t>
        </w:r>
        <w:r>
          <w:rPr>
            <w:noProof/>
            <w:webHidden/>
          </w:rPr>
          <w:tab/>
        </w:r>
        <w:r>
          <w:rPr>
            <w:noProof/>
            <w:webHidden/>
          </w:rPr>
          <w:fldChar w:fldCharType="begin"/>
        </w:r>
        <w:r>
          <w:rPr>
            <w:noProof/>
            <w:webHidden/>
          </w:rPr>
          <w:instrText xml:space="preserve"> PAGEREF _Toc169104187 \h </w:instrText>
        </w:r>
        <w:r>
          <w:rPr>
            <w:noProof/>
            <w:webHidden/>
          </w:rPr>
        </w:r>
        <w:r>
          <w:rPr>
            <w:noProof/>
            <w:webHidden/>
          </w:rPr>
          <w:fldChar w:fldCharType="separate"/>
        </w:r>
        <w:r>
          <w:rPr>
            <w:noProof/>
            <w:webHidden/>
          </w:rPr>
          <w:t>108</w:t>
        </w:r>
        <w:r>
          <w:rPr>
            <w:noProof/>
            <w:webHidden/>
          </w:rPr>
          <w:fldChar w:fldCharType="end"/>
        </w:r>
      </w:hyperlink>
    </w:p>
    <w:p w14:paraId="52B90695" w14:textId="0ADA43C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8" w:history="1">
        <w:r w:rsidRPr="002A5D53">
          <w:rPr>
            <w:rStyle w:val="Hyperlink"/>
            <w:noProof/>
          </w:rPr>
          <w:t>Figure 102. Manage PM Account Activities</w:t>
        </w:r>
        <w:r>
          <w:rPr>
            <w:noProof/>
            <w:webHidden/>
          </w:rPr>
          <w:tab/>
        </w:r>
        <w:r>
          <w:rPr>
            <w:noProof/>
            <w:webHidden/>
          </w:rPr>
          <w:fldChar w:fldCharType="begin"/>
        </w:r>
        <w:r>
          <w:rPr>
            <w:noProof/>
            <w:webHidden/>
          </w:rPr>
          <w:instrText xml:space="preserve"> PAGEREF _Toc169104188 \h </w:instrText>
        </w:r>
        <w:r>
          <w:rPr>
            <w:noProof/>
            <w:webHidden/>
          </w:rPr>
        </w:r>
        <w:r>
          <w:rPr>
            <w:noProof/>
            <w:webHidden/>
          </w:rPr>
          <w:fldChar w:fldCharType="separate"/>
        </w:r>
        <w:r>
          <w:rPr>
            <w:noProof/>
            <w:webHidden/>
          </w:rPr>
          <w:t>109</w:t>
        </w:r>
        <w:r>
          <w:rPr>
            <w:noProof/>
            <w:webHidden/>
          </w:rPr>
          <w:fldChar w:fldCharType="end"/>
        </w:r>
      </w:hyperlink>
    </w:p>
    <w:p w14:paraId="1F3E70F3" w14:textId="64F1C7D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89" w:history="1">
        <w:r w:rsidRPr="002A5D53">
          <w:rPr>
            <w:rStyle w:val="Hyperlink"/>
            <w:noProof/>
          </w:rPr>
          <w:t>Figure 103. Reporting Activities</w:t>
        </w:r>
        <w:r>
          <w:rPr>
            <w:noProof/>
            <w:webHidden/>
          </w:rPr>
          <w:tab/>
        </w:r>
        <w:r>
          <w:rPr>
            <w:noProof/>
            <w:webHidden/>
          </w:rPr>
          <w:fldChar w:fldCharType="begin"/>
        </w:r>
        <w:r>
          <w:rPr>
            <w:noProof/>
            <w:webHidden/>
          </w:rPr>
          <w:instrText xml:space="preserve"> PAGEREF _Toc169104189 \h </w:instrText>
        </w:r>
        <w:r>
          <w:rPr>
            <w:noProof/>
            <w:webHidden/>
          </w:rPr>
        </w:r>
        <w:r>
          <w:rPr>
            <w:noProof/>
            <w:webHidden/>
          </w:rPr>
          <w:fldChar w:fldCharType="separate"/>
        </w:r>
        <w:r>
          <w:rPr>
            <w:noProof/>
            <w:webHidden/>
          </w:rPr>
          <w:t>110</w:t>
        </w:r>
        <w:r>
          <w:rPr>
            <w:noProof/>
            <w:webHidden/>
          </w:rPr>
          <w:fldChar w:fldCharType="end"/>
        </w:r>
      </w:hyperlink>
    </w:p>
    <w:p w14:paraId="397FE68E" w14:textId="2825734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0" w:history="1">
        <w:r w:rsidRPr="002A5D53">
          <w:rPr>
            <w:rStyle w:val="Hyperlink"/>
            <w:noProof/>
          </w:rPr>
          <w:t>Figure 104. NYSOH Reporting Operational View</w:t>
        </w:r>
        <w:r>
          <w:rPr>
            <w:noProof/>
            <w:webHidden/>
          </w:rPr>
          <w:tab/>
        </w:r>
        <w:r>
          <w:rPr>
            <w:noProof/>
            <w:webHidden/>
          </w:rPr>
          <w:fldChar w:fldCharType="begin"/>
        </w:r>
        <w:r>
          <w:rPr>
            <w:noProof/>
            <w:webHidden/>
          </w:rPr>
          <w:instrText xml:space="preserve"> PAGEREF _Toc169104190 \h </w:instrText>
        </w:r>
        <w:r>
          <w:rPr>
            <w:noProof/>
            <w:webHidden/>
          </w:rPr>
        </w:r>
        <w:r>
          <w:rPr>
            <w:noProof/>
            <w:webHidden/>
          </w:rPr>
          <w:fldChar w:fldCharType="separate"/>
        </w:r>
        <w:r>
          <w:rPr>
            <w:noProof/>
            <w:webHidden/>
          </w:rPr>
          <w:t>111</w:t>
        </w:r>
        <w:r>
          <w:rPr>
            <w:noProof/>
            <w:webHidden/>
          </w:rPr>
          <w:fldChar w:fldCharType="end"/>
        </w:r>
      </w:hyperlink>
    </w:p>
    <w:p w14:paraId="7ABCABFA" w14:textId="0C2BD60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1" w:history="1">
        <w:r w:rsidRPr="002A5D53">
          <w:rPr>
            <w:rStyle w:val="Hyperlink"/>
            <w:noProof/>
          </w:rPr>
          <w:t>Figure 105. DataStage - Load Process</w:t>
        </w:r>
        <w:r>
          <w:rPr>
            <w:noProof/>
            <w:webHidden/>
          </w:rPr>
          <w:tab/>
        </w:r>
        <w:r>
          <w:rPr>
            <w:noProof/>
            <w:webHidden/>
          </w:rPr>
          <w:fldChar w:fldCharType="begin"/>
        </w:r>
        <w:r>
          <w:rPr>
            <w:noProof/>
            <w:webHidden/>
          </w:rPr>
          <w:instrText xml:space="preserve"> PAGEREF _Toc169104191 \h </w:instrText>
        </w:r>
        <w:r>
          <w:rPr>
            <w:noProof/>
            <w:webHidden/>
          </w:rPr>
        </w:r>
        <w:r>
          <w:rPr>
            <w:noProof/>
            <w:webHidden/>
          </w:rPr>
          <w:fldChar w:fldCharType="separate"/>
        </w:r>
        <w:r>
          <w:rPr>
            <w:noProof/>
            <w:webHidden/>
          </w:rPr>
          <w:t>112</w:t>
        </w:r>
        <w:r>
          <w:rPr>
            <w:noProof/>
            <w:webHidden/>
          </w:rPr>
          <w:fldChar w:fldCharType="end"/>
        </w:r>
      </w:hyperlink>
    </w:p>
    <w:p w14:paraId="331E8038" w14:textId="0228773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2" w:history="1">
        <w:r w:rsidRPr="002A5D53">
          <w:rPr>
            <w:rStyle w:val="Hyperlink"/>
            <w:noProof/>
          </w:rPr>
          <w:t>Figure 106. Sample QARR Data Stage Job Sequence</w:t>
        </w:r>
        <w:r>
          <w:rPr>
            <w:noProof/>
            <w:webHidden/>
          </w:rPr>
          <w:tab/>
        </w:r>
        <w:r>
          <w:rPr>
            <w:noProof/>
            <w:webHidden/>
          </w:rPr>
          <w:fldChar w:fldCharType="begin"/>
        </w:r>
        <w:r>
          <w:rPr>
            <w:noProof/>
            <w:webHidden/>
          </w:rPr>
          <w:instrText xml:space="preserve"> PAGEREF _Toc169104192 \h </w:instrText>
        </w:r>
        <w:r>
          <w:rPr>
            <w:noProof/>
            <w:webHidden/>
          </w:rPr>
        </w:r>
        <w:r>
          <w:rPr>
            <w:noProof/>
            <w:webHidden/>
          </w:rPr>
          <w:fldChar w:fldCharType="separate"/>
        </w:r>
        <w:r>
          <w:rPr>
            <w:noProof/>
            <w:webHidden/>
          </w:rPr>
          <w:t>113</w:t>
        </w:r>
        <w:r>
          <w:rPr>
            <w:noProof/>
            <w:webHidden/>
          </w:rPr>
          <w:fldChar w:fldCharType="end"/>
        </w:r>
      </w:hyperlink>
    </w:p>
    <w:p w14:paraId="3429BB7D" w14:textId="3107B30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3" w:history="1">
        <w:r w:rsidRPr="002A5D53">
          <w:rPr>
            <w:rStyle w:val="Hyperlink"/>
            <w:noProof/>
          </w:rPr>
          <w:t>Figure 107. Manage Notices</w:t>
        </w:r>
        <w:r>
          <w:rPr>
            <w:noProof/>
            <w:webHidden/>
          </w:rPr>
          <w:tab/>
        </w:r>
        <w:r>
          <w:rPr>
            <w:noProof/>
            <w:webHidden/>
          </w:rPr>
          <w:fldChar w:fldCharType="begin"/>
        </w:r>
        <w:r>
          <w:rPr>
            <w:noProof/>
            <w:webHidden/>
          </w:rPr>
          <w:instrText xml:space="preserve"> PAGEREF _Toc169104193 \h </w:instrText>
        </w:r>
        <w:r>
          <w:rPr>
            <w:noProof/>
            <w:webHidden/>
          </w:rPr>
        </w:r>
        <w:r>
          <w:rPr>
            <w:noProof/>
            <w:webHidden/>
          </w:rPr>
          <w:fldChar w:fldCharType="separate"/>
        </w:r>
        <w:r>
          <w:rPr>
            <w:noProof/>
            <w:webHidden/>
          </w:rPr>
          <w:t>114</w:t>
        </w:r>
        <w:r>
          <w:rPr>
            <w:noProof/>
            <w:webHidden/>
          </w:rPr>
          <w:fldChar w:fldCharType="end"/>
        </w:r>
      </w:hyperlink>
    </w:p>
    <w:p w14:paraId="400A6767" w14:textId="3495EFE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4" w:history="1">
        <w:r w:rsidRPr="002A5D53">
          <w:rPr>
            <w:rStyle w:val="Hyperlink"/>
            <w:noProof/>
          </w:rPr>
          <w:t>Figure 108. Small Business Marketplace Activities</w:t>
        </w:r>
        <w:r>
          <w:rPr>
            <w:noProof/>
            <w:webHidden/>
          </w:rPr>
          <w:tab/>
        </w:r>
        <w:r>
          <w:rPr>
            <w:noProof/>
            <w:webHidden/>
          </w:rPr>
          <w:fldChar w:fldCharType="begin"/>
        </w:r>
        <w:r>
          <w:rPr>
            <w:noProof/>
            <w:webHidden/>
          </w:rPr>
          <w:instrText xml:space="preserve"> PAGEREF _Toc169104194 \h </w:instrText>
        </w:r>
        <w:r>
          <w:rPr>
            <w:noProof/>
            <w:webHidden/>
          </w:rPr>
        </w:r>
        <w:r>
          <w:rPr>
            <w:noProof/>
            <w:webHidden/>
          </w:rPr>
          <w:fldChar w:fldCharType="separate"/>
        </w:r>
        <w:r>
          <w:rPr>
            <w:noProof/>
            <w:webHidden/>
          </w:rPr>
          <w:t>115</w:t>
        </w:r>
        <w:r>
          <w:rPr>
            <w:noProof/>
            <w:webHidden/>
          </w:rPr>
          <w:fldChar w:fldCharType="end"/>
        </w:r>
      </w:hyperlink>
    </w:p>
    <w:p w14:paraId="6A2DAEB6" w14:textId="0F8E3B3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5" w:history="1">
        <w:r w:rsidRPr="002A5D53">
          <w:rPr>
            <w:rStyle w:val="Hyperlink"/>
            <w:noProof/>
          </w:rPr>
          <w:t>Figure 109. Manage SMB Marketplace Account Activities</w:t>
        </w:r>
        <w:r>
          <w:rPr>
            <w:noProof/>
            <w:webHidden/>
          </w:rPr>
          <w:tab/>
        </w:r>
        <w:r>
          <w:rPr>
            <w:noProof/>
            <w:webHidden/>
          </w:rPr>
          <w:fldChar w:fldCharType="begin"/>
        </w:r>
        <w:r>
          <w:rPr>
            <w:noProof/>
            <w:webHidden/>
          </w:rPr>
          <w:instrText xml:space="preserve"> PAGEREF _Toc169104195 \h </w:instrText>
        </w:r>
        <w:r>
          <w:rPr>
            <w:noProof/>
            <w:webHidden/>
          </w:rPr>
        </w:r>
        <w:r>
          <w:rPr>
            <w:noProof/>
            <w:webHidden/>
          </w:rPr>
          <w:fldChar w:fldCharType="separate"/>
        </w:r>
        <w:r>
          <w:rPr>
            <w:noProof/>
            <w:webHidden/>
          </w:rPr>
          <w:t>116</w:t>
        </w:r>
        <w:r>
          <w:rPr>
            <w:noProof/>
            <w:webHidden/>
          </w:rPr>
          <w:fldChar w:fldCharType="end"/>
        </w:r>
      </w:hyperlink>
    </w:p>
    <w:p w14:paraId="75946337" w14:textId="1C00382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6" w:history="1">
        <w:r w:rsidRPr="002A5D53">
          <w:rPr>
            <w:rStyle w:val="Hyperlink"/>
            <w:noProof/>
          </w:rPr>
          <w:t>Figure 110. Manage CSR Accounts</w:t>
        </w:r>
        <w:r>
          <w:rPr>
            <w:noProof/>
            <w:webHidden/>
          </w:rPr>
          <w:tab/>
        </w:r>
        <w:r>
          <w:rPr>
            <w:noProof/>
            <w:webHidden/>
          </w:rPr>
          <w:fldChar w:fldCharType="begin"/>
        </w:r>
        <w:r>
          <w:rPr>
            <w:noProof/>
            <w:webHidden/>
          </w:rPr>
          <w:instrText xml:space="preserve"> PAGEREF _Toc169104196 \h </w:instrText>
        </w:r>
        <w:r>
          <w:rPr>
            <w:noProof/>
            <w:webHidden/>
          </w:rPr>
        </w:r>
        <w:r>
          <w:rPr>
            <w:noProof/>
            <w:webHidden/>
          </w:rPr>
          <w:fldChar w:fldCharType="separate"/>
        </w:r>
        <w:r>
          <w:rPr>
            <w:noProof/>
            <w:webHidden/>
          </w:rPr>
          <w:t>116</w:t>
        </w:r>
        <w:r>
          <w:rPr>
            <w:noProof/>
            <w:webHidden/>
          </w:rPr>
          <w:fldChar w:fldCharType="end"/>
        </w:r>
      </w:hyperlink>
    </w:p>
    <w:p w14:paraId="58AF32C9" w14:textId="5D5DBBE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7" w:history="1">
        <w:r w:rsidRPr="002A5D53">
          <w:rPr>
            <w:rStyle w:val="Hyperlink"/>
            <w:noProof/>
          </w:rPr>
          <w:t>Figure 111. Manage Brokers_Assistors</w:t>
        </w:r>
        <w:r>
          <w:rPr>
            <w:noProof/>
            <w:webHidden/>
          </w:rPr>
          <w:tab/>
        </w:r>
        <w:r>
          <w:rPr>
            <w:noProof/>
            <w:webHidden/>
          </w:rPr>
          <w:fldChar w:fldCharType="begin"/>
        </w:r>
        <w:r>
          <w:rPr>
            <w:noProof/>
            <w:webHidden/>
          </w:rPr>
          <w:instrText xml:space="preserve"> PAGEREF _Toc169104197 \h </w:instrText>
        </w:r>
        <w:r>
          <w:rPr>
            <w:noProof/>
            <w:webHidden/>
          </w:rPr>
        </w:r>
        <w:r>
          <w:rPr>
            <w:noProof/>
            <w:webHidden/>
          </w:rPr>
          <w:fldChar w:fldCharType="separate"/>
        </w:r>
        <w:r>
          <w:rPr>
            <w:noProof/>
            <w:webHidden/>
          </w:rPr>
          <w:t>117</w:t>
        </w:r>
        <w:r>
          <w:rPr>
            <w:noProof/>
            <w:webHidden/>
          </w:rPr>
          <w:fldChar w:fldCharType="end"/>
        </w:r>
      </w:hyperlink>
    </w:p>
    <w:p w14:paraId="543C21F5" w14:textId="598094C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8" w:history="1">
        <w:r w:rsidRPr="002A5D53">
          <w:rPr>
            <w:rStyle w:val="Hyperlink"/>
            <w:noProof/>
          </w:rPr>
          <w:t>Figure 112. Manage NYgovID Activities</w:t>
        </w:r>
        <w:r>
          <w:rPr>
            <w:noProof/>
            <w:webHidden/>
          </w:rPr>
          <w:tab/>
        </w:r>
        <w:r>
          <w:rPr>
            <w:noProof/>
            <w:webHidden/>
          </w:rPr>
          <w:fldChar w:fldCharType="begin"/>
        </w:r>
        <w:r>
          <w:rPr>
            <w:noProof/>
            <w:webHidden/>
          </w:rPr>
          <w:instrText xml:space="preserve"> PAGEREF _Toc169104198 \h </w:instrText>
        </w:r>
        <w:r>
          <w:rPr>
            <w:noProof/>
            <w:webHidden/>
          </w:rPr>
        </w:r>
        <w:r>
          <w:rPr>
            <w:noProof/>
            <w:webHidden/>
          </w:rPr>
          <w:fldChar w:fldCharType="separate"/>
        </w:r>
        <w:r>
          <w:rPr>
            <w:noProof/>
            <w:webHidden/>
          </w:rPr>
          <w:t>117</w:t>
        </w:r>
        <w:r>
          <w:rPr>
            <w:noProof/>
            <w:webHidden/>
          </w:rPr>
          <w:fldChar w:fldCharType="end"/>
        </w:r>
      </w:hyperlink>
    </w:p>
    <w:p w14:paraId="21EFA526" w14:textId="787D26B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199" w:history="1">
        <w:r w:rsidRPr="002A5D53">
          <w:rPr>
            <w:rStyle w:val="Hyperlink"/>
            <w:noProof/>
          </w:rPr>
          <w:t>Figure 113. Common Support Services (Customer Service, Back Office, Individual)</w:t>
        </w:r>
        <w:r>
          <w:rPr>
            <w:noProof/>
            <w:webHidden/>
          </w:rPr>
          <w:tab/>
        </w:r>
        <w:r>
          <w:rPr>
            <w:noProof/>
            <w:webHidden/>
          </w:rPr>
          <w:fldChar w:fldCharType="begin"/>
        </w:r>
        <w:r>
          <w:rPr>
            <w:noProof/>
            <w:webHidden/>
          </w:rPr>
          <w:instrText xml:space="preserve"> PAGEREF _Toc169104199 \h </w:instrText>
        </w:r>
        <w:r>
          <w:rPr>
            <w:noProof/>
            <w:webHidden/>
          </w:rPr>
        </w:r>
        <w:r>
          <w:rPr>
            <w:noProof/>
            <w:webHidden/>
          </w:rPr>
          <w:fldChar w:fldCharType="separate"/>
        </w:r>
        <w:r>
          <w:rPr>
            <w:noProof/>
            <w:webHidden/>
          </w:rPr>
          <w:t>118</w:t>
        </w:r>
        <w:r>
          <w:rPr>
            <w:noProof/>
            <w:webHidden/>
          </w:rPr>
          <w:fldChar w:fldCharType="end"/>
        </w:r>
      </w:hyperlink>
    </w:p>
    <w:p w14:paraId="019F60ED" w14:textId="0E78F4C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0" w:history="1">
        <w:r w:rsidRPr="002A5D53">
          <w:rPr>
            <w:rStyle w:val="Hyperlink"/>
            <w:noProof/>
          </w:rPr>
          <w:t>Figure 114. System Management Activities</w:t>
        </w:r>
        <w:r>
          <w:rPr>
            <w:noProof/>
            <w:webHidden/>
          </w:rPr>
          <w:tab/>
        </w:r>
        <w:r>
          <w:rPr>
            <w:noProof/>
            <w:webHidden/>
          </w:rPr>
          <w:fldChar w:fldCharType="begin"/>
        </w:r>
        <w:r>
          <w:rPr>
            <w:noProof/>
            <w:webHidden/>
          </w:rPr>
          <w:instrText xml:space="preserve"> PAGEREF _Toc169104200 \h </w:instrText>
        </w:r>
        <w:r>
          <w:rPr>
            <w:noProof/>
            <w:webHidden/>
          </w:rPr>
        </w:r>
        <w:r>
          <w:rPr>
            <w:noProof/>
            <w:webHidden/>
          </w:rPr>
          <w:fldChar w:fldCharType="separate"/>
        </w:r>
        <w:r>
          <w:rPr>
            <w:noProof/>
            <w:webHidden/>
          </w:rPr>
          <w:t>118</w:t>
        </w:r>
        <w:r>
          <w:rPr>
            <w:noProof/>
            <w:webHidden/>
          </w:rPr>
          <w:fldChar w:fldCharType="end"/>
        </w:r>
      </w:hyperlink>
    </w:p>
    <w:p w14:paraId="5A560776" w14:textId="2F1439F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1" w:history="1">
        <w:r w:rsidRPr="002A5D53">
          <w:rPr>
            <w:rStyle w:val="Hyperlink"/>
            <w:noProof/>
          </w:rPr>
          <w:t>Figure 115. Notices Process</w:t>
        </w:r>
        <w:r>
          <w:rPr>
            <w:noProof/>
            <w:webHidden/>
          </w:rPr>
          <w:tab/>
        </w:r>
        <w:r>
          <w:rPr>
            <w:noProof/>
            <w:webHidden/>
          </w:rPr>
          <w:fldChar w:fldCharType="begin"/>
        </w:r>
        <w:r>
          <w:rPr>
            <w:noProof/>
            <w:webHidden/>
          </w:rPr>
          <w:instrText xml:space="preserve"> PAGEREF _Toc169104201 \h </w:instrText>
        </w:r>
        <w:r>
          <w:rPr>
            <w:noProof/>
            <w:webHidden/>
          </w:rPr>
        </w:r>
        <w:r>
          <w:rPr>
            <w:noProof/>
            <w:webHidden/>
          </w:rPr>
          <w:fldChar w:fldCharType="separate"/>
        </w:r>
        <w:r>
          <w:rPr>
            <w:noProof/>
            <w:webHidden/>
          </w:rPr>
          <w:t>120</w:t>
        </w:r>
        <w:r>
          <w:rPr>
            <w:noProof/>
            <w:webHidden/>
          </w:rPr>
          <w:fldChar w:fldCharType="end"/>
        </w:r>
      </w:hyperlink>
    </w:p>
    <w:p w14:paraId="31692FE2" w14:textId="16D2FD1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2" w:history="1">
        <w:r w:rsidRPr="002A5D53">
          <w:rPr>
            <w:rStyle w:val="Hyperlink"/>
            <w:noProof/>
          </w:rPr>
          <w:t>Figure 116. System Clocks</w:t>
        </w:r>
        <w:r>
          <w:rPr>
            <w:noProof/>
            <w:webHidden/>
          </w:rPr>
          <w:tab/>
        </w:r>
        <w:r>
          <w:rPr>
            <w:noProof/>
            <w:webHidden/>
          </w:rPr>
          <w:fldChar w:fldCharType="begin"/>
        </w:r>
        <w:r>
          <w:rPr>
            <w:noProof/>
            <w:webHidden/>
          </w:rPr>
          <w:instrText xml:space="preserve"> PAGEREF _Toc169104202 \h </w:instrText>
        </w:r>
        <w:r>
          <w:rPr>
            <w:noProof/>
            <w:webHidden/>
          </w:rPr>
        </w:r>
        <w:r>
          <w:rPr>
            <w:noProof/>
            <w:webHidden/>
          </w:rPr>
          <w:fldChar w:fldCharType="separate"/>
        </w:r>
        <w:r>
          <w:rPr>
            <w:noProof/>
            <w:webHidden/>
          </w:rPr>
          <w:t>121</w:t>
        </w:r>
        <w:r>
          <w:rPr>
            <w:noProof/>
            <w:webHidden/>
          </w:rPr>
          <w:fldChar w:fldCharType="end"/>
        </w:r>
      </w:hyperlink>
    </w:p>
    <w:p w14:paraId="2B5EB344" w14:textId="287A383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3" w:history="1">
        <w:r w:rsidRPr="002A5D53">
          <w:rPr>
            <w:rStyle w:val="Hyperlink"/>
            <w:noProof/>
          </w:rPr>
          <w:t>Figure 117. High Level Business Process for Plan Management, FM, and Small Business and Individual Marketplaces</w:t>
        </w:r>
        <w:r>
          <w:rPr>
            <w:noProof/>
            <w:webHidden/>
          </w:rPr>
          <w:tab/>
        </w:r>
        <w:r>
          <w:rPr>
            <w:noProof/>
            <w:webHidden/>
          </w:rPr>
          <w:fldChar w:fldCharType="begin"/>
        </w:r>
        <w:r>
          <w:rPr>
            <w:noProof/>
            <w:webHidden/>
          </w:rPr>
          <w:instrText xml:space="preserve"> PAGEREF _Toc169104203 \h </w:instrText>
        </w:r>
        <w:r>
          <w:rPr>
            <w:noProof/>
            <w:webHidden/>
          </w:rPr>
        </w:r>
        <w:r>
          <w:rPr>
            <w:noProof/>
            <w:webHidden/>
          </w:rPr>
          <w:fldChar w:fldCharType="separate"/>
        </w:r>
        <w:r>
          <w:rPr>
            <w:noProof/>
            <w:webHidden/>
          </w:rPr>
          <w:t>122</w:t>
        </w:r>
        <w:r>
          <w:rPr>
            <w:noProof/>
            <w:webHidden/>
          </w:rPr>
          <w:fldChar w:fldCharType="end"/>
        </w:r>
      </w:hyperlink>
    </w:p>
    <w:p w14:paraId="6B0FFA16" w14:textId="4071423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4" w:history="1">
        <w:r w:rsidRPr="002A5D53">
          <w:rPr>
            <w:rStyle w:val="Hyperlink"/>
            <w:noProof/>
          </w:rPr>
          <w:t>Figure 118. X12 EDI Outbound Processing</w:t>
        </w:r>
        <w:r>
          <w:rPr>
            <w:noProof/>
            <w:webHidden/>
          </w:rPr>
          <w:tab/>
        </w:r>
        <w:r>
          <w:rPr>
            <w:noProof/>
            <w:webHidden/>
          </w:rPr>
          <w:fldChar w:fldCharType="begin"/>
        </w:r>
        <w:r>
          <w:rPr>
            <w:noProof/>
            <w:webHidden/>
          </w:rPr>
          <w:instrText xml:space="preserve"> PAGEREF _Toc169104204 \h </w:instrText>
        </w:r>
        <w:r>
          <w:rPr>
            <w:noProof/>
            <w:webHidden/>
          </w:rPr>
        </w:r>
        <w:r>
          <w:rPr>
            <w:noProof/>
            <w:webHidden/>
          </w:rPr>
          <w:fldChar w:fldCharType="separate"/>
        </w:r>
        <w:r>
          <w:rPr>
            <w:noProof/>
            <w:webHidden/>
          </w:rPr>
          <w:t>123</w:t>
        </w:r>
        <w:r>
          <w:rPr>
            <w:noProof/>
            <w:webHidden/>
          </w:rPr>
          <w:fldChar w:fldCharType="end"/>
        </w:r>
      </w:hyperlink>
    </w:p>
    <w:p w14:paraId="5EFA1BA5" w14:textId="51E2F65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5" w:history="1">
        <w:r w:rsidRPr="002A5D53">
          <w:rPr>
            <w:rStyle w:val="Hyperlink"/>
            <w:noProof/>
          </w:rPr>
          <w:t>Figure 119. X12 EDI Incoming Processing</w:t>
        </w:r>
        <w:r>
          <w:rPr>
            <w:noProof/>
            <w:webHidden/>
          </w:rPr>
          <w:tab/>
        </w:r>
        <w:r>
          <w:rPr>
            <w:noProof/>
            <w:webHidden/>
          </w:rPr>
          <w:fldChar w:fldCharType="begin"/>
        </w:r>
        <w:r>
          <w:rPr>
            <w:noProof/>
            <w:webHidden/>
          </w:rPr>
          <w:instrText xml:space="preserve"> PAGEREF _Toc169104205 \h </w:instrText>
        </w:r>
        <w:r>
          <w:rPr>
            <w:noProof/>
            <w:webHidden/>
          </w:rPr>
        </w:r>
        <w:r>
          <w:rPr>
            <w:noProof/>
            <w:webHidden/>
          </w:rPr>
          <w:fldChar w:fldCharType="separate"/>
        </w:r>
        <w:r>
          <w:rPr>
            <w:noProof/>
            <w:webHidden/>
          </w:rPr>
          <w:t>124</w:t>
        </w:r>
        <w:r>
          <w:rPr>
            <w:noProof/>
            <w:webHidden/>
          </w:rPr>
          <w:fldChar w:fldCharType="end"/>
        </w:r>
      </w:hyperlink>
    </w:p>
    <w:p w14:paraId="3C037A4F" w14:textId="4A34E2E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6" w:history="1">
        <w:r w:rsidRPr="002A5D53">
          <w:rPr>
            <w:rStyle w:val="Hyperlink"/>
            <w:noProof/>
          </w:rPr>
          <w:t>Figure 120. Internal Services Implementation Pattern</w:t>
        </w:r>
        <w:r>
          <w:rPr>
            <w:noProof/>
            <w:webHidden/>
          </w:rPr>
          <w:tab/>
        </w:r>
        <w:r>
          <w:rPr>
            <w:noProof/>
            <w:webHidden/>
          </w:rPr>
          <w:fldChar w:fldCharType="begin"/>
        </w:r>
        <w:r>
          <w:rPr>
            <w:noProof/>
            <w:webHidden/>
          </w:rPr>
          <w:instrText xml:space="preserve"> PAGEREF _Toc169104206 \h </w:instrText>
        </w:r>
        <w:r>
          <w:rPr>
            <w:noProof/>
            <w:webHidden/>
          </w:rPr>
        </w:r>
        <w:r>
          <w:rPr>
            <w:noProof/>
            <w:webHidden/>
          </w:rPr>
          <w:fldChar w:fldCharType="separate"/>
        </w:r>
        <w:r>
          <w:rPr>
            <w:noProof/>
            <w:webHidden/>
          </w:rPr>
          <w:t>125</w:t>
        </w:r>
        <w:r>
          <w:rPr>
            <w:noProof/>
            <w:webHidden/>
          </w:rPr>
          <w:fldChar w:fldCharType="end"/>
        </w:r>
      </w:hyperlink>
    </w:p>
    <w:p w14:paraId="6C77FBB8" w14:textId="51B9681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7" w:history="1">
        <w:r w:rsidRPr="002A5D53">
          <w:rPr>
            <w:rStyle w:val="Hyperlink"/>
            <w:noProof/>
          </w:rPr>
          <w:t>Figure 121. External Outbound Services (real-time and file transfer)</w:t>
        </w:r>
        <w:r>
          <w:rPr>
            <w:noProof/>
            <w:webHidden/>
          </w:rPr>
          <w:tab/>
        </w:r>
        <w:r>
          <w:rPr>
            <w:noProof/>
            <w:webHidden/>
          </w:rPr>
          <w:fldChar w:fldCharType="begin"/>
        </w:r>
        <w:r>
          <w:rPr>
            <w:noProof/>
            <w:webHidden/>
          </w:rPr>
          <w:instrText xml:space="preserve"> PAGEREF _Toc169104207 \h </w:instrText>
        </w:r>
        <w:r>
          <w:rPr>
            <w:noProof/>
            <w:webHidden/>
          </w:rPr>
        </w:r>
        <w:r>
          <w:rPr>
            <w:noProof/>
            <w:webHidden/>
          </w:rPr>
          <w:fldChar w:fldCharType="separate"/>
        </w:r>
        <w:r>
          <w:rPr>
            <w:noProof/>
            <w:webHidden/>
          </w:rPr>
          <w:t>126</w:t>
        </w:r>
        <w:r>
          <w:rPr>
            <w:noProof/>
            <w:webHidden/>
          </w:rPr>
          <w:fldChar w:fldCharType="end"/>
        </w:r>
      </w:hyperlink>
    </w:p>
    <w:p w14:paraId="5200A593" w14:textId="1FB3D0B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8" w:history="1">
        <w:r w:rsidRPr="002A5D53">
          <w:rPr>
            <w:rStyle w:val="Hyperlink"/>
            <w:noProof/>
          </w:rPr>
          <w:t>Figure 122. NYS Department of Corrections and Community Supervision (DOCCS) Interface</w:t>
        </w:r>
        <w:r>
          <w:rPr>
            <w:noProof/>
            <w:webHidden/>
          </w:rPr>
          <w:tab/>
        </w:r>
        <w:r>
          <w:rPr>
            <w:noProof/>
            <w:webHidden/>
          </w:rPr>
          <w:fldChar w:fldCharType="begin"/>
        </w:r>
        <w:r>
          <w:rPr>
            <w:noProof/>
            <w:webHidden/>
          </w:rPr>
          <w:instrText xml:space="preserve"> PAGEREF _Toc169104208 \h </w:instrText>
        </w:r>
        <w:r>
          <w:rPr>
            <w:noProof/>
            <w:webHidden/>
          </w:rPr>
        </w:r>
        <w:r>
          <w:rPr>
            <w:noProof/>
            <w:webHidden/>
          </w:rPr>
          <w:fldChar w:fldCharType="separate"/>
        </w:r>
        <w:r>
          <w:rPr>
            <w:noProof/>
            <w:webHidden/>
          </w:rPr>
          <w:t>127</w:t>
        </w:r>
        <w:r>
          <w:rPr>
            <w:noProof/>
            <w:webHidden/>
          </w:rPr>
          <w:fldChar w:fldCharType="end"/>
        </w:r>
      </w:hyperlink>
    </w:p>
    <w:p w14:paraId="7DDCC93F" w14:textId="7F8A47F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09" w:history="1">
        <w:r w:rsidRPr="002A5D53">
          <w:rPr>
            <w:rStyle w:val="Hyperlink"/>
            <w:noProof/>
          </w:rPr>
          <w:t>Figure 123. MEC Web Services Hosted by eMedNY</w:t>
        </w:r>
        <w:r>
          <w:rPr>
            <w:noProof/>
            <w:webHidden/>
          </w:rPr>
          <w:tab/>
        </w:r>
        <w:r>
          <w:rPr>
            <w:noProof/>
            <w:webHidden/>
          </w:rPr>
          <w:fldChar w:fldCharType="begin"/>
        </w:r>
        <w:r>
          <w:rPr>
            <w:noProof/>
            <w:webHidden/>
          </w:rPr>
          <w:instrText xml:space="preserve"> PAGEREF _Toc169104209 \h </w:instrText>
        </w:r>
        <w:r>
          <w:rPr>
            <w:noProof/>
            <w:webHidden/>
          </w:rPr>
        </w:r>
        <w:r>
          <w:rPr>
            <w:noProof/>
            <w:webHidden/>
          </w:rPr>
          <w:fldChar w:fldCharType="separate"/>
        </w:r>
        <w:r>
          <w:rPr>
            <w:noProof/>
            <w:webHidden/>
          </w:rPr>
          <w:t>128</w:t>
        </w:r>
        <w:r>
          <w:rPr>
            <w:noProof/>
            <w:webHidden/>
          </w:rPr>
          <w:fldChar w:fldCharType="end"/>
        </w:r>
      </w:hyperlink>
    </w:p>
    <w:p w14:paraId="1A2175B8" w14:textId="4F8B7D0E"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0" w:history="1">
        <w:r w:rsidRPr="002A5D53">
          <w:rPr>
            <w:rStyle w:val="Hyperlink"/>
            <w:noProof/>
          </w:rPr>
          <w:t>Figure 124. Validation Process for Front End Users via NY.Gov ID</w:t>
        </w:r>
        <w:r>
          <w:rPr>
            <w:noProof/>
            <w:webHidden/>
          </w:rPr>
          <w:tab/>
        </w:r>
        <w:r>
          <w:rPr>
            <w:noProof/>
            <w:webHidden/>
          </w:rPr>
          <w:fldChar w:fldCharType="begin"/>
        </w:r>
        <w:r>
          <w:rPr>
            <w:noProof/>
            <w:webHidden/>
          </w:rPr>
          <w:instrText xml:space="preserve"> PAGEREF _Toc169104210 \h </w:instrText>
        </w:r>
        <w:r>
          <w:rPr>
            <w:noProof/>
            <w:webHidden/>
          </w:rPr>
        </w:r>
        <w:r>
          <w:rPr>
            <w:noProof/>
            <w:webHidden/>
          </w:rPr>
          <w:fldChar w:fldCharType="separate"/>
        </w:r>
        <w:r>
          <w:rPr>
            <w:noProof/>
            <w:webHidden/>
          </w:rPr>
          <w:t>131</w:t>
        </w:r>
        <w:r>
          <w:rPr>
            <w:noProof/>
            <w:webHidden/>
          </w:rPr>
          <w:fldChar w:fldCharType="end"/>
        </w:r>
      </w:hyperlink>
    </w:p>
    <w:p w14:paraId="10ADC2D4" w14:textId="017DC77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1" w:history="1">
        <w:r w:rsidRPr="002A5D53">
          <w:rPr>
            <w:rStyle w:val="Hyperlink"/>
            <w:noProof/>
          </w:rPr>
          <w:t>Figure 125. ID Proofing Process</w:t>
        </w:r>
        <w:r>
          <w:rPr>
            <w:noProof/>
            <w:webHidden/>
          </w:rPr>
          <w:tab/>
        </w:r>
        <w:r>
          <w:rPr>
            <w:noProof/>
            <w:webHidden/>
          </w:rPr>
          <w:fldChar w:fldCharType="begin"/>
        </w:r>
        <w:r>
          <w:rPr>
            <w:noProof/>
            <w:webHidden/>
          </w:rPr>
          <w:instrText xml:space="preserve"> PAGEREF _Toc169104211 \h </w:instrText>
        </w:r>
        <w:r>
          <w:rPr>
            <w:noProof/>
            <w:webHidden/>
          </w:rPr>
        </w:r>
        <w:r>
          <w:rPr>
            <w:noProof/>
            <w:webHidden/>
          </w:rPr>
          <w:fldChar w:fldCharType="separate"/>
        </w:r>
        <w:r>
          <w:rPr>
            <w:noProof/>
            <w:webHidden/>
          </w:rPr>
          <w:t>132</w:t>
        </w:r>
        <w:r>
          <w:rPr>
            <w:noProof/>
            <w:webHidden/>
          </w:rPr>
          <w:fldChar w:fldCharType="end"/>
        </w:r>
      </w:hyperlink>
    </w:p>
    <w:p w14:paraId="7517EE38" w14:textId="16264113"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2" w:history="1">
        <w:r w:rsidRPr="002A5D53">
          <w:rPr>
            <w:rStyle w:val="Hyperlink"/>
            <w:noProof/>
          </w:rPr>
          <w:t>Figure 126. CSR Credential Creation Process</w:t>
        </w:r>
        <w:r>
          <w:rPr>
            <w:noProof/>
            <w:webHidden/>
          </w:rPr>
          <w:tab/>
        </w:r>
        <w:r>
          <w:rPr>
            <w:noProof/>
            <w:webHidden/>
          </w:rPr>
          <w:fldChar w:fldCharType="begin"/>
        </w:r>
        <w:r>
          <w:rPr>
            <w:noProof/>
            <w:webHidden/>
          </w:rPr>
          <w:instrText xml:space="preserve"> PAGEREF _Toc169104212 \h </w:instrText>
        </w:r>
        <w:r>
          <w:rPr>
            <w:noProof/>
            <w:webHidden/>
          </w:rPr>
        </w:r>
        <w:r>
          <w:rPr>
            <w:noProof/>
            <w:webHidden/>
          </w:rPr>
          <w:fldChar w:fldCharType="separate"/>
        </w:r>
        <w:r>
          <w:rPr>
            <w:noProof/>
            <w:webHidden/>
          </w:rPr>
          <w:t>134</w:t>
        </w:r>
        <w:r>
          <w:rPr>
            <w:noProof/>
            <w:webHidden/>
          </w:rPr>
          <w:fldChar w:fldCharType="end"/>
        </w:r>
      </w:hyperlink>
    </w:p>
    <w:p w14:paraId="321AC4D1" w14:textId="7632ED0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3" w:history="1">
        <w:r w:rsidRPr="002A5D53">
          <w:rPr>
            <w:rStyle w:val="Hyperlink"/>
            <w:noProof/>
          </w:rPr>
          <w:t>Figure 127. MAXIMUS Back Office User Credential Creation Process</w:t>
        </w:r>
        <w:r>
          <w:rPr>
            <w:noProof/>
            <w:webHidden/>
          </w:rPr>
          <w:tab/>
        </w:r>
        <w:r>
          <w:rPr>
            <w:noProof/>
            <w:webHidden/>
          </w:rPr>
          <w:fldChar w:fldCharType="begin"/>
        </w:r>
        <w:r>
          <w:rPr>
            <w:noProof/>
            <w:webHidden/>
          </w:rPr>
          <w:instrText xml:space="preserve"> PAGEREF _Toc169104213 \h </w:instrText>
        </w:r>
        <w:r>
          <w:rPr>
            <w:noProof/>
            <w:webHidden/>
          </w:rPr>
        </w:r>
        <w:r>
          <w:rPr>
            <w:noProof/>
            <w:webHidden/>
          </w:rPr>
          <w:fldChar w:fldCharType="separate"/>
        </w:r>
        <w:r>
          <w:rPr>
            <w:noProof/>
            <w:webHidden/>
          </w:rPr>
          <w:t>135</w:t>
        </w:r>
        <w:r>
          <w:rPr>
            <w:noProof/>
            <w:webHidden/>
          </w:rPr>
          <w:fldChar w:fldCharType="end"/>
        </w:r>
      </w:hyperlink>
    </w:p>
    <w:p w14:paraId="47FD641C" w14:textId="315B960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4" w:history="1">
        <w:r w:rsidRPr="002A5D53">
          <w:rPr>
            <w:rStyle w:val="Hyperlink"/>
            <w:noProof/>
          </w:rPr>
          <w:t>Figure 128. NYS Agency User Credential Creation (back-end)</w:t>
        </w:r>
        <w:r>
          <w:rPr>
            <w:noProof/>
            <w:webHidden/>
          </w:rPr>
          <w:tab/>
        </w:r>
        <w:r>
          <w:rPr>
            <w:noProof/>
            <w:webHidden/>
          </w:rPr>
          <w:fldChar w:fldCharType="begin"/>
        </w:r>
        <w:r>
          <w:rPr>
            <w:noProof/>
            <w:webHidden/>
          </w:rPr>
          <w:instrText xml:space="preserve"> PAGEREF _Toc169104214 \h </w:instrText>
        </w:r>
        <w:r>
          <w:rPr>
            <w:noProof/>
            <w:webHidden/>
          </w:rPr>
        </w:r>
        <w:r>
          <w:rPr>
            <w:noProof/>
            <w:webHidden/>
          </w:rPr>
          <w:fldChar w:fldCharType="separate"/>
        </w:r>
        <w:r>
          <w:rPr>
            <w:noProof/>
            <w:webHidden/>
          </w:rPr>
          <w:t>136</w:t>
        </w:r>
        <w:r>
          <w:rPr>
            <w:noProof/>
            <w:webHidden/>
          </w:rPr>
          <w:fldChar w:fldCharType="end"/>
        </w:r>
      </w:hyperlink>
    </w:p>
    <w:p w14:paraId="5EF66C5F" w14:textId="0E426B5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5" w:history="1">
        <w:r w:rsidRPr="002A5D53">
          <w:rPr>
            <w:rStyle w:val="Hyperlink"/>
            <w:noProof/>
          </w:rPr>
          <w:t>Figure 129. NYSOH System External Interfaces</w:t>
        </w:r>
        <w:r>
          <w:rPr>
            <w:noProof/>
            <w:webHidden/>
          </w:rPr>
          <w:tab/>
        </w:r>
        <w:r>
          <w:rPr>
            <w:noProof/>
            <w:webHidden/>
          </w:rPr>
          <w:fldChar w:fldCharType="begin"/>
        </w:r>
        <w:r>
          <w:rPr>
            <w:noProof/>
            <w:webHidden/>
          </w:rPr>
          <w:instrText xml:space="preserve"> PAGEREF _Toc169104215 \h </w:instrText>
        </w:r>
        <w:r>
          <w:rPr>
            <w:noProof/>
            <w:webHidden/>
          </w:rPr>
        </w:r>
        <w:r>
          <w:rPr>
            <w:noProof/>
            <w:webHidden/>
          </w:rPr>
          <w:fldChar w:fldCharType="separate"/>
        </w:r>
        <w:r>
          <w:rPr>
            <w:noProof/>
            <w:webHidden/>
          </w:rPr>
          <w:t>138</w:t>
        </w:r>
        <w:r>
          <w:rPr>
            <w:noProof/>
            <w:webHidden/>
          </w:rPr>
          <w:fldChar w:fldCharType="end"/>
        </w:r>
      </w:hyperlink>
    </w:p>
    <w:p w14:paraId="2EA86F6D" w14:textId="0AE6E6A1"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6" w:history="1">
        <w:r w:rsidRPr="002A5D53">
          <w:rPr>
            <w:rStyle w:val="Hyperlink"/>
            <w:noProof/>
          </w:rPr>
          <w:t>Figure 130. Business Services Outsourcing Center (BSOC) Interactions</w:t>
        </w:r>
        <w:r>
          <w:rPr>
            <w:noProof/>
            <w:webHidden/>
          </w:rPr>
          <w:tab/>
        </w:r>
        <w:r>
          <w:rPr>
            <w:noProof/>
            <w:webHidden/>
          </w:rPr>
          <w:fldChar w:fldCharType="begin"/>
        </w:r>
        <w:r>
          <w:rPr>
            <w:noProof/>
            <w:webHidden/>
          </w:rPr>
          <w:instrText xml:space="preserve"> PAGEREF _Toc169104216 \h </w:instrText>
        </w:r>
        <w:r>
          <w:rPr>
            <w:noProof/>
            <w:webHidden/>
          </w:rPr>
        </w:r>
        <w:r>
          <w:rPr>
            <w:noProof/>
            <w:webHidden/>
          </w:rPr>
          <w:fldChar w:fldCharType="separate"/>
        </w:r>
        <w:r>
          <w:rPr>
            <w:noProof/>
            <w:webHidden/>
          </w:rPr>
          <w:t>152</w:t>
        </w:r>
        <w:r>
          <w:rPr>
            <w:noProof/>
            <w:webHidden/>
          </w:rPr>
          <w:fldChar w:fldCharType="end"/>
        </w:r>
      </w:hyperlink>
    </w:p>
    <w:p w14:paraId="0EC76631" w14:textId="3B0B0CB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7" w:history="1">
        <w:r w:rsidRPr="002A5D53">
          <w:rPr>
            <w:rStyle w:val="Hyperlink"/>
            <w:noProof/>
          </w:rPr>
          <w:t>Figure 131. DOH Interactions</w:t>
        </w:r>
        <w:r>
          <w:rPr>
            <w:noProof/>
            <w:webHidden/>
          </w:rPr>
          <w:tab/>
        </w:r>
        <w:r>
          <w:rPr>
            <w:noProof/>
            <w:webHidden/>
          </w:rPr>
          <w:fldChar w:fldCharType="begin"/>
        </w:r>
        <w:r>
          <w:rPr>
            <w:noProof/>
            <w:webHidden/>
          </w:rPr>
          <w:instrText xml:space="preserve"> PAGEREF _Toc169104217 \h </w:instrText>
        </w:r>
        <w:r>
          <w:rPr>
            <w:noProof/>
            <w:webHidden/>
          </w:rPr>
        </w:r>
        <w:r>
          <w:rPr>
            <w:noProof/>
            <w:webHidden/>
          </w:rPr>
          <w:fldChar w:fldCharType="separate"/>
        </w:r>
        <w:r>
          <w:rPr>
            <w:noProof/>
            <w:webHidden/>
          </w:rPr>
          <w:t>153</w:t>
        </w:r>
        <w:r>
          <w:rPr>
            <w:noProof/>
            <w:webHidden/>
          </w:rPr>
          <w:fldChar w:fldCharType="end"/>
        </w:r>
      </w:hyperlink>
    </w:p>
    <w:p w14:paraId="12A8251E" w14:textId="060952D2"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8" w:history="1">
        <w:r w:rsidRPr="002A5D53">
          <w:rPr>
            <w:rStyle w:val="Hyperlink"/>
            <w:noProof/>
          </w:rPr>
          <w:t>Figure 132. DTF Interactions</w:t>
        </w:r>
        <w:r>
          <w:rPr>
            <w:noProof/>
            <w:webHidden/>
          </w:rPr>
          <w:tab/>
        </w:r>
        <w:r>
          <w:rPr>
            <w:noProof/>
            <w:webHidden/>
          </w:rPr>
          <w:fldChar w:fldCharType="begin"/>
        </w:r>
        <w:r>
          <w:rPr>
            <w:noProof/>
            <w:webHidden/>
          </w:rPr>
          <w:instrText xml:space="preserve"> PAGEREF _Toc169104218 \h </w:instrText>
        </w:r>
        <w:r>
          <w:rPr>
            <w:noProof/>
            <w:webHidden/>
          </w:rPr>
        </w:r>
        <w:r>
          <w:rPr>
            <w:noProof/>
            <w:webHidden/>
          </w:rPr>
          <w:fldChar w:fldCharType="separate"/>
        </w:r>
        <w:r>
          <w:rPr>
            <w:noProof/>
            <w:webHidden/>
          </w:rPr>
          <w:t>153</w:t>
        </w:r>
        <w:r>
          <w:rPr>
            <w:noProof/>
            <w:webHidden/>
          </w:rPr>
          <w:fldChar w:fldCharType="end"/>
        </w:r>
      </w:hyperlink>
    </w:p>
    <w:p w14:paraId="57A4B608" w14:textId="213C4520"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19" w:history="1">
        <w:r w:rsidRPr="002A5D53">
          <w:rPr>
            <w:rStyle w:val="Hyperlink"/>
            <w:noProof/>
          </w:rPr>
          <w:t>Figure 133. Division of Eligibility and Marketplace Integration Interactions</w:t>
        </w:r>
        <w:r>
          <w:rPr>
            <w:noProof/>
            <w:webHidden/>
          </w:rPr>
          <w:tab/>
        </w:r>
        <w:r>
          <w:rPr>
            <w:noProof/>
            <w:webHidden/>
          </w:rPr>
          <w:fldChar w:fldCharType="begin"/>
        </w:r>
        <w:r>
          <w:rPr>
            <w:noProof/>
            <w:webHidden/>
          </w:rPr>
          <w:instrText xml:space="preserve"> PAGEREF _Toc169104219 \h </w:instrText>
        </w:r>
        <w:r>
          <w:rPr>
            <w:noProof/>
            <w:webHidden/>
          </w:rPr>
        </w:r>
        <w:r>
          <w:rPr>
            <w:noProof/>
            <w:webHidden/>
          </w:rPr>
          <w:fldChar w:fldCharType="separate"/>
        </w:r>
        <w:r>
          <w:rPr>
            <w:noProof/>
            <w:webHidden/>
          </w:rPr>
          <w:t>153</w:t>
        </w:r>
        <w:r>
          <w:rPr>
            <w:noProof/>
            <w:webHidden/>
          </w:rPr>
          <w:fldChar w:fldCharType="end"/>
        </w:r>
      </w:hyperlink>
    </w:p>
    <w:p w14:paraId="64E82B58" w14:textId="1F4ED91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0" w:history="1">
        <w:r w:rsidRPr="002A5D53">
          <w:rPr>
            <w:rStyle w:val="Hyperlink"/>
            <w:noProof/>
          </w:rPr>
          <w:t>Figure 134. eMedNY Interactions</w:t>
        </w:r>
        <w:r>
          <w:rPr>
            <w:noProof/>
            <w:webHidden/>
          </w:rPr>
          <w:tab/>
        </w:r>
        <w:r>
          <w:rPr>
            <w:noProof/>
            <w:webHidden/>
          </w:rPr>
          <w:fldChar w:fldCharType="begin"/>
        </w:r>
        <w:r>
          <w:rPr>
            <w:noProof/>
            <w:webHidden/>
          </w:rPr>
          <w:instrText xml:space="preserve"> PAGEREF _Toc169104220 \h </w:instrText>
        </w:r>
        <w:r>
          <w:rPr>
            <w:noProof/>
            <w:webHidden/>
          </w:rPr>
        </w:r>
        <w:r>
          <w:rPr>
            <w:noProof/>
            <w:webHidden/>
          </w:rPr>
          <w:fldChar w:fldCharType="separate"/>
        </w:r>
        <w:r>
          <w:rPr>
            <w:noProof/>
            <w:webHidden/>
          </w:rPr>
          <w:t>154</w:t>
        </w:r>
        <w:r>
          <w:rPr>
            <w:noProof/>
            <w:webHidden/>
          </w:rPr>
          <w:fldChar w:fldCharType="end"/>
        </w:r>
      </w:hyperlink>
    </w:p>
    <w:p w14:paraId="39D3B206" w14:textId="5BC7DCC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1" w:history="1">
        <w:r w:rsidRPr="002A5D53">
          <w:rPr>
            <w:rStyle w:val="Hyperlink"/>
            <w:noProof/>
          </w:rPr>
          <w:t>Figure 135. Maximus Interactions</w:t>
        </w:r>
        <w:r>
          <w:rPr>
            <w:noProof/>
            <w:webHidden/>
          </w:rPr>
          <w:tab/>
        </w:r>
        <w:r>
          <w:rPr>
            <w:noProof/>
            <w:webHidden/>
          </w:rPr>
          <w:fldChar w:fldCharType="begin"/>
        </w:r>
        <w:r>
          <w:rPr>
            <w:noProof/>
            <w:webHidden/>
          </w:rPr>
          <w:instrText xml:space="preserve"> PAGEREF _Toc169104221 \h </w:instrText>
        </w:r>
        <w:r>
          <w:rPr>
            <w:noProof/>
            <w:webHidden/>
          </w:rPr>
        </w:r>
        <w:r>
          <w:rPr>
            <w:noProof/>
            <w:webHidden/>
          </w:rPr>
          <w:fldChar w:fldCharType="separate"/>
        </w:r>
        <w:r>
          <w:rPr>
            <w:noProof/>
            <w:webHidden/>
          </w:rPr>
          <w:t>155</w:t>
        </w:r>
        <w:r>
          <w:rPr>
            <w:noProof/>
            <w:webHidden/>
          </w:rPr>
          <w:fldChar w:fldCharType="end"/>
        </w:r>
      </w:hyperlink>
    </w:p>
    <w:p w14:paraId="09616EF8" w14:textId="27D96FBD"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2" w:history="1">
        <w:r w:rsidRPr="002A5D53">
          <w:rPr>
            <w:rStyle w:val="Hyperlink"/>
            <w:noProof/>
          </w:rPr>
          <w:t>Figure 136. ITS Interactions</w:t>
        </w:r>
        <w:r>
          <w:rPr>
            <w:noProof/>
            <w:webHidden/>
          </w:rPr>
          <w:tab/>
        </w:r>
        <w:r>
          <w:rPr>
            <w:noProof/>
            <w:webHidden/>
          </w:rPr>
          <w:fldChar w:fldCharType="begin"/>
        </w:r>
        <w:r>
          <w:rPr>
            <w:noProof/>
            <w:webHidden/>
          </w:rPr>
          <w:instrText xml:space="preserve"> PAGEREF _Toc169104222 \h </w:instrText>
        </w:r>
        <w:r>
          <w:rPr>
            <w:noProof/>
            <w:webHidden/>
          </w:rPr>
        </w:r>
        <w:r>
          <w:rPr>
            <w:noProof/>
            <w:webHidden/>
          </w:rPr>
          <w:fldChar w:fldCharType="separate"/>
        </w:r>
        <w:r>
          <w:rPr>
            <w:noProof/>
            <w:webHidden/>
          </w:rPr>
          <w:t>155</w:t>
        </w:r>
        <w:r>
          <w:rPr>
            <w:noProof/>
            <w:webHidden/>
          </w:rPr>
          <w:fldChar w:fldCharType="end"/>
        </w:r>
      </w:hyperlink>
    </w:p>
    <w:p w14:paraId="79EACAF3" w14:textId="7170807F"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3" w:history="1">
        <w:r w:rsidRPr="002A5D53">
          <w:rPr>
            <w:rStyle w:val="Hyperlink"/>
            <w:noProof/>
          </w:rPr>
          <w:t>Figure 137. OTDA and HRA Interactions</w:t>
        </w:r>
        <w:r>
          <w:rPr>
            <w:noProof/>
            <w:webHidden/>
          </w:rPr>
          <w:tab/>
        </w:r>
        <w:r>
          <w:rPr>
            <w:noProof/>
            <w:webHidden/>
          </w:rPr>
          <w:fldChar w:fldCharType="begin"/>
        </w:r>
        <w:r>
          <w:rPr>
            <w:noProof/>
            <w:webHidden/>
          </w:rPr>
          <w:instrText xml:space="preserve"> PAGEREF _Toc169104223 \h </w:instrText>
        </w:r>
        <w:r>
          <w:rPr>
            <w:noProof/>
            <w:webHidden/>
          </w:rPr>
        </w:r>
        <w:r>
          <w:rPr>
            <w:noProof/>
            <w:webHidden/>
          </w:rPr>
          <w:fldChar w:fldCharType="separate"/>
        </w:r>
        <w:r>
          <w:rPr>
            <w:noProof/>
            <w:webHidden/>
          </w:rPr>
          <w:t>156</w:t>
        </w:r>
        <w:r>
          <w:rPr>
            <w:noProof/>
            <w:webHidden/>
          </w:rPr>
          <w:fldChar w:fldCharType="end"/>
        </w:r>
      </w:hyperlink>
    </w:p>
    <w:p w14:paraId="3F78C895" w14:textId="4516BC9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4" w:history="1">
        <w:r w:rsidRPr="002A5D53">
          <w:rPr>
            <w:rStyle w:val="Hyperlink"/>
            <w:noProof/>
          </w:rPr>
          <w:t>Figure 138. Inbound calls from Twilio to NYSoH</w:t>
        </w:r>
        <w:r>
          <w:rPr>
            <w:noProof/>
            <w:webHidden/>
          </w:rPr>
          <w:tab/>
        </w:r>
        <w:r>
          <w:rPr>
            <w:noProof/>
            <w:webHidden/>
          </w:rPr>
          <w:fldChar w:fldCharType="begin"/>
        </w:r>
        <w:r>
          <w:rPr>
            <w:noProof/>
            <w:webHidden/>
          </w:rPr>
          <w:instrText xml:space="preserve"> PAGEREF _Toc169104224 \h </w:instrText>
        </w:r>
        <w:r>
          <w:rPr>
            <w:noProof/>
            <w:webHidden/>
          </w:rPr>
        </w:r>
        <w:r>
          <w:rPr>
            <w:noProof/>
            <w:webHidden/>
          </w:rPr>
          <w:fldChar w:fldCharType="separate"/>
        </w:r>
        <w:r>
          <w:rPr>
            <w:noProof/>
            <w:webHidden/>
          </w:rPr>
          <w:t>157</w:t>
        </w:r>
        <w:r>
          <w:rPr>
            <w:noProof/>
            <w:webHidden/>
          </w:rPr>
          <w:fldChar w:fldCharType="end"/>
        </w:r>
      </w:hyperlink>
    </w:p>
    <w:p w14:paraId="17B3E328" w14:textId="14CF0C94"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5" w:history="1">
        <w:r w:rsidRPr="002A5D53">
          <w:rPr>
            <w:rStyle w:val="Hyperlink"/>
            <w:noProof/>
          </w:rPr>
          <w:t>Figure 139. Outbound calls from NYSoH</w:t>
        </w:r>
        <w:r>
          <w:rPr>
            <w:noProof/>
            <w:webHidden/>
          </w:rPr>
          <w:tab/>
        </w:r>
        <w:r>
          <w:rPr>
            <w:noProof/>
            <w:webHidden/>
          </w:rPr>
          <w:fldChar w:fldCharType="begin"/>
        </w:r>
        <w:r>
          <w:rPr>
            <w:noProof/>
            <w:webHidden/>
          </w:rPr>
          <w:instrText xml:space="preserve"> PAGEREF _Toc169104225 \h </w:instrText>
        </w:r>
        <w:r>
          <w:rPr>
            <w:noProof/>
            <w:webHidden/>
          </w:rPr>
        </w:r>
        <w:r>
          <w:rPr>
            <w:noProof/>
            <w:webHidden/>
          </w:rPr>
          <w:fldChar w:fldCharType="separate"/>
        </w:r>
        <w:r>
          <w:rPr>
            <w:noProof/>
            <w:webHidden/>
          </w:rPr>
          <w:t>157</w:t>
        </w:r>
        <w:r>
          <w:rPr>
            <w:noProof/>
            <w:webHidden/>
          </w:rPr>
          <w:fldChar w:fldCharType="end"/>
        </w:r>
      </w:hyperlink>
    </w:p>
    <w:p w14:paraId="6B1E4600" w14:textId="1547BBB1"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6" w:history="1">
        <w:r w:rsidRPr="002A5D53">
          <w:rPr>
            <w:rStyle w:val="Hyperlink"/>
            <w:noProof/>
          </w:rPr>
          <w:t>Figure 140. Email System Architecture</w:t>
        </w:r>
        <w:r>
          <w:rPr>
            <w:noProof/>
            <w:webHidden/>
          </w:rPr>
          <w:tab/>
        </w:r>
        <w:r>
          <w:rPr>
            <w:noProof/>
            <w:webHidden/>
          </w:rPr>
          <w:fldChar w:fldCharType="begin"/>
        </w:r>
        <w:r>
          <w:rPr>
            <w:noProof/>
            <w:webHidden/>
          </w:rPr>
          <w:instrText xml:space="preserve"> PAGEREF _Toc169104226 \h </w:instrText>
        </w:r>
        <w:r>
          <w:rPr>
            <w:noProof/>
            <w:webHidden/>
          </w:rPr>
        </w:r>
        <w:r>
          <w:rPr>
            <w:noProof/>
            <w:webHidden/>
          </w:rPr>
          <w:fldChar w:fldCharType="separate"/>
        </w:r>
        <w:r>
          <w:rPr>
            <w:noProof/>
            <w:webHidden/>
          </w:rPr>
          <w:t>158</w:t>
        </w:r>
        <w:r>
          <w:rPr>
            <w:noProof/>
            <w:webHidden/>
          </w:rPr>
          <w:fldChar w:fldCharType="end"/>
        </w:r>
      </w:hyperlink>
    </w:p>
    <w:p w14:paraId="0370715A" w14:textId="46587219"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7" w:history="1">
        <w:r w:rsidRPr="002A5D53">
          <w:rPr>
            <w:rStyle w:val="Hyperlink"/>
            <w:noProof/>
          </w:rPr>
          <w:t>Figure 141. Contentstack System Architecture</w:t>
        </w:r>
        <w:r>
          <w:rPr>
            <w:noProof/>
            <w:webHidden/>
          </w:rPr>
          <w:tab/>
        </w:r>
        <w:r>
          <w:rPr>
            <w:noProof/>
            <w:webHidden/>
          </w:rPr>
          <w:fldChar w:fldCharType="begin"/>
        </w:r>
        <w:r>
          <w:rPr>
            <w:noProof/>
            <w:webHidden/>
          </w:rPr>
          <w:instrText xml:space="preserve"> PAGEREF _Toc169104227 \h </w:instrText>
        </w:r>
        <w:r>
          <w:rPr>
            <w:noProof/>
            <w:webHidden/>
          </w:rPr>
        </w:r>
        <w:r>
          <w:rPr>
            <w:noProof/>
            <w:webHidden/>
          </w:rPr>
          <w:fldChar w:fldCharType="separate"/>
        </w:r>
        <w:r>
          <w:rPr>
            <w:noProof/>
            <w:webHidden/>
          </w:rPr>
          <w:t>158</w:t>
        </w:r>
        <w:r>
          <w:rPr>
            <w:noProof/>
            <w:webHidden/>
          </w:rPr>
          <w:fldChar w:fldCharType="end"/>
        </w:r>
      </w:hyperlink>
    </w:p>
    <w:p w14:paraId="0FDEDE8C" w14:textId="7954FCB6" w:rsidR="0080725E" w:rsidRDefault="0080725E">
      <w:pPr>
        <w:jc w:val="center"/>
      </w:pPr>
      <w:r w:rsidRPr="00AA3270">
        <w:fldChar w:fldCharType="end"/>
      </w:r>
    </w:p>
    <w:p w14:paraId="1CBBF438" w14:textId="18274AA4" w:rsidR="00260921" w:rsidRPr="00F22D85" w:rsidRDefault="0080725E" w:rsidP="00F22D85">
      <w:pPr>
        <w:jc w:val="center"/>
        <w:rPr>
          <w:rFonts w:eastAsia="Arial"/>
          <w:b/>
          <w:sz w:val="28"/>
          <w:szCs w:val="28"/>
        </w:rPr>
      </w:pPr>
      <w:r w:rsidRPr="00F22D85">
        <w:rPr>
          <w:rFonts w:eastAsia="Arial"/>
          <w:b/>
          <w:sz w:val="28"/>
        </w:rPr>
        <w:t>Table of Tables</w:t>
      </w:r>
    </w:p>
    <w:p w14:paraId="5A2C59E9" w14:textId="530E5BBD" w:rsidR="001D4DC1" w:rsidRDefault="0080725E">
      <w:pPr>
        <w:pStyle w:val="TableofFigures"/>
        <w:tabs>
          <w:tab w:val="right" w:leader="dot" w:pos="9350"/>
        </w:tabs>
        <w:rPr>
          <w:rFonts w:asciiTheme="minorHAnsi" w:eastAsiaTheme="minorEastAsia" w:hAnsiTheme="minorHAnsi" w:cstheme="minorBidi"/>
          <w:noProof/>
          <w:szCs w:val="22"/>
        </w:rPr>
      </w:pPr>
      <w:r w:rsidRPr="00AA3270">
        <w:fldChar w:fldCharType="begin"/>
      </w:r>
      <w:r w:rsidRPr="00AA3270">
        <w:instrText>TOC \h \z \c "Table"</w:instrText>
      </w:r>
      <w:r w:rsidRPr="00AA3270">
        <w:fldChar w:fldCharType="separate"/>
      </w:r>
      <w:hyperlink w:anchor="_Toc169104228" w:history="1">
        <w:r w:rsidR="001D4DC1" w:rsidRPr="00DB06FE">
          <w:rPr>
            <w:rStyle w:val="Hyperlink"/>
            <w:noProof/>
          </w:rPr>
          <w:t>Table 1. Release Summary Schedule</w:t>
        </w:r>
        <w:r w:rsidR="001D4DC1">
          <w:rPr>
            <w:noProof/>
            <w:webHidden/>
          </w:rPr>
          <w:tab/>
        </w:r>
        <w:r w:rsidR="001D4DC1">
          <w:rPr>
            <w:noProof/>
            <w:webHidden/>
          </w:rPr>
          <w:fldChar w:fldCharType="begin"/>
        </w:r>
        <w:r w:rsidR="001D4DC1">
          <w:rPr>
            <w:noProof/>
            <w:webHidden/>
          </w:rPr>
          <w:instrText xml:space="preserve"> PAGEREF _Toc169104228 \h </w:instrText>
        </w:r>
        <w:r w:rsidR="001D4DC1">
          <w:rPr>
            <w:noProof/>
            <w:webHidden/>
          </w:rPr>
        </w:r>
        <w:r w:rsidR="001D4DC1">
          <w:rPr>
            <w:noProof/>
            <w:webHidden/>
          </w:rPr>
          <w:fldChar w:fldCharType="separate"/>
        </w:r>
        <w:r w:rsidR="001D4DC1">
          <w:rPr>
            <w:noProof/>
            <w:webHidden/>
          </w:rPr>
          <w:t>1</w:t>
        </w:r>
        <w:r w:rsidR="001D4DC1">
          <w:rPr>
            <w:noProof/>
            <w:webHidden/>
          </w:rPr>
          <w:fldChar w:fldCharType="end"/>
        </w:r>
      </w:hyperlink>
    </w:p>
    <w:p w14:paraId="72822E89" w14:textId="69B5B37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29" w:history="1">
        <w:r w:rsidRPr="00DB06FE">
          <w:rPr>
            <w:rStyle w:val="Hyperlink"/>
            <w:noProof/>
          </w:rPr>
          <w:t>Table 2. System Design Assumptions and Impacts</w:t>
        </w:r>
        <w:r>
          <w:rPr>
            <w:noProof/>
            <w:webHidden/>
          </w:rPr>
          <w:tab/>
        </w:r>
        <w:r>
          <w:rPr>
            <w:noProof/>
            <w:webHidden/>
          </w:rPr>
          <w:fldChar w:fldCharType="begin"/>
        </w:r>
        <w:r>
          <w:rPr>
            <w:noProof/>
            <w:webHidden/>
          </w:rPr>
          <w:instrText xml:space="preserve"> PAGEREF _Toc169104229 \h </w:instrText>
        </w:r>
        <w:r>
          <w:rPr>
            <w:noProof/>
            <w:webHidden/>
          </w:rPr>
        </w:r>
        <w:r>
          <w:rPr>
            <w:noProof/>
            <w:webHidden/>
          </w:rPr>
          <w:fldChar w:fldCharType="separate"/>
        </w:r>
        <w:r>
          <w:rPr>
            <w:noProof/>
            <w:webHidden/>
          </w:rPr>
          <w:t>8</w:t>
        </w:r>
        <w:r>
          <w:rPr>
            <w:noProof/>
            <w:webHidden/>
          </w:rPr>
          <w:fldChar w:fldCharType="end"/>
        </w:r>
      </w:hyperlink>
    </w:p>
    <w:p w14:paraId="07403762" w14:textId="0CF8334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0" w:history="1">
        <w:r w:rsidRPr="00DB06FE">
          <w:rPr>
            <w:rStyle w:val="Hyperlink"/>
            <w:noProof/>
          </w:rPr>
          <w:t>Table 3. System Design Constraints and Implications</w:t>
        </w:r>
        <w:r>
          <w:rPr>
            <w:noProof/>
            <w:webHidden/>
          </w:rPr>
          <w:tab/>
        </w:r>
        <w:r>
          <w:rPr>
            <w:noProof/>
            <w:webHidden/>
          </w:rPr>
          <w:fldChar w:fldCharType="begin"/>
        </w:r>
        <w:r>
          <w:rPr>
            <w:noProof/>
            <w:webHidden/>
          </w:rPr>
          <w:instrText xml:space="preserve"> PAGEREF _Toc169104230 \h </w:instrText>
        </w:r>
        <w:r>
          <w:rPr>
            <w:noProof/>
            <w:webHidden/>
          </w:rPr>
        </w:r>
        <w:r>
          <w:rPr>
            <w:noProof/>
            <w:webHidden/>
          </w:rPr>
          <w:fldChar w:fldCharType="separate"/>
        </w:r>
        <w:r>
          <w:rPr>
            <w:noProof/>
            <w:webHidden/>
          </w:rPr>
          <w:t>9</w:t>
        </w:r>
        <w:r>
          <w:rPr>
            <w:noProof/>
            <w:webHidden/>
          </w:rPr>
          <w:fldChar w:fldCharType="end"/>
        </w:r>
      </w:hyperlink>
    </w:p>
    <w:p w14:paraId="45995696" w14:textId="22CEC0E8"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1" w:history="1">
        <w:r w:rsidRPr="00DB06FE">
          <w:rPr>
            <w:rStyle w:val="Hyperlink"/>
            <w:noProof/>
          </w:rPr>
          <w:t>Table 4. NYSOH System Performance Specifications</w:t>
        </w:r>
        <w:r>
          <w:rPr>
            <w:noProof/>
            <w:webHidden/>
          </w:rPr>
          <w:tab/>
        </w:r>
        <w:r>
          <w:rPr>
            <w:noProof/>
            <w:webHidden/>
          </w:rPr>
          <w:fldChar w:fldCharType="begin"/>
        </w:r>
        <w:r>
          <w:rPr>
            <w:noProof/>
            <w:webHidden/>
          </w:rPr>
          <w:instrText xml:space="preserve"> PAGEREF _Toc169104231 \h </w:instrText>
        </w:r>
        <w:r>
          <w:rPr>
            <w:noProof/>
            <w:webHidden/>
          </w:rPr>
        </w:r>
        <w:r>
          <w:rPr>
            <w:noProof/>
            <w:webHidden/>
          </w:rPr>
          <w:fldChar w:fldCharType="separate"/>
        </w:r>
        <w:r>
          <w:rPr>
            <w:noProof/>
            <w:webHidden/>
          </w:rPr>
          <w:t>23</w:t>
        </w:r>
        <w:r>
          <w:rPr>
            <w:noProof/>
            <w:webHidden/>
          </w:rPr>
          <w:fldChar w:fldCharType="end"/>
        </w:r>
      </w:hyperlink>
    </w:p>
    <w:p w14:paraId="269B83DF" w14:textId="36775977"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2" w:history="1">
        <w:r w:rsidRPr="00DB06FE">
          <w:rPr>
            <w:rStyle w:val="Hyperlink"/>
            <w:noProof/>
          </w:rPr>
          <w:t>Table 5. Architectural Views</w:t>
        </w:r>
        <w:r>
          <w:rPr>
            <w:noProof/>
            <w:webHidden/>
          </w:rPr>
          <w:tab/>
        </w:r>
        <w:r>
          <w:rPr>
            <w:noProof/>
            <w:webHidden/>
          </w:rPr>
          <w:fldChar w:fldCharType="begin"/>
        </w:r>
        <w:r>
          <w:rPr>
            <w:noProof/>
            <w:webHidden/>
          </w:rPr>
          <w:instrText xml:space="preserve"> PAGEREF _Toc169104232 \h </w:instrText>
        </w:r>
        <w:r>
          <w:rPr>
            <w:noProof/>
            <w:webHidden/>
          </w:rPr>
        </w:r>
        <w:r>
          <w:rPr>
            <w:noProof/>
            <w:webHidden/>
          </w:rPr>
          <w:fldChar w:fldCharType="separate"/>
        </w:r>
        <w:r>
          <w:rPr>
            <w:noProof/>
            <w:webHidden/>
          </w:rPr>
          <w:t>25</w:t>
        </w:r>
        <w:r>
          <w:rPr>
            <w:noProof/>
            <w:webHidden/>
          </w:rPr>
          <w:fldChar w:fldCharType="end"/>
        </w:r>
      </w:hyperlink>
    </w:p>
    <w:p w14:paraId="371ED183" w14:textId="0A33491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3" w:history="1">
        <w:r w:rsidRPr="00DB06FE">
          <w:rPr>
            <w:rStyle w:val="Hyperlink"/>
            <w:noProof/>
          </w:rPr>
          <w:t>Table 6. Hardware Description</w:t>
        </w:r>
        <w:r>
          <w:rPr>
            <w:noProof/>
            <w:webHidden/>
          </w:rPr>
          <w:tab/>
        </w:r>
        <w:r>
          <w:rPr>
            <w:noProof/>
            <w:webHidden/>
          </w:rPr>
          <w:fldChar w:fldCharType="begin"/>
        </w:r>
        <w:r>
          <w:rPr>
            <w:noProof/>
            <w:webHidden/>
          </w:rPr>
          <w:instrText xml:space="preserve"> PAGEREF _Toc169104233 \h </w:instrText>
        </w:r>
        <w:r>
          <w:rPr>
            <w:noProof/>
            <w:webHidden/>
          </w:rPr>
        </w:r>
        <w:r>
          <w:rPr>
            <w:noProof/>
            <w:webHidden/>
          </w:rPr>
          <w:fldChar w:fldCharType="separate"/>
        </w:r>
        <w:r>
          <w:rPr>
            <w:noProof/>
            <w:webHidden/>
          </w:rPr>
          <w:t>32</w:t>
        </w:r>
        <w:r>
          <w:rPr>
            <w:noProof/>
            <w:webHidden/>
          </w:rPr>
          <w:fldChar w:fldCharType="end"/>
        </w:r>
      </w:hyperlink>
    </w:p>
    <w:p w14:paraId="34585DB7" w14:textId="469D681C"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4" w:history="1">
        <w:r w:rsidRPr="00DB06FE">
          <w:rPr>
            <w:rStyle w:val="Hyperlink"/>
            <w:noProof/>
          </w:rPr>
          <w:t>Table 7. NYSOH Verified and Tested Web Browsers</w:t>
        </w:r>
        <w:r>
          <w:rPr>
            <w:noProof/>
            <w:webHidden/>
          </w:rPr>
          <w:tab/>
        </w:r>
        <w:r>
          <w:rPr>
            <w:noProof/>
            <w:webHidden/>
          </w:rPr>
          <w:fldChar w:fldCharType="begin"/>
        </w:r>
        <w:r>
          <w:rPr>
            <w:noProof/>
            <w:webHidden/>
          </w:rPr>
          <w:instrText xml:space="preserve"> PAGEREF _Toc169104234 \h </w:instrText>
        </w:r>
        <w:r>
          <w:rPr>
            <w:noProof/>
            <w:webHidden/>
          </w:rPr>
        </w:r>
        <w:r>
          <w:rPr>
            <w:noProof/>
            <w:webHidden/>
          </w:rPr>
          <w:fldChar w:fldCharType="separate"/>
        </w:r>
        <w:r>
          <w:rPr>
            <w:noProof/>
            <w:webHidden/>
          </w:rPr>
          <w:t>87</w:t>
        </w:r>
        <w:r>
          <w:rPr>
            <w:noProof/>
            <w:webHidden/>
          </w:rPr>
          <w:fldChar w:fldCharType="end"/>
        </w:r>
      </w:hyperlink>
    </w:p>
    <w:p w14:paraId="3D100820" w14:textId="61C95D6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5" w:history="1">
        <w:r w:rsidRPr="00DB06FE">
          <w:rPr>
            <w:rStyle w:val="Hyperlink"/>
            <w:noProof/>
          </w:rPr>
          <w:t>Table 8. System Monitoring</w:t>
        </w:r>
        <w:r>
          <w:rPr>
            <w:noProof/>
            <w:webHidden/>
          </w:rPr>
          <w:tab/>
        </w:r>
        <w:r>
          <w:rPr>
            <w:noProof/>
            <w:webHidden/>
          </w:rPr>
          <w:fldChar w:fldCharType="begin"/>
        </w:r>
        <w:r>
          <w:rPr>
            <w:noProof/>
            <w:webHidden/>
          </w:rPr>
          <w:instrText xml:space="preserve"> PAGEREF _Toc169104235 \h </w:instrText>
        </w:r>
        <w:r>
          <w:rPr>
            <w:noProof/>
            <w:webHidden/>
          </w:rPr>
        </w:r>
        <w:r>
          <w:rPr>
            <w:noProof/>
            <w:webHidden/>
          </w:rPr>
          <w:fldChar w:fldCharType="separate"/>
        </w:r>
        <w:r>
          <w:rPr>
            <w:noProof/>
            <w:webHidden/>
          </w:rPr>
          <w:t>88</w:t>
        </w:r>
        <w:r>
          <w:rPr>
            <w:noProof/>
            <w:webHidden/>
          </w:rPr>
          <w:fldChar w:fldCharType="end"/>
        </w:r>
      </w:hyperlink>
    </w:p>
    <w:p w14:paraId="2B149AE1" w14:textId="3DFD007A"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6" w:history="1">
        <w:r w:rsidRPr="00DB06FE">
          <w:rPr>
            <w:rStyle w:val="Hyperlink"/>
            <w:noProof/>
          </w:rPr>
          <w:t>Table 9. Cross Track Capability Functional Design Documentation</w:t>
        </w:r>
        <w:r>
          <w:rPr>
            <w:noProof/>
            <w:webHidden/>
          </w:rPr>
          <w:tab/>
        </w:r>
        <w:r>
          <w:rPr>
            <w:noProof/>
            <w:webHidden/>
          </w:rPr>
          <w:fldChar w:fldCharType="begin"/>
        </w:r>
        <w:r>
          <w:rPr>
            <w:noProof/>
            <w:webHidden/>
          </w:rPr>
          <w:instrText xml:space="preserve"> PAGEREF _Toc169104236 \h </w:instrText>
        </w:r>
        <w:r>
          <w:rPr>
            <w:noProof/>
            <w:webHidden/>
          </w:rPr>
        </w:r>
        <w:r>
          <w:rPr>
            <w:noProof/>
            <w:webHidden/>
          </w:rPr>
          <w:fldChar w:fldCharType="separate"/>
        </w:r>
        <w:r>
          <w:rPr>
            <w:noProof/>
            <w:webHidden/>
          </w:rPr>
          <w:t>88</w:t>
        </w:r>
        <w:r>
          <w:rPr>
            <w:noProof/>
            <w:webHidden/>
          </w:rPr>
          <w:fldChar w:fldCharType="end"/>
        </w:r>
      </w:hyperlink>
    </w:p>
    <w:p w14:paraId="508668C1" w14:textId="1F85CDD6"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7" w:history="1">
        <w:r w:rsidRPr="00DB06FE">
          <w:rPr>
            <w:rStyle w:val="Hyperlink"/>
            <w:noProof/>
          </w:rPr>
          <w:t>Table 10. External Interfaces</w:t>
        </w:r>
        <w:r>
          <w:rPr>
            <w:noProof/>
            <w:webHidden/>
          </w:rPr>
          <w:tab/>
        </w:r>
        <w:r>
          <w:rPr>
            <w:noProof/>
            <w:webHidden/>
          </w:rPr>
          <w:fldChar w:fldCharType="begin"/>
        </w:r>
        <w:r>
          <w:rPr>
            <w:noProof/>
            <w:webHidden/>
          </w:rPr>
          <w:instrText xml:space="preserve"> PAGEREF _Toc169104237 \h </w:instrText>
        </w:r>
        <w:r>
          <w:rPr>
            <w:noProof/>
            <w:webHidden/>
          </w:rPr>
        </w:r>
        <w:r>
          <w:rPr>
            <w:noProof/>
            <w:webHidden/>
          </w:rPr>
          <w:fldChar w:fldCharType="separate"/>
        </w:r>
        <w:r>
          <w:rPr>
            <w:noProof/>
            <w:webHidden/>
          </w:rPr>
          <w:t>140</w:t>
        </w:r>
        <w:r>
          <w:rPr>
            <w:noProof/>
            <w:webHidden/>
          </w:rPr>
          <w:fldChar w:fldCharType="end"/>
        </w:r>
      </w:hyperlink>
    </w:p>
    <w:p w14:paraId="4F6D84BC" w14:textId="7A3D7F35"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8" w:history="1">
        <w:r w:rsidRPr="00DB06FE">
          <w:rPr>
            <w:rStyle w:val="Hyperlink"/>
            <w:noProof/>
          </w:rPr>
          <w:t>Table 11. Attachments</w:t>
        </w:r>
        <w:r>
          <w:rPr>
            <w:noProof/>
            <w:webHidden/>
          </w:rPr>
          <w:tab/>
        </w:r>
        <w:r>
          <w:rPr>
            <w:noProof/>
            <w:webHidden/>
          </w:rPr>
          <w:fldChar w:fldCharType="begin"/>
        </w:r>
        <w:r>
          <w:rPr>
            <w:noProof/>
            <w:webHidden/>
          </w:rPr>
          <w:instrText xml:space="preserve"> PAGEREF _Toc169104238 \h </w:instrText>
        </w:r>
        <w:r>
          <w:rPr>
            <w:noProof/>
            <w:webHidden/>
          </w:rPr>
        </w:r>
        <w:r>
          <w:rPr>
            <w:noProof/>
            <w:webHidden/>
          </w:rPr>
          <w:fldChar w:fldCharType="separate"/>
        </w:r>
        <w:r>
          <w:rPr>
            <w:noProof/>
            <w:webHidden/>
          </w:rPr>
          <w:t>159</w:t>
        </w:r>
        <w:r>
          <w:rPr>
            <w:noProof/>
            <w:webHidden/>
          </w:rPr>
          <w:fldChar w:fldCharType="end"/>
        </w:r>
      </w:hyperlink>
    </w:p>
    <w:p w14:paraId="378A0B38" w14:textId="10067FCB" w:rsidR="001D4DC1" w:rsidRDefault="001D4DC1">
      <w:pPr>
        <w:pStyle w:val="TableofFigures"/>
        <w:tabs>
          <w:tab w:val="right" w:leader="dot" w:pos="9350"/>
        </w:tabs>
        <w:rPr>
          <w:rFonts w:asciiTheme="minorHAnsi" w:eastAsiaTheme="minorEastAsia" w:hAnsiTheme="minorHAnsi" w:cstheme="minorBidi"/>
          <w:noProof/>
          <w:szCs w:val="22"/>
        </w:rPr>
      </w:pPr>
      <w:hyperlink w:anchor="_Toc169104239" w:history="1">
        <w:r w:rsidRPr="00DB06FE">
          <w:rPr>
            <w:rStyle w:val="Hyperlink"/>
            <w:noProof/>
          </w:rPr>
          <w:t>Table 12. Referenced Documents</w:t>
        </w:r>
        <w:r>
          <w:rPr>
            <w:noProof/>
            <w:webHidden/>
          </w:rPr>
          <w:tab/>
        </w:r>
        <w:r>
          <w:rPr>
            <w:noProof/>
            <w:webHidden/>
          </w:rPr>
          <w:fldChar w:fldCharType="begin"/>
        </w:r>
        <w:r>
          <w:rPr>
            <w:noProof/>
            <w:webHidden/>
          </w:rPr>
          <w:instrText xml:space="preserve"> PAGEREF _Toc169104239 \h </w:instrText>
        </w:r>
        <w:r>
          <w:rPr>
            <w:noProof/>
            <w:webHidden/>
          </w:rPr>
        </w:r>
        <w:r>
          <w:rPr>
            <w:noProof/>
            <w:webHidden/>
          </w:rPr>
          <w:fldChar w:fldCharType="separate"/>
        </w:r>
        <w:r>
          <w:rPr>
            <w:noProof/>
            <w:webHidden/>
          </w:rPr>
          <w:t>161</w:t>
        </w:r>
        <w:r>
          <w:rPr>
            <w:noProof/>
            <w:webHidden/>
          </w:rPr>
          <w:fldChar w:fldCharType="end"/>
        </w:r>
      </w:hyperlink>
    </w:p>
    <w:p w14:paraId="34A8C1CD" w14:textId="126C274C" w:rsidR="0080725E" w:rsidRDefault="0080725E">
      <w:pPr>
        <w:jc w:val="center"/>
        <w:sectPr w:rsidR="0080725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pgNumType w:fmt="lowerRoman" w:start="1"/>
          <w:cols w:space="720"/>
        </w:sectPr>
      </w:pPr>
      <w:r w:rsidRPr="00AA3270">
        <w:fldChar w:fldCharType="end"/>
      </w:r>
    </w:p>
    <w:p w14:paraId="491FB681" w14:textId="33AB44B9" w:rsidR="0080725E" w:rsidRDefault="0080725E" w:rsidP="0005447E">
      <w:pPr>
        <w:pStyle w:val="Heading1"/>
      </w:pPr>
      <w:bookmarkStart w:id="2" w:name="_Toc256000000"/>
      <w:bookmarkStart w:id="3" w:name="_Toc120883908"/>
      <w:bookmarkStart w:id="4" w:name="_Toc124259029"/>
      <w:bookmarkStart w:id="5" w:name="_Toc155949962"/>
      <w:bookmarkStart w:id="6" w:name="_Toc169103957"/>
      <w:bookmarkStart w:id="7" w:name="Introduction"/>
      <w:r>
        <w:t>Introduction</w:t>
      </w:r>
      <w:bookmarkEnd w:id="1"/>
      <w:bookmarkEnd w:id="2"/>
      <w:bookmarkEnd w:id="3"/>
      <w:bookmarkEnd w:id="4"/>
      <w:bookmarkEnd w:id="5"/>
      <w:bookmarkEnd w:id="6"/>
    </w:p>
    <w:bookmarkEnd w:id="7"/>
    <w:p w14:paraId="753C0D54" w14:textId="583F22D0" w:rsidR="00E70B3B" w:rsidRDefault="00E70B3B">
      <w:pPr>
        <w:rPr>
          <w:rFonts w:eastAsia="Arial" w:cs="Arial"/>
        </w:rPr>
      </w:pPr>
      <w:r>
        <w:rPr>
          <w:rFonts w:eastAsia="Arial" w:cs="Arial"/>
        </w:rPr>
        <w:t>This</w:t>
      </w:r>
      <w:r w:rsidR="0080725E">
        <w:rPr>
          <w:rFonts w:eastAsia="Arial" w:cs="Arial"/>
        </w:rPr>
        <w:t xml:space="preserve"> </w:t>
      </w:r>
      <w:r w:rsidR="00B65FE0">
        <w:rPr>
          <w:rFonts w:eastAsia="Arial" w:cs="Arial"/>
        </w:rPr>
        <w:t>System Design Document (</w:t>
      </w:r>
      <w:r w:rsidR="0080725E">
        <w:rPr>
          <w:rFonts w:eastAsia="Arial" w:cs="Arial"/>
        </w:rPr>
        <w:t>SDD</w:t>
      </w:r>
      <w:r w:rsidR="00B65FE0">
        <w:rPr>
          <w:rFonts w:eastAsia="Arial" w:cs="Arial"/>
        </w:rPr>
        <w:t>)</w:t>
      </w:r>
      <w:r w:rsidR="0080725E">
        <w:rPr>
          <w:rFonts w:eastAsia="Arial" w:cs="Arial"/>
        </w:rPr>
        <w:t xml:space="preserve"> provides an overview of the system architecture, the technical, applica</w:t>
      </w:r>
      <w:r>
        <w:rPr>
          <w:rFonts w:eastAsia="Arial" w:cs="Arial"/>
        </w:rPr>
        <w:t xml:space="preserve">tion, and database designs, </w:t>
      </w:r>
      <w:r w:rsidR="0080725E">
        <w:rPr>
          <w:rFonts w:eastAsia="Arial" w:cs="Arial"/>
        </w:rPr>
        <w:t>the user interface and b</w:t>
      </w:r>
      <w:r w:rsidR="004D654B">
        <w:rPr>
          <w:rFonts w:eastAsia="Arial" w:cs="Arial"/>
        </w:rPr>
        <w:t>usiness processes implemented</w:t>
      </w:r>
      <w:r>
        <w:rPr>
          <w:rFonts w:eastAsia="Arial" w:cs="Arial"/>
        </w:rPr>
        <w:t xml:space="preserve"> in the </w:t>
      </w:r>
      <w:r w:rsidR="008A5746">
        <w:rPr>
          <w:rFonts w:eastAsia="Arial" w:cs="Arial"/>
        </w:rPr>
        <w:t>New York State of Health (</w:t>
      </w:r>
      <w:r>
        <w:rPr>
          <w:rFonts w:eastAsia="Arial" w:cs="Arial"/>
        </w:rPr>
        <w:t>NYSOH</w:t>
      </w:r>
      <w:r w:rsidR="008A5746">
        <w:rPr>
          <w:rFonts w:eastAsia="Arial" w:cs="Arial"/>
        </w:rPr>
        <w:t>)</w:t>
      </w:r>
      <w:r>
        <w:rPr>
          <w:rFonts w:eastAsia="Arial" w:cs="Arial"/>
        </w:rPr>
        <w:t xml:space="preserve"> Health Exchange system</w:t>
      </w:r>
      <w:r w:rsidR="004D654B">
        <w:rPr>
          <w:rFonts w:eastAsia="Arial" w:cs="Arial"/>
        </w:rPr>
        <w:t>.</w:t>
      </w:r>
    </w:p>
    <w:p w14:paraId="742E5E71" w14:textId="77777777" w:rsidR="00E70B3B" w:rsidRDefault="00E70B3B">
      <w:pPr>
        <w:rPr>
          <w:rFonts w:eastAsia="Arial" w:cs="Arial"/>
        </w:rPr>
      </w:pPr>
    </w:p>
    <w:p w14:paraId="60A95551" w14:textId="59F26B90" w:rsidR="0080725E" w:rsidRDefault="00E70B3B">
      <w:pPr>
        <w:rPr>
          <w:rFonts w:eastAsia="Arial" w:cs="Arial"/>
        </w:rPr>
      </w:pPr>
      <w:r>
        <w:rPr>
          <w:rFonts w:eastAsia="Arial" w:cs="Arial"/>
        </w:rPr>
        <w:t>The SDD is created</w:t>
      </w:r>
      <w:r w:rsidR="0080725E">
        <w:rPr>
          <w:rFonts w:eastAsia="Arial" w:cs="Arial"/>
        </w:rPr>
        <w:t xml:space="preserve"> in accordance with </w:t>
      </w:r>
      <w:r>
        <w:rPr>
          <w:rFonts w:eastAsia="Arial" w:cs="Arial"/>
        </w:rPr>
        <w:t xml:space="preserve">the guidance provided by </w:t>
      </w:r>
      <w:r w:rsidR="00B65FE0">
        <w:rPr>
          <w:rFonts w:eastAsia="Arial" w:cs="Arial"/>
        </w:rPr>
        <w:t>Centers for Medicare and Medicaid Services (</w:t>
      </w:r>
      <w:r w:rsidR="0080725E">
        <w:rPr>
          <w:rFonts w:eastAsia="Arial" w:cs="Arial"/>
        </w:rPr>
        <w:t>CMS</w:t>
      </w:r>
      <w:r w:rsidR="00B65FE0">
        <w:rPr>
          <w:rFonts w:eastAsia="Arial" w:cs="Arial"/>
        </w:rPr>
        <w:t>)</w:t>
      </w:r>
      <w:r>
        <w:rPr>
          <w:rFonts w:eastAsia="Arial" w:cs="Arial"/>
        </w:rPr>
        <w:t xml:space="preserve"> </w:t>
      </w:r>
      <w:r w:rsidR="0080725E">
        <w:rPr>
          <w:rFonts w:eastAsia="Arial" w:cs="Arial"/>
        </w:rPr>
        <w:t>in published templates</w:t>
      </w:r>
      <w:r>
        <w:rPr>
          <w:rFonts w:eastAsia="Arial" w:cs="Arial"/>
        </w:rPr>
        <w:t xml:space="preserve"> (</w:t>
      </w:r>
      <w:r w:rsidR="00605E6A">
        <w:rPr>
          <w:rFonts w:eastAsia="Arial" w:cs="Arial"/>
        </w:rPr>
        <w:fldChar w:fldCharType="begin"/>
      </w:r>
      <w:r w:rsidR="00605E6A">
        <w:rPr>
          <w:rFonts w:eastAsia="Arial" w:cs="Arial"/>
        </w:rPr>
        <w:instrText xml:space="preserve"> REF _Ref122685994 \h </w:instrText>
      </w:r>
      <w:r w:rsidR="00605E6A">
        <w:rPr>
          <w:rFonts w:eastAsia="Arial" w:cs="Arial"/>
        </w:rPr>
      </w:r>
      <w:r w:rsidR="00605E6A">
        <w:rPr>
          <w:rFonts w:eastAsia="Arial" w:cs="Arial"/>
        </w:rPr>
        <w:fldChar w:fldCharType="separate"/>
      </w:r>
      <w:r w:rsidR="00F142D2" w:rsidRPr="00A40181">
        <w:rPr>
          <w:szCs w:val="18"/>
        </w:rPr>
        <w:t xml:space="preserve">Table </w:t>
      </w:r>
      <w:r w:rsidR="00F142D2">
        <w:rPr>
          <w:noProof/>
          <w:szCs w:val="18"/>
        </w:rPr>
        <w:t>12</w:t>
      </w:r>
      <w:r w:rsidR="00605E6A">
        <w:rPr>
          <w:rFonts w:eastAsia="Arial" w:cs="Arial"/>
        </w:rPr>
        <w:fldChar w:fldCharType="end"/>
      </w:r>
      <w:r>
        <w:rPr>
          <w:rFonts w:eastAsia="Arial" w:cs="Arial"/>
        </w:rPr>
        <w:t>)</w:t>
      </w:r>
      <w:r w:rsidR="0080725E">
        <w:rPr>
          <w:rFonts w:eastAsia="Arial" w:cs="Arial"/>
        </w:rPr>
        <w:t xml:space="preserve">. </w:t>
      </w:r>
      <w:r w:rsidR="00E15207">
        <w:rPr>
          <w:rFonts w:eastAsia="Arial" w:cs="Arial"/>
        </w:rPr>
        <w:t xml:space="preserve"> </w:t>
      </w:r>
      <w:r w:rsidR="008C295B">
        <w:rPr>
          <w:rFonts w:eastAsia="Arial" w:cs="Arial"/>
        </w:rPr>
        <w:t>Additional r</w:t>
      </w:r>
      <w:r w:rsidR="0080725E">
        <w:rPr>
          <w:rFonts w:eastAsia="Arial" w:cs="Arial"/>
        </w:rPr>
        <w:t>eferences are included to further detail where the system design is</w:t>
      </w:r>
      <w:r w:rsidR="00E15207">
        <w:rPr>
          <w:rFonts w:eastAsia="Arial" w:cs="Arial"/>
        </w:rPr>
        <w:t xml:space="preserve"> </w:t>
      </w:r>
      <w:r w:rsidR="0080725E">
        <w:rPr>
          <w:rFonts w:eastAsia="Arial" w:cs="Arial"/>
        </w:rPr>
        <w:t>decomposed into lower-level detailed design specifications.</w:t>
      </w:r>
    </w:p>
    <w:p w14:paraId="424ABE75" w14:textId="77777777" w:rsidR="00BD2D78" w:rsidRDefault="00BD2D78"/>
    <w:p w14:paraId="5B3AF830" w14:textId="48796CB0" w:rsidR="0080725E" w:rsidRDefault="0080725E">
      <w:pPr>
        <w:rPr>
          <w:rFonts w:eastAsia="Arial" w:cs="Arial"/>
        </w:rPr>
      </w:pPr>
      <w:r>
        <w:rPr>
          <w:rFonts w:eastAsia="Arial" w:cs="Arial"/>
        </w:rPr>
        <w:t>Engineering and development work products are managed in System Development Life Cycle (SDLC) tools and published or referenced in the SDD, as appropriate for the level of detail.</w:t>
      </w:r>
    </w:p>
    <w:p w14:paraId="754B8223" w14:textId="77777777" w:rsidR="00BD2D78" w:rsidRDefault="00BD2D78"/>
    <w:p w14:paraId="00503BA2" w14:textId="74E865E1" w:rsidR="0080725E" w:rsidRDefault="0080725E">
      <w:pPr>
        <w:rPr>
          <w:rFonts w:eastAsia="Arial" w:cs="Arial"/>
        </w:rPr>
      </w:pPr>
      <w:r>
        <w:rPr>
          <w:rFonts w:eastAsia="Arial" w:cs="Arial"/>
        </w:rPr>
        <w:t>The SDD is a living document</w:t>
      </w:r>
      <w:r w:rsidR="000A4D3C">
        <w:rPr>
          <w:rFonts w:eastAsia="Arial" w:cs="Arial"/>
        </w:rPr>
        <w:t>.</w:t>
      </w:r>
      <w:r w:rsidR="00AC6D3E">
        <w:rPr>
          <w:rFonts w:eastAsia="Arial" w:cs="Arial"/>
        </w:rPr>
        <w:t xml:space="preserve"> </w:t>
      </w:r>
      <w:r>
        <w:rPr>
          <w:rFonts w:eastAsia="Arial" w:cs="Arial"/>
        </w:rPr>
        <w:t xml:space="preserve"> </w:t>
      </w:r>
      <w:r w:rsidR="000A4D3C">
        <w:rPr>
          <w:rFonts w:eastAsia="Arial" w:cs="Arial"/>
        </w:rPr>
        <w:t>It</w:t>
      </w:r>
      <w:r>
        <w:rPr>
          <w:rFonts w:eastAsia="Arial" w:cs="Arial"/>
        </w:rPr>
        <w:t xml:space="preserve"> will be updated </w:t>
      </w:r>
      <w:r w:rsidR="000A4D3C">
        <w:t>twice a year to incl</w:t>
      </w:r>
      <w:r w:rsidR="00605EAE">
        <w:t>ude each of the NYSOH releases.</w:t>
      </w:r>
      <w:r w:rsidR="00AC6D3E">
        <w:t xml:space="preserve"> </w:t>
      </w:r>
      <w:r w:rsidR="000A4D3C">
        <w:t xml:space="preserve">The covered releases in this version of the SDD are listed in </w:t>
      </w:r>
      <w:r w:rsidR="000A4D3C">
        <w:fldChar w:fldCharType="begin"/>
      </w:r>
      <w:r w:rsidR="000A4D3C">
        <w:instrText xml:space="preserve"> REF _Ref122685563 \h </w:instrText>
      </w:r>
      <w:r w:rsidR="000A4D3C">
        <w:fldChar w:fldCharType="separate"/>
      </w:r>
      <w:r w:rsidR="00F142D2" w:rsidRPr="00673945">
        <w:rPr>
          <w:szCs w:val="18"/>
        </w:rPr>
        <w:t xml:space="preserve">Table </w:t>
      </w:r>
      <w:r w:rsidR="00F142D2">
        <w:rPr>
          <w:noProof/>
          <w:szCs w:val="18"/>
        </w:rPr>
        <w:t>1</w:t>
      </w:r>
      <w:r w:rsidR="000A4D3C">
        <w:fldChar w:fldCharType="end"/>
      </w:r>
      <w:r w:rsidR="000A4D3C">
        <w:t xml:space="preserve"> below.</w:t>
      </w:r>
    </w:p>
    <w:p w14:paraId="79E33127" w14:textId="77777777" w:rsidR="00BD2D78" w:rsidRDefault="00BD2D78"/>
    <w:p w14:paraId="210C6270" w14:textId="19C12E7A" w:rsidR="0080725E" w:rsidRDefault="0080725E">
      <w:pPr>
        <w:rPr>
          <w:rFonts w:eastAsia="Arial" w:cs="Arial"/>
        </w:rPr>
      </w:pPr>
      <w:r>
        <w:rPr>
          <w:rFonts w:eastAsia="Arial" w:cs="Arial"/>
        </w:rPr>
        <w:t>This document is co</w:t>
      </w:r>
      <w:r w:rsidR="00D63A2A">
        <w:rPr>
          <w:rFonts w:eastAsia="Arial" w:cs="Arial"/>
        </w:rPr>
        <w:t xml:space="preserve">nsidered “Confidential” </w:t>
      </w:r>
      <w:r>
        <w:rPr>
          <w:rFonts w:eastAsia="Arial" w:cs="Arial"/>
        </w:rPr>
        <w:t xml:space="preserve">and </w:t>
      </w:r>
      <w:r w:rsidR="00D63A2A">
        <w:rPr>
          <w:rFonts w:eastAsia="Arial" w:cs="Arial"/>
        </w:rPr>
        <w:t xml:space="preserve">is </w:t>
      </w:r>
      <w:r>
        <w:rPr>
          <w:rFonts w:eastAsia="Arial" w:cs="Arial"/>
        </w:rPr>
        <w:t>only authorized for release for official NYSOH Program business needs and with guidance as to proper handling for such purposes.</w:t>
      </w:r>
    </w:p>
    <w:p w14:paraId="37A6A0E2" w14:textId="18988C82" w:rsidR="00BD2D78" w:rsidRDefault="00BD2D78"/>
    <w:p w14:paraId="73291916" w14:textId="77084B83" w:rsidR="0080725E" w:rsidRDefault="00D72723">
      <w:hyperlink w:anchor="ReleaseSummarySchedule" w:history="1">
        <w:r>
          <w:rPr>
            <w:rStyle w:val="Hyperlink"/>
            <w:rFonts w:eastAsia="Arial" w:cs="Arial"/>
          </w:rPr>
          <w:fldChar w:fldCharType="begin"/>
        </w:r>
        <w:r>
          <w:instrText xml:space="preserve"> REF _Ref122685563 \h </w:instrText>
        </w:r>
        <w:r>
          <w:rPr>
            <w:rStyle w:val="Hyperlink"/>
            <w:rFonts w:eastAsia="Arial" w:cs="Arial"/>
          </w:rPr>
        </w:r>
        <w:r>
          <w:rPr>
            <w:rStyle w:val="Hyperlink"/>
            <w:rFonts w:eastAsia="Arial" w:cs="Arial"/>
          </w:rPr>
          <w:fldChar w:fldCharType="separate"/>
        </w:r>
        <w:r w:rsidR="00F142D2" w:rsidRPr="00673945">
          <w:rPr>
            <w:szCs w:val="18"/>
          </w:rPr>
          <w:t xml:space="preserve">Table </w:t>
        </w:r>
        <w:r w:rsidR="00F142D2">
          <w:rPr>
            <w:noProof/>
            <w:szCs w:val="18"/>
          </w:rPr>
          <w:t>1</w:t>
        </w:r>
        <w:r>
          <w:rPr>
            <w:rStyle w:val="Hyperlink"/>
            <w:rFonts w:eastAsia="Arial" w:cs="Arial"/>
          </w:rPr>
          <w:fldChar w:fldCharType="end"/>
        </w:r>
      </w:hyperlink>
      <w:r w:rsidR="0080725E">
        <w:rPr>
          <w:rFonts w:eastAsia="Arial" w:cs="Arial"/>
        </w:rPr>
        <w:t xml:space="preserve"> </w:t>
      </w:r>
      <w:r w:rsidR="0076782C">
        <w:rPr>
          <w:rFonts w:eastAsia="Arial" w:cs="Arial"/>
        </w:rPr>
        <w:t>o</w:t>
      </w:r>
      <w:r w:rsidR="00240FD6">
        <w:rPr>
          <w:rFonts w:eastAsia="Arial" w:cs="Arial"/>
        </w:rPr>
        <w:t>utlines</w:t>
      </w:r>
      <w:r w:rsidR="0080725E">
        <w:rPr>
          <w:rFonts w:eastAsia="Arial" w:cs="Arial"/>
        </w:rPr>
        <w:t xml:space="preserve"> the NYSOH Release Summary Schedule for major releases spanning from</w:t>
      </w:r>
      <w:r w:rsidR="00E15207">
        <w:rPr>
          <w:rFonts w:eastAsia="Arial" w:cs="Arial"/>
        </w:rPr>
        <w:t xml:space="preserve"> </w:t>
      </w:r>
      <w:r w:rsidR="0080725E">
        <w:rPr>
          <w:rFonts w:eastAsia="Arial" w:cs="Arial"/>
        </w:rPr>
        <w:t>Rel</w:t>
      </w:r>
      <w:r w:rsidR="00D63A2A">
        <w:rPr>
          <w:rFonts w:eastAsia="Arial" w:cs="Arial"/>
        </w:rPr>
        <w:t xml:space="preserve">ease 32.1.3 through the most recent release covered </w:t>
      </w:r>
      <w:r w:rsidR="003C4BBE">
        <w:rPr>
          <w:rFonts w:eastAsia="Arial" w:cs="Arial"/>
        </w:rPr>
        <w:t>by</w:t>
      </w:r>
      <w:r w:rsidR="00D63A2A">
        <w:rPr>
          <w:rFonts w:eastAsia="Arial" w:cs="Arial"/>
        </w:rPr>
        <w:t xml:space="preserve"> this SDD.</w:t>
      </w:r>
    </w:p>
    <w:p w14:paraId="0AB44447" w14:textId="6C1C204F" w:rsidR="0080725E" w:rsidRPr="00673945" w:rsidRDefault="009166C3" w:rsidP="005B6C1C">
      <w:pPr>
        <w:pStyle w:val="TableCaption"/>
        <w:keepNext/>
        <w:keepLines/>
        <w:spacing w:after="60"/>
        <w:jc w:val="center"/>
        <w:rPr>
          <w:szCs w:val="18"/>
        </w:rPr>
      </w:pPr>
      <w:bookmarkStart w:id="8" w:name="_Ref122685563"/>
      <w:bookmarkStart w:id="9" w:name="_Toc256000289"/>
      <w:bookmarkStart w:id="10" w:name="_Toc124258875"/>
      <w:bookmarkStart w:id="11" w:name="_Toc155950389"/>
      <w:bookmarkStart w:id="12" w:name="_Toc169104228"/>
      <w:bookmarkStart w:id="13" w:name="ReleaseSummarySchedule"/>
      <w:r w:rsidRPr="00673945">
        <w:rPr>
          <w:szCs w:val="18"/>
        </w:rPr>
        <w:t xml:space="preserve">Table </w:t>
      </w:r>
      <w:r w:rsidR="00440AC8" w:rsidRPr="00673945">
        <w:rPr>
          <w:szCs w:val="18"/>
        </w:rPr>
        <w:fldChar w:fldCharType="begin"/>
      </w:r>
      <w:r w:rsidR="00440AC8" w:rsidRPr="00673945">
        <w:rPr>
          <w:szCs w:val="18"/>
        </w:rPr>
        <w:instrText xml:space="preserve"> SEQ Table \* ARABIC </w:instrText>
      </w:r>
      <w:r w:rsidR="00440AC8" w:rsidRPr="00673945">
        <w:rPr>
          <w:szCs w:val="18"/>
        </w:rPr>
        <w:fldChar w:fldCharType="separate"/>
      </w:r>
      <w:r w:rsidR="00F142D2">
        <w:rPr>
          <w:noProof/>
          <w:szCs w:val="18"/>
        </w:rPr>
        <w:t>1</w:t>
      </w:r>
      <w:r w:rsidR="00440AC8" w:rsidRPr="00673945">
        <w:rPr>
          <w:noProof/>
          <w:szCs w:val="18"/>
        </w:rPr>
        <w:fldChar w:fldCharType="end"/>
      </w:r>
      <w:bookmarkEnd w:id="8"/>
      <w:r w:rsidRPr="00673945">
        <w:rPr>
          <w:szCs w:val="18"/>
        </w:rPr>
        <w:t xml:space="preserve">. </w:t>
      </w:r>
      <w:r w:rsidR="0080725E" w:rsidRPr="00673945">
        <w:rPr>
          <w:szCs w:val="18"/>
        </w:rPr>
        <w:t>Release Summary Schedule</w:t>
      </w:r>
      <w:bookmarkEnd w:id="9"/>
      <w:bookmarkEnd w:id="10"/>
      <w:bookmarkEnd w:id="11"/>
      <w:bookmarkEnd w:id="12"/>
    </w:p>
    <w:tbl>
      <w:tblPr>
        <w:tblW w:w="0" w:type="auto"/>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ook w:val="04A0" w:firstRow="1" w:lastRow="0" w:firstColumn="1" w:lastColumn="0" w:noHBand="0" w:noVBand="1"/>
      </w:tblPr>
      <w:tblGrid>
        <w:gridCol w:w="1048"/>
        <w:gridCol w:w="890"/>
        <w:gridCol w:w="3452"/>
      </w:tblGrid>
      <w:tr w:rsidR="00F22D85" w:rsidRPr="00673945" w14:paraId="64BA5A49" w14:textId="77777777" w:rsidTr="00E67ADE">
        <w:trPr>
          <w:cantSplit/>
          <w:trHeight w:val="432"/>
          <w:tblHeader/>
          <w:jc w:val="center"/>
        </w:trPr>
        <w:tc>
          <w:tcPr>
            <w:tcW w:w="1048" w:type="dxa"/>
            <w:shd w:val="clear" w:color="auto" w:fill="005672"/>
            <w:vAlign w:val="center"/>
          </w:tcPr>
          <w:p w14:paraId="40ABFED5" w14:textId="77777777" w:rsidR="00DE4A14" w:rsidRPr="00673945" w:rsidRDefault="00DE4A14" w:rsidP="0005447E">
            <w:pPr>
              <w:keepNext/>
              <w:keepLines/>
              <w:jc w:val="center"/>
              <w:rPr>
                <w:rFonts w:cs="Arial"/>
                <w:b/>
                <w:color w:val="FFFFFF" w:themeColor="background1"/>
                <w:sz w:val="18"/>
                <w:szCs w:val="18"/>
              </w:rPr>
            </w:pPr>
            <w:r w:rsidRPr="00673945">
              <w:rPr>
                <w:rFonts w:eastAsia="Arial" w:cs="Arial"/>
                <w:b/>
                <w:color w:val="FFFFFF" w:themeColor="background1"/>
                <w:sz w:val="18"/>
                <w:szCs w:val="18"/>
              </w:rPr>
              <w:t>Release</w:t>
            </w:r>
          </w:p>
        </w:tc>
        <w:tc>
          <w:tcPr>
            <w:tcW w:w="890" w:type="dxa"/>
            <w:shd w:val="clear" w:color="auto" w:fill="005672"/>
            <w:vAlign w:val="center"/>
          </w:tcPr>
          <w:p w14:paraId="215BFD35" w14:textId="77777777" w:rsidR="00DE4A14" w:rsidRPr="00673945" w:rsidRDefault="00C75164" w:rsidP="0005447E">
            <w:pPr>
              <w:keepNext/>
              <w:keepLines/>
              <w:jc w:val="center"/>
              <w:rPr>
                <w:rFonts w:cs="Arial"/>
                <w:b/>
                <w:color w:val="FFFFFF" w:themeColor="background1"/>
                <w:sz w:val="18"/>
                <w:szCs w:val="18"/>
              </w:rPr>
            </w:pPr>
            <w:r w:rsidRPr="00673945">
              <w:rPr>
                <w:rFonts w:eastAsia="Arial" w:cs="Arial"/>
                <w:b/>
                <w:color w:val="FFFFFF" w:themeColor="background1"/>
                <w:sz w:val="18"/>
                <w:szCs w:val="18"/>
              </w:rPr>
              <w:t>Build</w:t>
            </w:r>
          </w:p>
        </w:tc>
        <w:tc>
          <w:tcPr>
            <w:tcW w:w="3452" w:type="dxa"/>
            <w:shd w:val="clear" w:color="auto" w:fill="005672"/>
            <w:vAlign w:val="center"/>
          </w:tcPr>
          <w:p w14:paraId="610DAD33" w14:textId="77777777" w:rsidR="00DE4A14" w:rsidRPr="00673945" w:rsidRDefault="00DE4A14" w:rsidP="0005447E">
            <w:pPr>
              <w:keepNext/>
              <w:keepLines/>
              <w:jc w:val="center"/>
              <w:rPr>
                <w:rFonts w:cs="Arial"/>
                <w:b/>
                <w:color w:val="FFFFFF" w:themeColor="background1"/>
                <w:sz w:val="18"/>
                <w:szCs w:val="18"/>
              </w:rPr>
            </w:pPr>
            <w:r w:rsidRPr="00673945">
              <w:rPr>
                <w:rFonts w:eastAsia="Arial" w:cs="Arial"/>
                <w:b/>
                <w:color w:val="FFFFFF" w:themeColor="background1"/>
                <w:sz w:val="18"/>
                <w:szCs w:val="18"/>
              </w:rPr>
              <w:t>Production Deployment Date</w:t>
            </w:r>
          </w:p>
        </w:tc>
      </w:tr>
      <w:tr w:rsidR="00F22D85" w:rsidRPr="00673945" w14:paraId="42DD43D5" w14:textId="77777777" w:rsidTr="00E67ADE">
        <w:trPr>
          <w:cantSplit/>
          <w:jc w:val="center"/>
        </w:trPr>
        <w:tc>
          <w:tcPr>
            <w:tcW w:w="1048" w:type="dxa"/>
            <w:shd w:val="clear" w:color="auto" w:fill="FFFFFF"/>
            <w:vAlign w:val="center"/>
          </w:tcPr>
          <w:p w14:paraId="5C269DC6" w14:textId="77777777" w:rsidR="00DE4A14" w:rsidRPr="00673945" w:rsidRDefault="00DE4A14" w:rsidP="0005447E">
            <w:pPr>
              <w:keepNext/>
              <w:keepLines/>
              <w:jc w:val="center"/>
              <w:rPr>
                <w:rFonts w:cs="Arial"/>
                <w:sz w:val="18"/>
                <w:szCs w:val="18"/>
              </w:rPr>
            </w:pPr>
            <w:r w:rsidRPr="00673945">
              <w:rPr>
                <w:rFonts w:cs="Arial"/>
                <w:sz w:val="18"/>
                <w:szCs w:val="18"/>
              </w:rPr>
              <w:t>32</w:t>
            </w:r>
          </w:p>
        </w:tc>
        <w:tc>
          <w:tcPr>
            <w:tcW w:w="890" w:type="dxa"/>
            <w:shd w:val="clear" w:color="auto" w:fill="FFFFFF"/>
            <w:vAlign w:val="center"/>
          </w:tcPr>
          <w:p w14:paraId="507FAD6A" w14:textId="77777777" w:rsidR="00DE4A14" w:rsidRPr="00673945" w:rsidRDefault="00DE4A14" w:rsidP="0005447E">
            <w:pPr>
              <w:keepNext/>
              <w:keepLines/>
              <w:jc w:val="center"/>
              <w:rPr>
                <w:rFonts w:cs="Arial"/>
                <w:sz w:val="18"/>
                <w:szCs w:val="18"/>
              </w:rPr>
            </w:pPr>
            <w:r w:rsidRPr="00673945">
              <w:rPr>
                <w:rFonts w:cs="Arial"/>
                <w:sz w:val="18"/>
                <w:szCs w:val="18"/>
              </w:rPr>
              <w:t>1.3</w:t>
            </w:r>
          </w:p>
        </w:tc>
        <w:tc>
          <w:tcPr>
            <w:tcW w:w="3452" w:type="dxa"/>
            <w:shd w:val="clear" w:color="auto" w:fill="FFFFFF"/>
            <w:vAlign w:val="center"/>
          </w:tcPr>
          <w:p w14:paraId="4D2C9858" w14:textId="01CC0900" w:rsidR="00DE4A14" w:rsidRPr="00673945" w:rsidRDefault="00DE4A14" w:rsidP="0005447E">
            <w:pPr>
              <w:keepNext/>
              <w:keepLines/>
              <w:jc w:val="center"/>
              <w:rPr>
                <w:rFonts w:cs="Arial"/>
                <w:sz w:val="18"/>
                <w:szCs w:val="18"/>
              </w:rPr>
            </w:pPr>
            <w:r w:rsidRPr="00673945">
              <w:rPr>
                <w:rFonts w:cs="Arial"/>
                <w:sz w:val="18"/>
                <w:szCs w:val="18"/>
              </w:rPr>
              <w:t>06/05/</w:t>
            </w:r>
            <w:r w:rsidR="00B650C4" w:rsidRPr="00673945">
              <w:rPr>
                <w:rFonts w:cs="Arial"/>
                <w:sz w:val="18"/>
                <w:szCs w:val="18"/>
              </w:rPr>
              <w:t>20</w:t>
            </w:r>
            <w:r w:rsidRPr="00673945">
              <w:rPr>
                <w:rFonts w:cs="Arial"/>
                <w:sz w:val="18"/>
                <w:szCs w:val="18"/>
              </w:rPr>
              <w:t>21</w:t>
            </w:r>
          </w:p>
        </w:tc>
      </w:tr>
      <w:tr w:rsidR="00F22D85" w:rsidRPr="00673945" w14:paraId="78C808BB" w14:textId="77777777" w:rsidTr="00E67ADE">
        <w:trPr>
          <w:cantSplit/>
          <w:jc w:val="center"/>
        </w:trPr>
        <w:tc>
          <w:tcPr>
            <w:tcW w:w="1048" w:type="dxa"/>
            <w:shd w:val="clear" w:color="auto" w:fill="FFFFFF"/>
            <w:vAlign w:val="center"/>
          </w:tcPr>
          <w:p w14:paraId="3D801061" w14:textId="77777777" w:rsidR="00DE4A14" w:rsidRPr="00673945" w:rsidRDefault="00DE4A14" w:rsidP="002B6452">
            <w:pPr>
              <w:jc w:val="center"/>
              <w:rPr>
                <w:rFonts w:cs="Arial"/>
                <w:sz w:val="18"/>
                <w:szCs w:val="18"/>
              </w:rPr>
            </w:pPr>
            <w:r w:rsidRPr="00673945">
              <w:rPr>
                <w:rFonts w:cs="Arial"/>
                <w:sz w:val="18"/>
                <w:szCs w:val="18"/>
              </w:rPr>
              <w:t>32</w:t>
            </w:r>
          </w:p>
        </w:tc>
        <w:tc>
          <w:tcPr>
            <w:tcW w:w="890" w:type="dxa"/>
            <w:shd w:val="clear" w:color="auto" w:fill="FFFFFF"/>
            <w:vAlign w:val="center"/>
          </w:tcPr>
          <w:p w14:paraId="75013672" w14:textId="77777777" w:rsidR="00DE4A14" w:rsidRPr="00673945" w:rsidRDefault="00DE4A14" w:rsidP="002B6452">
            <w:pPr>
              <w:jc w:val="center"/>
              <w:rPr>
                <w:rFonts w:cs="Arial"/>
                <w:sz w:val="18"/>
                <w:szCs w:val="18"/>
              </w:rPr>
            </w:pPr>
            <w:r w:rsidRPr="00673945">
              <w:rPr>
                <w:rFonts w:cs="Arial"/>
                <w:sz w:val="18"/>
                <w:szCs w:val="18"/>
              </w:rPr>
              <w:t>1.5</w:t>
            </w:r>
          </w:p>
        </w:tc>
        <w:tc>
          <w:tcPr>
            <w:tcW w:w="3452" w:type="dxa"/>
            <w:shd w:val="clear" w:color="auto" w:fill="FFFFFF"/>
            <w:vAlign w:val="center"/>
          </w:tcPr>
          <w:p w14:paraId="4A92B21E" w14:textId="0B81F269" w:rsidR="00DE4A14" w:rsidRPr="00673945" w:rsidRDefault="00DE4A14" w:rsidP="002B6452">
            <w:pPr>
              <w:jc w:val="center"/>
              <w:rPr>
                <w:rFonts w:cs="Arial"/>
                <w:sz w:val="18"/>
                <w:szCs w:val="18"/>
              </w:rPr>
            </w:pPr>
            <w:r w:rsidRPr="00673945">
              <w:rPr>
                <w:rFonts w:cs="Arial"/>
                <w:sz w:val="18"/>
                <w:szCs w:val="18"/>
              </w:rPr>
              <w:t>06/24/</w:t>
            </w:r>
            <w:r w:rsidR="00B650C4" w:rsidRPr="00673945">
              <w:rPr>
                <w:rFonts w:cs="Arial"/>
                <w:sz w:val="18"/>
                <w:szCs w:val="18"/>
              </w:rPr>
              <w:t>20</w:t>
            </w:r>
            <w:r w:rsidRPr="00673945">
              <w:rPr>
                <w:rFonts w:cs="Arial"/>
                <w:sz w:val="18"/>
                <w:szCs w:val="18"/>
              </w:rPr>
              <w:t>21</w:t>
            </w:r>
          </w:p>
        </w:tc>
      </w:tr>
      <w:tr w:rsidR="00F22D85" w:rsidRPr="00673945" w14:paraId="11A8B74D" w14:textId="77777777" w:rsidTr="00E67ADE">
        <w:trPr>
          <w:cantSplit/>
          <w:jc w:val="center"/>
        </w:trPr>
        <w:tc>
          <w:tcPr>
            <w:tcW w:w="1048" w:type="dxa"/>
            <w:shd w:val="clear" w:color="auto" w:fill="FFFFFF"/>
            <w:vAlign w:val="center"/>
          </w:tcPr>
          <w:p w14:paraId="2D03D3FD" w14:textId="77777777" w:rsidR="00DE4A14" w:rsidRPr="00673945" w:rsidRDefault="00DE4A14" w:rsidP="002B6452">
            <w:pPr>
              <w:jc w:val="center"/>
              <w:rPr>
                <w:rFonts w:cs="Arial"/>
                <w:sz w:val="18"/>
                <w:szCs w:val="18"/>
              </w:rPr>
            </w:pPr>
            <w:r w:rsidRPr="00673945">
              <w:rPr>
                <w:rFonts w:cs="Arial"/>
                <w:sz w:val="18"/>
                <w:szCs w:val="18"/>
              </w:rPr>
              <w:t>33</w:t>
            </w:r>
          </w:p>
        </w:tc>
        <w:tc>
          <w:tcPr>
            <w:tcW w:w="890" w:type="dxa"/>
            <w:shd w:val="clear" w:color="auto" w:fill="FFFFFF"/>
            <w:vAlign w:val="center"/>
          </w:tcPr>
          <w:p w14:paraId="06E853AD"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19DEC142" w14:textId="133D5C79" w:rsidR="00DE4A14" w:rsidRPr="00673945" w:rsidRDefault="00DE4A14" w:rsidP="002B6452">
            <w:pPr>
              <w:jc w:val="center"/>
              <w:rPr>
                <w:rFonts w:cs="Arial"/>
                <w:sz w:val="18"/>
                <w:szCs w:val="18"/>
              </w:rPr>
            </w:pPr>
            <w:r w:rsidRPr="00673945">
              <w:rPr>
                <w:rFonts w:cs="Arial"/>
                <w:sz w:val="18"/>
                <w:szCs w:val="18"/>
              </w:rPr>
              <w:t>07/18/</w:t>
            </w:r>
            <w:r w:rsidR="00B650C4" w:rsidRPr="00673945">
              <w:rPr>
                <w:rFonts w:cs="Arial"/>
                <w:sz w:val="18"/>
                <w:szCs w:val="18"/>
              </w:rPr>
              <w:t>20</w:t>
            </w:r>
            <w:r w:rsidRPr="00673945">
              <w:rPr>
                <w:rFonts w:cs="Arial"/>
                <w:sz w:val="18"/>
                <w:szCs w:val="18"/>
              </w:rPr>
              <w:t>21</w:t>
            </w:r>
          </w:p>
        </w:tc>
      </w:tr>
      <w:tr w:rsidR="00F22D85" w:rsidRPr="00673945" w14:paraId="100A456D" w14:textId="77777777" w:rsidTr="00E67ADE">
        <w:trPr>
          <w:cantSplit/>
          <w:jc w:val="center"/>
        </w:trPr>
        <w:tc>
          <w:tcPr>
            <w:tcW w:w="1048" w:type="dxa"/>
            <w:shd w:val="clear" w:color="auto" w:fill="FFFFFF"/>
            <w:vAlign w:val="center"/>
          </w:tcPr>
          <w:p w14:paraId="108CD2E7" w14:textId="77777777" w:rsidR="00DE4A14" w:rsidRPr="00673945" w:rsidRDefault="00DE4A14" w:rsidP="002B6452">
            <w:pPr>
              <w:jc w:val="center"/>
              <w:rPr>
                <w:rFonts w:cs="Arial"/>
                <w:sz w:val="18"/>
                <w:szCs w:val="18"/>
              </w:rPr>
            </w:pPr>
            <w:r w:rsidRPr="00673945">
              <w:rPr>
                <w:rFonts w:cs="Arial"/>
                <w:sz w:val="18"/>
                <w:szCs w:val="18"/>
              </w:rPr>
              <w:t>34</w:t>
            </w:r>
          </w:p>
        </w:tc>
        <w:tc>
          <w:tcPr>
            <w:tcW w:w="890" w:type="dxa"/>
            <w:shd w:val="clear" w:color="auto" w:fill="FFFFFF"/>
            <w:vAlign w:val="center"/>
          </w:tcPr>
          <w:p w14:paraId="058397CD"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24634993" w14:textId="34114C84" w:rsidR="00DE4A14" w:rsidRPr="00673945" w:rsidRDefault="00DE4A14" w:rsidP="002B6452">
            <w:pPr>
              <w:jc w:val="center"/>
              <w:rPr>
                <w:rFonts w:cs="Arial"/>
                <w:sz w:val="18"/>
                <w:szCs w:val="18"/>
              </w:rPr>
            </w:pPr>
            <w:r w:rsidRPr="00673945">
              <w:rPr>
                <w:rFonts w:cs="Arial"/>
                <w:sz w:val="18"/>
                <w:szCs w:val="18"/>
              </w:rPr>
              <w:t>08/15/</w:t>
            </w:r>
            <w:r w:rsidR="00B650C4" w:rsidRPr="00673945">
              <w:rPr>
                <w:rFonts w:cs="Arial"/>
                <w:sz w:val="18"/>
                <w:szCs w:val="18"/>
              </w:rPr>
              <w:t>20</w:t>
            </w:r>
            <w:r w:rsidRPr="00673945">
              <w:rPr>
                <w:rFonts w:cs="Arial"/>
                <w:sz w:val="18"/>
                <w:szCs w:val="18"/>
              </w:rPr>
              <w:t>21</w:t>
            </w:r>
          </w:p>
        </w:tc>
      </w:tr>
      <w:tr w:rsidR="00F22D85" w:rsidRPr="00673945" w14:paraId="47871DA4" w14:textId="77777777" w:rsidTr="00E67ADE">
        <w:trPr>
          <w:cantSplit/>
          <w:jc w:val="center"/>
        </w:trPr>
        <w:tc>
          <w:tcPr>
            <w:tcW w:w="1048" w:type="dxa"/>
            <w:shd w:val="clear" w:color="auto" w:fill="FFFFFF"/>
            <w:vAlign w:val="center"/>
          </w:tcPr>
          <w:p w14:paraId="751622D6" w14:textId="77777777" w:rsidR="00DE4A14" w:rsidRPr="00673945" w:rsidRDefault="00DE4A14" w:rsidP="002B6452">
            <w:pPr>
              <w:jc w:val="center"/>
              <w:rPr>
                <w:rFonts w:cs="Arial"/>
                <w:sz w:val="18"/>
                <w:szCs w:val="18"/>
              </w:rPr>
            </w:pPr>
            <w:r w:rsidRPr="00673945">
              <w:rPr>
                <w:rFonts w:cs="Arial"/>
                <w:sz w:val="18"/>
                <w:szCs w:val="18"/>
              </w:rPr>
              <w:t>34</w:t>
            </w:r>
          </w:p>
        </w:tc>
        <w:tc>
          <w:tcPr>
            <w:tcW w:w="890" w:type="dxa"/>
            <w:shd w:val="clear" w:color="auto" w:fill="FFFFFF"/>
            <w:vAlign w:val="center"/>
          </w:tcPr>
          <w:p w14:paraId="6D436D71" w14:textId="77777777" w:rsidR="00DE4A14" w:rsidRPr="00673945" w:rsidRDefault="00DE4A14" w:rsidP="002B6452">
            <w:pPr>
              <w:jc w:val="center"/>
              <w:rPr>
                <w:rFonts w:cs="Arial"/>
                <w:sz w:val="18"/>
                <w:szCs w:val="18"/>
              </w:rPr>
            </w:pPr>
            <w:r w:rsidRPr="00673945">
              <w:rPr>
                <w:rFonts w:cs="Arial"/>
                <w:sz w:val="18"/>
                <w:szCs w:val="18"/>
              </w:rPr>
              <w:t>1.1</w:t>
            </w:r>
          </w:p>
        </w:tc>
        <w:tc>
          <w:tcPr>
            <w:tcW w:w="3452" w:type="dxa"/>
            <w:shd w:val="clear" w:color="auto" w:fill="FFFFFF"/>
            <w:vAlign w:val="center"/>
          </w:tcPr>
          <w:p w14:paraId="4ECA7213" w14:textId="16B121E2" w:rsidR="00DE4A14" w:rsidRPr="00673945" w:rsidRDefault="00DE4A14" w:rsidP="002B6452">
            <w:pPr>
              <w:jc w:val="center"/>
              <w:rPr>
                <w:rFonts w:cs="Arial"/>
                <w:sz w:val="18"/>
                <w:szCs w:val="18"/>
              </w:rPr>
            </w:pPr>
            <w:r w:rsidRPr="00673945">
              <w:rPr>
                <w:rFonts w:cs="Arial"/>
                <w:sz w:val="18"/>
                <w:szCs w:val="18"/>
              </w:rPr>
              <w:t>09/11/</w:t>
            </w:r>
            <w:r w:rsidR="00B650C4" w:rsidRPr="00673945">
              <w:rPr>
                <w:rFonts w:cs="Arial"/>
                <w:sz w:val="18"/>
                <w:szCs w:val="18"/>
              </w:rPr>
              <w:t>20</w:t>
            </w:r>
            <w:r w:rsidRPr="00673945">
              <w:rPr>
                <w:rFonts w:cs="Arial"/>
                <w:sz w:val="18"/>
                <w:szCs w:val="18"/>
              </w:rPr>
              <w:t>21</w:t>
            </w:r>
          </w:p>
        </w:tc>
      </w:tr>
      <w:tr w:rsidR="00F22D85" w:rsidRPr="00673945" w14:paraId="787D503D" w14:textId="77777777" w:rsidTr="00E67ADE">
        <w:trPr>
          <w:cantSplit/>
          <w:jc w:val="center"/>
        </w:trPr>
        <w:tc>
          <w:tcPr>
            <w:tcW w:w="1048" w:type="dxa"/>
            <w:shd w:val="clear" w:color="auto" w:fill="FFFFFF"/>
            <w:vAlign w:val="center"/>
          </w:tcPr>
          <w:p w14:paraId="2588F525" w14:textId="77777777" w:rsidR="00DE4A14" w:rsidRPr="00673945" w:rsidRDefault="00DE4A14" w:rsidP="002B6452">
            <w:pPr>
              <w:jc w:val="center"/>
              <w:rPr>
                <w:rFonts w:cs="Arial"/>
                <w:sz w:val="18"/>
                <w:szCs w:val="18"/>
              </w:rPr>
            </w:pPr>
            <w:r w:rsidRPr="00673945">
              <w:rPr>
                <w:rFonts w:cs="Arial"/>
                <w:sz w:val="18"/>
                <w:szCs w:val="18"/>
              </w:rPr>
              <w:t>35</w:t>
            </w:r>
          </w:p>
        </w:tc>
        <w:tc>
          <w:tcPr>
            <w:tcW w:w="890" w:type="dxa"/>
            <w:shd w:val="clear" w:color="auto" w:fill="FFFFFF"/>
            <w:vAlign w:val="center"/>
          </w:tcPr>
          <w:p w14:paraId="12315ABF"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0A72FDBF" w14:textId="246DA698" w:rsidR="00DE4A14" w:rsidRPr="00673945" w:rsidRDefault="00DE4A14" w:rsidP="002B6452">
            <w:pPr>
              <w:jc w:val="center"/>
              <w:rPr>
                <w:rFonts w:cs="Arial"/>
                <w:sz w:val="18"/>
                <w:szCs w:val="18"/>
              </w:rPr>
            </w:pPr>
            <w:r w:rsidRPr="00673945">
              <w:rPr>
                <w:rFonts w:cs="Arial"/>
                <w:sz w:val="18"/>
                <w:szCs w:val="18"/>
              </w:rPr>
              <w:t>09/23/</w:t>
            </w:r>
            <w:r w:rsidR="00B650C4" w:rsidRPr="00673945">
              <w:rPr>
                <w:rFonts w:cs="Arial"/>
                <w:sz w:val="18"/>
                <w:szCs w:val="18"/>
              </w:rPr>
              <w:t>20</w:t>
            </w:r>
            <w:r w:rsidRPr="00673945">
              <w:rPr>
                <w:rFonts w:cs="Arial"/>
                <w:sz w:val="18"/>
                <w:szCs w:val="18"/>
              </w:rPr>
              <w:t>21</w:t>
            </w:r>
          </w:p>
        </w:tc>
      </w:tr>
      <w:tr w:rsidR="00F22D85" w:rsidRPr="00673945" w14:paraId="6B3CA124" w14:textId="77777777" w:rsidTr="00E67ADE">
        <w:trPr>
          <w:cantSplit/>
          <w:jc w:val="center"/>
        </w:trPr>
        <w:tc>
          <w:tcPr>
            <w:tcW w:w="1048" w:type="dxa"/>
            <w:shd w:val="clear" w:color="auto" w:fill="FFFFFF"/>
            <w:vAlign w:val="center"/>
          </w:tcPr>
          <w:p w14:paraId="7A7C3BC7" w14:textId="77777777" w:rsidR="00DE4A14" w:rsidRPr="00673945" w:rsidRDefault="00DE4A14" w:rsidP="002B6452">
            <w:pPr>
              <w:jc w:val="center"/>
              <w:rPr>
                <w:rFonts w:cs="Arial"/>
                <w:sz w:val="18"/>
                <w:szCs w:val="18"/>
              </w:rPr>
            </w:pPr>
            <w:r w:rsidRPr="00673945">
              <w:rPr>
                <w:rFonts w:cs="Arial"/>
                <w:sz w:val="18"/>
                <w:szCs w:val="18"/>
              </w:rPr>
              <w:t>35</w:t>
            </w:r>
          </w:p>
        </w:tc>
        <w:tc>
          <w:tcPr>
            <w:tcW w:w="890" w:type="dxa"/>
            <w:shd w:val="clear" w:color="auto" w:fill="FFFFFF"/>
            <w:vAlign w:val="center"/>
          </w:tcPr>
          <w:p w14:paraId="0B0E38CF" w14:textId="77777777" w:rsidR="00DE4A14" w:rsidRPr="00673945" w:rsidRDefault="00DE4A14" w:rsidP="002B6452">
            <w:pPr>
              <w:jc w:val="center"/>
              <w:rPr>
                <w:rFonts w:cs="Arial"/>
                <w:sz w:val="18"/>
                <w:szCs w:val="18"/>
              </w:rPr>
            </w:pPr>
            <w:r w:rsidRPr="00673945">
              <w:rPr>
                <w:rFonts w:cs="Arial"/>
                <w:sz w:val="18"/>
                <w:szCs w:val="18"/>
              </w:rPr>
              <w:t>1.5</w:t>
            </w:r>
          </w:p>
        </w:tc>
        <w:tc>
          <w:tcPr>
            <w:tcW w:w="3452" w:type="dxa"/>
            <w:shd w:val="clear" w:color="auto" w:fill="FFFFFF"/>
            <w:vAlign w:val="center"/>
          </w:tcPr>
          <w:p w14:paraId="3BA605E3" w14:textId="1D9CDBFE" w:rsidR="00DE4A14" w:rsidRPr="00673945" w:rsidRDefault="00DE4A14" w:rsidP="002B6452">
            <w:pPr>
              <w:jc w:val="center"/>
              <w:rPr>
                <w:rFonts w:cs="Arial"/>
                <w:sz w:val="18"/>
                <w:szCs w:val="18"/>
              </w:rPr>
            </w:pPr>
            <w:r w:rsidRPr="00673945">
              <w:rPr>
                <w:rFonts w:cs="Arial"/>
                <w:sz w:val="18"/>
                <w:szCs w:val="18"/>
              </w:rPr>
              <w:t>10/16/</w:t>
            </w:r>
            <w:r w:rsidR="00B650C4" w:rsidRPr="00673945">
              <w:rPr>
                <w:rFonts w:cs="Arial"/>
                <w:sz w:val="18"/>
                <w:szCs w:val="18"/>
              </w:rPr>
              <w:t>20</w:t>
            </w:r>
            <w:r w:rsidRPr="00673945">
              <w:rPr>
                <w:rFonts w:cs="Arial"/>
                <w:sz w:val="18"/>
                <w:szCs w:val="18"/>
              </w:rPr>
              <w:t>21</w:t>
            </w:r>
          </w:p>
        </w:tc>
      </w:tr>
      <w:tr w:rsidR="00F22D85" w:rsidRPr="00673945" w14:paraId="01AF3888" w14:textId="77777777" w:rsidTr="00E67ADE">
        <w:trPr>
          <w:cantSplit/>
          <w:jc w:val="center"/>
        </w:trPr>
        <w:tc>
          <w:tcPr>
            <w:tcW w:w="1048" w:type="dxa"/>
            <w:shd w:val="clear" w:color="auto" w:fill="FFFFFF"/>
            <w:vAlign w:val="center"/>
          </w:tcPr>
          <w:p w14:paraId="0FFECD74"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3D1C99DB"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0D4741AD" w14:textId="25B05509" w:rsidR="00DE4A14" w:rsidRPr="00673945" w:rsidRDefault="00DE4A14" w:rsidP="002B6452">
            <w:pPr>
              <w:jc w:val="center"/>
              <w:rPr>
                <w:rFonts w:cs="Arial"/>
                <w:sz w:val="18"/>
                <w:szCs w:val="18"/>
              </w:rPr>
            </w:pPr>
            <w:r w:rsidRPr="00673945">
              <w:rPr>
                <w:rFonts w:cs="Arial"/>
                <w:sz w:val="18"/>
                <w:szCs w:val="18"/>
              </w:rPr>
              <w:t>10/21/</w:t>
            </w:r>
            <w:r w:rsidR="00B650C4" w:rsidRPr="00673945">
              <w:rPr>
                <w:rFonts w:cs="Arial"/>
                <w:sz w:val="18"/>
                <w:szCs w:val="18"/>
              </w:rPr>
              <w:t>20</w:t>
            </w:r>
            <w:r w:rsidRPr="00673945">
              <w:rPr>
                <w:rFonts w:cs="Arial"/>
                <w:sz w:val="18"/>
                <w:szCs w:val="18"/>
              </w:rPr>
              <w:t>21</w:t>
            </w:r>
          </w:p>
        </w:tc>
      </w:tr>
      <w:tr w:rsidR="00F22D85" w:rsidRPr="00673945" w14:paraId="792E6523" w14:textId="77777777" w:rsidTr="00E67ADE">
        <w:trPr>
          <w:cantSplit/>
          <w:jc w:val="center"/>
        </w:trPr>
        <w:tc>
          <w:tcPr>
            <w:tcW w:w="1048" w:type="dxa"/>
            <w:shd w:val="clear" w:color="auto" w:fill="FFFFFF"/>
            <w:vAlign w:val="center"/>
          </w:tcPr>
          <w:p w14:paraId="3A18731A"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5704810A" w14:textId="77777777" w:rsidR="00DE4A14" w:rsidRPr="00673945" w:rsidRDefault="00DE4A14" w:rsidP="002B6452">
            <w:pPr>
              <w:jc w:val="center"/>
              <w:rPr>
                <w:rFonts w:cs="Arial"/>
                <w:sz w:val="18"/>
                <w:szCs w:val="18"/>
              </w:rPr>
            </w:pPr>
            <w:r w:rsidRPr="00673945">
              <w:rPr>
                <w:rFonts w:cs="Arial"/>
                <w:sz w:val="18"/>
                <w:szCs w:val="18"/>
              </w:rPr>
              <w:t>1.2</w:t>
            </w:r>
          </w:p>
        </w:tc>
        <w:tc>
          <w:tcPr>
            <w:tcW w:w="3452" w:type="dxa"/>
            <w:shd w:val="clear" w:color="auto" w:fill="FFFFFF"/>
            <w:vAlign w:val="center"/>
          </w:tcPr>
          <w:p w14:paraId="62D7503F" w14:textId="78BB0D79" w:rsidR="00DE4A14" w:rsidRPr="00673945" w:rsidRDefault="00DE4A14" w:rsidP="002B6452">
            <w:pPr>
              <w:jc w:val="center"/>
              <w:rPr>
                <w:rFonts w:cs="Arial"/>
                <w:sz w:val="18"/>
                <w:szCs w:val="18"/>
              </w:rPr>
            </w:pPr>
            <w:r w:rsidRPr="00673945">
              <w:rPr>
                <w:rFonts w:cs="Arial"/>
                <w:sz w:val="18"/>
                <w:szCs w:val="18"/>
              </w:rPr>
              <w:t>11/15/</w:t>
            </w:r>
            <w:r w:rsidR="00B650C4" w:rsidRPr="00673945">
              <w:rPr>
                <w:rFonts w:cs="Arial"/>
                <w:sz w:val="18"/>
                <w:szCs w:val="18"/>
              </w:rPr>
              <w:t>20</w:t>
            </w:r>
            <w:r w:rsidRPr="00673945">
              <w:rPr>
                <w:rFonts w:cs="Arial"/>
                <w:sz w:val="18"/>
                <w:szCs w:val="18"/>
              </w:rPr>
              <w:t>21</w:t>
            </w:r>
          </w:p>
        </w:tc>
      </w:tr>
      <w:tr w:rsidR="00F22D85" w:rsidRPr="00673945" w14:paraId="618890BB" w14:textId="77777777" w:rsidTr="00E67ADE">
        <w:trPr>
          <w:cantSplit/>
          <w:jc w:val="center"/>
        </w:trPr>
        <w:tc>
          <w:tcPr>
            <w:tcW w:w="1048" w:type="dxa"/>
            <w:shd w:val="clear" w:color="auto" w:fill="FFFFFF"/>
            <w:vAlign w:val="center"/>
          </w:tcPr>
          <w:p w14:paraId="03EAF145"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673699CA" w14:textId="77777777" w:rsidR="00DE4A14" w:rsidRPr="00673945" w:rsidRDefault="00DE4A14" w:rsidP="002B6452">
            <w:pPr>
              <w:jc w:val="center"/>
              <w:rPr>
                <w:rFonts w:cs="Arial"/>
                <w:sz w:val="18"/>
                <w:szCs w:val="18"/>
              </w:rPr>
            </w:pPr>
            <w:r w:rsidRPr="00673945">
              <w:rPr>
                <w:rFonts w:cs="Arial"/>
                <w:sz w:val="18"/>
                <w:szCs w:val="18"/>
              </w:rPr>
              <w:t>1.5</w:t>
            </w:r>
          </w:p>
        </w:tc>
        <w:tc>
          <w:tcPr>
            <w:tcW w:w="3452" w:type="dxa"/>
            <w:shd w:val="clear" w:color="auto" w:fill="FFFFFF"/>
            <w:vAlign w:val="center"/>
          </w:tcPr>
          <w:p w14:paraId="34B6BD4A" w14:textId="3B00E34A" w:rsidR="00DE4A14" w:rsidRPr="00673945" w:rsidRDefault="00DE4A14" w:rsidP="002B6452">
            <w:pPr>
              <w:jc w:val="center"/>
              <w:rPr>
                <w:rFonts w:cs="Arial"/>
                <w:sz w:val="18"/>
                <w:szCs w:val="18"/>
              </w:rPr>
            </w:pPr>
            <w:r w:rsidRPr="00673945">
              <w:rPr>
                <w:rFonts w:cs="Arial"/>
                <w:sz w:val="18"/>
                <w:szCs w:val="18"/>
              </w:rPr>
              <w:t>11/16/</w:t>
            </w:r>
            <w:r w:rsidR="00B650C4" w:rsidRPr="00673945">
              <w:rPr>
                <w:rFonts w:cs="Arial"/>
                <w:sz w:val="18"/>
                <w:szCs w:val="18"/>
              </w:rPr>
              <w:t>20</w:t>
            </w:r>
            <w:r w:rsidRPr="00673945">
              <w:rPr>
                <w:rFonts w:cs="Arial"/>
                <w:sz w:val="18"/>
                <w:szCs w:val="18"/>
              </w:rPr>
              <w:t>21</w:t>
            </w:r>
          </w:p>
        </w:tc>
      </w:tr>
      <w:tr w:rsidR="00F22D85" w:rsidRPr="00673945" w14:paraId="06EE4975" w14:textId="77777777" w:rsidTr="00E67ADE">
        <w:trPr>
          <w:cantSplit/>
          <w:jc w:val="center"/>
        </w:trPr>
        <w:tc>
          <w:tcPr>
            <w:tcW w:w="1048" w:type="dxa"/>
            <w:shd w:val="clear" w:color="auto" w:fill="FFFFFF"/>
            <w:vAlign w:val="center"/>
          </w:tcPr>
          <w:p w14:paraId="4F252F66"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6098313F" w14:textId="77777777" w:rsidR="00DE4A14" w:rsidRPr="00673945" w:rsidRDefault="00DE4A14" w:rsidP="002B6452">
            <w:pPr>
              <w:jc w:val="center"/>
              <w:rPr>
                <w:rFonts w:cs="Arial"/>
                <w:sz w:val="18"/>
                <w:szCs w:val="18"/>
              </w:rPr>
            </w:pPr>
            <w:r w:rsidRPr="00673945">
              <w:rPr>
                <w:rFonts w:cs="Arial"/>
                <w:sz w:val="18"/>
                <w:szCs w:val="18"/>
              </w:rPr>
              <w:t>2</w:t>
            </w:r>
          </w:p>
        </w:tc>
        <w:tc>
          <w:tcPr>
            <w:tcW w:w="3452" w:type="dxa"/>
            <w:shd w:val="clear" w:color="auto" w:fill="FFFFFF"/>
            <w:vAlign w:val="center"/>
          </w:tcPr>
          <w:p w14:paraId="49A62BE2" w14:textId="2C1C6793" w:rsidR="00DE4A14" w:rsidRPr="00673945" w:rsidRDefault="00DE4A14" w:rsidP="002B6452">
            <w:pPr>
              <w:jc w:val="center"/>
              <w:rPr>
                <w:rFonts w:cs="Arial"/>
                <w:sz w:val="18"/>
                <w:szCs w:val="18"/>
              </w:rPr>
            </w:pPr>
            <w:r w:rsidRPr="00673945">
              <w:rPr>
                <w:rFonts w:cs="Arial"/>
                <w:sz w:val="18"/>
                <w:szCs w:val="18"/>
              </w:rPr>
              <w:t>11/18/</w:t>
            </w:r>
            <w:r w:rsidR="00B650C4" w:rsidRPr="00673945">
              <w:rPr>
                <w:rFonts w:cs="Arial"/>
                <w:sz w:val="18"/>
                <w:szCs w:val="18"/>
              </w:rPr>
              <w:t>20</w:t>
            </w:r>
            <w:r w:rsidRPr="00673945">
              <w:rPr>
                <w:rFonts w:cs="Arial"/>
                <w:sz w:val="18"/>
                <w:szCs w:val="18"/>
              </w:rPr>
              <w:t>21</w:t>
            </w:r>
          </w:p>
        </w:tc>
      </w:tr>
      <w:tr w:rsidR="00F22D85" w:rsidRPr="00673945" w14:paraId="736FB1E6" w14:textId="77777777" w:rsidTr="00E67ADE">
        <w:trPr>
          <w:cantSplit/>
          <w:jc w:val="center"/>
        </w:trPr>
        <w:tc>
          <w:tcPr>
            <w:tcW w:w="1048" w:type="dxa"/>
            <w:shd w:val="clear" w:color="auto" w:fill="FFFFFF"/>
            <w:vAlign w:val="center"/>
          </w:tcPr>
          <w:p w14:paraId="7E84C47F"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467348C7" w14:textId="77777777" w:rsidR="00DE4A14" w:rsidRPr="00673945" w:rsidRDefault="00DE4A14" w:rsidP="002B6452">
            <w:pPr>
              <w:jc w:val="center"/>
              <w:rPr>
                <w:rFonts w:cs="Arial"/>
                <w:sz w:val="18"/>
                <w:szCs w:val="18"/>
              </w:rPr>
            </w:pPr>
            <w:r w:rsidRPr="00673945">
              <w:rPr>
                <w:rFonts w:cs="Arial"/>
                <w:sz w:val="18"/>
                <w:szCs w:val="18"/>
              </w:rPr>
              <w:t>3</w:t>
            </w:r>
          </w:p>
        </w:tc>
        <w:tc>
          <w:tcPr>
            <w:tcW w:w="3452" w:type="dxa"/>
            <w:shd w:val="clear" w:color="auto" w:fill="FFFFFF"/>
            <w:vAlign w:val="center"/>
          </w:tcPr>
          <w:p w14:paraId="4FBBD1E2" w14:textId="58BE3623" w:rsidR="00DE4A14" w:rsidRPr="00673945" w:rsidRDefault="00DE4A14" w:rsidP="002B6452">
            <w:pPr>
              <w:jc w:val="center"/>
              <w:rPr>
                <w:rFonts w:cs="Arial"/>
                <w:sz w:val="18"/>
                <w:szCs w:val="18"/>
              </w:rPr>
            </w:pPr>
            <w:r w:rsidRPr="00673945">
              <w:rPr>
                <w:rFonts w:cs="Arial"/>
                <w:sz w:val="18"/>
                <w:szCs w:val="18"/>
              </w:rPr>
              <w:t>12/</w:t>
            </w:r>
            <w:r w:rsidR="00B650C4" w:rsidRPr="00673945">
              <w:rPr>
                <w:rFonts w:cs="Arial"/>
                <w:sz w:val="18"/>
                <w:szCs w:val="18"/>
              </w:rPr>
              <w:t>0</w:t>
            </w:r>
            <w:r w:rsidRPr="00673945">
              <w:rPr>
                <w:rFonts w:cs="Arial"/>
                <w:sz w:val="18"/>
                <w:szCs w:val="18"/>
              </w:rPr>
              <w:t>9/</w:t>
            </w:r>
            <w:r w:rsidR="00B650C4" w:rsidRPr="00673945">
              <w:rPr>
                <w:rFonts w:cs="Arial"/>
                <w:sz w:val="18"/>
                <w:szCs w:val="18"/>
              </w:rPr>
              <w:t>20</w:t>
            </w:r>
            <w:r w:rsidRPr="00673945">
              <w:rPr>
                <w:rFonts w:cs="Arial"/>
                <w:sz w:val="18"/>
                <w:szCs w:val="18"/>
              </w:rPr>
              <w:t>21</w:t>
            </w:r>
          </w:p>
        </w:tc>
      </w:tr>
      <w:tr w:rsidR="00F22D85" w:rsidRPr="00673945" w14:paraId="616EE32D" w14:textId="77777777" w:rsidTr="00E67ADE">
        <w:trPr>
          <w:cantSplit/>
          <w:jc w:val="center"/>
        </w:trPr>
        <w:tc>
          <w:tcPr>
            <w:tcW w:w="1048" w:type="dxa"/>
            <w:shd w:val="clear" w:color="auto" w:fill="FFFFFF"/>
            <w:vAlign w:val="center"/>
          </w:tcPr>
          <w:p w14:paraId="1F08CCDA"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2FA78A42" w14:textId="77777777" w:rsidR="00DE4A14" w:rsidRPr="00673945" w:rsidRDefault="00DE4A14" w:rsidP="002B6452">
            <w:pPr>
              <w:jc w:val="center"/>
              <w:rPr>
                <w:rFonts w:cs="Arial"/>
                <w:sz w:val="18"/>
                <w:szCs w:val="18"/>
              </w:rPr>
            </w:pPr>
            <w:r w:rsidRPr="00673945">
              <w:rPr>
                <w:rFonts w:cs="Arial"/>
                <w:sz w:val="18"/>
                <w:szCs w:val="18"/>
              </w:rPr>
              <w:t>3.1</w:t>
            </w:r>
          </w:p>
        </w:tc>
        <w:tc>
          <w:tcPr>
            <w:tcW w:w="3452" w:type="dxa"/>
            <w:shd w:val="clear" w:color="auto" w:fill="FFFFFF"/>
            <w:vAlign w:val="center"/>
          </w:tcPr>
          <w:p w14:paraId="496FCF42" w14:textId="142FBE59" w:rsidR="00DE4A14" w:rsidRPr="00673945" w:rsidRDefault="00DE4A14" w:rsidP="002B6452">
            <w:pPr>
              <w:jc w:val="center"/>
              <w:rPr>
                <w:rFonts w:cs="Arial"/>
                <w:sz w:val="18"/>
                <w:szCs w:val="18"/>
              </w:rPr>
            </w:pPr>
            <w:r w:rsidRPr="00673945">
              <w:rPr>
                <w:rFonts w:cs="Arial"/>
                <w:sz w:val="18"/>
                <w:szCs w:val="18"/>
              </w:rPr>
              <w:t>12/30/</w:t>
            </w:r>
            <w:r w:rsidR="00B650C4" w:rsidRPr="00673945">
              <w:rPr>
                <w:rFonts w:cs="Arial"/>
                <w:sz w:val="18"/>
                <w:szCs w:val="18"/>
              </w:rPr>
              <w:t>20</w:t>
            </w:r>
            <w:r w:rsidRPr="00673945">
              <w:rPr>
                <w:rFonts w:cs="Arial"/>
                <w:sz w:val="18"/>
                <w:szCs w:val="18"/>
              </w:rPr>
              <w:t>21</w:t>
            </w:r>
          </w:p>
        </w:tc>
      </w:tr>
      <w:tr w:rsidR="00F22D85" w:rsidRPr="00673945" w14:paraId="3314C30B" w14:textId="77777777" w:rsidTr="00E67ADE">
        <w:trPr>
          <w:cantSplit/>
          <w:jc w:val="center"/>
        </w:trPr>
        <w:tc>
          <w:tcPr>
            <w:tcW w:w="1048" w:type="dxa"/>
            <w:shd w:val="clear" w:color="auto" w:fill="FFFFFF"/>
            <w:vAlign w:val="center"/>
          </w:tcPr>
          <w:p w14:paraId="760E2B22"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1899A5E0" w14:textId="77777777" w:rsidR="00DE4A14" w:rsidRPr="00673945" w:rsidRDefault="00DE4A14" w:rsidP="002B6452">
            <w:pPr>
              <w:jc w:val="center"/>
              <w:rPr>
                <w:rFonts w:cs="Arial"/>
                <w:sz w:val="18"/>
                <w:szCs w:val="18"/>
              </w:rPr>
            </w:pPr>
            <w:r w:rsidRPr="00673945">
              <w:rPr>
                <w:rFonts w:cs="Arial"/>
                <w:sz w:val="18"/>
                <w:szCs w:val="18"/>
              </w:rPr>
              <w:t>3.2</w:t>
            </w:r>
          </w:p>
        </w:tc>
        <w:tc>
          <w:tcPr>
            <w:tcW w:w="3452" w:type="dxa"/>
            <w:shd w:val="clear" w:color="auto" w:fill="FFFFFF"/>
            <w:vAlign w:val="center"/>
          </w:tcPr>
          <w:p w14:paraId="597D32DA" w14:textId="06A629D0" w:rsidR="00DE4A14" w:rsidRPr="00673945" w:rsidRDefault="00DE4A14" w:rsidP="002B6452">
            <w:pPr>
              <w:jc w:val="center"/>
              <w:rPr>
                <w:rFonts w:cs="Arial"/>
                <w:sz w:val="18"/>
                <w:szCs w:val="18"/>
              </w:rPr>
            </w:pPr>
            <w:r w:rsidRPr="00673945">
              <w:rPr>
                <w:rFonts w:cs="Arial"/>
                <w:sz w:val="18"/>
                <w:szCs w:val="18"/>
              </w:rPr>
              <w:t>01/</w:t>
            </w:r>
            <w:r w:rsidR="00B650C4" w:rsidRPr="00673945">
              <w:rPr>
                <w:rFonts w:cs="Arial"/>
                <w:sz w:val="18"/>
                <w:szCs w:val="18"/>
              </w:rPr>
              <w:t>0</w:t>
            </w:r>
            <w:r w:rsidRPr="00673945">
              <w:rPr>
                <w:rFonts w:cs="Arial"/>
                <w:sz w:val="18"/>
                <w:szCs w:val="18"/>
              </w:rPr>
              <w:t>6/</w:t>
            </w:r>
            <w:r w:rsidR="00B650C4" w:rsidRPr="00673945">
              <w:rPr>
                <w:rFonts w:cs="Arial"/>
                <w:sz w:val="18"/>
                <w:szCs w:val="18"/>
              </w:rPr>
              <w:t>20</w:t>
            </w:r>
            <w:r w:rsidRPr="00673945">
              <w:rPr>
                <w:rFonts w:cs="Arial"/>
                <w:sz w:val="18"/>
                <w:szCs w:val="18"/>
              </w:rPr>
              <w:t>22</w:t>
            </w:r>
          </w:p>
        </w:tc>
      </w:tr>
      <w:tr w:rsidR="00F22D85" w:rsidRPr="00673945" w14:paraId="4E0473A4" w14:textId="77777777" w:rsidTr="00E67ADE">
        <w:trPr>
          <w:cantSplit/>
          <w:jc w:val="center"/>
        </w:trPr>
        <w:tc>
          <w:tcPr>
            <w:tcW w:w="1048" w:type="dxa"/>
            <w:shd w:val="clear" w:color="auto" w:fill="FFFFFF"/>
            <w:vAlign w:val="center"/>
          </w:tcPr>
          <w:p w14:paraId="3E8B3B69"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7E7310BE" w14:textId="77777777" w:rsidR="00DE4A14" w:rsidRPr="00673945" w:rsidRDefault="00DE4A14" w:rsidP="002B6452">
            <w:pPr>
              <w:jc w:val="center"/>
              <w:rPr>
                <w:rFonts w:cs="Arial"/>
                <w:sz w:val="18"/>
                <w:szCs w:val="18"/>
              </w:rPr>
            </w:pPr>
            <w:r w:rsidRPr="00673945">
              <w:rPr>
                <w:rFonts w:cs="Arial"/>
                <w:sz w:val="18"/>
                <w:szCs w:val="18"/>
              </w:rPr>
              <w:t>4</w:t>
            </w:r>
          </w:p>
        </w:tc>
        <w:tc>
          <w:tcPr>
            <w:tcW w:w="3452" w:type="dxa"/>
            <w:shd w:val="clear" w:color="auto" w:fill="FFFFFF"/>
            <w:vAlign w:val="center"/>
          </w:tcPr>
          <w:p w14:paraId="1F5654EB" w14:textId="2F9EBCFF" w:rsidR="00DE4A14" w:rsidRPr="00673945" w:rsidRDefault="00DE4A14" w:rsidP="002B6452">
            <w:pPr>
              <w:jc w:val="center"/>
              <w:rPr>
                <w:rFonts w:cs="Arial"/>
                <w:sz w:val="18"/>
                <w:szCs w:val="18"/>
              </w:rPr>
            </w:pPr>
            <w:r w:rsidRPr="00673945">
              <w:rPr>
                <w:rFonts w:cs="Arial"/>
                <w:sz w:val="18"/>
                <w:szCs w:val="18"/>
              </w:rPr>
              <w:t>01/20/</w:t>
            </w:r>
            <w:r w:rsidR="00B650C4" w:rsidRPr="00673945">
              <w:rPr>
                <w:rFonts w:cs="Arial"/>
                <w:sz w:val="18"/>
                <w:szCs w:val="18"/>
              </w:rPr>
              <w:t>20</w:t>
            </w:r>
            <w:r w:rsidRPr="00673945">
              <w:rPr>
                <w:rFonts w:cs="Arial"/>
                <w:sz w:val="18"/>
                <w:szCs w:val="18"/>
              </w:rPr>
              <w:t>22</w:t>
            </w:r>
          </w:p>
        </w:tc>
      </w:tr>
      <w:tr w:rsidR="00F22D85" w:rsidRPr="00673945" w14:paraId="6261F479" w14:textId="77777777" w:rsidTr="00E67ADE">
        <w:trPr>
          <w:cantSplit/>
          <w:jc w:val="center"/>
        </w:trPr>
        <w:tc>
          <w:tcPr>
            <w:tcW w:w="1048" w:type="dxa"/>
            <w:shd w:val="clear" w:color="auto" w:fill="FFFFFF"/>
            <w:vAlign w:val="center"/>
          </w:tcPr>
          <w:p w14:paraId="1BD5443B"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5FA74341" w14:textId="77777777" w:rsidR="00DE4A14" w:rsidRPr="00673945" w:rsidRDefault="00DE4A14" w:rsidP="002B6452">
            <w:pPr>
              <w:jc w:val="center"/>
              <w:rPr>
                <w:rFonts w:cs="Arial"/>
                <w:sz w:val="18"/>
                <w:szCs w:val="18"/>
              </w:rPr>
            </w:pPr>
            <w:r w:rsidRPr="00673945">
              <w:rPr>
                <w:rFonts w:cs="Arial"/>
                <w:sz w:val="18"/>
                <w:szCs w:val="18"/>
              </w:rPr>
              <w:t>4.1</w:t>
            </w:r>
          </w:p>
        </w:tc>
        <w:tc>
          <w:tcPr>
            <w:tcW w:w="3452" w:type="dxa"/>
            <w:shd w:val="clear" w:color="auto" w:fill="FFFFFF"/>
            <w:vAlign w:val="center"/>
          </w:tcPr>
          <w:p w14:paraId="2ECBFAD1" w14:textId="77C55175" w:rsidR="00DE4A14" w:rsidRPr="00673945" w:rsidRDefault="00DE4A14" w:rsidP="002B6452">
            <w:pPr>
              <w:jc w:val="center"/>
              <w:rPr>
                <w:rFonts w:cs="Arial"/>
                <w:sz w:val="18"/>
                <w:szCs w:val="18"/>
              </w:rPr>
            </w:pPr>
            <w:r w:rsidRPr="00673945">
              <w:rPr>
                <w:rFonts w:cs="Arial"/>
                <w:sz w:val="18"/>
                <w:szCs w:val="18"/>
              </w:rPr>
              <w:t>01/29/</w:t>
            </w:r>
            <w:r w:rsidR="00B650C4" w:rsidRPr="00673945">
              <w:rPr>
                <w:rFonts w:cs="Arial"/>
                <w:sz w:val="18"/>
                <w:szCs w:val="18"/>
              </w:rPr>
              <w:t>20</w:t>
            </w:r>
            <w:r w:rsidRPr="00673945">
              <w:rPr>
                <w:rFonts w:cs="Arial"/>
                <w:sz w:val="18"/>
                <w:szCs w:val="18"/>
              </w:rPr>
              <w:t>22</w:t>
            </w:r>
          </w:p>
        </w:tc>
      </w:tr>
      <w:tr w:rsidR="00F22D85" w:rsidRPr="00673945" w14:paraId="240605F6" w14:textId="77777777" w:rsidTr="00E67ADE">
        <w:trPr>
          <w:cantSplit/>
          <w:jc w:val="center"/>
        </w:trPr>
        <w:tc>
          <w:tcPr>
            <w:tcW w:w="1048" w:type="dxa"/>
            <w:shd w:val="clear" w:color="auto" w:fill="FFFFFF"/>
            <w:vAlign w:val="center"/>
          </w:tcPr>
          <w:p w14:paraId="62ECA9E9"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2C3F3553" w14:textId="77777777" w:rsidR="00DE4A14" w:rsidRPr="00673945" w:rsidRDefault="00DE4A14" w:rsidP="002B6452">
            <w:pPr>
              <w:jc w:val="center"/>
              <w:rPr>
                <w:rFonts w:cs="Arial"/>
                <w:sz w:val="18"/>
                <w:szCs w:val="18"/>
              </w:rPr>
            </w:pPr>
            <w:r w:rsidRPr="00673945">
              <w:rPr>
                <w:rFonts w:cs="Arial"/>
                <w:sz w:val="18"/>
                <w:szCs w:val="18"/>
              </w:rPr>
              <w:t>5</w:t>
            </w:r>
          </w:p>
        </w:tc>
        <w:tc>
          <w:tcPr>
            <w:tcW w:w="3452" w:type="dxa"/>
            <w:shd w:val="clear" w:color="auto" w:fill="FFFFFF"/>
            <w:vAlign w:val="center"/>
          </w:tcPr>
          <w:p w14:paraId="0FED774A" w14:textId="67D2F900" w:rsidR="00DE4A14" w:rsidRPr="00673945" w:rsidRDefault="00DE4A14" w:rsidP="002B6452">
            <w:pPr>
              <w:jc w:val="center"/>
              <w:rPr>
                <w:rFonts w:cs="Arial"/>
                <w:sz w:val="18"/>
                <w:szCs w:val="18"/>
              </w:rPr>
            </w:pPr>
            <w:r w:rsidRPr="00673945">
              <w:rPr>
                <w:rFonts w:cs="Arial"/>
                <w:sz w:val="18"/>
                <w:szCs w:val="18"/>
              </w:rPr>
              <w:t>02/27/</w:t>
            </w:r>
            <w:r w:rsidR="00B650C4" w:rsidRPr="00673945">
              <w:rPr>
                <w:rFonts w:cs="Arial"/>
                <w:sz w:val="18"/>
                <w:szCs w:val="18"/>
              </w:rPr>
              <w:t>20</w:t>
            </w:r>
            <w:r w:rsidRPr="00673945">
              <w:rPr>
                <w:rFonts w:cs="Arial"/>
                <w:sz w:val="18"/>
                <w:szCs w:val="18"/>
              </w:rPr>
              <w:t>22</w:t>
            </w:r>
          </w:p>
        </w:tc>
      </w:tr>
      <w:tr w:rsidR="00F22D85" w:rsidRPr="00673945" w14:paraId="23ED6DC3" w14:textId="77777777" w:rsidTr="00E67ADE">
        <w:trPr>
          <w:cantSplit/>
          <w:jc w:val="center"/>
        </w:trPr>
        <w:tc>
          <w:tcPr>
            <w:tcW w:w="1048" w:type="dxa"/>
            <w:shd w:val="clear" w:color="auto" w:fill="FFFFFF"/>
            <w:vAlign w:val="center"/>
          </w:tcPr>
          <w:p w14:paraId="161F6B10" w14:textId="77777777" w:rsidR="00DE4A14" w:rsidRPr="00673945" w:rsidRDefault="00DE4A14" w:rsidP="002B6452">
            <w:pPr>
              <w:jc w:val="center"/>
              <w:rPr>
                <w:rFonts w:cs="Arial"/>
                <w:sz w:val="18"/>
                <w:szCs w:val="18"/>
              </w:rPr>
            </w:pPr>
            <w:r w:rsidRPr="00673945">
              <w:rPr>
                <w:rFonts w:cs="Arial"/>
                <w:sz w:val="18"/>
                <w:szCs w:val="18"/>
              </w:rPr>
              <w:t>36</w:t>
            </w:r>
          </w:p>
        </w:tc>
        <w:tc>
          <w:tcPr>
            <w:tcW w:w="890" w:type="dxa"/>
            <w:shd w:val="clear" w:color="auto" w:fill="FFFFFF"/>
            <w:vAlign w:val="center"/>
          </w:tcPr>
          <w:p w14:paraId="4E5AFD3C" w14:textId="77777777" w:rsidR="00DE4A14" w:rsidRPr="00673945" w:rsidRDefault="00DE4A14" w:rsidP="002B6452">
            <w:pPr>
              <w:jc w:val="center"/>
              <w:rPr>
                <w:rFonts w:cs="Arial"/>
                <w:sz w:val="18"/>
                <w:szCs w:val="18"/>
              </w:rPr>
            </w:pPr>
            <w:r w:rsidRPr="00673945">
              <w:rPr>
                <w:rFonts w:cs="Arial"/>
                <w:sz w:val="18"/>
                <w:szCs w:val="18"/>
              </w:rPr>
              <w:t>5.5</w:t>
            </w:r>
          </w:p>
        </w:tc>
        <w:tc>
          <w:tcPr>
            <w:tcW w:w="3452" w:type="dxa"/>
            <w:shd w:val="clear" w:color="auto" w:fill="FFFFFF"/>
            <w:vAlign w:val="center"/>
          </w:tcPr>
          <w:p w14:paraId="13B1B806" w14:textId="23A76CD0" w:rsidR="00DE4A14" w:rsidRPr="00673945" w:rsidRDefault="00DE4A14" w:rsidP="002B6452">
            <w:pPr>
              <w:jc w:val="center"/>
              <w:rPr>
                <w:rFonts w:cs="Arial"/>
                <w:sz w:val="18"/>
                <w:szCs w:val="18"/>
              </w:rPr>
            </w:pPr>
            <w:r w:rsidRPr="00673945">
              <w:rPr>
                <w:rFonts w:cs="Arial"/>
                <w:sz w:val="18"/>
                <w:szCs w:val="18"/>
              </w:rPr>
              <w:t>03/05/</w:t>
            </w:r>
            <w:r w:rsidR="00B650C4" w:rsidRPr="00673945">
              <w:rPr>
                <w:rFonts w:cs="Arial"/>
                <w:sz w:val="18"/>
                <w:szCs w:val="18"/>
              </w:rPr>
              <w:t>20</w:t>
            </w:r>
            <w:r w:rsidRPr="00673945">
              <w:rPr>
                <w:rFonts w:cs="Arial"/>
                <w:sz w:val="18"/>
                <w:szCs w:val="18"/>
              </w:rPr>
              <w:t>22</w:t>
            </w:r>
          </w:p>
        </w:tc>
      </w:tr>
      <w:tr w:rsidR="00F22D85" w:rsidRPr="00673945" w14:paraId="6E3CF1AA" w14:textId="77777777" w:rsidTr="00E67ADE">
        <w:trPr>
          <w:cantSplit/>
          <w:jc w:val="center"/>
        </w:trPr>
        <w:tc>
          <w:tcPr>
            <w:tcW w:w="1048" w:type="dxa"/>
            <w:shd w:val="clear" w:color="auto" w:fill="FFFFFF"/>
            <w:vAlign w:val="center"/>
          </w:tcPr>
          <w:p w14:paraId="6698926D" w14:textId="77777777" w:rsidR="00DE4A14" w:rsidRPr="00673945" w:rsidRDefault="00DE4A14" w:rsidP="002B6452">
            <w:pPr>
              <w:jc w:val="center"/>
              <w:rPr>
                <w:rFonts w:cs="Arial"/>
                <w:sz w:val="18"/>
                <w:szCs w:val="18"/>
              </w:rPr>
            </w:pPr>
            <w:r w:rsidRPr="00673945">
              <w:rPr>
                <w:rFonts w:cs="Arial"/>
                <w:sz w:val="18"/>
                <w:szCs w:val="18"/>
              </w:rPr>
              <w:t>37</w:t>
            </w:r>
          </w:p>
        </w:tc>
        <w:tc>
          <w:tcPr>
            <w:tcW w:w="890" w:type="dxa"/>
            <w:shd w:val="clear" w:color="auto" w:fill="FFFFFF"/>
            <w:vAlign w:val="center"/>
          </w:tcPr>
          <w:p w14:paraId="06364F78"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6C936956" w14:textId="69062C0B" w:rsidR="00DE4A14" w:rsidRPr="00673945" w:rsidRDefault="00DE4A14" w:rsidP="002B6452">
            <w:pPr>
              <w:jc w:val="center"/>
              <w:rPr>
                <w:rFonts w:cs="Arial"/>
                <w:sz w:val="18"/>
                <w:szCs w:val="18"/>
              </w:rPr>
            </w:pPr>
            <w:r w:rsidRPr="00673945">
              <w:rPr>
                <w:rFonts w:cs="Arial"/>
                <w:sz w:val="18"/>
                <w:szCs w:val="18"/>
              </w:rPr>
              <w:t>03/31/</w:t>
            </w:r>
            <w:r w:rsidR="00B650C4" w:rsidRPr="00673945">
              <w:rPr>
                <w:rFonts w:cs="Arial"/>
                <w:sz w:val="18"/>
                <w:szCs w:val="18"/>
              </w:rPr>
              <w:t>20</w:t>
            </w:r>
            <w:r w:rsidRPr="00673945">
              <w:rPr>
                <w:rFonts w:cs="Arial"/>
                <w:sz w:val="18"/>
                <w:szCs w:val="18"/>
              </w:rPr>
              <w:t>22</w:t>
            </w:r>
          </w:p>
        </w:tc>
      </w:tr>
      <w:tr w:rsidR="00F22D85" w:rsidRPr="00673945" w14:paraId="38610BB0" w14:textId="77777777" w:rsidTr="00E67ADE">
        <w:trPr>
          <w:cantSplit/>
          <w:jc w:val="center"/>
        </w:trPr>
        <w:tc>
          <w:tcPr>
            <w:tcW w:w="1048" w:type="dxa"/>
            <w:shd w:val="clear" w:color="auto" w:fill="FFFFFF"/>
            <w:vAlign w:val="center"/>
          </w:tcPr>
          <w:p w14:paraId="330FF67A" w14:textId="77777777" w:rsidR="00F36569" w:rsidRPr="00673945" w:rsidRDefault="00F36569" w:rsidP="002B6452">
            <w:pPr>
              <w:jc w:val="center"/>
              <w:rPr>
                <w:rFonts w:cs="Arial"/>
                <w:sz w:val="18"/>
                <w:szCs w:val="18"/>
              </w:rPr>
            </w:pPr>
            <w:r w:rsidRPr="00673945">
              <w:rPr>
                <w:rFonts w:cs="Arial"/>
                <w:sz w:val="18"/>
                <w:szCs w:val="18"/>
              </w:rPr>
              <w:t>38</w:t>
            </w:r>
          </w:p>
        </w:tc>
        <w:tc>
          <w:tcPr>
            <w:tcW w:w="890" w:type="dxa"/>
            <w:shd w:val="clear" w:color="auto" w:fill="FFFFFF"/>
            <w:vAlign w:val="center"/>
          </w:tcPr>
          <w:p w14:paraId="066F7992" w14:textId="77777777" w:rsidR="00F36569" w:rsidRPr="00673945" w:rsidRDefault="00232F86"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7D9781F2" w14:textId="77777777" w:rsidR="00F36569" w:rsidRPr="00673945" w:rsidRDefault="00B650C4" w:rsidP="002B6452">
            <w:pPr>
              <w:jc w:val="center"/>
              <w:rPr>
                <w:rFonts w:cs="Arial"/>
                <w:sz w:val="18"/>
                <w:szCs w:val="18"/>
              </w:rPr>
            </w:pPr>
            <w:r w:rsidRPr="00673945">
              <w:rPr>
                <w:rFonts w:cs="Arial"/>
                <w:sz w:val="18"/>
                <w:szCs w:val="18"/>
              </w:rPr>
              <w:t>0</w:t>
            </w:r>
            <w:r w:rsidR="00232F86" w:rsidRPr="00673945">
              <w:rPr>
                <w:rFonts w:cs="Arial"/>
                <w:sz w:val="18"/>
                <w:szCs w:val="18"/>
              </w:rPr>
              <w:t>6/26/2022</w:t>
            </w:r>
          </w:p>
        </w:tc>
      </w:tr>
      <w:tr w:rsidR="00F22D85" w:rsidRPr="00673945" w14:paraId="5A4F1EDC" w14:textId="77777777" w:rsidTr="00E67ADE">
        <w:trPr>
          <w:cantSplit/>
          <w:jc w:val="center"/>
        </w:trPr>
        <w:tc>
          <w:tcPr>
            <w:tcW w:w="1048" w:type="dxa"/>
            <w:shd w:val="clear" w:color="auto" w:fill="FFFFFF"/>
            <w:vAlign w:val="center"/>
          </w:tcPr>
          <w:p w14:paraId="7E0A32A1" w14:textId="77777777" w:rsidR="00232F86" w:rsidRPr="00673945" w:rsidRDefault="00232F86" w:rsidP="002B6452">
            <w:pPr>
              <w:jc w:val="center"/>
              <w:rPr>
                <w:rFonts w:cs="Arial"/>
                <w:sz w:val="18"/>
                <w:szCs w:val="18"/>
              </w:rPr>
            </w:pPr>
            <w:r w:rsidRPr="00673945">
              <w:rPr>
                <w:rFonts w:cs="Arial"/>
                <w:sz w:val="18"/>
                <w:szCs w:val="18"/>
              </w:rPr>
              <w:t>38</w:t>
            </w:r>
          </w:p>
        </w:tc>
        <w:tc>
          <w:tcPr>
            <w:tcW w:w="890" w:type="dxa"/>
            <w:shd w:val="clear" w:color="auto" w:fill="FFFFFF"/>
            <w:vAlign w:val="center"/>
          </w:tcPr>
          <w:p w14:paraId="68454691" w14:textId="77777777" w:rsidR="00232F86" w:rsidRPr="00673945" w:rsidRDefault="00232F86" w:rsidP="002B6452">
            <w:pPr>
              <w:jc w:val="center"/>
              <w:rPr>
                <w:rFonts w:cs="Arial"/>
                <w:sz w:val="18"/>
                <w:szCs w:val="18"/>
              </w:rPr>
            </w:pPr>
            <w:r w:rsidRPr="00673945">
              <w:rPr>
                <w:rFonts w:cs="Arial"/>
                <w:sz w:val="18"/>
                <w:szCs w:val="18"/>
              </w:rPr>
              <w:t>2</w:t>
            </w:r>
          </w:p>
        </w:tc>
        <w:tc>
          <w:tcPr>
            <w:tcW w:w="3452" w:type="dxa"/>
            <w:shd w:val="clear" w:color="auto" w:fill="FFFFFF"/>
            <w:vAlign w:val="center"/>
          </w:tcPr>
          <w:p w14:paraId="44B12116" w14:textId="77777777" w:rsidR="00232F86" w:rsidRPr="00673945" w:rsidRDefault="00B650C4" w:rsidP="002B6452">
            <w:pPr>
              <w:jc w:val="center"/>
              <w:rPr>
                <w:rFonts w:cs="Arial"/>
                <w:sz w:val="18"/>
                <w:szCs w:val="18"/>
              </w:rPr>
            </w:pPr>
            <w:r w:rsidRPr="00673945">
              <w:rPr>
                <w:rFonts w:cs="Arial"/>
                <w:sz w:val="18"/>
                <w:szCs w:val="18"/>
              </w:rPr>
              <w:t>0</w:t>
            </w:r>
            <w:r w:rsidR="00232F86" w:rsidRPr="00673945">
              <w:rPr>
                <w:rFonts w:cs="Arial"/>
                <w:sz w:val="18"/>
                <w:szCs w:val="18"/>
              </w:rPr>
              <w:t>7/28/2022</w:t>
            </w:r>
          </w:p>
        </w:tc>
      </w:tr>
      <w:tr w:rsidR="00F22D85" w:rsidRPr="00673945" w14:paraId="0FC6DB1D" w14:textId="77777777" w:rsidTr="00E67ADE">
        <w:trPr>
          <w:cantSplit/>
          <w:jc w:val="center"/>
        </w:trPr>
        <w:tc>
          <w:tcPr>
            <w:tcW w:w="1048" w:type="dxa"/>
            <w:shd w:val="clear" w:color="auto" w:fill="FFFFFF"/>
            <w:vAlign w:val="center"/>
          </w:tcPr>
          <w:p w14:paraId="285FBDE8" w14:textId="77777777" w:rsidR="00232F86" w:rsidRPr="00673945" w:rsidRDefault="00232F86" w:rsidP="002B6452">
            <w:pPr>
              <w:jc w:val="center"/>
              <w:rPr>
                <w:rFonts w:cs="Arial"/>
                <w:sz w:val="18"/>
                <w:szCs w:val="18"/>
              </w:rPr>
            </w:pPr>
            <w:r w:rsidRPr="00673945">
              <w:rPr>
                <w:rFonts w:cs="Arial"/>
                <w:sz w:val="18"/>
                <w:szCs w:val="18"/>
              </w:rPr>
              <w:t>38</w:t>
            </w:r>
          </w:p>
        </w:tc>
        <w:tc>
          <w:tcPr>
            <w:tcW w:w="890" w:type="dxa"/>
            <w:shd w:val="clear" w:color="auto" w:fill="FFFFFF"/>
            <w:vAlign w:val="center"/>
          </w:tcPr>
          <w:p w14:paraId="7C053AE7" w14:textId="77777777" w:rsidR="00232F86" w:rsidRPr="00673945" w:rsidRDefault="00232F86" w:rsidP="002B6452">
            <w:pPr>
              <w:jc w:val="center"/>
              <w:rPr>
                <w:rFonts w:cs="Arial"/>
                <w:sz w:val="18"/>
                <w:szCs w:val="18"/>
              </w:rPr>
            </w:pPr>
            <w:r w:rsidRPr="00673945">
              <w:rPr>
                <w:rFonts w:cs="Arial"/>
                <w:sz w:val="18"/>
                <w:szCs w:val="18"/>
              </w:rPr>
              <w:t>3</w:t>
            </w:r>
          </w:p>
        </w:tc>
        <w:tc>
          <w:tcPr>
            <w:tcW w:w="3452" w:type="dxa"/>
            <w:shd w:val="clear" w:color="auto" w:fill="FFFFFF"/>
            <w:vAlign w:val="center"/>
          </w:tcPr>
          <w:p w14:paraId="6FB1B703" w14:textId="77777777" w:rsidR="00232F86" w:rsidRPr="00673945" w:rsidRDefault="00B650C4" w:rsidP="002B6452">
            <w:pPr>
              <w:jc w:val="center"/>
              <w:rPr>
                <w:rFonts w:cs="Arial"/>
                <w:sz w:val="18"/>
                <w:szCs w:val="18"/>
              </w:rPr>
            </w:pPr>
            <w:r w:rsidRPr="00673945">
              <w:rPr>
                <w:rFonts w:cs="Arial"/>
                <w:sz w:val="18"/>
                <w:szCs w:val="18"/>
              </w:rPr>
              <w:t>0</w:t>
            </w:r>
            <w:r w:rsidR="00232F86" w:rsidRPr="00673945">
              <w:rPr>
                <w:rFonts w:cs="Arial"/>
                <w:sz w:val="18"/>
                <w:szCs w:val="18"/>
              </w:rPr>
              <w:t>8/18/2022</w:t>
            </w:r>
          </w:p>
        </w:tc>
      </w:tr>
      <w:tr w:rsidR="00F22D85" w:rsidRPr="00673945" w14:paraId="64F1F8AB" w14:textId="77777777" w:rsidTr="00E67ADE">
        <w:trPr>
          <w:cantSplit/>
          <w:jc w:val="center"/>
        </w:trPr>
        <w:tc>
          <w:tcPr>
            <w:tcW w:w="1048" w:type="dxa"/>
            <w:shd w:val="clear" w:color="auto" w:fill="FFFFFF"/>
            <w:vAlign w:val="center"/>
          </w:tcPr>
          <w:p w14:paraId="5AD0A619" w14:textId="77777777" w:rsidR="00DE4A14" w:rsidRPr="00673945" w:rsidRDefault="00DE4A14" w:rsidP="002B6452">
            <w:pPr>
              <w:jc w:val="center"/>
              <w:rPr>
                <w:rFonts w:cs="Arial"/>
                <w:sz w:val="18"/>
                <w:szCs w:val="18"/>
              </w:rPr>
            </w:pPr>
            <w:r w:rsidRPr="00673945">
              <w:rPr>
                <w:rFonts w:cs="Arial"/>
                <w:sz w:val="18"/>
                <w:szCs w:val="18"/>
              </w:rPr>
              <w:t>39</w:t>
            </w:r>
          </w:p>
        </w:tc>
        <w:tc>
          <w:tcPr>
            <w:tcW w:w="890" w:type="dxa"/>
            <w:shd w:val="clear" w:color="auto" w:fill="FFFFFF"/>
            <w:vAlign w:val="center"/>
          </w:tcPr>
          <w:p w14:paraId="118100A0"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1D01B10D" w14:textId="77777777" w:rsidR="00DE4A14" w:rsidRPr="00673945" w:rsidRDefault="00B650C4" w:rsidP="002B6452">
            <w:pPr>
              <w:jc w:val="center"/>
              <w:rPr>
                <w:rFonts w:cs="Arial"/>
                <w:sz w:val="18"/>
                <w:szCs w:val="18"/>
              </w:rPr>
            </w:pPr>
            <w:r w:rsidRPr="00673945">
              <w:rPr>
                <w:rFonts w:cs="Arial"/>
                <w:sz w:val="18"/>
                <w:szCs w:val="18"/>
              </w:rPr>
              <w:t>0</w:t>
            </w:r>
            <w:r w:rsidR="00232F86" w:rsidRPr="00673945">
              <w:rPr>
                <w:rFonts w:cs="Arial"/>
                <w:sz w:val="18"/>
                <w:szCs w:val="18"/>
              </w:rPr>
              <w:t>9/25/2022</w:t>
            </w:r>
          </w:p>
        </w:tc>
      </w:tr>
      <w:tr w:rsidR="00F22D85" w:rsidRPr="00673945" w14:paraId="0E72CA46" w14:textId="77777777" w:rsidTr="00E67ADE">
        <w:trPr>
          <w:cantSplit/>
          <w:jc w:val="center"/>
        </w:trPr>
        <w:tc>
          <w:tcPr>
            <w:tcW w:w="1048" w:type="dxa"/>
            <w:shd w:val="clear" w:color="auto" w:fill="FFFFFF"/>
            <w:vAlign w:val="center"/>
          </w:tcPr>
          <w:p w14:paraId="31DD93C2" w14:textId="77777777" w:rsidR="00DE4A14" w:rsidRPr="00673945" w:rsidRDefault="00DE4A14" w:rsidP="002B6452">
            <w:pPr>
              <w:jc w:val="center"/>
              <w:rPr>
                <w:rFonts w:cs="Arial"/>
                <w:sz w:val="18"/>
                <w:szCs w:val="18"/>
              </w:rPr>
            </w:pPr>
            <w:r w:rsidRPr="00673945">
              <w:rPr>
                <w:rFonts w:cs="Arial"/>
                <w:sz w:val="18"/>
                <w:szCs w:val="18"/>
              </w:rPr>
              <w:t>40</w:t>
            </w:r>
          </w:p>
        </w:tc>
        <w:tc>
          <w:tcPr>
            <w:tcW w:w="890" w:type="dxa"/>
            <w:shd w:val="clear" w:color="auto" w:fill="FFFFFF"/>
            <w:vAlign w:val="center"/>
          </w:tcPr>
          <w:p w14:paraId="1C7A58F0" w14:textId="77777777" w:rsidR="00DE4A14" w:rsidRPr="00673945" w:rsidRDefault="00DE4A14" w:rsidP="002B6452">
            <w:pPr>
              <w:jc w:val="center"/>
              <w:rPr>
                <w:rFonts w:cs="Arial"/>
                <w:sz w:val="18"/>
                <w:szCs w:val="18"/>
              </w:rPr>
            </w:pPr>
            <w:r w:rsidRPr="00673945">
              <w:rPr>
                <w:rFonts w:cs="Arial"/>
                <w:sz w:val="18"/>
                <w:szCs w:val="18"/>
              </w:rPr>
              <w:t>1</w:t>
            </w:r>
          </w:p>
        </w:tc>
        <w:tc>
          <w:tcPr>
            <w:tcW w:w="3452" w:type="dxa"/>
            <w:shd w:val="clear" w:color="auto" w:fill="FFFFFF"/>
            <w:vAlign w:val="center"/>
          </w:tcPr>
          <w:p w14:paraId="1CB2B267" w14:textId="77777777" w:rsidR="00DE4A14" w:rsidRPr="00673945" w:rsidRDefault="00DE4A14" w:rsidP="002B6452">
            <w:pPr>
              <w:jc w:val="center"/>
              <w:rPr>
                <w:rFonts w:cs="Arial"/>
                <w:sz w:val="18"/>
                <w:szCs w:val="18"/>
              </w:rPr>
            </w:pPr>
            <w:r w:rsidRPr="00673945">
              <w:rPr>
                <w:rFonts w:cs="Arial"/>
                <w:sz w:val="18"/>
                <w:szCs w:val="18"/>
              </w:rPr>
              <w:t>10/06/2022</w:t>
            </w:r>
          </w:p>
        </w:tc>
      </w:tr>
      <w:tr w:rsidR="00F22D85" w:rsidRPr="00673945" w14:paraId="5F9A65A6" w14:textId="77777777" w:rsidTr="00E67ADE">
        <w:trPr>
          <w:cantSplit/>
          <w:jc w:val="center"/>
        </w:trPr>
        <w:tc>
          <w:tcPr>
            <w:tcW w:w="1048" w:type="dxa"/>
            <w:shd w:val="clear" w:color="auto" w:fill="FFFFFF"/>
            <w:vAlign w:val="center"/>
          </w:tcPr>
          <w:p w14:paraId="2BEA945B" w14:textId="37E3849C" w:rsidR="00E67ADE" w:rsidRPr="00673945" w:rsidRDefault="00E67ADE" w:rsidP="00E67ADE">
            <w:pPr>
              <w:jc w:val="center"/>
              <w:rPr>
                <w:rFonts w:cs="Arial"/>
                <w:sz w:val="18"/>
                <w:szCs w:val="18"/>
              </w:rPr>
            </w:pPr>
            <w:r>
              <w:rPr>
                <w:rFonts w:cs="Arial"/>
                <w:sz w:val="18"/>
                <w:szCs w:val="18"/>
              </w:rPr>
              <w:t>40</w:t>
            </w:r>
          </w:p>
        </w:tc>
        <w:tc>
          <w:tcPr>
            <w:tcW w:w="890" w:type="dxa"/>
            <w:shd w:val="clear" w:color="auto" w:fill="FFFFFF"/>
            <w:vAlign w:val="center"/>
          </w:tcPr>
          <w:p w14:paraId="614A2818" w14:textId="2E6328BE" w:rsidR="00E67ADE" w:rsidRPr="00673945" w:rsidRDefault="00E67ADE" w:rsidP="00E67ADE">
            <w:pPr>
              <w:jc w:val="center"/>
              <w:rPr>
                <w:rFonts w:cs="Arial"/>
                <w:sz w:val="18"/>
                <w:szCs w:val="18"/>
              </w:rPr>
            </w:pPr>
            <w:r>
              <w:rPr>
                <w:rFonts w:cs="Arial"/>
                <w:sz w:val="18"/>
                <w:szCs w:val="18"/>
              </w:rPr>
              <w:t>2</w:t>
            </w:r>
          </w:p>
        </w:tc>
        <w:tc>
          <w:tcPr>
            <w:tcW w:w="3452" w:type="dxa"/>
            <w:shd w:val="clear" w:color="auto" w:fill="FFFFFF"/>
            <w:vAlign w:val="center"/>
          </w:tcPr>
          <w:p w14:paraId="74F11408" w14:textId="2D1ED339" w:rsidR="00E67ADE" w:rsidRPr="00673945" w:rsidRDefault="00E67ADE" w:rsidP="00E67ADE">
            <w:pPr>
              <w:jc w:val="center"/>
              <w:rPr>
                <w:rFonts w:cs="Arial"/>
                <w:sz w:val="18"/>
                <w:szCs w:val="18"/>
              </w:rPr>
            </w:pPr>
            <w:r>
              <w:rPr>
                <w:rFonts w:cs="Arial"/>
                <w:sz w:val="18"/>
                <w:szCs w:val="18"/>
              </w:rPr>
              <w:t>11/10/2022</w:t>
            </w:r>
          </w:p>
        </w:tc>
      </w:tr>
      <w:tr w:rsidR="00E67ADE" w:rsidRPr="00673945" w14:paraId="372F02A4" w14:textId="77777777" w:rsidTr="00E67ADE">
        <w:trPr>
          <w:cantSplit/>
          <w:jc w:val="center"/>
        </w:trPr>
        <w:tc>
          <w:tcPr>
            <w:tcW w:w="1048" w:type="dxa"/>
            <w:shd w:val="clear" w:color="auto" w:fill="FFFFFF"/>
            <w:vAlign w:val="center"/>
          </w:tcPr>
          <w:p w14:paraId="1ACEF694" w14:textId="2AEA21C8" w:rsidR="00E67ADE" w:rsidRPr="00673945" w:rsidRDefault="00E67ADE" w:rsidP="00E67ADE">
            <w:pPr>
              <w:jc w:val="center"/>
              <w:rPr>
                <w:rFonts w:cs="Arial"/>
                <w:sz w:val="18"/>
                <w:szCs w:val="18"/>
              </w:rPr>
            </w:pPr>
            <w:r>
              <w:rPr>
                <w:rFonts w:cs="Arial"/>
                <w:sz w:val="18"/>
                <w:szCs w:val="18"/>
              </w:rPr>
              <w:t>40</w:t>
            </w:r>
          </w:p>
        </w:tc>
        <w:tc>
          <w:tcPr>
            <w:tcW w:w="890" w:type="dxa"/>
            <w:shd w:val="clear" w:color="auto" w:fill="FFFFFF"/>
            <w:vAlign w:val="center"/>
          </w:tcPr>
          <w:p w14:paraId="10D65101" w14:textId="731EC082" w:rsidR="00E67ADE" w:rsidRPr="00673945" w:rsidRDefault="00E67ADE" w:rsidP="00E67ADE">
            <w:pPr>
              <w:jc w:val="center"/>
              <w:rPr>
                <w:rFonts w:cs="Arial"/>
                <w:sz w:val="18"/>
                <w:szCs w:val="18"/>
              </w:rPr>
            </w:pPr>
            <w:r>
              <w:rPr>
                <w:rFonts w:cs="Arial"/>
                <w:sz w:val="18"/>
                <w:szCs w:val="18"/>
              </w:rPr>
              <w:t>3</w:t>
            </w:r>
          </w:p>
        </w:tc>
        <w:tc>
          <w:tcPr>
            <w:tcW w:w="3452" w:type="dxa"/>
            <w:shd w:val="clear" w:color="auto" w:fill="FFFFFF"/>
            <w:vAlign w:val="center"/>
          </w:tcPr>
          <w:p w14:paraId="08EE408C" w14:textId="7DCC26AC" w:rsidR="00E67ADE" w:rsidRPr="00673945" w:rsidRDefault="00E67ADE" w:rsidP="00E67ADE">
            <w:pPr>
              <w:jc w:val="center"/>
              <w:rPr>
                <w:rFonts w:cs="Arial"/>
                <w:sz w:val="18"/>
                <w:szCs w:val="18"/>
              </w:rPr>
            </w:pPr>
            <w:r>
              <w:rPr>
                <w:rFonts w:cs="Arial"/>
                <w:sz w:val="18"/>
                <w:szCs w:val="18"/>
              </w:rPr>
              <w:t>12/20/2023</w:t>
            </w:r>
          </w:p>
        </w:tc>
      </w:tr>
      <w:tr w:rsidR="00E67ADE" w:rsidRPr="00673945" w14:paraId="280B1A46" w14:textId="77777777" w:rsidTr="00E67ADE">
        <w:trPr>
          <w:cantSplit/>
          <w:jc w:val="center"/>
        </w:trPr>
        <w:tc>
          <w:tcPr>
            <w:tcW w:w="1048" w:type="dxa"/>
            <w:shd w:val="clear" w:color="auto" w:fill="FFFFFF"/>
            <w:vAlign w:val="center"/>
          </w:tcPr>
          <w:p w14:paraId="50303FCE" w14:textId="1BF4809C" w:rsidR="00E67ADE" w:rsidRPr="00673945" w:rsidRDefault="00E67ADE" w:rsidP="00E67ADE">
            <w:pPr>
              <w:jc w:val="center"/>
              <w:rPr>
                <w:rFonts w:cs="Arial"/>
                <w:sz w:val="18"/>
                <w:szCs w:val="18"/>
              </w:rPr>
            </w:pPr>
            <w:r>
              <w:rPr>
                <w:rFonts w:cs="Arial"/>
                <w:sz w:val="18"/>
                <w:szCs w:val="18"/>
              </w:rPr>
              <w:t>41</w:t>
            </w:r>
          </w:p>
        </w:tc>
        <w:tc>
          <w:tcPr>
            <w:tcW w:w="890" w:type="dxa"/>
            <w:shd w:val="clear" w:color="auto" w:fill="FFFFFF"/>
            <w:vAlign w:val="center"/>
          </w:tcPr>
          <w:p w14:paraId="660CA590" w14:textId="0DF69859" w:rsidR="00E67ADE" w:rsidRPr="00673945" w:rsidRDefault="00E67ADE" w:rsidP="00E67ADE">
            <w:pPr>
              <w:jc w:val="center"/>
              <w:rPr>
                <w:rFonts w:cs="Arial"/>
                <w:sz w:val="18"/>
                <w:szCs w:val="18"/>
              </w:rPr>
            </w:pPr>
            <w:r>
              <w:rPr>
                <w:rFonts w:cs="Arial"/>
                <w:sz w:val="18"/>
                <w:szCs w:val="18"/>
              </w:rPr>
              <w:t>1</w:t>
            </w:r>
          </w:p>
        </w:tc>
        <w:tc>
          <w:tcPr>
            <w:tcW w:w="3452" w:type="dxa"/>
            <w:shd w:val="clear" w:color="auto" w:fill="FFFFFF"/>
            <w:vAlign w:val="center"/>
          </w:tcPr>
          <w:p w14:paraId="0E387C74" w14:textId="483F403C" w:rsidR="00E67ADE" w:rsidRPr="00673945" w:rsidRDefault="00E67ADE" w:rsidP="00E67ADE">
            <w:pPr>
              <w:jc w:val="center"/>
              <w:rPr>
                <w:rFonts w:cs="Arial"/>
                <w:sz w:val="18"/>
                <w:szCs w:val="18"/>
              </w:rPr>
            </w:pPr>
            <w:r>
              <w:rPr>
                <w:rFonts w:cs="Arial"/>
                <w:sz w:val="18"/>
                <w:szCs w:val="18"/>
              </w:rPr>
              <w:t>01/05/2023</w:t>
            </w:r>
          </w:p>
        </w:tc>
      </w:tr>
      <w:tr w:rsidR="00E67ADE" w:rsidRPr="00673945" w14:paraId="3BA046BE" w14:textId="77777777" w:rsidTr="00E67ADE">
        <w:trPr>
          <w:cantSplit/>
          <w:jc w:val="center"/>
        </w:trPr>
        <w:tc>
          <w:tcPr>
            <w:tcW w:w="1048" w:type="dxa"/>
            <w:shd w:val="clear" w:color="auto" w:fill="FFFFFF"/>
            <w:vAlign w:val="center"/>
          </w:tcPr>
          <w:p w14:paraId="64C6A363" w14:textId="3D901696" w:rsidR="00E67ADE" w:rsidRPr="00673945" w:rsidRDefault="00E67ADE" w:rsidP="00E67ADE">
            <w:pPr>
              <w:jc w:val="center"/>
              <w:rPr>
                <w:rFonts w:cs="Arial"/>
                <w:sz w:val="18"/>
                <w:szCs w:val="18"/>
              </w:rPr>
            </w:pPr>
            <w:r>
              <w:rPr>
                <w:rFonts w:cs="Arial"/>
                <w:sz w:val="18"/>
                <w:szCs w:val="18"/>
              </w:rPr>
              <w:t>41</w:t>
            </w:r>
          </w:p>
        </w:tc>
        <w:tc>
          <w:tcPr>
            <w:tcW w:w="890" w:type="dxa"/>
            <w:shd w:val="clear" w:color="auto" w:fill="FFFFFF"/>
            <w:vAlign w:val="center"/>
          </w:tcPr>
          <w:p w14:paraId="33770381" w14:textId="5BBF5BB2" w:rsidR="00E67ADE" w:rsidRPr="00673945" w:rsidRDefault="00E67ADE" w:rsidP="00E67ADE">
            <w:pPr>
              <w:jc w:val="center"/>
              <w:rPr>
                <w:rFonts w:cs="Arial"/>
                <w:sz w:val="18"/>
                <w:szCs w:val="18"/>
              </w:rPr>
            </w:pPr>
            <w:r>
              <w:rPr>
                <w:rFonts w:cs="Arial"/>
                <w:sz w:val="18"/>
                <w:szCs w:val="18"/>
              </w:rPr>
              <w:t>1.1</w:t>
            </w:r>
          </w:p>
        </w:tc>
        <w:tc>
          <w:tcPr>
            <w:tcW w:w="3452" w:type="dxa"/>
            <w:shd w:val="clear" w:color="auto" w:fill="FFFFFF"/>
            <w:vAlign w:val="center"/>
          </w:tcPr>
          <w:p w14:paraId="77CE2CF9" w14:textId="572DA862" w:rsidR="00E67ADE" w:rsidRPr="00673945" w:rsidRDefault="00E67ADE" w:rsidP="00E67ADE">
            <w:pPr>
              <w:jc w:val="center"/>
              <w:rPr>
                <w:rFonts w:cs="Arial"/>
                <w:sz w:val="18"/>
                <w:szCs w:val="18"/>
              </w:rPr>
            </w:pPr>
            <w:r>
              <w:rPr>
                <w:rFonts w:cs="Arial"/>
                <w:sz w:val="18"/>
                <w:szCs w:val="18"/>
              </w:rPr>
              <w:t>01/19/2023</w:t>
            </w:r>
          </w:p>
        </w:tc>
      </w:tr>
      <w:tr w:rsidR="00E67ADE" w:rsidRPr="00673945" w14:paraId="512E1558" w14:textId="77777777" w:rsidTr="00E67ADE">
        <w:trPr>
          <w:cantSplit/>
          <w:jc w:val="center"/>
        </w:trPr>
        <w:tc>
          <w:tcPr>
            <w:tcW w:w="1048" w:type="dxa"/>
            <w:shd w:val="clear" w:color="auto" w:fill="FFFFFF"/>
            <w:vAlign w:val="center"/>
          </w:tcPr>
          <w:p w14:paraId="251AA536" w14:textId="21E52717" w:rsidR="00E67ADE" w:rsidRPr="00673945" w:rsidRDefault="00E67ADE" w:rsidP="00E67ADE">
            <w:pPr>
              <w:jc w:val="center"/>
              <w:rPr>
                <w:rFonts w:cs="Arial"/>
                <w:sz w:val="18"/>
                <w:szCs w:val="18"/>
              </w:rPr>
            </w:pPr>
            <w:r>
              <w:rPr>
                <w:rFonts w:cs="Arial"/>
                <w:sz w:val="18"/>
                <w:szCs w:val="18"/>
              </w:rPr>
              <w:t>41</w:t>
            </w:r>
          </w:p>
        </w:tc>
        <w:tc>
          <w:tcPr>
            <w:tcW w:w="890" w:type="dxa"/>
            <w:shd w:val="clear" w:color="auto" w:fill="FFFFFF"/>
            <w:vAlign w:val="center"/>
          </w:tcPr>
          <w:p w14:paraId="0A40DFFD" w14:textId="6F19711F" w:rsidR="00E67ADE" w:rsidRPr="00673945" w:rsidRDefault="00E67ADE" w:rsidP="00E67ADE">
            <w:pPr>
              <w:jc w:val="center"/>
              <w:rPr>
                <w:rFonts w:cs="Arial"/>
                <w:sz w:val="18"/>
                <w:szCs w:val="18"/>
              </w:rPr>
            </w:pPr>
            <w:r>
              <w:rPr>
                <w:rFonts w:cs="Arial"/>
                <w:sz w:val="18"/>
                <w:szCs w:val="18"/>
              </w:rPr>
              <w:t>2</w:t>
            </w:r>
          </w:p>
        </w:tc>
        <w:tc>
          <w:tcPr>
            <w:tcW w:w="3452" w:type="dxa"/>
            <w:shd w:val="clear" w:color="auto" w:fill="FFFFFF"/>
            <w:vAlign w:val="center"/>
          </w:tcPr>
          <w:p w14:paraId="75DD9871" w14:textId="3E15B550" w:rsidR="00E67ADE" w:rsidRPr="00673945" w:rsidRDefault="00E67ADE" w:rsidP="00E67ADE">
            <w:pPr>
              <w:jc w:val="center"/>
              <w:rPr>
                <w:rFonts w:cs="Arial"/>
                <w:sz w:val="18"/>
                <w:szCs w:val="18"/>
              </w:rPr>
            </w:pPr>
            <w:r>
              <w:rPr>
                <w:rFonts w:cs="Arial"/>
                <w:sz w:val="18"/>
                <w:szCs w:val="18"/>
              </w:rPr>
              <w:t>02/16/2023</w:t>
            </w:r>
          </w:p>
        </w:tc>
      </w:tr>
      <w:tr w:rsidR="00E67ADE" w:rsidRPr="00673945" w14:paraId="694A3050" w14:textId="77777777" w:rsidTr="00E67ADE">
        <w:trPr>
          <w:cantSplit/>
          <w:jc w:val="center"/>
        </w:trPr>
        <w:tc>
          <w:tcPr>
            <w:tcW w:w="1048" w:type="dxa"/>
            <w:shd w:val="clear" w:color="auto" w:fill="FFFFFF"/>
            <w:vAlign w:val="center"/>
          </w:tcPr>
          <w:p w14:paraId="6FF5B931" w14:textId="61D98C10" w:rsidR="00E67ADE" w:rsidRPr="00673945" w:rsidRDefault="00E67ADE" w:rsidP="00E67ADE">
            <w:pPr>
              <w:jc w:val="center"/>
              <w:rPr>
                <w:rFonts w:cs="Arial"/>
                <w:sz w:val="18"/>
                <w:szCs w:val="18"/>
              </w:rPr>
            </w:pPr>
            <w:r>
              <w:rPr>
                <w:rFonts w:cs="Arial"/>
                <w:sz w:val="18"/>
                <w:szCs w:val="18"/>
              </w:rPr>
              <w:t>42</w:t>
            </w:r>
          </w:p>
        </w:tc>
        <w:tc>
          <w:tcPr>
            <w:tcW w:w="890" w:type="dxa"/>
            <w:shd w:val="clear" w:color="auto" w:fill="FFFFFF"/>
            <w:vAlign w:val="center"/>
          </w:tcPr>
          <w:p w14:paraId="40CE800A" w14:textId="71DF1F05" w:rsidR="00E67ADE" w:rsidRPr="00673945" w:rsidRDefault="00E67ADE" w:rsidP="00E67ADE">
            <w:pPr>
              <w:jc w:val="center"/>
              <w:rPr>
                <w:rFonts w:cs="Arial"/>
                <w:sz w:val="18"/>
                <w:szCs w:val="18"/>
              </w:rPr>
            </w:pPr>
            <w:r>
              <w:rPr>
                <w:rFonts w:cs="Arial"/>
                <w:sz w:val="18"/>
                <w:szCs w:val="18"/>
              </w:rPr>
              <w:t>1</w:t>
            </w:r>
          </w:p>
        </w:tc>
        <w:tc>
          <w:tcPr>
            <w:tcW w:w="3452" w:type="dxa"/>
            <w:shd w:val="clear" w:color="auto" w:fill="FFFFFF"/>
            <w:vAlign w:val="center"/>
          </w:tcPr>
          <w:p w14:paraId="4D12E78F" w14:textId="17B60186" w:rsidR="00E67ADE" w:rsidRPr="00673945" w:rsidRDefault="00E67ADE" w:rsidP="00E67ADE">
            <w:pPr>
              <w:jc w:val="center"/>
              <w:rPr>
                <w:rFonts w:cs="Arial"/>
                <w:sz w:val="18"/>
                <w:szCs w:val="18"/>
              </w:rPr>
            </w:pPr>
            <w:r>
              <w:rPr>
                <w:rFonts w:cs="Arial"/>
                <w:sz w:val="18"/>
                <w:szCs w:val="18"/>
              </w:rPr>
              <w:t>03/16/2023</w:t>
            </w:r>
          </w:p>
        </w:tc>
      </w:tr>
      <w:tr w:rsidR="00E67ADE" w:rsidRPr="00673945" w14:paraId="43DB486F" w14:textId="77777777" w:rsidTr="00E67ADE">
        <w:trPr>
          <w:cantSplit/>
          <w:jc w:val="center"/>
        </w:trPr>
        <w:tc>
          <w:tcPr>
            <w:tcW w:w="1048" w:type="dxa"/>
            <w:shd w:val="clear" w:color="auto" w:fill="FFFFFF"/>
            <w:vAlign w:val="center"/>
          </w:tcPr>
          <w:p w14:paraId="5E2C6552" w14:textId="3C652B26" w:rsidR="00E67ADE" w:rsidRPr="00673945" w:rsidRDefault="00E67ADE" w:rsidP="00E67ADE">
            <w:pPr>
              <w:jc w:val="center"/>
              <w:rPr>
                <w:rFonts w:cs="Arial"/>
                <w:sz w:val="18"/>
                <w:szCs w:val="18"/>
              </w:rPr>
            </w:pPr>
            <w:r>
              <w:rPr>
                <w:rFonts w:cs="Arial"/>
                <w:sz w:val="18"/>
                <w:szCs w:val="18"/>
              </w:rPr>
              <w:t>42</w:t>
            </w:r>
          </w:p>
        </w:tc>
        <w:tc>
          <w:tcPr>
            <w:tcW w:w="890" w:type="dxa"/>
            <w:shd w:val="clear" w:color="auto" w:fill="FFFFFF"/>
            <w:vAlign w:val="center"/>
          </w:tcPr>
          <w:p w14:paraId="6837E915" w14:textId="103536DC" w:rsidR="00E67ADE" w:rsidRPr="00673945" w:rsidRDefault="00E67ADE" w:rsidP="00E67ADE">
            <w:pPr>
              <w:jc w:val="center"/>
              <w:rPr>
                <w:rFonts w:cs="Arial"/>
                <w:sz w:val="18"/>
                <w:szCs w:val="18"/>
              </w:rPr>
            </w:pPr>
            <w:r>
              <w:rPr>
                <w:rFonts w:cs="Arial"/>
                <w:sz w:val="18"/>
                <w:szCs w:val="18"/>
              </w:rPr>
              <w:t>2</w:t>
            </w:r>
          </w:p>
        </w:tc>
        <w:tc>
          <w:tcPr>
            <w:tcW w:w="3452" w:type="dxa"/>
            <w:shd w:val="clear" w:color="auto" w:fill="FFFFFF"/>
            <w:vAlign w:val="center"/>
          </w:tcPr>
          <w:p w14:paraId="43F5B2DB" w14:textId="64865888" w:rsidR="00E67ADE" w:rsidRPr="00673945" w:rsidRDefault="00E67ADE" w:rsidP="00E67ADE">
            <w:pPr>
              <w:jc w:val="center"/>
              <w:rPr>
                <w:rFonts w:cs="Arial"/>
                <w:sz w:val="18"/>
                <w:szCs w:val="18"/>
              </w:rPr>
            </w:pPr>
            <w:r>
              <w:rPr>
                <w:rFonts w:cs="Arial"/>
                <w:sz w:val="18"/>
                <w:szCs w:val="18"/>
              </w:rPr>
              <w:t>04/13/2023</w:t>
            </w:r>
          </w:p>
        </w:tc>
      </w:tr>
      <w:tr w:rsidR="00E67ADE" w:rsidRPr="00673945" w14:paraId="3ACF8623" w14:textId="77777777" w:rsidTr="00E67ADE">
        <w:trPr>
          <w:cantSplit/>
          <w:jc w:val="center"/>
        </w:trPr>
        <w:tc>
          <w:tcPr>
            <w:tcW w:w="1048" w:type="dxa"/>
            <w:shd w:val="clear" w:color="auto" w:fill="FFFFFF"/>
            <w:vAlign w:val="center"/>
          </w:tcPr>
          <w:p w14:paraId="4E76B219" w14:textId="03F8CE4A" w:rsidR="00E67ADE" w:rsidRPr="00673945" w:rsidRDefault="00E67ADE" w:rsidP="00E67ADE">
            <w:pPr>
              <w:jc w:val="center"/>
              <w:rPr>
                <w:rFonts w:cs="Arial"/>
                <w:sz w:val="18"/>
                <w:szCs w:val="18"/>
              </w:rPr>
            </w:pPr>
            <w:r>
              <w:rPr>
                <w:rFonts w:cs="Arial"/>
                <w:sz w:val="18"/>
                <w:szCs w:val="18"/>
              </w:rPr>
              <w:t>42</w:t>
            </w:r>
          </w:p>
        </w:tc>
        <w:tc>
          <w:tcPr>
            <w:tcW w:w="890" w:type="dxa"/>
            <w:shd w:val="clear" w:color="auto" w:fill="FFFFFF"/>
            <w:vAlign w:val="center"/>
          </w:tcPr>
          <w:p w14:paraId="3A9B58E0" w14:textId="7B0E902C" w:rsidR="00E67ADE" w:rsidRPr="00673945" w:rsidRDefault="00E67ADE" w:rsidP="00E67ADE">
            <w:pPr>
              <w:jc w:val="center"/>
              <w:rPr>
                <w:rFonts w:cs="Arial"/>
                <w:sz w:val="18"/>
                <w:szCs w:val="18"/>
              </w:rPr>
            </w:pPr>
            <w:r>
              <w:rPr>
                <w:rFonts w:cs="Arial"/>
                <w:sz w:val="18"/>
                <w:szCs w:val="18"/>
              </w:rPr>
              <w:t>2.5</w:t>
            </w:r>
          </w:p>
        </w:tc>
        <w:tc>
          <w:tcPr>
            <w:tcW w:w="3452" w:type="dxa"/>
            <w:shd w:val="clear" w:color="auto" w:fill="FFFFFF"/>
            <w:vAlign w:val="center"/>
          </w:tcPr>
          <w:p w14:paraId="74AD6383" w14:textId="78BDD706" w:rsidR="00E67ADE" w:rsidRPr="00673945" w:rsidRDefault="00E67ADE" w:rsidP="00E67ADE">
            <w:pPr>
              <w:jc w:val="center"/>
              <w:rPr>
                <w:rFonts w:cs="Arial"/>
                <w:sz w:val="18"/>
                <w:szCs w:val="18"/>
              </w:rPr>
            </w:pPr>
            <w:r>
              <w:rPr>
                <w:rFonts w:cs="Arial"/>
                <w:sz w:val="18"/>
                <w:szCs w:val="18"/>
              </w:rPr>
              <w:t>05/01/2023</w:t>
            </w:r>
          </w:p>
        </w:tc>
      </w:tr>
      <w:tr w:rsidR="00E67ADE" w:rsidRPr="00673945" w14:paraId="4550DF07" w14:textId="77777777" w:rsidTr="00E67ADE">
        <w:trPr>
          <w:cantSplit/>
          <w:jc w:val="center"/>
        </w:trPr>
        <w:tc>
          <w:tcPr>
            <w:tcW w:w="1048" w:type="dxa"/>
            <w:shd w:val="clear" w:color="auto" w:fill="FFFFFF"/>
            <w:vAlign w:val="center"/>
          </w:tcPr>
          <w:p w14:paraId="4659B5C5" w14:textId="25EF08E0" w:rsidR="00E67ADE" w:rsidRPr="00673945" w:rsidRDefault="00E67ADE" w:rsidP="00E67ADE">
            <w:pPr>
              <w:jc w:val="center"/>
              <w:rPr>
                <w:rFonts w:cs="Arial"/>
                <w:sz w:val="18"/>
                <w:szCs w:val="18"/>
              </w:rPr>
            </w:pPr>
            <w:r>
              <w:rPr>
                <w:rFonts w:cs="Arial"/>
                <w:sz w:val="18"/>
                <w:szCs w:val="18"/>
              </w:rPr>
              <w:t>42</w:t>
            </w:r>
          </w:p>
        </w:tc>
        <w:tc>
          <w:tcPr>
            <w:tcW w:w="890" w:type="dxa"/>
            <w:shd w:val="clear" w:color="auto" w:fill="FFFFFF"/>
            <w:vAlign w:val="center"/>
          </w:tcPr>
          <w:p w14:paraId="7A9F2439" w14:textId="5E34516A" w:rsidR="00E67ADE" w:rsidRPr="00673945" w:rsidRDefault="00E67ADE" w:rsidP="00E67ADE">
            <w:pPr>
              <w:jc w:val="center"/>
              <w:rPr>
                <w:rFonts w:cs="Arial"/>
                <w:sz w:val="18"/>
                <w:szCs w:val="18"/>
              </w:rPr>
            </w:pPr>
            <w:r>
              <w:rPr>
                <w:rFonts w:cs="Arial"/>
                <w:sz w:val="18"/>
                <w:szCs w:val="18"/>
              </w:rPr>
              <w:t>3</w:t>
            </w:r>
          </w:p>
        </w:tc>
        <w:tc>
          <w:tcPr>
            <w:tcW w:w="3452" w:type="dxa"/>
            <w:shd w:val="clear" w:color="auto" w:fill="FFFFFF"/>
            <w:vAlign w:val="center"/>
          </w:tcPr>
          <w:p w14:paraId="463DA0DC" w14:textId="182439C2" w:rsidR="00E67ADE" w:rsidRPr="00673945" w:rsidRDefault="00E67ADE" w:rsidP="00E67ADE">
            <w:pPr>
              <w:jc w:val="center"/>
              <w:rPr>
                <w:rFonts w:cs="Arial"/>
                <w:sz w:val="18"/>
                <w:szCs w:val="18"/>
              </w:rPr>
            </w:pPr>
            <w:r>
              <w:rPr>
                <w:rFonts w:cs="Arial"/>
                <w:sz w:val="18"/>
                <w:szCs w:val="18"/>
              </w:rPr>
              <w:t>05/18/2023</w:t>
            </w:r>
          </w:p>
        </w:tc>
      </w:tr>
      <w:tr w:rsidR="00A2314C" w:rsidRPr="00673945" w14:paraId="0CDA77DF" w14:textId="77777777" w:rsidTr="008F446B">
        <w:trPr>
          <w:cantSplit/>
          <w:jc w:val="center"/>
        </w:trPr>
        <w:tc>
          <w:tcPr>
            <w:tcW w:w="1048" w:type="dxa"/>
            <w:shd w:val="clear" w:color="auto" w:fill="FFFFFF"/>
            <w:vAlign w:val="bottom"/>
          </w:tcPr>
          <w:p w14:paraId="2F18AA3E" w14:textId="1B1A376F"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6047D281" w14:textId="57CD585E" w:rsidR="00A2314C" w:rsidRDefault="00A2314C" w:rsidP="00A2314C">
            <w:pPr>
              <w:jc w:val="center"/>
              <w:rPr>
                <w:rFonts w:cs="Arial"/>
                <w:sz w:val="18"/>
                <w:szCs w:val="18"/>
              </w:rPr>
            </w:pPr>
            <w:r w:rsidRPr="00A2314C">
              <w:rPr>
                <w:rFonts w:cs="Arial"/>
                <w:sz w:val="18"/>
                <w:szCs w:val="18"/>
              </w:rPr>
              <w:t>1</w:t>
            </w:r>
          </w:p>
        </w:tc>
        <w:tc>
          <w:tcPr>
            <w:tcW w:w="3452" w:type="dxa"/>
            <w:shd w:val="clear" w:color="auto" w:fill="FFFFFF"/>
            <w:vAlign w:val="bottom"/>
          </w:tcPr>
          <w:p w14:paraId="3E6391BB" w14:textId="7BC3ED14" w:rsidR="00A2314C" w:rsidRDefault="00A2314C" w:rsidP="00A2314C">
            <w:pPr>
              <w:jc w:val="center"/>
              <w:rPr>
                <w:rFonts w:cs="Arial"/>
                <w:sz w:val="18"/>
                <w:szCs w:val="18"/>
              </w:rPr>
            </w:pPr>
            <w:r w:rsidRPr="00A2314C">
              <w:rPr>
                <w:rFonts w:cs="Arial"/>
                <w:sz w:val="18"/>
                <w:szCs w:val="18"/>
              </w:rPr>
              <w:t>6/22/2023</w:t>
            </w:r>
          </w:p>
        </w:tc>
      </w:tr>
      <w:tr w:rsidR="00A2314C" w:rsidRPr="00673945" w14:paraId="509F010A" w14:textId="77777777" w:rsidTr="008F446B">
        <w:trPr>
          <w:cantSplit/>
          <w:jc w:val="center"/>
        </w:trPr>
        <w:tc>
          <w:tcPr>
            <w:tcW w:w="1048" w:type="dxa"/>
            <w:shd w:val="clear" w:color="auto" w:fill="FFFFFF"/>
            <w:vAlign w:val="bottom"/>
          </w:tcPr>
          <w:p w14:paraId="67EED67F" w14:textId="266B1DCA"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50A7C045" w14:textId="76629C3B" w:rsidR="00A2314C" w:rsidRDefault="00A2314C" w:rsidP="00A2314C">
            <w:pPr>
              <w:jc w:val="center"/>
              <w:rPr>
                <w:rFonts w:cs="Arial"/>
                <w:sz w:val="18"/>
                <w:szCs w:val="18"/>
              </w:rPr>
            </w:pPr>
            <w:r w:rsidRPr="00A2314C">
              <w:rPr>
                <w:rFonts w:cs="Arial"/>
                <w:sz w:val="18"/>
                <w:szCs w:val="18"/>
              </w:rPr>
              <w:t>1.5</w:t>
            </w:r>
          </w:p>
        </w:tc>
        <w:tc>
          <w:tcPr>
            <w:tcW w:w="3452" w:type="dxa"/>
            <w:shd w:val="clear" w:color="auto" w:fill="FFFFFF"/>
            <w:vAlign w:val="bottom"/>
          </w:tcPr>
          <w:p w14:paraId="4E87F3C1" w14:textId="40107912" w:rsidR="00A2314C" w:rsidRDefault="00A2314C" w:rsidP="00A2314C">
            <w:pPr>
              <w:jc w:val="center"/>
              <w:rPr>
                <w:rFonts w:cs="Arial"/>
                <w:sz w:val="18"/>
                <w:szCs w:val="18"/>
              </w:rPr>
            </w:pPr>
            <w:r w:rsidRPr="00A2314C">
              <w:rPr>
                <w:rFonts w:cs="Arial"/>
                <w:sz w:val="18"/>
                <w:szCs w:val="18"/>
              </w:rPr>
              <w:t>7/1/2023</w:t>
            </w:r>
          </w:p>
        </w:tc>
      </w:tr>
      <w:tr w:rsidR="00A2314C" w:rsidRPr="00673945" w14:paraId="088AB09E" w14:textId="77777777" w:rsidTr="008F446B">
        <w:trPr>
          <w:cantSplit/>
          <w:jc w:val="center"/>
        </w:trPr>
        <w:tc>
          <w:tcPr>
            <w:tcW w:w="1048" w:type="dxa"/>
            <w:shd w:val="clear" w:color="auto" w:fill="FFFFFF"/>
            <w:vAlign w:val="bottom"/>
          </w:tcPr>
          <w:p w14:paraId="3EEA7F8C" w14:textId="53018845"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452BED49" w14:textId="7CD5AC02" w:rsidR="00A2314C" w:rsidRDefault="00A2314C" w:rsidP="00A2314C">
            <w:pPr>
              <w:jc w:val="center"/>
              <w:rPr>
                <w:rFonts w:cs="Arial"/>
                <w:sz w:val="18"/>
                <w:szCs w:val="18"/>
              </w:rPr>
            </w:pPr>
            <w:r w:rsidRPr="00A2314C">
              <w:rPr>
                <w:rFonts w:cs="Arial"/>
                <w:sz w:val="18"/>
                <w:szCs w:val="18"/>
              </w:rPr>
              <w:t>2</w:t>
            </w:r>
          </w:p>
        </w:tc>
        <w:tc>
          <w:tcPr>
            <w:tcW w:w="3452" w:type="dxa"/>
            <w:shd w:val="clear" w:color="auto" w:fill="FFFFFF"/>
            <w:vAlign w:val="bottom"/>
          </w:tcPr>
          <w:p w14:paraId="413AD1AD" w14:textId="2C34CCFA" w:rsidR="00A2314C" w:rsidRDefault="00A2314C" w:rsidP="00A2314C">
            <w:pPr>
              <w:jc w:val="center"/>
              <w:rPr>
                <w:rFonts w:cs="Arial"/>
                <w:sz w:val="18"/>
                <w:szCs w:val="18"/>
              </w:rPr>
            </w:pPr>
            <w:r w:rsidRPr="00A2314C">
              <w:rPr>
                <w:rFonts w:cs="Arial"/>
                <w:sz w:val="18"/>
                <w:szCs w:val="18"/>
              </w:rPr>
              <w:t>7/20/2023</w:t>
            </w:r>
          </w:p>
        </w:tc>
      </w:tr>
      <w:tr w:rsidR="00A2314C" w:rsidRPr="00673945" w14:paraId="0C1FE871" w14:textId="77777777" w:rsidTr="008F446B">
        <w:trPr>
          <w:cantSplit/>
          <w:jc w:val="center"/>
        </w:trPr>
        <w:tc>
          <w:tcPr>
            <w:tcW w:w="1048" w:type="dxa"/>
            <w:shd w:val="clear" w:color="auto" w:fill="FFFFFF"/>
            <w:vAlign w:val="bottom"/>
          </w:tcPr>
          <w:p w14:paraId="7BCFE8ED" w14:textId="00A85D3A"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7227D30A" w14:textId="560D3BB5" w:rsidR="00A2314C" w:rsidRDefault="00A2314C" w:rsidP="00A2314C">
            <w:pPr>
              <w:jc w:val="center"/>
              <w:rPr>
                <w:rFonts w:cs="Arial"/>
                <w:sz w:val="18"/>
                <w:szCs w:val="18"/>
              </w:rPr>
            </w:pPr>
            <w:r w:rsidRPr="00A2314C">
              <w:rPr>
                <w:rFonts w:cs="Arial"/>
                <w:sz w:val="18"/>
                <w:szCs w:val="18"/>
              </w:rPr>
              <w:t>3</w:t>
            </w:r>
          </w:p>
        </w:tc>
        <w:tc>
          <w:tcPr>
            <w:tcW w:w="3452" w:type="dxa"/>
            <w:shd w:val="clear" w:color="auto" w:fill="FFFFFF"/>
            <w:vAlign w:val="bottom"/>
          </w:tcPr>
          <w:p w14:paraId="7CD82C14" w14:textId="54B86D17" w:rsidR="00A2314C" w:rsidRDefault="00A2314C" w:rsidP="00A2314C">
            <w:pPr>
              <w:jc w:val="center"/>
              <w:rPr>
                <w:rFonts w:cs="Arial"/>
                <w:sz w:val="18"/>
                <w:szCs w:val="18"/>
              </w:rPr>
            </w:pPr>
            <w:r w:rsidRPr="00A2314C">
              <w:rPr>
                <w:rFonts w:cs="Arial"/>
                <w:sz w:val="18"/>
                <w:szCs w:val="18"/>
              </w:rPr>
              <w:t>8/17/2023</w:t>
            </w:r>
          </w:p>
        </w:tc>
      </w:tr>
      <w:tr w:rsidR="00A2314C" w:rsidRPr="00673945" w14:paraId="50066348" w14:textId="77777777" w:rsidTr="008F446B">
        <w:trPr>
          <w:cantSplit/>
          <w:jc w:val="center"/>
        </w:trPr>
        <w:tc>
          <w:tcPr>
            <w:tcW w:w="1048" w:type="dxa"/>
            <w:shd w:val="clear" w:color="auto" w:fill="FFFFFF"/>
            <w:vAlign w:val="bottom"/>
          </w:tcPr>
          <w:p w14:paraId="585F4363" w14:textId="423DE498"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59A91989" w14:textId="5B7781DF" w:rsidR="00A2314C" w:rsidRDefault="00A2314C" w:rsidP="00A2314C">
            <w:pPr>
              <w:jc w:val="center"/>
              <w:rPr>
                <w:rFonts w:cs="Arial"/>
                <w:sz w:val="18"/>
                <w:szCs w:val="18"/>
              </w:rPr>
            </w:pPr>
            <w:r w:rsidRPr="00A2314C">
              <w:rPr>
                <w:rFonts w:cs="Arial"/>
                <w:sz w:val="18"/>
                <w:szCs w:val="18"/>
              </w:rPr>
              <w:t>3.1</w:t>
            </w:r>
          </w:p>
        </w:tc>
        <w:tc>
          <w:tcPr>
            <w:tcW w:w="3452" w:type="dxa"/>
            <w:shd w:val="clear" w:color="auto" w:fill="FFFFFF"/>
            <w:vAlign w:val="bottom"/>
          </w:tcPr>
          <w:p w14:paraId="47457E2D" w14:textId="12BE1C02" w:rsidR="00A2314C" w:rsidRDefault="00A2314C" w:rsidP="00A2314C">
            <w:pPr>
              <w:jc w:val="center"/>
              <w:rPr>
                <w:rFonts w:cs="Arial"/>
                <w:sz w:val="18"/>
                <w:szCs w:val="18"/>
              </w:rPr>
            </w:pPr>
            <w:r w:rsidRPr="00A2314C">
              <w:rPr>
                <w:rFonts w:cs="Arial"/>
                <w:sz w:val="18"/>
                <w:szCs w:val="18"/>
              </w:rPr>
              <w:t>8/31/2023</w:t>
            </w:r>
          </w:p>
        </w:tc>
      </w:tr>
      <w:tr w:rsidR="00A2314C" w:rsidRPr="00673945" w14:paraId="6E40BE08" w14:textId="77777777" w:rsidTr="008F446B">
        <w:trPr>
          <w:cantSplit/>
          <w:jc w:val="center"/>
        </w:trPr>
        <w:tc>
          <w:tcPr>
            <w:tcW w:w="1048" w:type="dxa"/>
            <w:shd w:val="clear" w:color="auto" w:fill="FFFFFF"/>
            <w:vAlign w:val="bottom"/>
          </w:tcPr>
          <w:p w14:paraId="170D649B" w14:textId="224543F5" w:rsidR="00A2314C" w:rsidRDefault="00A2314C" w:rsidP="00A2314C">
            <w:pPr>
              <w:jc w:val="center"/>
              <w:rPr>
                <w:rFonts w:cs="Arial"/>
                <w:sz w:val="18"/>
                <w:szCs w:val="18"/>
              </w:rPr>
            </w:pPr>
            <w:r w:rsidRPr="00A2314C">
              <w:rPr>
                <w:rFonts w:cs="Arial"/>
                <w:sz w:val="18"/>
                <w:szCs w:val="18"/>
              </w:rPr>
              <w:t>43</w:t>
            </w:r>
          </w:p>
        </w:tc>
        <w:tc>
          <w:tcPr>
            <w:tcW w:w="890" w:type="dxa"/>
            <w:shd w:val="clear" w:color="auto" w:fill="FFFFFF"/>
            <w:vAlign w:val="bottom"/>
          </w:tcPr>
          <w:p w14:paraId="77D94EAB" w14:textId="564CCF91" w:rsidR="00A2314C" w:rsidRDefault="00A2314C" w:rsidP="00A2314C">
            <w:pPr>
              <w:jc w:val="center"/>
              <w:rPr>
                <w:rFonts w:cs="Arial"/>
                <w:sz w:val="18"/>
                <w:szCs w:val="18"/>
              </w:rPr>
            </w:pPr>
            <w:r w:rsidRPr="00A2314C">
              <w:rPr>
                <w:rFonts w:cs="Arial"/>
                <w:sz w:val="18"/>
                <w:szCs w:val="18"/>
              </w:rPr>
              <w:t>3.2</w:t>
            </w:r>
          </w:p>
        </w:tc>
        <w:tc>
          <w:tcPr>
            <w:tcW w:w="3452" w:type="dxa"/>
            <w:shd w:val="clear" w:color="auto" w:fill="FFFFFF"/>
            <w:vAlign w:val="bottom"/>
          </w:tcPr>
          <w:p w14:paraId="66ABF772" w14:textId="5BC3C50A" w:rsidR="00A2314C" w:rsidRDefault="00A2314C" w:rsidP="00A2314C">
            <w:pPr>
              <w:jc w:val="center"/>
              <w:rPr>
                <w:rFonts w:cs="Arial"/>
                <w:sz w:val="18"/>
                <w:szCs w:val="18"/>
              </w:rPr>
            </w:pPr>
            <w:r w:rsidRPr="00A2314C">
              <w:rPr>
                <w:rFonts w:cs="Arial"/>
                <w:sz w:val="18"/>
                <w:szCs w:val="18"/>
              </w:rPr>
              <w:t>8/31/2023</w:t>
            </w:r>
          </w:p>
        </w:tc>
      </w:tr>
      <w:tr w:rsidR="00A2314C" w:rsidRPr="00673945" w14:paraId="2331361C" w14:textId="77777777" w:rsidTr="008F446B">
        <w:trPr>
          <w:cantSplit/>
          <w:jc w:val="center"/>
        </w:trPr>
        <w:tc>
          <w:tcPr>
            <w:tcW w:w="1048" w:type="dxa"/>
            <w:shd w:val="clear" w:color="auto" w:fill="FFFFFF"/>
            <w:vAlign w:val="bottom"/>
          </w:tcPr>
          <w:p w14:paraId="4333B364" w14:textId="006B08E6" w:rsidR="00A2314C" w:rsidRDefault="00A2314C" w:rsidP="00A2314C">
            <w:pPr>
              <w:jc w:val="center"/>
              <w:rPr>
                <w:rFonts w:cs="Arial"/>
                <w:sz w:val="18"/>
                <w:szCs w:val="18"/>
              </w:rPr>
            </w:pPr>
            <w:r w:rsidRPr="00A2314C">
              <w:rPr>
                <w:rFonts w:cs="Arial"/>
                <w:sz w:val="18"/>
                <w:szCs w:val="18"/>
              </w:rPr>
              <w:t>44</w:t>
            </w:r>
          </w:p>
        </w:tc>
        <w:tc>
          <w:tcPr>
            <w:tcW w:w="890" w:type="dxa"/>
            <w:shd w:val="clear" w:color="auto" w:fill="FFFFFF"/>
            <w:vAlign w:val="bottom"/>
          </w:tcPr>
          <w:p w14:paraId="3175E303" w14:textId="25410120" w:rsidR="00A2314C" w:rsidRDefault="00A2314C" w:rsidP="00A2314C">
            <w:pPr>
              <w:jc w:val="center"/>
              <w:rPr>
                <w:rFonts w:cs="Arial"/>
                <w:sz w:val="18"/>
                <w:szCs w:val="18"/>
              </w:rPr>
            </w:pPr>
            <w:r w:rsidRPr="00A2314C">
              <w:rPr>
                <w:rFonts w:cs="Arial"/>
                <w:sz w:val="18"/>
                <w:szCs w:val="18"/>
              </w:rPr>
              <w:t>1</w:t>
            </w:r>
          </w:p>
        </w:tc>
        <w:tc>
          <w:tcPr>
            <w:tcW w:w="3452" w:type="dxa"/>
            <w:shd w:val="clear" w:color="auto" w:fill="FFFFFF"/>
            <w:vAlign w:val="bottom"/>
          </w:tcPr>
          <w:p w14:paraId="1292C235" w14:textId="49D4EA7D" w:rsidR="00A2314C" w:rsidRDefault="00A2314C" w:rsidP="00A2314C">
            <w:pPr>
              <w:jc w:val="center"/>
              <w:rPr>
                <w:rFonts w:cs="Arial"/>
                <w:sz w:val="18"/>
                <w:szCs w:val="18"/>
              </w:rPr>
            </w:pPr>
            <w:r w:rsidRPr="00A2314C">
              <w:rPr>
                <w:rFonts w:cs="Arial"/>
                <w:sz w:val="18"/>
                <w:szCs w:val="18"/>
              </w:rPr>
              <w:t>9/14/2023</w:t>
            </w:r>
          </w:p>
        </w:tc>
      </w:tr>
      <w:tr w:rsidR="00A2314C" w:rsidRPr="00673945" w14:paraId="770F1664" w14:textId="77777777" w:rsidTr="008F446B">
        <w:trPr>
          <w:cantSplit/>
          <w:jc w:val="center"/>
        </w:trPr>
        <w:tc>
          <w:tcPr>
            <w:tcW w:w="1048" w:type="dxa"/>
            <w:shd w:val="clear" w:color="auto" w:fill="FFFFFF"/>
            <w:vAlign w:val="bottom"/>
          </w:tcPr>
          <w:p w14:paraId="548B7899" w14:textId="083495CB" w:rsidR="00A2314C" w:rsidRDefault="00A2314C" w:rsidP="00A2314C">
            <w:pPr>
              <w:jc w:val="center"/>
              <w:rPr>
                <w:rFonts w:cs="Arial"/>
                <w:sz w:val="18"/>
                <w:szCs w:val="18"/>
              </w:rPr>
            </w:pPr>
            <w:r w:rsidRPr="00A2314C">
              <w:rPr>
                <w:rFonts w:cs="Arial"/>
                <w:sz w:val="18"/>
                <w:szCs w:val="18"/>
              </w:rPr>
              <w:t>44</w:t>
            </w:r>
          </w:p>
        </w:tc>
        <w:tc>
          <w:tcPr>
            <w:tcW w:w="890" w:type="dxa"/>
            <w:shd w:val="clear" w:color="auto" w:fill="FFFFFF"/>
            <w:vAlign w:val="bottom"/>
          </w:tcPr>
          <w:p w14:paraId="059E6678" w14:textId="64633668" w:rsidR="00A2314C" w:rsidRDefault="00A2314C" w:rsidP="00A2314C">
            <w:pPr>
              <w:jc w:val="center"/>
              <w:rPr>
                <w:rFonts w:cs="Arial"/>
                <w:sz w:val="18"/>
                <w:szCs w:val="18"/>
              </w:rPr>
            </w:pPr>
            <w:r w:rsidRPr="00A2314C">
              <w:rPr>
                <w:rFonts w:cs="Arial"/>
                <w:sz w:val="18"/>
                <w:szCs w:val="18"/>
              </w:rPr>
              <w:t>1.1</w:t>
            </w:r>
          </w:p>
        </w:tc>
        <w:tc>
          <w:tcPr>
            <w:tcW w:w="3452" w:type="dxa"/>
            <w:shd w:val="clear" w:color="auto" w:fill="FFFFFF"/>
            <w:vAlign w:val="bottom"/>
          </w:tcPr>
          <w:p w14:paraId="28CDB7C0" w14:textId="4D2B0D52" w:rsidR="00A2314C" w:rsidRDefault="00A2314C" w:rsidP="00A2314C">
            <w:pPr>
              <w:jc w:val="center"/>
              <w:rPr>
                <w:rFonts w:cs="Arial"/>
                <w:sz w:val="18"/>
                <w:szCs w:val="18"/>
              </w:rPr>
            </w:pPr>
            <w:r w:rsidRPr="00A2314C">
              <w:rPr>
                <w:rFonts w:cs="Arial"/>
                <w:sz w:val="18"/>
                <w:szCs w:val="18"/>
              </w:rPr>
              <w:t>10/1/2023</w:t>
            </w:r>
          </w:p>
        </w:tc>
      </w:tr>
      <w:tr w:rsidR="00A2314C" w:rsidRPr="00673945" w14:paraId="023EE7D5" w14:textId="77777777" w:rsidTr="008F446B">
        <w:trPr>
          <w:cantSplit/>
          <w:jc w:val="center"/>
        </w:trPr>
        <w:tc>
          <w:tcPr>
            <w:tcW w:w="1048" w:type="dxa"/>
            <w:shd w:val="clear" w:color="auto" w:fill="FFFFFF"/>
            <w:vAlign w:val="bottom"/>
          </w:tcPr>
          <w:p w14:paraId="62867F84" w14:textId="07AADEF4" w:rsidR="00A2314C" w:rsidRDefault="00A2314C" w:rsidP="00A2314C">
            <w:pPr>
              <w:jc w:val="center"/>
              <w:rPr>
                <w:rFonts w:cs="Arial"/>
                <w:sz w:val="18"/>
                <w:szCs w:val="18"/>
              </w:rPr>
            </w:pPr>
            <w:r w:rsidRPr="00A2314C">
              <w:rPr>
                <w:rFonts w:cs="Arial"/>
                <w:sz w:val="18"/>
                <w:szCs w:val="18"/>
              </w:rPr>
              <w:t>45</w:t>
            </w:r>
          </w:p>
        </w:tc>
        <w:tc>
          <w:tcPr>
            <w:tcW w:w="890" w:type="dxa"/>
            <w:shd w:val="clear" w:color="auto" w:fill="FFFFFF"/>
            <w:vAlign w:val="bottom"/>
          </w:tcPr>
          <w:p w14:paraId="5CD6D5A7" w14:textId="4137FA27" w:rsidR="00A2314C" w:rsidRDefault="00A2314C" w:rsidP="00A2314C">
            <w:pPr>
              <w:jc w:val="center"/>
              <w:rPr>
                <w:rFonts w:cs="Arial"/>
                <w:sz w:val="18"/>
                <w:szCs w:val="18"/>
              </w:rPr>
            </w:pPr>
            <w:r w:rsidRPr="00A2314C">
              <w:rPr>
                <w:rFonts w:cs="Arial"/>
                <w:sz w:val="18"/>
                <w:szCs w:val="18"/>
              </w:rPr>
              <w:t>1</w:t>
            </w:r>
          </w:p>
        </w:tc>
        <w:tc>
          <w:tcPr>
            <w:tcW w:w="3452" w:type="dxa"/>
            <w:shd w:val="clear" w:color="auto" w:fill="FFFFFF"/>
            <w:vAlign w:val="bottom"/>
          </w:tcPr>
          <w:p w14:paraId="38CF42B5" w14:textId="1B8476E6" w:rsidR="00A2314C" w:rsidRDefault="00A2314C" w:rsidP="00A2314C">
            <w:pPr>
              <w:jc w:val="center"/>
              <w:rPr>
                <w:rFonts w:cs="Arial"/>
                <w:sz w:val="18"/>
                <w:szCs w:val="18"/>
              </w:rPr>
            </w:pPr>
            <w:r w:rsidRPr="00A2314C">
              <w:rPr>
                <w:rFonts w:cs="Arial"/>
                <w:sz w:val="18"/>
                <w:szCs w:val="18"/>
              </w:rPr>
              <w:t>10/15/2023</w:t>
            </w:r>
          </w:p>
        </w:tc>
      </w:tr>
      <w:tr w:rsidR="00C0553C" w:rsidRPr="00673945" w14:paraId="6C433326" w14:textId="77777777" w:rsidTr="008F446B">
        <w:trPr>
          <w:cantSplit/>
          <w:jc w:val="center"/>
        </w:trPr>
        <w:tc>
          <w:tcPr>
            <w:tcW w:w="1048" w:type="dxa"/>
            <w:shd w:val="clear" w:color="auto" w:fill="FFFFFF"/>
            <w:vAlign w:val="bottom"/>
          </w:tcPr>
          <w:p w14:paraId="49312EC2" w14:textId="59F5326F" w:rsidR="00C0553C" w:rsidRDefault="00C0553C" w:rsidP="00A2314C">
            <w:pPr>
              <w:jc w:val="center"/>
              <w:rPr>
                <w:rFonts w:cs="Arial"/>
                <w:sz w:val="18"/>
                <w:szCs w:val="18"/>
              </w:rPr>
            </w:pPr>
            <w:r>
              <w:rPr>
                <w:rFonts w:cs="Arial"/>
                <w:sz w:val="18"/>
                <w:szCs w:val="18"/>
              </w:rPr>
              <w:t>45</w:t>
            </w:r>
          </w:p>
        </w:tc>
        <w:tc>
          <w:tcPr>
            <w:tcW w:w="890" w:type="dxa"/>
            <w:shd w:val="clear" w:color="auto" w:fill="FFFFFF"/>
            <w:vAlign w:val="bottom"/>
          </w:tcPr>
          <w:p w14:paraId="7EDB9640" w14:textId="694D3589" w:rsidR="00C0553C" w:rsidRDefault="00C0553C" w:rsidP="00A2314C">
            <w:pPr>
              <w:jc w:val="center"/>
              <w:rPr>
                <w:rFonts w:cs="Arial"/>
                <w:sz w:val="18"/>
                <w:szCs w:val="18"/>
              </w:rPr>
            </w:pPr>
            <w:r>
              <w:rPr>
                <w:rFonts w:cs="Arial"/>
                <w:sz w:val="18"/>
                <w:szCs w:val="18"/>
              </w:rPr>
              <w:t>1.1</w:t>
            </w:r>
          </w:p>
        </w:tc>
        <w:tc>
          <w:tcPr>
            <w:tcW w:w="3452" w:type="dxa"/>
            <w:shd w:val="clear" w:color="auto" w:fill="FFFFFF"/>
            <w:vAlign w:val="bottom"/>
          </w:tcPr>
          <w:p w14:paraId="492003EB" w14:textId="565150AA" w:rsidR="00C0553C" w:rsidRDefault="00C0553C" w:rsidP="00A2314C">
            <w:pPr>
              <w:jc w:val="center"/>
              <w:rPr>
                <w:rFonts w:cs="Arial"/>
                <w:sz w:val="18"/>
                <w:szCs w:val="18"/>
              </w:rPr>
            </w:pPr>
            <w:r>
              <w:rPr>
                <w:rFonts w:cs="Arial"/>
                <w:sz w:val="18"/>
                <w:szCs w:val="18"/>
              </w:rPr>
              <w:t>10/17/2023</w:t>
            </w:r>
          </w:p>
        </w:tc>
      </w:tr>
      <w:tr w:rsidR="00C0553C" w:rsidRPr="00673945" w14:paraId="37214114" w14:textId="77777777" w:rsidTr="008F446B">
        <w:trPr>
          <w:cantSplit/>
          <w:jc w:val="center"/>
        </w:trPr>
        <w:tc>
          <w:tcPr>
            <w:tcW w:w="1048" w:type="dxa"/>
            <w:shd w:val="clear" w:color="auto" w:fill="FFFFFF"/>
            <w:vAlign w:val="bottom"/>
          </w:tcPr>
          <w:p w14:paraId="66AA823F" w14:textId="5FDBAD02" w:rsidR="00C0553C" w:rsidRDefault="00C0553C" w:rsidP="00A2314C">
            <w:pPr>
              <w:jc w:val="center"/>
              <w:rPr>
                <w:rFonts w:cs="Arial"/>
                <w:sz w:val="18"/>
                <w:szCs w:val="18"/>
              </w:rPr>
            </w:pPr>
            <w:r>
              <w:rPr>
                <w:rFonts w:cs="Arial"/>
                <w:sz w:val="18"/>
                <w:szCs w:val="18"/>
              </w:rPr>
              <w:t>45</w:t>
            </w:r>
          </w:p>
        </w:tc>
        <w:tc>
          <w:tcPr>
            <w:tcW w:w="890" w:type="dxa"/>
            <w:shd w:val="clear" w:color="auto" w:fill="FFFFFF"/>
            <w:vAlign w:val="bottom"/>
          </w:tcPr>
          <w:p w14:paraId="36539510" w14:textId="01A8EBD6" w:rsidR="00C0553C" w:rsidRDefault="00C0553C" w:rsidP="00A2314C">
            <w:pPr>
              <w:jc w:val="center"/>
              <w:rPr>
                <w:rFonts w:cs="Arial"/>
                <w:sz w:val="18"/>
                <w:szCs w:val="18"/>
              </w:rPr>
            </w:pPr>
            <w:r>
              <w:rPr>
                <w:rFonts w:cs="Arial"/>
                <w:sz w:val="18"/>
                <w:szCs w:val="18"/>
              </w:rPr>
              <w:t>1.2</w:t>
            </w:r>
          </w:p>
        </w:tc>
        <w:tc>
          <w:tcPr>
            <w:tcW w:w="3452" w:type="dxa"/>
            <w:shd w:val="clear" w:color="auto" w:fill="FFFFFF"/>
            <w:vAlign w:val="bottom"/>
          </w:tcPr>
          <w:p w14:paraId="3F8A490D" w14:textId="00DB3B2F" w:rsidR="00C0553C" w:rsidRDefault="00C0553C" w:rsidP="00A2314C">
            <w:pPr>
              <w:jc w:val="center"/>
              <w:rPr>
                <w:rFonts w:cs="Arial"/>
                <w:sz w:val="18"/>
                <w:szCs w:val="18"/>
              </w:rPr>
            </w:pPr>
            <w:r>
              <w:rPr>
                <w:rFonts w:cs="Arial"/>
                <w:sz w:val="18"/>
                <w:szCs w:val="18"/>
              </w:rPr>
              <w:t>10/31/2023</w:t>
            </w:r>
          </w:p>
        </w:tc>
      </w:tr>
      <w:tr w:rsidR="00C0553C" w:rsidRPr="00673945" w14:paraId="72946EA7" w14:textId="77777777" w:rsidTr="008F446B">
        <w:trPr>
          <w:cantSplit/>
          <w:jc w:val="center"/>
        </w:trPr>
        <w:tc>
          <w:tcPr>
            <w:tcW w:w="1048" w:type="dxa"/>
            <w:shd w:val="clear" w:color="auto" w:fill="FFFFFF"/>
            <w:vAlign w:val="bottom"/>
          </w:tcPr>
          <w:p w14:paraId="265C6137" w14:textId="2124B500" w:rsidR="00C0553C" w:rsidRDefault="00C0553C" w:rsidP="00C0553C">
            <w:pPr>
              <w:jc w:val="center"/>
              <w:rPr>
                <w:rFonts w:cs="Arial"/>
                <w:sz w:val="18"/>
                <w:szCs w:val="18"/>
              </w:rPr>
            </w:pPr>
            <w:r>
              <w:rPr>
                <w:rFonts w:cs="Arial"/>
                <w:sz w:val="18"/>
                <w:szCs w:val="18"/>
              </w:rPr>
              <w:t>45</w:t>
            </w:r>
          </w:p>
        </w:tc>
        <w:tc>
          <w:tcPr>
            <w:tcW w:w="890" w:type="dxa"/>
            <w:shd w:val="clear" w:color="auto" w:fill="FFFFFF"/>
            <w:vAlign w:val="bottom"/>
          </w:tcPr>
          <w:p w14:paraId="410A4263" w14:textId="18409825" w:rsidR="00C0553C" w:rsidRDefault="00C0553C" w:rsidP="00C0553C">
            <w:pPr>
              <w:jc w:val="center"/>
              <w:rPr>
                <w:rFonts w:cs="Arial"/>
                <w:sz w:val="18"/>
                <w:szCs w:val="18"/>
              </w:rPr>
            </w:pPr>
            <w:r>
              <w:rPr>
                <w:rFonts w:cs="Arial"/>
                <w:sz w:val="18"/>
                <w:szCs w:val="18"/>
              </w:rPr>
              <w:t>2</w:t>
            </w:r>
          </w:p>
        </w:tc>
        <w:tc>
          <w:tcPr>
            <w:tcW w:w="3452" w:type="dxa"/>
            <w:shd w:val="clear" w:color="auto" w:fill="FFFFFF"/>
            <w:vAlign w:val="bottom"/>
          </w:tcPr>
          <w:p w14:paraId="41A1ADC6" w14:textId="01198070" w:rsidR="00C0553C" w:rsidRDefault="00C0553C" w:rsidP="00C0553C">
            <w:pPr>
              <w:jc w:val="center"/>
              <w:rPr>
                <w:rFonts w:cs="Arial"/>
                <w:sz w:val="18"/>
                <w:szCs w:val="18"/>
              </w:rPr>
            </w:pPr>
            <w:r>
              <w:rPr>
                <w:rFonts w:cs="Arial"/>
                <w:sz w:val="18"/>
                <w:szCs w:val="18"/>
              </w:rPr>
              <w:t>11/12/2023</w:t>
            </w:r>
          </w:p>
        </w:tc>
      </w:tr>
      <w:tr w:rsidR="00C0553C" w:rsidRPr="00673945" w14:paraId="0A27C1CE" w14:textId="77777777" w:rsidTr="008F446B">
        <w:trPr>
          <w:cantSplit/>
          <w:jc w:val="center"/>
        </w:trPr>
        <w:tc>
          <w:tcPr>
            <w:tcW w:w="1048" w:type="dxa"/>
            <w:shd w:val="clear" w:color="auto" w:fill="FFFFFF"/>
            <w:vAlign w:val="bottom"/>
          </w:tcPr>
          <w:p w14:paraId="1D6CFAB8" w14:textId="5AF94D19" w:rsidR="00C0553C" w:rsidRPr="00A2314C" w:rsidRDefault="00C0553C" w:rsidP="00C0553C">
            <w:pPr>
              <w:jc w:val="center"/>
              <w:rPr>
                <w:rFonts w:cs="Arial"/>
                <w:sz w:val="18"/>
                <w:szCs w:val="18"/>
              </w:rPr>
            </w:pPr>
            <w:r>
              <w:rPr>
                <w:rFonts w:cs="Arial"/>
                <w:sz w:val="18"/>
                <w:szCs w:val="18"/>
              </w:rPr>
              <w:t>45</w:t>
            </w:r>
          </w:p>
        </w:tc>
        <w:tc>
          <w:tcPr>
            <w:tcW w:w="890" w:type="dxa"/>
            <w:shd w:val="clear" w:color="auto" w:fill="FFFFFF"/>
            <w:vAlign w:val="bottom"/>
          </w:tcPr>
          <w:p w14:paraId="78DB2F3F" w14:textId="276365CC" w:rsidR="00C0553C" w:rsidRPr="00A2314C" w:rsidRDefault="00C0553C" w:rsidP="00C0553C">
            <w:pPr>
              <w:jc w:val="center"/>
              <w:rPr>
                <w:rFonts w:cs="Arial"/>
                <w:sz w:val="18"/>
                <w:szCs w:val="18"/>
              </w:rPr>
            </w:pPr>
            <w:r>
              <w:rPr>
                <w:rFonts w:cs="Arial"/>
                <w:sz w:val="18"/>
                <w:szCs w:val="18"/>
              </w:rPr>
              <w:t>2.1</w:t>
            </w:r>
          </w:p>
        </w:tc>
        <w:tc>
          <w:tcPr>
            <w:tcW w:w="3452" w:type="dxa"/>
            <w:shd w:val="clear" w:color="auto" w:fill="FFFFFF"/>
            <w:vAlign w:val="bottom"/>
          </w:tcPr>
          <w:p w14:paraId="0BB06BE4" w14:textId="5A6D53D8" w:rsidR="00C0553C" w:rsidRPr="00A2314C" w:rsidRDefault="00C0553C" w:rsidP="00C0553C">
            <w:pPr>
              <w:jc w:val="center"/>
              <w:rPr>
                <w:rFonts w:cs="Arial"/>
                <w:sz w:val="18"/>
                <w:szCs w:val="18"/>
              </w:rPr>
            </w:pPr>
            <w:r>
              <w:rPr>
                <w:rFonts w:cs="Arial"/>
                <w:sz w:val="18"/>
                <w:szCs w:val="18"/>
              </w:rPr>
              <w:t>11/16/2023</w:t>
            </w:r>
          </w:p>
        </w:tc>
      </w:tr>
      <w:tr w:rsidR="00C0553C" w:rsidRPr="00673945" w14:paraId="1662B785" w14:textId="77777777" w:rsidTr="008F446B">
        <w:trPr>
          <w:cantSplit/>
          <w:jc w:val="center"/>
        </w:trPr>
        <w:tc>
          <w:tcPr>
            <w:tcW w:w="1048" w:type="dxa"/>
            <w:shd w:val="clear" w:color="auto" w:fill="FFFFFF"/>
            <w:vAlign w:val="bottom"/>
          </w:tcPr>
          <w:p w14:paraId="3242A340" w14:textId="260F9515" w:rsidR="00C0553C" w:rsidRPr="00A2314C" w:rsidRDefault="00C0553C" w:rsidP="00C0553C">
            <w:pPr>
              <w:jc w:val="center"/>
              <w:rPr>
                <w:rFonts w:cs="Arial"/>
                <w:sz w:val="18"/>
                <w:szCs w:val="18"/>
              </w:rPr>
            </w:pPr>
            <w:r>
              <w:rPr>
                <w:rFonts w:cs="Arial"/>
                <w:sz w:val="18"/>
                <w:szCs w:val="18"/>
              </w:rPr>
              <w:t>45</w:t>
            </w:r>
          </w:p>
        </w:tc>
        <w:tc>
          <w:tcPr>
            <w:tcW w:w="890" w:type="dxa"/>
            <w:shd w:val="clear" w:color="auto" w:fill="FFFFFF"/>
            <w:vAlign w:val="bottom"/>
          </w:tcPr>
          <w:p w14:paraId="417D968E" w14:textId="0B86C4E0" w:rsidR="00C0553C" w:rsidRPr="00A2314C" w:rsidRDefault="00C0553C" w:rsidP="00C0553C">
            <w:pPr>
              <w:jc w:val="center"/>
              <w:rPr>
                <w:rFonts w:cs="Arial"/>
                <w:sz w:val="18"/>
                <w:szCs w:val="18"/>
              </w:rPr>
            </w:pPr>
            <w:r>
              <w:rPr>
                <w:rFonts w:cs="Arial"/>
                <w:sz w:val="18"/>
                <w:szCs w:val="18"/>
              </w:rPr>
              <w:t>3</w:t>
            </w:r>
          </w:p>
        </w:tc>
        <w:tc>
          <w:tcPr>
            <w:tcW w:w="3452" w:type="dxa"/>
            <w:shd w:val="clear" w:color="auto" w:fill="FFFFFF"/>
            <w:vAlign w:val="bottom"/>
          </w:tcPr>
          <w:p w14:paraId="0A05AA4B" w14:textId="6BCD5F56" w:rsidR="00C0553C" w:rsidRPr="00A2314C" w:rsidRDefault="00C0553C" w:rsidP="00C0553C">
            <w:pPr>
              <w:jc w:val="center"/>
              <w:rPr>
                <w:rFonts w:cs="Arial"/>
                <w:sz w:val="18"/>
                <w:szCs w:val="18"/>
              </w:rPr>
            </w:pPr>
            <w:r>
              <w:rPr>
                <w:rFonts w:cs="Arial"/>
                <w:sz w:val="18"/>
                <w:szCs w:val="18"/>
              </w:rPr>
              <w:t>12/14/2023</w:t>
            </w:r>
          </w:p>
        </w:tc>
      </w:tr>
      <w:tr w:rsidR="00C0553C" w:rsidRPr="00673945" w14:paraId="65FBD77F" w14:textId="77777777" w:rsidTr="008F446B">
        <w:trPr>
          <w:cantSplit/>
          <w:jc w:val="center"/>
        </w:trPr>
        <w:tc>
          <w:tcPr>
            <w:tcW w:w="1048" w:type="dxa"/>
            <w:shd w:val="clear" w:color="auto" w:fill="FFFFFF"/>
            <w:vAlign w:val="bottom"/>
          </w:tcPr>
          <w:p w14:paraId="390CD27C" w14:textId="3BF4E3FA" w:rsidR="00C0553C" w:rsidRDefault="00C0553C" w:rsidP="00C0553C">
            <w:pPr>
              <w:jc w:val="center"/>
              <w:rPr>
                <w:rFonts w:cs="Arial"/>
                <w:sz w:val="18"/>
                <w:szCs w:val="18"/>
              </w:rPr>
            </w:pPr>
            <w:r>
              <w:rPr>
                <w:rFonts w:cs="Arial"/>
                <w:sz w:val="18"/>
                <w:szCs w:val="18"/>
              </w:rPr>
              <w:t>45</w:t>
            </w:r>
          </w:p>
        </w:tc>
        <w:tc>
          <w:tcPr>
            <w:tcW w:w="890" w:type="dxa"/>
            <w:shd w:val="clear" w:color="auto" w:fill="FFFFFF"/>
            <w:vAlign w:val="bottom"/>
          </w:tcPr>
          <w:p w14:paraId="3BF39F43" w14:textId="629BF7A8" w:rsidR="00C0553C" w:rsidRDefault="00C0553C" w:rsidP="00C0553C">
            <w:pPr>
              <w:jc w:val="center"/>
              <w:rPr>
                <w:rFonts w:cs="Arial"/>
                <w:sz w:val="18"/>
                <w:szCs w:val="18"/>
              </w:rPr>
            </w:pPr>
            <w:r>
              <w:rPr>
                <w:rFonts w:cs="Arial"/>
                <w:sz w:val="18"/>
                <w:szCs w:val="18"/>
              </w:rPr>
              <w:t>3.0.1</w:t>
            </w:r>
          </w:p>
        </w:tc>
        <w:tc>
          <w:tcPr>
            <w:tcW w:w="3452" w:type="dxa"/>
            <w:shd w:val="clear" w:color="auto" w:fill="FFFFFF"/>
            <w:vAlign w:val="bottom"/>
          </w:tcPr>
          <w:p w14:paraId="0C319A5F" w14:textId="0080820A" w:rsidR="00C0553C" w:rsidRDefault="00C0553C" w:rsidP="00C0553C">
            <w:pPr>
              <w:jc w:val="center"/>
              <w:rPr>
                <w:rFonts w:cs="Arial"/>
                <w:sz w:val="18"/>
                <w:szCs w:val="18"/>
              </w:rPr>
            </w:pPr>
            <w:r>
              <w:rPr>
                <w:rFonts w:cs="Arial"/>
                <w:sz w:val="18"/>
                <w:szCs w:val="18"/>
              </w:rPr>
              <w:t>1/1/2024</w:t>
            </w:r>
          </w:p>
        </w:tc>
      </w:tr>
      <w:tr w:rsidR="00C0553C" w:rsidRPr="00673945" w14:paraId="50A67E59" w14:textId="77777777" w:rsidTr="008F446B">
        <w:trPr>
          <w:cantSplit/>
          <w:jc w:val="center"/>
        </w:trPr>
        <w:tc>
          <w:tcPr>
            <w:tcW w:w="1048" w:type="dxa"/>
            <w:shd w:val="clear" w:color="auto" w:fill="FFFFFF"/>
            <w:vAlign w:val="bottom"/>
          </w:tcPr>
          <w:p w14:paraId="64272C9A" w14:textId="5F3D591F" w:rsidR="00C0553C" w:rsidRPr="00A2314C" w:rsidRDefault="00C0553C" w:rsidP="00C0553C">
            <w:pPr>
              <w:jc w:val="center"/>
              <w:rPr>
                <w:rFonts w:cs="Arial"/>
                <w:sz w:val="18"/>
                <w:szCs w:val="18"/>
              </w:rPr>
            </w:pPr>
            <w:r>
              <w:rPr>
                <w:rFonts w:cs="Arial"/>
                <w:sz w:val="18"/>
                <w:szCs w:val="18"/>
              </w:rPr>
              <w:t>45</w:t>
            </w:r>
          </w:p>
        </w:tc>
        <w:tc>
          <w:tcPr>
            <w:tcW w:w="890" w:type="dxa"/>
            <w:shd w:val="clear" w:color="auto" w:fill="FFFFFF"/>
            <w:vAlign w:val="bottom"/>
          </w:tcPr>
          <w:p w14:paraId="4DE6EE21" w14:textId="2F2BA28D" w:rsidR="00C0553C" w:rsidRPr="00A2314C" w:rsidRDefault="00C0553C" w:rsidP="00C0553C">
            <w:pPr>
              <w:jc w:val="center"/>
              <w:rPr>
                <w:rFonts w:cs="Arial"/>
                <w:sz w:val="18"/>
                <w:szCs w:val="18"/>
              </w:rPr>
            </w:pPr>
            <w:r>
              <w:rPr>
                <w:rFonts w:cs="Arial"/>
                <w:sz w:val="18"/>
                <w:szCs w:val="18"/>
              </w:rPr>
              <w:t>4</w:t>
            </w:r>
          </w:p>
        </w:tc>
        <w:tc>
          <w:tcPr>
            <w:tcW w:w="3452" w:type="dxa"/>
            <w:shd w:val="clear" w:color="auto" w:fill="FFFFFF"/>
            <w:vAlign w:val="bottom"/>
          </w:tcPr>
          <w:p w14:paraId="2F4A4E31" w14:textId="6AB2D217" w:rsidR="00C0553C" w:rsidRPr="00A2314C" w:rsidRDefault="00C0553C" w:rsidP="00C0553C">
            <w:pPr>
              <w:jc w:val="center"/>
              <w:rPr>
                <w:rFonts w:cs="Arial"/>
                <w:sz w:val="18"/>
                <w:szCs w:val="18"/>
              </w:rPr>
            </w:pPr>
            <w:r>
              <w:rPr>
                <w:rFonts w:cs="Arial"/>
                <w:sz w:val="18"/>
                <w:szCs w:val="18"/>
              </w:rPr>
              <w:t>1/25/2024</w:t>
            </w:r>
          </w:p>
        </w:tc>
      </w:tr>
      <w:tr w:rsidR="00C0553C" w:rsidRPr="00673945" w14:paraId="0CAE75B9" w14:textId="77777777" w:rsidTr="008F446B">
        <w:trPr>
          <w:cantSplit/>
          <w:jc w:val="center"/>
        </w:trPr>
        <w:tc>
          <w:tcPr>
            <w:tcW w:w="1048" w:type="dxa"/>
            <w:shd w:val="clear" w:color="auto" w:fill="FFFFFF"/>
            <w:vAlign w:val="bottom"/>
          </w:tcPr>
          <w:p w14:paraId="0EA67DB5" w14:textId="441AC950" w:rsidR="00C0553C" w:rsidRDefault="00C0553C" w:rsidP="00C0553C">
            <w:pPr>
              <w:jc w:val="center"/>
              <w:rPr>
                <w:rFonts w:cs="Arial"/>
                <w:sz w:val="18"/>
                <w:szCs w:val="18"/>
              </w:rPr>
            </w:pPr>
            <w:r>
              <w:rPr>
                <w:rFonts w:cs="Arial"/>
                <w:sz w:val="18"/>
                <w:szCs w:val="18"/>
              </w:rPr>
              <w:t>46</w:t>
            </w:r>
          </w:p>
        </w:tc>
        <w:tc>
          <w:tcPr>
            <w:tcW w:w="890" w:type="dxa"/>
            <w:shd w:val="clear" w:color="auto" w:fill="FFFFFF"/>
            <w:vAlign w:val="bottom"/>
          </w:tcPr>
          <w:p w14:paraId="24314A78" w14:textId="456CB182" w:rsidR="00C0553C" w:rsidRDefault="00C0553C" w:rsidP="00C0553C">
            <w:pPr>
              <w:jc w:val="center"/>
              <w:rPr>
                <w:rFonts w:cs="Arial"/>
                <w:sz w:val="18"/>
                <w:szCs w:val="18"/>
              </w:rPr>
            </w:pPr>
            <w:r>
              <w:rPr>
                <w:rFonts w:cs="Arial"/>
                <w:sz w:val="18"/>
                <w:szCs w:val="18"/>
              </w:rPr>
              <w:t>1</w:t>
            </w:r>
          </w:p>
        </w:tc>
        <w:tc>
          <w:tcPr>
            <w:tcW w:w="3452" w:type="dxa"/>
            <w:shd w:val="clear" w:color="auto" w:fill="FFFFFF"/>
            <w:vAlign w:val="bottom"/>
          </w:tcPr>
          <w:p w14:paraId="1202B38A" w14:textId="182FD889" w:rsidR="00C0553C" w:rsidRDefault="00C0553C" w:rsidP="00C0553C">
            <w:pPr>
              <w:jc w:val="center"/>
              <w:rPr>
                <w:rFonts w:cs="Arial"/>
                <w:sz w:val="18"/>
                <w:szCs w:val="18"/>
              </w:rPr>
            </w:pPr>
            <w:r>
              <w:rPr>
                <w:rFonts w:cs="Arial"/>
                <w:sz w:val="18"/>
                <w:szCs w:val="18"/>
              </w:rPr>
              <w:t>2/8/2024</w:t>
            </w:r>
          </w:p>
        </w:tc>
      </w:tr>
      <w:tr w:rsidR="00C0553C" w:rsidRPr="00673945" w14:paraId="0BA0EA36" w14:textId="77777777" w:rsidTr="008F446B">
        <w:trPr>
          <w:cantSplit/>
          <w:jc w:val="center"/>
        </w:trPr>
        <w:tc>
          <w:tcPr>
            <w:tcW w:w="1048" w:type="dxa"/>
            <w:shd w:val="clear" w:color="auto" w:fill="FFFFFF"/>
            <w:vAlign w:val="bottom"/>
          </w:tcPr>
          <w:p w14:paraId="7CB722F0" w14:textId="1F9F8E67" w:rsidR="00C0553C" w:rsidRDefault="00C0553C" w:rsidP="00C0553C">
            <w:pPr>
              <w:jc w:val="center"/>
              <w:rPr>
                <w:rFonts w:cs="Arial"/>
                <w:sz w:val="18"/>
                <w:szCs w:val="18"/>
              </w:rPr>
            </w:pPr>
            <w:r>
              <w:rPr>
                <w:rFonts w:cs="Arial"/>
                <w:sz w:val="18"/>
                <w:szCs w:val="18"/>
              </w:rPr>
              <w:t>46</w:t>
            </w:r>
          </w:p>
        </w:tc>
        <w:tc>
          <w:tcPr>
            <w:tcW w:w="890" w:type="dxa"/>
            <w:shd w:val="clear" w:color="auto" w:fill="FFFFFF"/>
            <w:vAlign w:val="bottom"/>
          </w:tcPr>
          <w:p w14:paraId="18C43B97" w14:textId="3CD02339" w:rsidR="00C0553C" w:rsidRDefault="00C0553C" w:rsidP="00C0553C">
            <w:pPr>
              <w:jc w:val="center"/>
              <w:rPr>
                <w:rFonts w:cs="Arial"/>
                <w:sz w:val="18"/>
                <w:szCs w:val="18"/>
              </w:rPr>
            </w:pPr>
            <w:r>
              <w:rPr>
                <w:rFonts w:cs="Arial"/>
                <w:sz w:val="18"/>
                <w:szCs w:val="18"/>
              </w:rPr>
              <w:t>1.1</w:t>
            </w:r>
          </w:p>
        </w:tc>
        <w:tc>
          <w:tcPr>
            <w:tcW w:w="3452" w:type="dxa"/>
            <w:shd w:val="clear" w:color="auto" w:fill="FFFFFF"/>
            <w:vAlign w:val="bottom"/>
          </w:tcPr>
          <w:p w14:paraId="3B2EC0A2" w14:textId="28F5A43F" w:rsidR="00C0553C" w:rsidRDefault="00C0553C" w:rsidP="00C0553C">
            <w:pPr>
              <w:jc w:val="center"/>
              <w:rPr>
                <w:rFonts w:cs="Arial"/>
                <w:sz w:val="18"/>
                <w:szCs w:val="18"/>
              </w:rPr>
            </w:pPr>
            <w:r>
              <w:rPr>
                <w:rFonts w:cs="Arial"/>
                <w:sz w:val="18"/>
                <w:szCs w:val="18"/>
              </w:rPr>
              <w:t>2/18/2024</w:t>
            </w:r>
          </w:p>
        </w:tc>
      </w:tr>
      <w:tr w:rsidR="00C0553C" w:rsidRPr="00673945" w14:paraId="3041B3A2" w14:textId="77777777" w:rsidTr="008F446B">
        <w:trPr>
          <w:cantSplit/>
          <w:jc w:val="center"/>
        </w:trPr>
        <w:tc>
          <w:tcPr>
            <w:tcW w:w="1048" w:type="dxa"/>
            <w:shd w:val="clear" w:color="auto" w:fill="FFFFFF"/>
            <w:vAlign w:val="bottom"/>
          </w:tcPr>
          <w:p w14:paraId="1BE703B7" w14:textId="7DE4FBA5" w:rsidR="00C0553C" w:rsidRDefault="00C0553C" w:rsidP="00C0553C">
            <w:pPr>
              <w:jc w:val="center"/>
              <w:rPr>
                <w:rFonts w:cs="Arial"/>
                <w:sz w:val="18"/>
                <w:szCs w:val="18"/>
              </w:rPr>
            </w:pPr>
            <w:r>
              <w:rPr>
                <w:rFonts w:cs="Arial"/>
                <w:sz w:val="18"/>
                <w:szCs w:val="18"/>
              </w:rPr>
              <w:t>46</w:t>
            </w:r>
          </w:p>
        </w:tc>
        <w:tc>
          <w:tcPr>
            <w:tcW w:w="890" w:type="dxa"/>
            <w:shd w:val="clear" w:color="auto" w:fill="FFFFFF"/>
            <w:vAlign w:val="bottom"/>
          </w:tcPr>
          <w:p w14:paraId="08863E3A" w14:textId="518FA0AD" w:rsidR="00C0553C" w:rsidRDefault="00C0553C" w:rsidP="00C0553C">
            <w:pPr>
              <w:jc w:val="center"/>
              <w:rPr>
                <w:rFonts w:cs="Arial"/>
                <w:sz w:val="18"/>
                <w:szCs w:val="18"/>
              </w:rPr>
            </w:pPr>
            <w:r>
              <w:rPr>
                <w:rFonts w:cs="Arial"/>
                <w:sz w:val="18"/>
                <w:szCs w:val="18"/>
              </w:rPr>
              <w:t>2</w:t>
            </w:r>
          </w:p>
        </w:tc>
        <w:tc>
          <w:tcPr>
            <w:tcW w:w="3452" w:type="dxa"/>
            <w:shd w:val="clear" w:color="auto" w:fill="FFFFFF"/>
            <w:vAlign w:val="bottom"/>
          </w:tcPr>
          <w:p w14:paraId="210DFA22" w14:textId="356C7E73" w:rsidR="00C0553C" w:rsidRDefault="00C0553C" w:rsidP="00C0553C">
            <w:pPr>
              <w:jc w:val="center"/>
              <w:rPr>
                <w:rFonts w:cs="Arial"/>
                <w:sz w:val="18"/>
                <w:szCs w:val="18"/>
              </w:rPr>
            </w:pPr>
            <w:r>
              <w:rPr>
                <w:rFonts w:cs="Arial"/>
                <w:sz w:val="18"/>
                <w:szCs w:val="18"/>
              </w:rPr>
              <w:t>3/5/2024</w:t>
            </w:r>
          </w:p>
        </w:tc>
      </w:tr>
      <w:tr w:rsidR="00C0553C" w:rsidRPr="00673945" w14:paraId="79BB4527" w14:textId="77777777" w:rsidTr="008F446B">
        <w:trPr>
          <w:cantSplit/>
          <w:jc w:val="center"/>
        </w:trPr>
        <w:tc>
          <w:tcPr>
            <w:tcW w:w="1048" w:type="dxa"/>
            <w:shd w:val="clear" w:color="auto" w:fill="FFFFFF"/>
            <w:vAlign w:val="bottom"/>
          </w:tcPr>
          <w:p w14:paraId="63951A0D" w14:textId="1566BE40" w:rsidR="00C0553C" w:rsidRDefault="00C0553C" w:rsidP="00C0553C">
            <w:pPr>
              <w:jc w:val="center"/>
              <w:rPr>
                <w:rFonts w:cs="Arial"/>
                <w:sz w:val="18"/>
                <w:szCs w:val="18"/>
              </w:rPr>
            </w:pPr>
            <w:r>
              <w:rPr>
                <w:rFonts w:cs="Arial"/>
                <w:sz w:val="18"/>
                <w:szCs w:val="18"/>
              </w:rPr>
              <w:t>47</w:t>
            </w:r>
          </w:p>
        </w:tc>
        <w:tc>
          <w:tcPr>
            <w:tcW w:w="890" w:type="dxa"/>
            <w:shd w:val="clear" w:color="auto" w:fill="FFFFFF"/>
            <w:vAlign w:val="bottom"/>
          </w:tcPr>
          <w:p w14:paraId="6A155A82" w14:textId="58038CA6" w:rsidR="00C0553C" w:rsidRDefault="00C0553C" w:rsidP="00C0553C">
            <w:pPr>
              <w:jc w:val="center"/>
              <w:rPr>
                <w:rFonts w:cs="Arial"/>
                <w:sz w:val="18"/>
                <w:szCs w:val="18"/>
              </w:rPr>
            </w:pPr>
            <w:r>
              <w:rPr>
                <w:rFonts w:cs="Arial"/>
                <w:sz w:val="18"/>
                <w:szCs w:val="18"/>
              </w:rPr>
              <w:t>1</w:t>
            </w:r>
          </w:p>
        </w:tc>
        <w:tc>
          <w:tcPr>
            <w:tcW w:w="3452" w:type="dxa"/>
            <w:shd w:val="clear" w:color="auto" w:fill="FFFFFF"/>
            <w:vAlign w:val="bottom"/>
          </w:tcPr>
          <w:p w14:paraId="503E1BBF" w14:textId="3EBE776A" w:rsidR="00C0553C" w:rsidRDefault="00C0553C" w:rsidP="00C0553C">
            <w:pPr>
              <w:jc w:val="center"/>
              <w:rPr>
                <w:rFonts w:cs="Arial"/>
                <w:sz w:val="18"/>
                <w:szCs w:val="18"/>
              </w:rPr>
            </w:pPr>
            <w:r>
              <w:rPr>
                <w:rFonts w:cs="Arial"/>
                <w:sz w:val="18"/>
                <w:szCs w:val="18"/>
              </w:rPr>
              <w:t>4/4/2024</w:t>
            </w:r>
          </w:p>
        </w:tc>
      </w:tr>
      <w:tr w:rsidR="00BC4C09" w:rsidRPr="00673945" w14:paraId="50137A76" w14:textId="77777777" w:rsidTr="008F446B">
        <w:trPr>
          <w:cantSplit/>
          <w:jc w:val="center"/>
        </w:trPr>
        <w:tc>
          <w:tcPr>
            <w:tcW w:w="1048" w:type="dxa"/>
            <w:shd w:val="clear" w:color="auto" w:fill="FFFFFF"/>
            <w:vAlign w:val="bottom"/>
          </w:tcPr>
          <w:p w14:paraId="29AD7281" w14:textId="2BA7B0BD" w:rsidR="00BC4C09" w:rsidRDefault="00BC4C09" w:rsidP="00C0553C">
            <w:pPr>
              <w:jc w:val="center"/>
              <w:rPr>
                <w:rFonts w:cs="Arial"/>
                <w:sz w:val="18"/>
                <w:szCs w:val="18"/>
              </w:rPr>
            </w:pPr>
            <w:r>
              <w:rPr>
                <w:rFonts w:cs="Arial"/>
                <w:sz w:val="18"/>
                <w:szCs w:val="18"/>
              </w:rPr>
              <w:t>47</w:t>
            </w:r>
          </w:p>
        </w:tc>
        <w:tc>
          <w:tcPr>
            <w:tcW w:w="890" w:type="dxa"/>
            <w:shd w:val="clear" w:color="auto" w:fill="FFFFFF"/>
            <w:vAlign w:val="bottom"/>
          </w:tcPr>
          <w:p w14:paraId="7E0E764F" w14:textId="618D9658" w:rsidR="00BC4C09" w:rsidRDefault="00BC4C09" w:rsidP="00C0553C">
            <w:pPr>
              <w:jc w:val="center"/>
              <w:rPr>
                <w:rFonts w:cs="Arial"/>
                <w:sz w:val="18"/>
                <w:szCs w:val="18"/>
              </w:rPr>
            </w:pPr>
            <w:r>
              <w:rPr>
                <w:rFonts w:cs="Arial"/>
                <w:sz w:val="18"/>
                <w:szCs w:val="18"/>
              </w:rPr>
              <w:t>1.1</w:t>
            </w:r>
          </w:p>
        </w:tc>
        <w:tc>
          <w:tcPr>
            <w:tcW w:w="3452" w:type="dxa"/>
            <w:shd w:val="clear" w:color="auto" w:fill="FFFFFF"/>
            <w:vAlign w:val="bottom"/>
          </w:tcPr>
          <w:p w14:paraId="0BDD9E6D" w14:textId="12CDB34A" w:rsidR="00BC4C09" w:rsidRDefault="00BC4C09" w:rsidP="00C0553C">
            <w:pPr>
              <w:jc w:val="center"/>
              <w:rPr>
                <w:rFonts w:cs="Arial"/>
                <w:sz w:val="18"/>
                <w:szCs w:val="18"/>
              </w:rPr>
            </w:pPr>
            <w:r>
              <w:rPr>
                <w:rFonts w:cs="Arial"/>
                <w:sz w:val="18"/>
                <w:szCs w:val="18"/>
              </w:rPr>
              <w:t>4/17/2024</w:t>
            </w:r>
          </w:p>
        </w:tc>
      </w:tr>
      <w:tr w:rsidR="00C0553C" w:rsidRPr="00673945" w14:paraId="4F0D87D0" w14:textId="77777777" w:rsidTr="008F446B">
        <w:trPr>
          <w:cantSplit/>
          <w:jc w:val="center"/>
        </w:trPr>
        <w:tc>
          <w:tcPr>
            <w:tcW w:w="1048" w:type="dxa"/>
            <w:shd w:val="clear" w:color="auto" w:fill="FFFFFF"/>
            <w:vAlign w:val="bottom"/>
          </w:tcPr>
          <w:p w14:paraId="2058D00C" w14:textId="426967A6" w:rsidR="00C0553C" w:rsidRDefault="00C0553C" w:rsidP="00C0553C">
            <w:pPr>
              <w:jc w:val="center"/>
              <w:rPr>
                <w:rFonts w:cs="Arial"/>
                <w:sz w:val="18"/>
                <w:szCs w:val="18"/>
              </w:rPr>
            </w:pPr>
            <w:r>
              <w:rPr>
                <w:rFonts w:cs="Arial"/>
                <w:sz w:val="18"/>
                <w:szCs w:val="18"/>
              </w:rPr>
              <w:t>47</w:t>
            </w:r>
          </w:p>
        </w:tc>
        <w:tc>
          <w:tcPr>
            <w:tcW w:w="890" w:type="dxa"/>
            <w:shd w:val="clear" w:color="auto" w:fill="FFFFFF"/>
            <w:vAlign w:val="bottom"/>
          </w:tcPr>
          <w:p w14:paraId="0A321EF9" w14:textId="2EF4DC75" w:rsidR="00C0553C" w:rsidRDefault="00C0553C" w:rsidP="00C0553C">
            <w:pPr>
              <w:jc w:val="center"/>
              <w:rPr>
                <w:rFonts w:cs="Arial"/>
                <w:sz w:val="18"/>
                <w:szCs w:val="18"/>
              </w:rPr>
            </w:pPr>
            <w:r>
              <w:rPr>
                <w:rFonts w:cs="Arial"/>
                <w:sz w:val="18"/>
                <w:szCs w:val="18"/>
              </w:rPr>
              <w:t>2</w:t>
            </w:r>
          </w:p>
        </w:tc>
        <w:tc>
          <w:tcPr>
            <w:tcW w:w="3452" w:type="dxa"/>
            <w:shd w:val="clear" w:color="auto" w:fill="FFFFFF"/>
            <w:vAlign w:val="bottom"/>
          </w:tcPr>
          <w:p w14:paraId="3FDAFC4A" w14:textId="478027CD" w:rsidR="00C0553C" w:rsidRDefault="00C0553C" w:rsidP="00C0553C">
            <w:pPr>
              <w:jc w:val="center"/>
              <w:rPr>
                <w:rFonts w:cs="Arial"/>
                <w:sz w:val="18"/>
                <w:szCs w:val="18"/>
              </w:rPr>
            </w:pPr>
            <w:r>
              <w:rPr>
                <w:rFonts w:cs="Arial"/>
                <w:sz w:val="18"/>
                <w:szCs w:val="18"/>
              </w:rPr>
              <w:t>5/2/2024</w:t>
            </w:r>
          </w:p>
        </w:tc>
      </w:tr>
    </w:tbl>
    <w:p w14:paraId="76A5D533" w14:textId="5654B0D3" w:rsidR="0080725E" w:rsidRDefault="0080725E" w:rsidP="0005447E">
      <w:pPr>
        <w:pStyle w:val="Heading2"/>
      </w:pPr>
      <w:bookmarkStart w:id="14" w:name="_Toc124258519"/>
      <w:bookmarkStart w:id="15" w:name="_Toc256000001"/>
      <w:bookmarkStart w:id="16" w:name="_Toc110248880"/>
      <w:bookmarkStart w:id="17" w:name="_Toc124259030"/>
      <w:bookmarkStart w:id="18" w:name="_Toc155949963"/>
      <w:bookmarkStart w:id="19" w:name="_Toc169103958"/>
      <w:bookmarkStart w:id="20" w:name="PurposeoftheSDD"/>
      <w:bookmarkEnd w:id="13"/>
      <w:bookmarkEnd w:id="14"/>
      <w:r>
        <w:t>Purpose of the SDD</w:t>
      </w:r>
      <w:bookmarkEnd w:id="15"/>
      <w:bookmarkEnd w:id="16"/>
      <w:bookmarkEnd w:id="17"/>
      <w:bookmarkEnd w:id="18"/>
      <w:bookmarkEnd w:id="19"/>
    </w:p>
    <w:bookmarkEnd w:id="20"/>
    <w:p w14:paraId="52F102E2" w14:textId="7963E0B5" w:rsidR="0080725E" w:rsidRDefault="001D51C3">
      <w:pPr>
        <w:rPr>
          <w:rFonts w:eastAsia="Arial" w:cs="Arial"/>
        </w:rPr>
      </w:pPr>
      <w:r>
        <w:rPr>
          <w:rFonts w:eastAsia="Arial" w:cs="Arial"/>
        </w:rPr>
        <w:t xml:space="preserve">The SDD </w:t>
      </w:r>
      <w:r w:rsidR="0080725E">
        <w:rPr>
          <w:rFonts w:eastAsia="Arial" w:cs="Arial"/>
        </w:rPr>
        <w:t xml:space="preserve">tracks the necessary information required to provide guidance on the architecture </w:t>
      </w:r>
      <w:r w:rsidR="009229BF">
        <w:rPr>
          <w:rFonts w:eastAsia="Arial" w:cs="Arial"/>
        </w:rPr>
        <w:t>of the</w:t>
      </w:r>
      <w:r>
        <w:rPr>
          <w:rFonts w:eastAsia="Arial" w:cs="Arial"/>
        </w:rPr>
        <w:t xml:space="preserve"> NYSOH Health Exchange system in every release</w:t>
      </w:r>
      <w:r w:rsidR="0080725E">
        <w:rPr>
          <w:rFonts w:eastAsia="Arial" w:cs="Arial"/>
        </w:rPr>
        <w:t xml:space="preserve">. </w:t>
      </w:r>
      <w:r w:rsidR="00E67ADE">
        <w:rPr>
          <w:rFonts w:eastAsia="Arial" w:cs="Arial"/>
        </w:rPr>
        <w:t xml:space="preserve"> </w:t>
      </w:r>
      <w:r w:rsidR="009229BF">
        <w:rPr>
          <w:rFonts w:eastAsia="Arial" w:cs="Arial"/>
        </w:rPr>
        <w:t>It is</w:t>
      </w:r>
      <w:r w:rsidR="0080725E">
        <w:rPr>
          <w:rFonts w:eastAsia="Arial" w:cs="Arial"/>
        </w:rPr>
        <w:t xml:space="preserve"> incrementally and iteratively produced during the</w:t>
      </w:r>
      <w:r w:rsidR="009229BF">
        <w:rPr>
          <w:rFonts w:eastAsia="Arial" w:cs="Arial"/>
        </w:rPr>
        <w:t xml:space="preserve"> system development life cycle.</w:t>
      </w:r>
    </w:p>
    <w:p w14:paraId="23268441" w14:textId="77777777" w:rsidR="00123D56" w:rsidRDefault="00123D56"/>
    <w:p w14:paraId="03086D99" w14:textId="6AE0FCFA" w:rsidR="0080725E" w:rsidRDefault="0080725E">
      <w:pPr>
        <w:rPr>
          <w:rFonts w:eastAsia="Arial" w:cs="Arial"/>
        </w:rPr>
      </w:pPr>
      <w:r>
        <w:rPr>
          <w:rFonts w:eastAsia="Arial" w:cs="Arial"/>
        </w:rPr>
        <w:t xml:space="preserve">The SDD is intended to provide system architectural and design information to the NYSOH Department of Health (DOH) Business, Policy, Systems Engineering, and Acquisition organizations as well as to the </w:t>
      </w:r>
      <w:r w:rsidR="00B65FE0">
        <w:rPr>
          <w:rFonts w:eastAsia="Arial" w:cs="Arial"/>
        </w:rPr>
        <w:t>CSRA State and Local Solutions LLC, a General Dynamics Information Technology Company (</w:t>
      </w:r>
      <w:r>
        <w:rPr>
          <w:rFonts w:eastAsia="Arial" w:cs="Arial"/>
        </w:rPr>
        <w:t>GDIT</w:t>
      </w:r>
      <w:r w:rsidR="00B65FE0">
        <w:rPr>
          <w:rFonts w:eastAsia="Arial" w:cs="Arial"/>
        </w:rPr>
        <w:t>)</w:t>
      </w:r>
      <w:r w:rsidR="00F1333B">
        <w:rPr>
          <w:rFonts w:eastAsia="Arial" w:cs="Arial"/>
        </w:rPr>
        <w:t>,</w:t>
      </w:r>
      <w:r>
        <w:rPr>
          <w:rFonts w:eastAsia="Arial" w:cs="Arial"/>
        </w:rPr>
        <w:t xml:space="preserve"> NYSOH Program staff </w:t>
      </w:r>
      <w:r w:rsidR="00A95644">
        <w:rPr>
          <w:rFonts w:eastAsia="Arial" w:cs="Arial"/>
        </w:rPr>
        <w:t xml:space="preserve">who </w:t>
      </w:r>
      <w:r>
        <w:rPr>
          <w:rFonts w:eastAsia="Arial" w:cs="Arial"/>
        </w:rPr>
        <w:t xml:space="preserve">maintain and enhance the NYSOH Health </w:t>
      </w:r>
      <w:r w:rsidR="00E24E91">
        <w:rPr>
          <w:rFonts w:eastAsia="Arial" w:cs="Arial"/>
        </w:rPr>
        <w:t>Exchange</w:t>
      </w:r>
      <w:r>
        <w:rPr>
          <w:rFonts w:eastAsia="Arial" w:cs="Arial"/>
        </w:rPr>
        <w:t xml:space="preserve"> system.</w:t>
      </w:r>
    </w:p>
    <w:p w14:paraId="4E6C5579" w14:textId="77777777" w:rsidR="00123D56" w:rsidRDefault="00123D56"/>
    <w:p w14:paraId="756143B8" w14:textId="4A9770B1" w:rsidR="0080725E" w:rsidRDefault="0080725E">
      <w:r>
        <w:rPr>
          <w:rFonts w:eastAsia="Arial" w:cs="Arial"/>
        </w:rPr>
        <w:t xml:space="preserve">The SDD describes </w:t>
      </w:r>
      <w:r w:rsidR="001A0047">
        <w:rPr>
          <w:rFonts w:eastAsia="Arial" w:cs="Arial"/>
        </w:rPr>
        <w:t xml:space="preserve">how </w:t>
      </w:r>
      <w:r>
        <w:rPr>
          <w:rFonts w:eastAsia="Arial" w:cs="Arial"/>
        </w:rPr>
        <w:t>the s</w:t>
      </w:r>
      <w:r w:rsidR="001A0047">
        <w:rPr>
          <w:rFonts w:eastAsia="Arial" w:cs="Arial"/>
        </w:rPr>
        <w:t>ystem architecture and design satisfy</w:t>
      </w:r>
      <w:r>
        <w:rPr>
          <w:rFonts w:eastAsia="Arial" w:cs="Arial"/>
        </w:rPr>
        <w:t xml:space="preserve"> the functional and </w:t>
      </w:r>
      <w:r w:rsidR="001A0047">
        <w:rPr>
          <w:rFonts w:eastAsia="Arial" w:cs="Arial"/>
        </w:rPr>
        <w:t>n</w:t>
      </w:r>
      <w:r>
        <w:rPr>
          <w:rFonts w:eastAsia="Arial" w:cs="Arial"/>
        </w:rPr>
        <w:t>onfunctional requirements of the</w:t>
      </w:r>
      <w:r w:rsidR="00E15207">
        <w:rPr>
          <w:rFonts w:eastAsia="Arial" w:cs="Arial"/>
        </w:rPr>
        <w:t xml:space="preserve"> </w:t>
      </w:r>
      <w:r>
        <w:rPr>
          <w:rFonts w:eastAsia="Arial" w:cs="Arial"/>
        </w:rPr>
        <w:t>NYSOH Health Exchange marketplace system.</w:t>
      </w:r>
    </w:p>
    <w:p w14:paraId="2F6FF271" w14:textId="4B0CD344" w:rsidR="0080725E" w:rsidRDefault="0080725E" w:rsidP="0005447E">
      <w:pPr>
        <w:pStyle w:val="Heading1"/>
      </w:pPr>
      <w:bookmarkStart w:id="21" w:name="GeneralOverviewandDesignGuidelinesApproa"/>
      <w:r>
        <w:br w:type="page"/>
      </w:r>
      <w:bookmarkStart w:id="22" w:name="_Toc256000002"/>
      <w:bookmarkStart w:id="23" w:name="_Toc110248881"/>
      <w:bookmarkStart w:id="24" w:name="_Toc124259031"/>
      <w:bookmarkStart w:id="25" w:name="_Toc155949964"/>
      <w:bookmarkStart w:id="26" w:name="_Toc169103959"/>
      <w:r w:rsidR="00AC4462">
        <w:t>G</w:t>
      </w:r>
      <w:r>
        <w:t>eneral Overview and Design Guidelines/Approach</w:t>
      </w:r>
      <w:bookmarkEnd w:id="22"/>
      <w:bookmarkEnd w:id="23"/>
      <w:bookmarkEnd w:id="24"/>
      <w:bookmarkEnd w:id="25"/>
      <w:bookmarkEnd w:id="26"/>
    </w:p>
    <w:p w14:paraId="74B4A88C" w14:textId="02DBA480" w:rsidR="0080725E" w:rsidRDefault="0080725E" w:rsidP="0005447E">
      <w:pPr>
        <w:pStyle w:val="Heading2"/>
      </w:pPr>
      <w:bookmarkStart w:id="27" w:name="_Toc256000003"/>
      <w:bookmarkStart w:id="28" w:name="_Toc110248882"/>
      <w:bookmarkStart w:id="29" w:name="_Toc124259032"/>
      <w:bookmarkStart w:id="30" w:name="_Toc155949965"/>
      <w:bookmarkStart w:id="31" w:name="_Toc169103960"/>
      <w:bookmarkStart w:id="32" w:name="GeneralOverview"/>
      <w:bookmarkEnd w:id="21"/>
      <w:r>
        <w:t>General Overview</w:t>
      </w:r>
      <w:bookmarkEnd w:id="27"/>
      <w:bookmarkEnd w:id="28"/>
      <w:bookmarkEnd w:id="29"/>
      <w:bookmarkEnd w:id="30"/>
      <w:bookmarkEnd w:id="31"/>
    </w:p>
    <w:bookmarkEnd w:id="32"/>
    <w:p w14:paraId="51B2F859" w14:textId="7398AD83" w:rsidR="0080725E" w:rsidRDefault="0080725E">
      <w:pPr>
        <w:rPr>
          <w:rFonts w:eastAsia="Arial" w:cs="Arial"/>
        </w:rPr>
      </w:pPr>
      <w:r>
        <w:rPr>
          <w:rFonts w:eastAsia="Arial" w:cs="Arial"/>
        </w:rPr>
        <w:t xml:space="preserve">The U.S. Department of Health and Human Services (HHS) required each state to either have a Health Benefits Exchange (HBE) in place by 2014 or utilize the Federal Exchange. </w:t>
      </w:r>
      <w:r w:rsidR="00E15207">
        <w:rPr>
          <w:rFonts w:eastAsia="Arial" w:cs="Arial"/>
        </w:rPr>
        <w:t xml:space="preserve"> </w:t>
      </w:r>
      <w:r>
        <w:rPr>
          <w:rFonts w:eastAsia="Arial" w:cs="Arial"/>
        </w:rPr>
        <w:t xml:space="preserve">The goal is to cover uninsured consumers. </w:t>
      </w:r>
      <w:r w:rsidR="00E15207">
        <w:rPr>
          <w:rFonts w:eastAsia="Arial" w:cs="Arial"/>
        </w:rPr>
        <w:t xml:space="preserve"> </w:t>
      </w:r>
      <w:r>
        <w:rPr>
          <w:rFonts w:eastAsia="Arial" w:cs="Arial"/>
        </w:rPr>
        <w:t xml:space="preserve">This helps create a healthier community and reduce overall healthcare costs. </w:t>
      </w:r>
      <w:r w:rsidR="00E15207">
        <w:rPr>
          <w:rFonts w:eastAsia="Arial" w:cs="Arial"/>
        </w:rPr>
        <w:t xml:space="preserve"> </w:t>
      </w:r>
      <w:r>
        <w:rPr>
          <w:rFonts w:eastAsia="Arial" w:cs="Arial"/>
        </w:rPr>
        <w:t>Each exchange must:</w:t>
      </w:r>
    </w:p>
    <w:p w14:paraId="59EE40FA" w14:textId="77777777" w:rsidR="0080725E" w:rsidRPr="00A5166D" w:rsidRDefault="0080725E" w:rsidP="0005447E">
      <w:pPr>
        <w:pStyle w:val="ListBullet"/>
      </w:pPr>
      <w:r w:rsidRPr="00A5166D">
        <w:t>Determine eligibility for subsidies and programs</w:t>
      </w:r>
    </w:p>
    <w:p w14:paraId="243F9E13" w14:textId="77777777" w:rsidR="0080725E" w:rsidRPr="00A5166D" w:rsidRDefault="0080725E" w:rsidP="0005447E">
      <w:pPr>
        <w:pStyle w:val="ListBullet"/>
      </w:pPr>
      <w:r w:rsidRPr="00A5166D">
        <w:t>Educate consumers on programs and eligibility</w:t>
      </w:r>
    </w:p>
    <w:p w14:paraId="379FFDEB" w14:textId="77777777" w:rsidR="0080725E" w:rsidRPr="00A5166D" w:rsidRDefault="0080725E" w:rsidP="0005447E">
      <w:pPr>
        <w:pStyle w:val="ListBullet"/>
      </w:pPr>
      <w:r w:rsidRPr="00A5166D">
        <w:t>Provide an online storefront for consumers to evaluate, compare, and select health coverage</w:t>
      </w:r>
    </w:p>
    <w:p w14:paraId="0FDCF0FF" w14:textId="77777777" w:rsidR="0080725E" w:rsidRPr="00A5166D" w:rsidRDefault="0080725E" w:rsidP="0005447E">
      <w:pPr>
        <w:pStyle w:val="ListBullet"/>
      </w:pPr>
      <w:r w:rsidRPr="00A5166D">
        <w:t>Facilitate the enrollment process</w:t>
      </w:r>
    </w:p>
    <w:p w14:paraId="2A162B33" w14:textId="77777777" w:rsidR="0080725E" w:rsidRPr="00A5166D" w:rsidRDefault="0080725E" w:rsidP="0005447E">
      <w:pPr>
        <w:pStyle w:val="ListBullet"/>
      </w:pPr>
      <w:r w:rsidRPr="00A5166D">
        <w:t>Provide assistance for consumers to use in evaluating options and choosing coverage</w:t>
      </w:r>
    </w:p>
    <w:p w14:paraId="704C3477" w14:textId="77777777" w:rsidR="00123D56" w:rsidRDefault="00123D56">
      <w:pPr>
        <w:rPr>
          <w:rFonts w:eastAsia="Arial" w:cs="Arial"/>
        </w:rPr>
      </w:pPr>
    </w:p>
    <w:p w14:paraId="2F83FEB9" w14:textId="3685BD54" w:rsidR="0080725E" w:rsidRDefault="0080725E">
      <w:pPr>
        <w:rPr>
          <w:rFonts w:eastAsia="Arial" w:cs="Arial"/>
        </w:rPr>
      </w:pPr>
      <w:r>
        <w:rPr>
          <w:rFonts w:eastAsia="Arial" w:cs="Arial"/>
        </w:rPr>
        <w:t>States must ensure they are able to attract the participation of health plans to be competitive with the commercial market.</w:t>
      </w:r>
    </w:p>
    <w:p w14:paraId="43BD2259" w14:textId="77777777" w:rsidR="00123D56" w:rsidRDefault="00123D56"/>
    <w:p w14:paraId="75CFC5B6" w14:textId="49DB7A36" w:rsidR="0080725E" w:rsidRDefault="0080725E">
      <w:pPr>
        <w:rPr>
          <w:rFonts w:eastAsia="Arial" w:cs="Arial"/>
        </w:rPr>
      </w:pPr>
      <w:r>
        <w:rPr>
          <w:rFonts w:eastAsia="Arial" w:cs="Arial"/>
        </w:rPr>
        <w:t>The NYSOH Health Exchange system was developed and implemented with GDIT as the contractor to design, build, test, deploy, and operationally support the NYSOH Health Marketplace.</w:t>
      </w:r>
    </w:p>
    <w:p w14:paraId="03EC4735" w14:textId="77777777" w:rsidR="00123D56" w:rsidRDefault="00123D56"/>
    <w:p w14:paraId="3EE0D466" w14:textId="5FAA40F2" w:rsidR="0080725E" w:rsidRDefault="0080725E">
      <w:pPr>
        <w:rPr>
          <w:rFonts w:eastAsia="Arial" w:cs="Arial"/>
        </w:rPr>
      </w:pPr>
      <w:r>
        <w:rPr>
          <w:rFonts w:eastAsia="Arial" w:cs="Arial"/>
        </w:rPr>
        <w:t xml:space="preserve">New York State provides additional health care plans beyond those mandated by HHS. </w:t>
      </w:r>
      <w:r w:rsidR="00D72723">
        <w:rPr>
          <w:rFonts w:eastAsia="Arial" w:cs="Arial"/>
        </w:rPr>
        <w:fldChar w:fldCharType="begin"/>
      </w:r>
      <w:r w:rsidR="00D72723">
        <w:rPr>
          <w:rFonts w:eastAsia="Arial" w:cs="Arial"/>
        </w:rPr>
        <w:instrText xml:space="preserve"> REF _Ref122685600 \h </w:instrText>
      </w:r>
      <w:r w:rsidR="00D72723">
        <w:rPr>
          <w:rFonts w:eastAsia="Arial" w:cs="Arial"/>
        </w:rPr>
      </w:r>
      <w:r w:rsidR="00D72723">
        <w:rPr>
          <w:rFonts w:eastAsia="Arial" w:cs="Arial"/>
        </w:rPr>
        <w:fldChar w:fldCharType="separate"/>
      </w:r>
      <w:r w:rsidR="00F142D2" w:rsidRPr="00FC6E08">
        <w:t xml:space="preserve">Figure </w:t>
      </w:r>
      <w:r w:rsidR="00F142D2">
        <w:rPr>
          <w:noProof/>
        </w:rPr>
        <w:t>1</w:t>
      </w:r>
      <w:r w:rsidR="00D72723">
        <w:rPr>
          <w:rFonts w:eastAsia="Arial" w:cs="Arial"/>
        </w:rPr>
        <w:fldChar w:fldCharType="end"/>
      </w:r>
      <w:r>
        <w:rPr>
          <w:rFonts w:eastAsia="Arial" w:cs="Arial"/>
        </w:rPr>
        <w:t xml:space="preserve"> shows the types of health insurance plans presently being managed by NYSOH System. Each of these plan categories carries with it its own set of rules regarding eligibility, enrollment, and administration. This variability between plan types is a significant contributor to the complexity of the NYSOH System design. Some of the plans have two associated acronyms. In these cases, both acronyms can be found within the system and both are included here for completeness.</w:t>
      </w:r>
      <w:r w:rsidR="00E15207">
        <w:rPr>
          <w:rFonts w:eastAsia="Arial" w:cs="Arial"/>
        </w:rPr>
        <w:t xml:space="preserve"> </w:t>
      </w:r>
    </w:p>
    <w:p w14:paraId="7F2E9344" w14:textId="77777777" w:rsidR="00123D56" w:rsidRDefault="00123D56"/>
    <w:p w14:paraId="52411B81" w14:textId="77777777" w:rsidR="0080725E" w:rsidRDefault="00926810" w:rsidP="003244FC">
      <w:pPr>
        <w:keepNext/>
        <w:keepLines/>
        <w:widowControl w:val="0"/>
        <w:jc w:val="center"/>
      </w:pPr>
      <w:r w:rsidRPr="00514E27">
        <w:rPr>
          <w:noProof/>
        </w:rPr>
        <w:drawing>
          <wp:inline distT="0" distB="0" distL="0" distR="0" wp14:anchorId="5BF4EC21" wp14:editId="616C83B8">
            <wp:extent cx="5943600" cy="25463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46350"/>
                    </a:xfrm>
                    <a:prstGeom prst="rect">
                      <a:avLst/>
                    </a:prstGeom>
                    <a:noFill/>
                    <a:ln>
                      <a:noFill/>
                    </a:ln>
                  </pic:spPr>
                </pic:pic>
              </a:graphicData>
            </a:graphic>
          </wp:inline>
        </w:drawing>
      </w:r>
    </w:p>
    <w:p w14:paraId="26C90486" w14:textId="6A897A55" w:rsidR="0080725E" w:rsidRPr="00CC5447" w:rsidRDefault="00FC6E08" w:rsidP="003244FC">
      <w:pPr>
        <w:pStyle w:val="Caption"/>
        <w:keepNext/>
        <w:keepLines/>
      </w:pPr>
      <w:bookmarkStart w:id="33" w:name="_Ref122685600"/>
      <w:bookmarkStart w:id="34" w:name="_Toc256000131"/>
      <w:bookmarkStart w:id="35" w:name="_Toc124320649"/>
      <w:bookmarkStart w:id="36" w:name="_Toc155950247"/>
      <w:bookmarkStart w:id="37" w:name="_Toc169104087"/>
      <w:bookmarkStart w:id="38" w:name="HealthInsurancePlans"/>
      <w:r w:rsidRPr="00FC6E08">
        <w:t xml:space="preserve">Figure </w:t>
      </w:r>
      <w:r w:rsidR="005A2466" w:rsidRPr="0005447E">
        <w:fldChar w:fldCharType="begin"/>
      </w:r>
      <w:r w:rsidR="005A2466">
        <w:instrText xml:space="preserve"> SEQ Figure \* ARABIC </w:instrText>
      </w:r>
      <w:r w:rsidR="005A2466" w:rsidRPr="0005447E">
        <w:fldChar w:fldCharType="separate"/>
      </w:r>
      <w:bookmarkStart w:id="39" w:name="_Toc110249010"/>
      <w:r w:rsidR="00F142D2">
        <w:rPr>
          <w:noProof/>
        </w:rPr>
        <w:t>1</w:t>
      </w:r>
      <w:r w:rsidR="005A2466" w:rsidRPr="0005447E">
        <w:fldChar w:fldCharType="end"/>
      </w:r>
      <w:bookmarkEnd w:id="33"/>
      <w:r w:rsidRPr="00FC6E08">
        <w:t xml:space="preserve">. </w:t>
      </w:r>
      <w:r w:rsidR="0080725E" w:rsidRPr="005357C3">
        <w:t>Health Insurance Plans</w:t>
      </w:r>
      <w:bookmarkEnd w:id="34"/>
      <w:bookmarkEnd w:id="35"/>
      <w:bookmarkEnd w:id="36"/>
      <w:bookmarkEnd w:id="37"/>
      <w:bookmarkEnd w:id="39"/>
    </w:p>
    <w:bookmarkEnd w:id="38"/>
    <w:p w14:paraId="7E66CCB5" w14:textId="77777777" w:rsidR="00EF43F8" w:rsidRPr="0005447E" w:rsidRDefault="00EF43F8" w:rsidP="0005447E">
      <w:pPr>
        <w:rPr>
          <w:rFonts w:eastAsia="Arial"/>
        </w:rPr>
      </w:pPr>
    </w:p>
    <w:p w14:paraId="08BF484C" w14:textId="698069C6" w:rsidR="0080725E" w:rsidRDefault="0080725E">
      <w:pPr>
        <w:rPr>
          <w:rFonts w:eastAsia="Arial" w:cs="Arial"/>
        </w:rPr>
      </w:pPr>
      <w:r>
        <w:rPr>
          <w:rFonts w:eastAsia="Arial" w:cs="Arial"/>
        </w:rPr>
        <w:t>The NYSOH System and Software architectures are introduced and discussed in subsequent sections of this document.</w:t>
      </w:r>
    </w:p>
    <w:p w14:paraId="4FE584D1" w14:textId="77777777" w:rsidR="00123D56" w:rsidRDefault="00123D56"/>
    <w:p w14:paraId="2D454741" w14:textId="0B085ED0" w:rsidR="0080725E" w:rsidRDefault="0080725E">
      <w:pPr>
        <w:rPr>
          <w:rFonts w:eastAsia="Arial" w:cs="Arial"/>
        </w:rPr>
      </w:pPr>
      <w:r>
        <w:rPr>
          <w:rFonts w:eastAsia="Arial" w:cs="Arial"/>
        </w:rPr>
        <w:t xml:space="preserve">This SDD is updated bi-annually. </w:t>
      </w:r>
      <w:r w:rsidR="00E15207">
        <w:rPr>
          <w:rFonts w:eastAsia="Arial" w:cs="Arial"/>
        </w:rPr>
        <w:t xml:space="preserve"> </w:t>
      </w:r>
      <w:r>
        <w:rPr>
          <w:rFonts w:eastAsia="Arial" w:cs="Arial"/>
        </w:rPr>
        <w:t>As noted in other sections of this document, the system detailed functional and technical design is documented b</w:t>
      </w:r>
      <w:r w:rsidR="00EB0054">
        <w:rPr>
          <w:rFonts w:eastAsia="Arial" w:cs="Arial"/>
        </w:rPr>
        <w:t xml:space="preserve">y a set of </w:t>
      </w:r>
      <w:r w:rsidR="00B65FE0">
        <w:rPr>
          <w:rFonts w:eastAsia="Arial" w:cs="Arial"/>
        </w:rPr>
        <w:t>Change Request (</w:t>
      </w:r>
      <w:r w:rsidR="00EB0054">
        <w:rPr>
          <w:rFonts w:eastAsia="Arial" w:cs="Arial"/>
        </w:rPr>
        <w:t>CR</w:t>
      </w:r>
      <w:r w:rsidR="00B65FE0">
        <w:rPr>
          <w:rFonts w:eastAsia="Arial" w:cs="Arial"/>
        </w:rPr>
        <w:t>)</w:t>
      </w:r>
      <w:r w:rsidR="00B65FE0">
        <w:rPr>
          <w:rFonts w:eastAsia="Arial" w:cs="Arial"/>
        </w:rPr>
        <w:noBreakHyphen/>
      </w:r>
      <w:r w:rsidR="00EB0054">
        <w:rPr>
          <w:rFonts w:eastAsia="Arial" w:cs="Arial"/>
        </w:rPr>
        <w:t xml:space="preserve">specific </w:t>
      </w:r>
      <w:r w:rsidR="0045417C">
        <w:rPr>
          <w:rFonts w:eastAsia="Arial" w:cs="Arial"/>
        </w:rPr>
        <w:t xml:space="preserve">Requirements </w:t>
      </w:r>
      <w:r w:rsidR="00B65FE0">
        <w:rPr>
          <w:rFonts w:eastAsia="Arial" w:cs="Arial"/>
        </w:rPr>
        <w:t>Specification Documents (</w:t>
      </w:r>
      <w:r>
        <w:rPr>
          <w:rFonts w:eastAsia="Arial" w:cs="Arial"/>
        </w:rPr>
        <w:t>RSDs</w:t>
      </w:r>
      <w:r w:rsidR="00B65FE0">
        <w:rPr>
          <w:rFonts w:eastAsia="Arial" w:cs="Arial"/>
        </w:rPr>
        <w:t>)</w:t>
      </w:r>
      <w:r>
        <w:rPr>
          <w:rFonts w:eastAsia="Arial" w:cs="Arial"/>
        </w:rPr>
        <w:t xml:space="preserve">, </w:t>
      </w:r>
      <w:r w:rsidR="00353DE7" w:rsidRPr="00353DE7">
        <w:t xml:space="preserve"> </w:t>
      </w:r>
      <w:r w:rsidR="00353DE7" w:rsidRPr="00353DE7">
        <w:rPr>
          <w:rFonts w:eastAsia="Arial" w:cs="Arial"/>
        </w:rPr>
        <w:t>Requirements Specification Technical Documents</w:t>
      </w:r>
      <w:r w:rsidR="00656B34">
        <w:rPr>
          <w:rFonts w:eastAsia="Arial" w:cs="Arial"/>
        </w:rPr>
        <w:t xml:space="preserve"> </w:t>
      </w:r>
      <w:r w:rsidR="00353DE7" w:rsidRPr="00353DE7">
        <w:rPr>
          <w:rFonts w:eastAsia="Arial" w:cs="Arial"/>
        </w:rPr>
        <w:t>(</w:t>
      </w:r>
      <w:proofErr w:type="spellStart"/>
      <w:r w:rsidR="00353DE7" w:rsidRPr="00353DE7">
        <w:rPr>
          <w:rFonts w:eastAsia="Arial" w:cs="Arial"/>
        </w:rPr>
        <w:t>RSDTech</w:t>
      </w:r>
      <w:proofErr w:type="spellEnd"/>
      <w:r w:rsidR="00353DE7" w:rsidRPr="00353DE7">
        <w:rPr>
          <w:rFonts w:eastAsia="Arial" w:cs="Arial"/>
        </w:rPr>
        <w:t>)</w:t>
      </w:r>
      <w:r w:rsidR="00353DE7">
        <w:rPr>
          <w:rFonts w:eastAsia="Arial" w:cs="Arial"/>
        </w:rPr>
        <w:t>,</w:t>
      </w:r>
      <w:r>
        <w:rPr>
          <w:rFonts w:eastAsia="Arial" w:cs="Arial"/>
        </w:rPr>
        <w:t xml:space="preserve">Technical Specification </w:t>
      </w:r>
      <w:r w:rsidR="00EB0054">
        <w:rPr>
          <w:rFonts w:eastAsia="Arial" w:cs="Arial"/>
        </w:rPr>
        <w:t>Documents (TSDs),</w:t>
      </w:r>
      <w:r w:rsidR="00FE6751">
        <w:rPr>
          <w:rFonts w:eastAsia="Arial" w:cs="Arial"/>
        </w:rPr>
        <w:t xml:space="preserve"> </w:t>
      </w:r>
      <w:r w:rsidR="00B65FE0">
        <w:rPr>
          <w:rFonts w:eastAsia="Arial" w:cs="Arial"/>
        </w:rPr>
        <w:t>Software Design Specifications (</w:t>
      </w:r>
      <w:r w:rsidR="00EB0054">
        <w:rPr>
          <w:rFonts w:eastAsia="Arial" w:cs="Arial"/>
        </w:rPr>
        <w:t>SDSs</w:t>
      </w:r>
      <w:r w:rsidR="00B65FE0">
        <w:rPr>
          <w:rFonts w:eastAsia="Arial" w:cs="Arial"/>
        </w:rPr>
        <w:t>)</w:t>
      </w:r>
      <w:r w:rsidR="00FE6751">
        <w:rPr>
          <w:rFonts w:eastAsia="Arial" w:cs="Arial"/>
        </w:rPr>
        <w:t xml:space="preserve">, and </w:t>
      </w:r>
      <w:r w:rsidR="00B65FE0">
        <w:rPr>
          <w:rFonts w:eastAsia="Arial" w:cs="Arial"/>
        </w:rPr>
        <w:t>Technical Design Documents (</w:t>
      </w:r>
      <w:r w:rsidR="00FE6751">
        <w:rPr>
          <w:rFonts w:eastAsia="Arial" w:cs="Arial"/>
        </w:rPr>
        <w:t>TDDs</w:t>
      </w:r>
      <w:r w:rsidR="00B65FE0">
        <w:rPr>
          <w:rFonts w:eastAsia="Arial" w:cs="Arial"/>
        </w:rPr>
        <w:t>)</w:t>
      </w:r>
      <w:r w:rsidR="006D25D9">
        <w:rPr>
          <w:rFonts w:eastAsia="Arial" w:cs="Arial"/>
        </w:rPr>
        <w:t>.</w:t>
      </w:r>
    </w:p>
    <w:p w14:paraId="33180A2D" w14:textId="77777777" w:rsidR="00123D56" w:rsidRDefault="00123D56"/>
    <w:p w14:paraId="55CB5291" w14:textId="350E6749" w:rsidR="0080725E" w:rsidRDefault="0080725E">
      <w:pPr>
        <w:rPr>
          <w:rFonts w:eastAsia="Arial" w:cs="Arial"/>
        </w:rPr>
      </w:pPr>
      <w:r>
        <w:rPr>
          <w:rFonts w:eastAsia="Arial" w:cs="Arial"/>
        </w:rPr>
        <w:t xml:space="preserve">Information regarding the system is provided by the various technical and functional diagrams and narrative shown in this document in accordance with CMS guidance as to the level of specificity. </w:t>
      </w:r>
      <w:r w:rsidR="00E15207">
        <w:rPr>
          <w:rFonts w:eastAsia="Arial" w:cs="Arial"/>
        </w:rPr>
        <w:t xml:space="preserve"> </w:t>
      </w:r>
      <w:r>
        <w:rPr>
          <w:rFonts w:eastAsia="Arial" w:cs="Arial"/>
        </w:rPr>
        <w:t>The information presented in this document reflects the release capabilities “as built.”</w:t>
      </w:r>
    </w:p>
    <w:p w14:paraId="2C9F79A3" w14:textId="6671E167" w:rsidR="00123D56" w:rsidRDefault="00123D56"/>
    <w:p w14:paraId="742B693A" w14:textId="3DEF797D" w:rsidR="0080725E" w:rsidRDefault="00D72723">
      <w:pPr>
        <w:rPr>
          <w:rFonts w:eastAsia="Arial" w:cs="Arial"/>
        </w:rPr>
      </w:pPr>
      <w:r>
        <w:rPr>
          <w:rFonts w:eastAsia="Arial" w:cs="Arial"/>
        </w:rPr>
        <w:fldChar w:fldCharType="begin"/>
      </w:r>
      <w:r>
        <w:rPr>
          <w:rFonts w:eastAsia="Arial" w:cs="Arial"/>
          <w:color w:val="202122"/>
          <w:highlight w:val="white"/>
        </w:rPr>
        <w:instrText xml:space="preserve"> REF _Ref122685617 \h </w:instrText>
      </w:r>
      <w:r>
        <w:rPr>
          <w:rFonts w:eastAsia="Arial" w:cs="Arial"/>
        </w:rPr>
      </w:r>
      <w:r>
        <w:rPr>
          <w:rFonts w:eastAsia="Arial" w:cs="Arial"/>
        </w:rPr>
        <w:fldChar w:fldCharType="separate"/>
      </w:r>
      <w:r w:rsidR="00F142D2" w:rsidRPr="00311679">
        <w:t xml:space="preserve">Figure </w:t>
      </w:r>
      <w:r w:rsidR="00F142D2">
        <w:rPr>
          <w:noProof/>
        </w:rPr>
        <w:t>2</w:t>
      </w:r>
      <w:r>
        <w:rPr>
          <w:rFonts w:eastAsia="Arial" w:cs="Arial"/>
        </w:rPr>
        <w:fldChar w:fldCharType="end"/>
      </w:r>
      <w:r>
        <w:rPr>
          <w:rFonts w:eastAsia="Arial" w:cs="Arial"/>
        </w:rPr>
        <w:t xml:space="preserve"> </w:t>
      </w:r>
      <w:r w:rsidR="0080725E">
        <w:rPr>
          <w:rFonts w:eastAsia="Arial" w:cs="Arial"/>
          <w:color w:val="202122"/>
          <w:highlight w:val="white"/>
        </w:rPr>
        <w:t xml:space="preserve">shows the business context of the NYSOH system, identifying the business entities with which it interacts. </w:t>
      </w:r>
      <w:r w:rsidR="00E15207">
        <w:rPr>
          <w:rFonts w:eastAsia="Arial" w:cs="Arial"/>
          <w:color w:val="202122"/>
          <w:highlight w:val="white"/>
        </w:rPr>
        <w:t xml:space="preserve"> </w:t>
      </w:r>
      <w:r w:rsidR="0080725E">
        <w:rPr>
          <w:rFonts w:eastAsia="Arial" w:cs="Arial"/>
          <w:color w:val="202122"/>
          <w:highlight w:val="white"/>
        </w:rPr>
        <w:t>This view</w:t>
      </w:r>
      <w:r w:rsidR="00E15207">
        <w:rPr>
          <w:rFonts w:eastAsia="Arial" w:cs="Arial"/>
          <w:color w:val="202122"/>
          <w:highlight w:val="white"/>
        </w:rPr>
        <w:t xml:space="preserve"> </w:t>
      </w:r>
      <w:r w:rsidR="0080725E">
        <w:rPr>
          <w:rFonts w:eastAsia="Arial" w:cs="Arial"/>
        </w:rPr>
        <w:t>indicates the full scope of the environment in which the NYSOH system lives.</w:t>
      </w:r>
    </w:p>
    <w:p w14:paraId="45187318" w14:textId="77777777" w:rsidR="00EF43F8" w:rsidRDefault="00EF43F8"/>
    <w:p w14:paraId="56C5916F" w14:textId="3540C51A" w:rsidR="4649260D" w:rsidRDefault="4649260D" w:rsidP="4649260D">
      <w:pPr>
        <w:keepNext/>
        <w:keepLines/>
        <w:widowControl w:val="0"/>
        <w:jc w:val="center"/>
      </w:pPr>
    </w:p>
    <w:p w14:paraId="4070CD22" w14:textId="139D7288" w:rsidR="0080725E" w:rsidRDefault="00F76133" w:rsidP="003244FC">
      <w:pPr>
        <w:keepNext/>
        <w:keepLines/>
        <w:widowControl w:val="0"/>
        <w:jc w:val="center"/>
      </w:pPr>
      <w:r>
        <w:rPr>
          <w:noProof/>
        </w:rPr>
        <w:drawing>
          <wp:inline distT="0" distB="0" distL="0" distR="0" wp14:anchorId="1A3F83AE" wp14:editId="5BC7E8A0">
            <wp:extent cx="5943600" cy="54844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5484495"/>
                    </a:xfrm>
                    <a:prstGeom prst="rect">
                      <a:avLst/>
                    </a:prstGeom>
                  </pic:spPr>
                </pic:pic>
              </a:graphicData>
            </a:graphic>
          </wp:inline>
        </w:drawing>
      </w:r>
    </w:p>
    <w:p w14:paraId="2A539DB1" w14:textId="6D43E809" w:rsidR="4649260D" w:rsidRDefault="4649260D" w:rsidP="4649260D">
      <w:pPr>
        <w:pStyle w:val="Caption"/>
      </w:pPr>
    </w:p>
    <w:p w14:paraId="3272883C" w14:textId="76AAF03E" w:rsidR="4649260D" w:rsidRDefault="4649260D" w:rsidP="4649260D">
      <w:pPr>
        <w:pStyle w:val="Caption"/>
      </w:pPr>
    </w:p>
    <w:p w14:paraId="6E4933AE" w14:textId="1781E518" w:rsidR="4649260D" w:rsidRDefault="4649260D" w:rsidP="4649260D">
      <w:pPr>
        <w:pStyle w:val="Caption"/>
      </w:pPr>
    </w:p>
    <w:p w14:paraId="1B589EC6" w14:textId="5464E290" w:rsidR="4649260D" w:rsidRDefault="4649260D" w:rsidP="4649260D">
      <w:pPr>
        <w:pStyle w:val="Caption"/>
      </w:pPr>
    </w:p>
    <w:p w14:paraId="6E0D5DD4" w14:textId="7639EC90" w:rsidR="4649260D" w:rsidRDefault="4649260D" w:rsidP="4649260D">
      <w:pPr>
        <w:pStyle w:val="Caption"/>
      </w:pPr>
    </w:p>
    <w:p w14:paraId="23B477D7" w14:textId="75BB9F29" w:rsidR="4649260D" w:rsidRDefault="4649260D" w:rsidP="4649260D">
      <w:pPr>
        <w:pStyle w:val="Caption"/>
      </w:pPr>
    </w:p>
    <w:p w14:paraId="636F5D55" w14:textId="364B4123" w:rsidR="4649260D" w:rsidRDefault="4649260D" w:rsidP="4649260D">
      <w:pPr>
        <w:pStyle w:val="Caption"/>
      </w:pPr>
    </w:p>
    <w:p w14:paraId="3F52C268" w14:textId="01786711" w:rsidR="4649260D" w:rsidRDefault="4649260D" w:rsidP="4649260D">
      <w:pPr>
        <w:pStyle w:val="Caption"/>
      </w:pPr>
    </w:p>
    <w:p w14:paraId="4F30839E" w14:textId="78DBA1C2" w:rsidR="4649260D" w:rsidRDefault="4649260D" w:rsidP="4649260D">
      <w:pPr>
        <w:pStyle w:val="Caption"/>
      </w:pPr>
    </w:p>
    <w:p w14:paraId="4FD4C721" w14:textId="1F88858D" w:rsidR="4649260D" w:rsidRDefault="4649260D" w:rsidP="4649260D">
      <w:pPr>
        <w:pStyle w:val="Caption"/>
      </w:pPr>
    </w:p>
    <w:p w14:paraId="3604A5E7" w14:textId="6A789E92" w:rsidR="0080725E" w:rsidRPr="005357C3" w:rsidRDefault="5FFB6E8C" w:rsidP="0005447E">
      <w:pPr>
        <w:pStyle w:val="Caption"/>
      </w:pPr>
      <w:bookmarkStart w:id="40" w:name="_Ref122685617"/>
      <w:bookmarkStart w:id="41" w:name="_Toc256000132"/>
      <w:bookmarkStart w:id="42" w:name="_Toc124320650"/>
      <w:bookmarkStart w:id="43" w:name="_Toc155950248"/>
      <w:bookmarkStart w:id="44" w:name="_Toc169104088"/>
      <w:bookmarkStart w:id="45" w:name="NYSOHSystemBusinessContext"/>
      <w:r>
        <w:t>+</w:t>
      </w:r>
    </w:p>
    <w:p w14:paraId="427A5CF4" w14:textId="527AC969" w:rsidR="0080725E" w:rsidRPr="005357C3" w:rsidRDefault="00311679" w:rsidP="0005447E">
      <w:pPr>
        <w:pStyle w:val="Caption"/>
      </w:pPr>
      <w:r>
        <w:t xml:space="preserve">Figure </w:t>
      </w:r>
      <w:r w:rsidR="00F142D2">
        <w:fldChar w:fldCharType="begin"/>
      </w:r>
      <w:r w:rsidR="00F142D2">
        <w:instrText xml:space="preserve"> SEQ Figure \* ARABIC </w:instrText>
      </w:r>
      <w:r w:rsidR="00F142D2">
        <w:fldChar w:fldCharType="separate"/>
      </w:r>
      <w:bookmarkStart w:id="46" w:name="_Toc110249011"/>
      <w:r w:rsidR="00F142D2" w:rsidRPr="4649260D">
        <w:rPr>
          <w:noProof/>
        </w:rPr>
        <w:t>2</w:t>
      </w:r>
      <w:r w:rsidR="00F142D2">
        <w:rPr>
          <w:noProof/>
        </w:rPr>
        <w:fldChar w:fldCharType="end"/>
      </w:r>
      <w:bookmarkEnd w:id="40"/>
      <w:r>
        <w:t xml:space="preserve">. </w:t>
      </w:r>
      <w:r w:rsidR="0080725E">
        <w:t>NYSOH System Business Context</w:t>
      </w:r>
      <w:bookmarkEnd w:id="41"/>
      <w:bookmarkEnd w:id="42"/>
      <w:bookmarkEnd w:id="43"/>
      <w:bookmarkEnd w:id="44"/>
      <w:bookmarkEnd w:id="46"/>
    </w:p>
    <w:bookmarkEnd w:id="45"/>
    <w:p w14:paraId="0B3BE772" w14:textId="77777777" w:rsidR="00123D56" w:rsidRDefault="00123D56">
      <w:pPr>
        <w:rPr>
          <w:rFonts w:eastAsia="Arial" w:cs="Arial"/>
          <w:color w:val="202122"/>
          <w:highlight w:val="white"/>
        </w:rPr>
      </w:pPr>
    </w:p>
    <w:p w14:paraId="6B4CE10B" w14:textId="650ECA6E" w:rsidR="0080725E" w:rsidRPr="0005447E" w:rsidRDefault="0080725E">
      <w:pPr>
        <w:rPr>
          <w:rFonts w:eastAsia="Arial"/>
          <w:color w:val="202122"/>
        </w:rPr>
      </w:pPr>
      <w:r>
        <w:rPr>
          <w:rFonts w:eastAsia="Arial" w:cs="Arial"/>
          <w:color w:val="202122"/>
          <w:highlight w:val="white"/>
        </w:rPr>
        <w:t xml:space="preserve">From a business perspective, the system supports the functional areas shown in </w:t>
      </w:r>
      <w:r w:rsidR="00D72723">
        <w:rPr>
          <w:rFonts w:eastAsia="Arial" w:cs="Arial"/>
          <w:color w:val="202122"/>
          <w:highlight w:val="white"/>
        </w:rPr>
        <w:fldChar w:fldCharType="begin"/>
      </w:r>
      <w:r w:rsidR="00D72723">
        <w:rPr>
          <w:rFonts w:eastAsia="Arial" w:cs="Arial"/>
          <w:color w:val="202122"/>
          <w:highlight w:val="white"/>
        </w:rPr>
        <w:instrText xml:space="preserve"> REF _Ref122685631 \h </w:instrText>
      </w:r>
      <w:r w:rsidR="00D72723">
        <w:rPr>
          <w:rFonts w:eastAsia="Arial" w:cs="Arial"/>
          <w:color w:val="202122"/>
          <w:highlight w:val="white"/>
        </w:rPr>
      </w:r>
      <w:r w:rsidR="00D72723">
        <w:rPr>
          <w:rFonts w:eastAsia="Arial" w:cs="Arial"/>
          <w:color w:val="202122"/>
          <w:highlight w:val="white"/>
        </w:rPr>
        <w:fldChar w:fldCharType="separate"/>
      </w:r>
      <w:r w:rsidR="00F142D2" w:rsidRPr="004974D6">
        <w:t xml:space="preserve">Figure </w:t>
      </w:r>
      <w:r w:rsidR="00F142D2">
        <w:rPr>
          <w:noProof/>
        </w:rPr>
        <w:t>3</w:t>
      </w:r>
      <w:r w:rsidR="00D72723">
        <w:rPr>
          <w:rFonts w:eastAsia="Arial" w:cs="Arial"/>
          <w:color w:val="202122"/>
          <w:highlight w:val="white"/>
        </w:rPr>
        <w:fldChar w:fldCharType="end"/>
      </w:r>
      <w:r>
        <w:rPr>
          <w:rFonts w:eastAsia="Arial" w:cs="Arial"/>
          <w:b/>
          <w:color w:val="202122"/>
          <w:highlight w:val="white"/>
        </w:rPr>
        <w:t>.</w:t>
      </w:r>
      <w:r w:rsidR="00E15207">
        <w:rPr>
          <w:rFonts w:eastAsia="Arial" w:cs="Arial"/>
          <w:color w:val="202122"/>
          <w:highlight w:val="white"/>
        </w:rPr>
        <w:t xml:space="preserve"> </w:t>
      </w:r>
      <w:r>
        <w:rPr>
          <w:rFonts w:eastAsia="Arial" w:cs="Arial"/>
          <w:color w:val="202122"/>
          <w:highlight w:val="white"/>
        </w:rPr>
        <w:t>The details of the activities in each functional area are provided in</w:t>
      </w:r>
      <w:r w:rsidR="00B70B8C">
        <w:rPr>
          <w:rFonts w:eastAsia="Arial" w:cs="Arial"/>
          <w:color w:val="202122"/>
          <w:highlight w:val="white"/>
        </w:rPr>
        <w:t xml:space="preserve"> </w:t>
      </w:r>
      <w:r w:rsidR="002F6742">
        <w:rPr>
          <w:rFonts w:eastAsia="Arial" w:cs="Arial"/>
          <w:color w:val="202122"/>
          <w:highlight w:val="white"/>
        </w:rPr>
        <w:t xml:space="preserve">Section </w:t>
      </w:r>
      <w:r w:rsidR="00B70B8C">
        <w:rPr>
          <w:rFonts w:eastAsia="Arial" w:cs="Arial"/>
          <w:color w:val="202122"/>
          <w:highlight w:val="white"/>
        </w:rPr>
        <w:fldChar w:fldCharType="begin"/>
      </w:r>
      <w:r w:rsidR="00B70B8C">
        <w:rPr>
          <w:rFonts w:eastAsia="Arial" w:cs="Arial"/>
          <w:color w:val="202122"/>
          <w:highlight w:val="white"/>
        </w:rPr>
        <w:instrText xml:space="preserve"> REF _Ref129697346 \r \h </w:instrText>
      </w:r>
      <w:r w:rsidR="00B70B8C">
        <w:rPr>
          <w:rFonts w:eastAsia="Arial" w:cs="Arial"/>
          <w:color w:val="202122"/>
          <w:highlight w:val="white"/>
        </w:rPr>
      </w:r>
      <w:r w:rsidR="00B70B8C">
        <w:rPr>
          <w:rFonts w:eastAsia="Arial" w:cs="Arial"/>
          <w:color w:val="202122"/>
          <w:highlight w:val="white"/>
        </w:rPr>
        <w:fldChar w:fldCharType="separate"/>
      </w:r>
      <w:r w:rsidR="00F142D2">
        <w:rPr>
          <w:rFonts w:eastAsia="Arial" w:cs="Arial"/>
          <w:color w:val="202122"/>
          <w:highlight w:val="white"/>
        </w:rPr>
        <w:t>6</w:t>
      </w:r>
      <w:r w:rsidR="00B70B8C">
        <w:rPr>
          <w:rFonts w:eastAsia="Arial" w:cs="Arial"/>
          <w:color w:val="202122"/>
          <w:highlight w:val="white"/>
        </w:rPr>
        <w:fldChar w:fldCharType="end"/>
      </w:r>
      <w:r w:rsidR="0000431E">
        <w:rPr>
          <w:rFonts w:eastAsia="Arial" w:cs="Arial"/>
          <w:color w:val="202122"/>
          <w:highlight w:val="white"/>
        </w:rPr>
        <w:t xml:space="preserve"> </w:t>
      </w:r>
      <w:r w:rsidR="0000431E">
        <w:rPr>
          <w:rFonts w:eastAsia="Arial" w:cs="Arial"/>
          <w:color w:val="202122"/>
          <w:highlight w:val="white"/>
        </w:rPr>
        <w:fldChar w:fldCharType="begin"/>
      </w:r>
      <w:r w:rsidR="0000431E">
        <w:rPr>
          <w:rFonts w:eastAsia="Arial" w:cs="Arial"/>
          <w:color w:val="202122"/>
          <w:highlight w:val="white"/>
        </w:rPr>
        <w:instrText xml:space="preserve"> REF _Ref139016241 \h </w:instrText>
      </w:r>
      <w:r w:rsidR="0000431E">
        <w:rPr>
          <w:rFonts w:eastAsia="Arial" w:cs="Arial"/>
          <w:color w:val="202122"/>
          <w:highlight w:val="white"/>
        </w:rPr>
      </w:r>
      <w:r w:rsidR="0000431E">
        <w:rPr>
          <w:rFonts w:eastAsia="Arial" w:cs="Arial"/>
          <w:color w:val="202122"/>
          <w:highlight w:val="white"/>
        </w:rPr>
        <w:fldChar w:fldCharType="separate"/>
      </w:r>
      <w:r w:rsidR="00F142D2">
        <w:t>Operational Scenarios</w:t>
      </w:r>
      <w:r w:rsidR="0000431E">
        <w:rPr>
          <w:rFonts w:eastAsia="Arial" w:cs="Arial"/>
          <w:color w:val="202122"/>
          <w:highlight w:val="white"/>
        </w:rPr>
        <w:fldChar w:fldCharType="end"/>
      </w:r>
      <w:r>
        <w:rPr>
          <w:rFonts w:eastAsia="Arial" w:cs="Arial"/>
          <w:color w:val="202122"/>
          <w:highlight w:val="white"/>
        </w:rPr>
        <w:t>.</w:t>
      </w:r>
    </w:p>
    <w:p w14:paraId="754BA2D2" w14:textId="77777777" w:rsidR="00EF43F8" w:rsidRDefault="00EF43F8"/>
    <w:p w14:paraId="7F624C1E" w14:textId="77777777" w:rsidR="0080725E" w:rsidRDefault="00E25F38" w:rsidP="003244FC">
      <w:pPr>
        <w:keepNext/>
        <w:keepLines/>
        <w:widowControl w:val="0"/>
        <w:jc w:val="center"/>
      </w:pPr>
      <w:r w:rsidRPr="00514E27">
        <w:rPr>
          <w:noProof/>
        </w:rPr>
        <w:drawing>
          <wp:inline distT="0" distB="0" distL="0" distR="0" wp14:anchorId="6566F362" wp14:editId="6A8A946A">
            <wp:extent cx="5943600" cy="3873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873500"/>
                    </a:xfrm>
                    <a:prstGeom prst="rect">
                      <a:avLst/>
                    </a:prstGeom>
                    <a:noFill/>
                    <a:ln>
                      <a:noFill/>
                    </a:ln>
                  </pic:spPr>
                </pic:pic>
              </a:graphicData>
            </a:graphic>
          </wp:inline>
        </w:drawing>
      </w:r>
    </w:p>
    <w:p w14:paraId="790F151A" w14:textId="0DD0C656" w:rsidR="0080725E" w:rsidRPr="005357C3" w:rsidRDefault="004974D6" w:rsidP="0005447E">
      <w:pPr>
        <w:pStyle w:val="Caption"/>
        <w:keepNext/>
        <w:keepLines/>
      </w:pPr>
      <w:bookmarkStart w:id="47" w:name="_Ref122685631"/>
      <w:bookmarkStart w:id="48" w:name="_Toc256000133"/>
      <w:bookmarkStart w:id="49" w:name="_Toc124320651"/>
      <w:bookmarkStart w:id="50" w:name="_Toc155950249"/>
      <w:bookmarkStart w:id="51" w:name="_Toc169104089"/>
      <w:bookmarkStart w:id="52" w:name="BusinessAreas"/>
      <w:r w:rsidRPr="004974D6">
        <w:t xml:space="preserve">Figure </w:t>
      </w:r>
      <w:r w:rsidR="005A2466" w:rsidRPr="005357C3">
        <w:fldChar w:fldCharType="begin"/>
      </w:r>
      <w:r w:rsidR="005A2466">
        <w:instrText xml:space="preserve"> SEQ Figure \* ARABIC </w:instrText>
      </w:r>
      <w:r w:rsidR="005A2466" w:rsidRPr="005357C3">
        <w:fldChar w:fldCharType="separate"/>
      </w:r>
      <w:bookmarkStart w:id="53" w:name="_Toc110249012"/>
      <w:r w:rsidR="00F142D2">
        <w:rPr>
          <w:noProof/>
        </w:rPr>
        <w:t>3</w:t>
      </w:r>
      <w:r w:rsidR="005A2466" w:rsidRPr="005357C3">
        <w:fldChar w:fldCharType="end"/>
      </w:r>
      <w:bookmarkEnd w:id="47"/>
      <w:r w:rsidRPr="004974D6">
        <w:t xml:space="preserve">. </w:t>
      </w:r>
      <w:r w:rsidR="0080725E" w:rsidRPr="005357C3">
        <w:t>Business Areas</w:t>
      </w:r>
      <w:bookmarkEnd w:id="48"/>
      <w:bookmarkEnd w:id="49"/>
      <w:bookmarkEnd w:id="50"/>
      <w:bookmarkEnd w:id="51"/>
      <w:bookmarkEnd w:id="53"/>
    </w:p>
    <w:bookmarkEnd w:id="52"/>
    <w:p w14:paraId="7ECF8C60" w14:textId="77777777" w:rsidR="00123D56" w:rsidRDefault="00123D56">
      <w:pPr>
        <w:rPr>
          <w:rFonts w:eastAsia="Arial" w:cs="Arial"/>
          <w:color w:val="202122"/>
          <w:highlight w:val="white"/>
        </w:rPr>
      </w:pPr>
    </w:p>
    <w:p w14:paraId="52A9908A" w14:textId="6D914B1F" w:rsidR="0080725E" w:rsidRPr="0005447E" w:rsidRDefault="0080725E">
      <w:pPr>
        <w:rPr>
          <w:rFonts w:eastAsia="Arial"/>
          <w:color w:val="202122"/>
        </w:rPr>
      </w:pPr>
      <w:r>
        <w:rPr>
          <w:rFonts w:eastAsia="Arial" w:cs="Arial"/>
          <w:color w:val="202122"/>
          <w:highlight w:val="white"/>
        </w:rPr>
        <w:t xml:space="preserve">The NYSOH System Technical Areas are shown in </w:t>
      </w:r>
      <w:r w:rsidR="00D72723">
        <w:rPr>
          <w:rFonts w:eastAsia="Arial" w:cs="Arial"/>
          <w:color w:val="202122"/>
          <w:highlight w:val="white"/>
        </w:rPr>
        <w:fldChar w:fldCharType="begin"/>
      </w:r>
      <w:r w:rsidR="00D72723">
        <w:rPr>
          <w:rFonts w:eastAsia="Arial" w:cs="Arial"/>
          <w:color w:val="202122"/>
          <w:highlight w:val="white"/>
        </w:rPr>
        <w:instrText xml:space="preserve"> REF _Ref122685749 \h </w:instrText>
      </w:r>
      <w:r w:rsidR="00D72723">
        <w:rPr>
          <w:rFonts w:eastAsia="Arial" w:cs="Arial"/>
          <w:color w:val="202122"/>
          <w:highlight w:val="white"/>
        </w:rPr>
      </w:r>
      <w:r w:rsidR="00D72723">
        <w:rPr>
          <w:rFonts w:eastAsia="Arial" w:cs="Arial"/>
          <w:color w:val="202122"/>
          <w:highlight w:val="white"/>
        </w:rPr>
        <w:fldChar w:fldCharType="separate"/>
      </w:r>
      <w:r w:rsidR="00F142D2" w:rsidRPr="008A7E1E">
        <w:t xml:space="preserve">Figure </w:t>
      </w:r>
      <w:r w:rsidR="00F142D2">
        <w:rPr>
          <w:noProof/>
        </w:rPr>
        <w:t>4</w:t>
      </w:r>
      <w:r w:rsidR="00D72723">
        <w:rPr>
          <w:rFonts w:eastAsia="Arial" w:cs="Arial"/>
          <w:color w:val="202122"/>
          <w:highlight w:val="white"/>
        </w:rPr>
        <w:fldChar w:fldCharType="end"/>
      </w:r>
      <w:r>
        <w:rPr>
          <w:rFonts w:eastAsia="Arial" w:cs="Arial"/>
          <w:color w:val="202122"/>
          <w:highlight w:val="white"/>
        </w:rPr>
        <w:t>.</w:t>
      </w:r>
    </w:p>
    <w:p w14:paraId="4463CD96" w14:textId="77777777" w:rsidR="00123D56" w:rsidRDefault="00123D56"/>
    <w:p w14:paraId="4E1ACEFB" w14:textId="4C4D04EC" w:rsidR="0080725E" w:rsidRDefault="0080725E">
      <w:pPr>
        <w:rPr>
          <w:color w:val="202122"/>
        </w:rPr>
      </w:pPr>
      <w:r>
        <w:rPr>
          <w:color w:val="202122"/>
          <w:highlight w:val="white"/>
        </w:rPr>
        <w:t xml:space="preserve">The NYSOH System is driven by different kinds of events: users interacting at portals; batch jobs being run; and external systems invoking </w:t>
      </w:r>
      <w:r w:rsidR="00D849B4">
        <w:rPr>
          <w:color w:val="202122"/>
          <w:highlight w:val="white"/>
        </w:rPr>
        <w:t>Simple Object Access Protocol (</w:t>
      </w:r>
      <w:r>
        <w:rPr>
          <w:color w:val="202122"/>
          <w:highlight w:val="white"/>
        </w:rPr>
        <w:t>SOAP</w:t>
      </w:r>
      <w:r w:rsidR="00D849B4">
        <w:rPr>
          <w:color w:val="202122"/>
          <w:highlight w:val="white"/>
        </w:rPr>
        <w:t>)</w:t>
      </w:r>
      <w:r>
        <w:rPr>
          <w:color w:val="202122"/>
          <w:highlight w:val="white"/>
        </w:rPr>
        <w:t xml:space="preserve"> services. These are collectively categorized as Activity Initiators.</w:t>
      </w:r>
    </w:p>
    <w:p w14:paraId="0B386F3E" w14:textId="77777777" w:rsidR="00123D56" w:rsidRDefault="00123D56"/>
    <w:p w14:paraId="75834CA5" w14:textId="7B494D76" w:rsidR="0080725E" w:rsidRDefault="0080725E">
      <w:r>
        <w:t>The Activity Initiator Support components provide logic for dedicated use by the Activity Initiators.</w:t>
      </w:r>
    </w:p>
    <w:p w14:paraId="462D9B2F" w14:textId="77777777" w:rsidR="00123D56" w:rsidRDefault="00123D56"/>
    <w:p w14:paraId="4920517F" w14:textId="5EA72287" w:rsidR="0080725E" w:rsidRDefault="0080725E">
      <w:pPr>
        <w:rPr>
          <w:rFonts w:eastAsia="Arial" w:cs="Arial"/>
        </w:rPr>
      </w:pPr>
      <w:r>
        <w:rPr>
          <w:rFonts w:eastAsia="Arial" w:cs="Arial"/>
        </w:rPr>
        <w:t>Internal Services organizes the system capabilities. Data Transfer Objects define the internal data representations used by the Java code. Interface Invocation Clients facilitate the use of external interfaces. Internal Java Services provide capabilities for internal use in the form of Java objects, while Internal REST Services provide internal use capabilities with RESTful interfaces. Outbound Messaging provides mechanisms for initiating outbound messaging.</w:t>
      </w:r>
    </w:p>
    <w:p w14:paraId="4CE487AF" w14:textId="77777777" w:rsidR="00123D56" w:rsidRDefault="00123D56"/>
    <w:p w14:paraId="77E36334" w14:textId="77777777" w:rsidR="0080725E" w:rsidRDefault="0080725E">
      <w:r>
        <w:rPr>
          <w:rFonts w:eastAsia="Arial" w:cs="Arial"/>
        </w:rPr>
        <w:t>The Queues category provides a single work queue for probabilistic search match.</w:t>
      </w:r>
    </w:p>
    <w:p w14:paraId="6961BB92" w14:textId="76361AF7" w:rsidR="0080725E" w:rsidRDefault="0080725E">
      <w:pPr>
        <w:rPr>
          <w:rFonts w:eastAsia="Arial" w:cs="Arial"/>
        </w:rPr>
      </w:pPr>
      <w:r>
        <w:rPr>
          <w:rFonts w:eastAsia="Arial" w:cs="Arial"/>
        </w:rPr>
        <w:t>Business Domains encapsulate business logic, either provided directly by Java objects or accessible via RESTful interfaces.</w:t>
      </w:r>
    </w:p>
    <w:p w14:paraId="14B56022" w14:textId="77777777" w:rsidR="00123D56" w:rsidRDefault="00123D56"/>
    <w:p w14:paraId="6565CFA4" w14:textId="0D35A922" w:rsidR="0080725E" w:rsidRDefault="0080725E">
      <w:pPr>
        <w:rPr>
          <w:rFonts w:eastAsia="Arial" w:cs="Arial"/>
        </w:rPr>
      </w:pPr>
      <w:r>
        <w:rPr>
          <w:rFonts w:eastAsia="Arial" w:cs="Arial"/>
        </w:rPr>
        <w:t>The Data category includes the Data Domain, which provides data access objects (DAOs) that provide access to database tables. The Databases, as the name implies, are the actual databases used by the system.</w:t>
      </w:r>
    </w:p>
    <w:p w14:paraId="5EA63A57" w14:textId="77777777" w:rsidR="00123D56" w:rsidRDefault="00123D56"/>
    <w:p w14:paraId="0DDBAD3C" w14:textId="0B4FEE90" w:rsidR="0080725E" w:rsidRDefault="0080725E">
      <w:pPr>
        <w:rPr>
          <w:rFonts w:eastAsia="Arial" w:cs="Arial"/>
        </w:rPr>
      </w:pPr>
      <w:r>
        <w:rPr>
          <w:rFonts w:eastAsia="Arial" w:cs="Arial"/>
        </w:rPr>
        <w:t>The Utilities category includes specialized</w:t>
      </w:r>
      <w:r w:rsidR="00E15207">
        <w:rPr>
          <w:rFonts w:eastAsia="Arial" w:cs="Arial"/>
        </w:rPr>
        <w:t xml:space="preserve"> </w:t>
      </w:r>
      <w:r>
        <w:rPr>
          <w:rFonts w:eastAsia="Arial" w:cs="Arial"/>
        </w:rPr>
        <w:t>functionality related to the use of specific technologies.</w:t>
      </w:r>
    </w:p>
    <w:p w14:paraId="1F77EF72" w14:textId="77777777" w:rsidR="00123D56" w:rsidRDefault="00123D56"/>
    <w:p w14:paraId="3F91846E" w14:textId="5729997E" w:rsidR="0080725E" w:rsidRDefault="0080725E">
      <w:pPr>
        <w:rPr>
          <w:rFonts w:eastAsia="Arial" w:cs="Arial"/>
        </w:rPr>
      </w:pPr>
      <w:r>
        <w:rPr>
          <w:rFonts w:eastAsia="Arial" w:cs="Arial"/>
        </w:rPr>
        <w:t>Testing support provides stubs required to test portions of the system.</w:t>
      </w:r>
    </w:p>
    <w:p w14:paraId="71F24FA3" w14:textId="77777777" w:rsidR="00123D56" w:rsidRDefault="00123D56"/>
    <w:p w14:paraId="4C923B30" w14:textId="147FC3A3" w:rsidR="0080725E" w:rsidRDefault="0080725E">
      <w:pPr>
        <w:rPr>
          <w:rFonts w:eastAsia="Arial" w:cs="Arial"/>
        </w:rPr>
      </w:pPr>
      <w:r>
        <w:rPr>
          <w:rFonts w:eastAsia="Arial" w:cs="Arial"/>
        </w:rPr>
        <w:t>The Deployment Support category provides functionality that is used in the deployment and operation of the NYSOH system itself.</w:t>
      </w:r>
      <w:r w:rsidR="00E15207">
        <w:rPr>
          <w:rFonts w:eastAsia="Arial" w:cs="Arial"/>
        </w:rPr>
        <w:t xml:space="preserve">  </w:t>
      </w:r>
    </w:p>
    <w:p w14:paraId="5DA9A4D5" w14:textId="77777777" w:rsidR="00EF43F8" w:rsidRDefault="00EF43F8"/>
    <w:p w14:paraId="20F5885E" w14:textId="77777777" w:rsidR="0080725E" w:rsidRDefault="00A83C9A" w:rsidP="003244FC">
      <w:pPr>
        <w:keepNext/>
        <w:keepLines/>
        <w:widowControl w:val="0"/>
        <w:jc w:val="center"/>
      </w:pPr>
      <w:r>
        <w:rPr>
          <w:noProof/>
        </w:rPr>
        <w:drawing>
          <wp:inline distT="0" distB="0" distL="0" distR="0" wp14:anchorId="7B9B5813" wp14:editId="118ECEB6">
            <wp:extent cx="5774787" cy="6654018"/>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3373" cy="6721524"/>
                    </a:xfrm>
                    <a:prstGeom prst="rect">
                      <a:avLst/>
                    </a:prstGeom>
                    <a:noFill/>
                    <a:ln>
                      <a:noFill/>
                    </a:ln>
                  </pic:spPr>
                </pic:pic>
              </a:graphicData>
            </a:graphic>
          </wp:inline>
        </w:drawing>
      </w:r>
    </w:p>
    <w:p w14:paraId="067D2F28" w14:textId="03A5E4CD" w:rsidR="0080725E" w:rsidRPr="005357C3" w:rsidRDefault="00732CBC" w:rsidP="0005447E">
      <w:pPr>
        <w:pStyle w:val="Caption"/>
        <w:keepNext/>
        <w:keepLines/>
      </w:pPr>
      <w:bookmarkStart w:id="54" w:name="_Ref122685749"/>
      <w:bookmarkStart w:id="55" w:name="_Toc256000134"/>
      <w:bookmarkStart w:id="56" w:name="_Toc124320652"/>
      <w:bookmarkStart w:id="57" w:name="_Toc155950250"/>
      <w:bookmarkStart w:id="58" w:name="_Toc169104090"/>
      <w:bookmarkStart w:id="59" w:name="TechnicalAreas"/>
      <w:r w:rsidRPr="008A7E1E">
        <w:t xml:space="preserve">Figure </w:t>
      </w:r>
      <w:r w:rsidR="005A2466" w:rsidRPr="005357C3">
        <w:fldChar w:fldCharType="begin"/>
      </w:r>
      <w:r w:rsidR="005A2466">
        <w:instrText xml:space="preserve"> SEQ Figure \* ARABIC </w:instrText>
      </w:r>
      <w:r w:rsidR="005A2466" w:rsidRPr="005357C3">
        <w:fldChar w:fldCharType="separate"/>
      </w:r>
      <w:bookmarkStart w:id="60" w:name="_Toc110249013"/>
      <w:r w:rsidR="00F142D2">
        <w:rPr>
          <w:noProof/>
        </w:rPr>
        <w:t>4</w:t>
      </w:r>
      <w:r w:rsidR="005A2466" w:rsidRPr="005357C3">
        <w:fldChar w:fldCharType="end"/>
      </w:r>
      <w:bookmarkEnd w:id="54"/>
      <w:r w:rsidRPr="008A7E1E">
        <w:t xml:space="preserve">. </w:t>
      </w:r>
      <w:r w:rsidR="0080725E" w:rsidRPr="005357C3">
        <w:t>Technical Areas</w:t>
      </w:r>
      <w:bookmarkEnd w:id="55"/>
      <w:bookmarkEnd w:id="56"/>
      <w:bookmarkEnd w:id="57"/>
      <w:bookmarkEnd w:id="58"/>
      <w:bookmarkEnd w:id="60"/>
    </w:p>
    <w:p w14:paraId="4B0FFD1B" w14:textId="2F97E36C" w:rsidR="0080725E" w:rsidRDefault="0080725E" w:rsidP="0005447E">
      <w:pPr>
        <w:pStyle w:val="Heading2"/>
      </w:pPr>
      <w:bookmarkStart w:id="61" w:name="_Toc256000004"/>
      <w:bookmarkStart w:id="62" w:name="_Toc110248883"/>
      <w:bookmarkStart w:id="63" w:name="_Toc124259033"/>
      <w:bookmarkStart w:id="64" w:name="_Toc155949966"/>
      <w:bookmarkStart w:id="65" w:name="_Toc169103961"/>
      <w:bookmarkStart w:id="66" w:name="AssumptionsConstraintsRisks"/>
      <w:bookmarkEnd w:id="59"/>
      <w:r>
        <w:t>Assumptions/Constraints/Risks</w:t>
      </w:r>
      <w:bookmarkEnd w:id="61"/>
      <w:bookmarkEnd w:id="62"/>
      <w:bookmarkEnd w:id="63"/>
      <w:bookmarkEnd w:id="64"/>
      <w:bookmarkEnd w:id="65"/>
    </w:p>
    <w:bookmarkEnd w:id="66"/>
    <w:p w14:paraId="3F6DDD09" w14:textId="562A4FC9" w:rsidR="0080725E" w:rsidRDefault="0080725E">
      <w:r>
        <w:rPr>
          <w:rFonts w:eastAsia="Arial" w:cs="Arial"/>
        </w:rPr>
        <w:t>This section introduces design assumptions, design constraints, and technical risks regarding the NYSOH system and the developed or Commercial Off-The-Shelf (COTS)/Non</w:t>
      </w:r>
      <w:r w:rsidR="00123D56">
        <w:rPr>
          <w:rFonts w:eastAsia="Arial" w:cs="Arial"/>
        </w:rPr>
        <w:noBreakHyphen/>
      </w:r>
      <w:r>
        <w:rPr>
          <w:rFonts w:eastAsia="Arial" w:cs="Arial"/>
        </w:rPr>
        <w:t>Developmental Item (NDI) software and its use.</w:t>
      </w:r>
    </w:p>
    <w:p w14:paraId="74C56F25" w14:textId="3043AEDB" w:rsidR="0080725E" w:rsidRDefault="0080725E" w:rsidP="0005447E">
      <w:pPr>
        <w:pStyle w:val="Heading3"/>
      </w:pPr>
      <w:bookmarkStart w:id="67" w:name="_Toc256000005"/>
      <w:bookmarkStart w:id="68" w:name="_Toc110248884"/>
      <w:bookmarkStart w:id="69" w:name="_Toc124259034"/>
      <w:bookmarkStart w:id="70" w:name="_Toc155949967"/>
      <w:bookmarkStart w:id="71" w:name="_Toc169103962"/>
      <w:bookmarkStart w:id="72" w:name="Assumptions"/>
      <w:r>
        <w:t>Assumptions</w:t>
      </w:r>
      <w:bookmarkEnd w:id="67"/>
      <w:bookmarkEnd w:id="68"/>
      <w:bookmarkEnd w:id="69"/>
      <w:bookmarkEnd w:id="70"/>
      <w:bookmarkEnd w:id="71"/>
    </w:p>
    <w:bookmarkEnd w:id="72"/>
    <w:p w14:paraId="5545C637" w14:textId="13E2BD4D" w:rsidR="0080725E" w:rsidRDefault="00D72723">
      <w:pPr>
        <w:rPr>
          <w:rFonts w:eastAsia="Arial" w:cs="Arial"/>
        </w:rPr>
      </w:pPr>
      <w:r>
        <w:rPr>
          <w:rFonts w:eastAsia="Arial" w:cs="Arial"/>
        </w:rPr>
        <w:fldChar w:fldCharType="begin"/>
      </w:r>
      <w:r>
        <w:rPr>
          <w:rFonts w:eastAsia="Arial" w:cs="Arial"/>
        </w:rPr>
        <w:instrText xml:space="preserve"> REF _Ref122685782 \h </w:instrText>
      </w:r>
      <w:r>
        <w:rPr>
          <w:rFonts w:eastAsia="Arial" w:cs="Arial"/>
        </w:rPr>
      </w:r>
      <w:r>
        <w:rPr>
          <w:rFonts w:eastAsia="Arial" w:cs="Arial"/>
        </w:rPr>
        <w:fldChar w:fldCharType="separate"/>
      </w:r>
      <w:r w:rsidR="00F142D2" w:rsidRPr="00673945">
        <w:rPr>
          <w:szCs w:val="18"/>
        </w:rPr>
        <w:t xml:space="preserve">Table </w:t>
      </w:r>
      <w:r w:rsidR="00F142D2">
        <w:rPr>
          <w:noProof/>
          <w:szCs w:val="18"/>
        </w:rPr>
        <w:t>2</w:t>
      </w:r>
      <w:r>
        <w:rPr>
          <w:rFonts w:eastAsia="Arial" w:cs="Arial"/>
        </w:rPr>
        <w:fldChar w:fldCharType="end"/>
      </w:r>
      <w:r>
        <w:rPr>
          <w:rFonts w:eastAsia="Arial" w:cs="Arial"/>
        </w:rPr>
        <w:t xml:space="preserve"> </w:t>
      </w:r>
      <w:r w:rsidR="0080725E">
        <w:rPr>
          <w:rFonts w:eastAsia="Arial" w:cs="Arial"/>
        </w:rPr>
        <w:t xml:space="preserve">lists the System Design Assumptions and Impacts and retains assumptions from prior SDD versions in order to maintain the record of items that may have influenced system design decisions at some point in time but via program risk mitigation and/or monitoring, issue resolution, or due to external events are no longer relevant. </w:t>
      </w:r>
      <w:r>
        <w:rPr>
          <w:rFonts w:eastAsia="Arial" w:cs="Arial"/>
        </w:rPr>
        <w:t xml:space="preserve"> </w:t>
      </w:r>
      <w:r w:rsidR="0080725E">
        <w:rPr>
          <w:rFonts w:eastAsia="Arial" w:cs="Arial"/>
        </w:rPr>
        <w:t>These assumptions are shown in</w:t>
      </w:r>
      <w:r w:rsidR="00E15207">
        <w:rPr>
          <w:rFonts w:eastAsia="Arial" w:cs="Arial"/>
        </w:rPr>
        <w:t xml:space="preserve"> </w:t>
      </w:r>
      <w:r w:rsidR="0080725E">
        <w:rPr>
          <w:rFonts w:eastAsia="Arial" w:cs="Arial"/>
          <w:i/>
        </w:rPr>
        <w:t>italics</w:t>
      </w:r>
      <w:r w:rsidR="00E15207">
        <w:rPr>
          <w:rFonts w:eastAsia="Arial" w:cs="Arial"/>
        </w:rPr>
        <w:t xml:space="preserve"> </w:t>
      </w:r>
      <w:r w:rsidR="0080725E">
        <w:rPr>
          <w:rFonts w:eastAsia="Arial" w:cs="Arial"/>
        </w:rPr>
        <w:t>in the table, with the items that follow ones that are current influences upon system design activities and implementation.</w:t>
      </w:r>
    </w:p>
    <w:p w14:paraId="70D21BD9" w14:textId="6EED5673" w:rsidR="00D82E12" w:rsidRPr="00673945" w:rsidRDefault="00D82E12" w:rsidP="00673945">
      <w:pPr>
        <w:pStyle w:val="TableCaption"/>
        <w:keepNext/>
        <w:keepLines/>
        <w:jc w:val="center"/>
        <w:rPr>
          <w:szCs w:val="18"/>
        </w:rPr>
      </w:pPr>
      <w:bookmarkStart w:id="73" w:name="_Ref122685782"/>
      <w:bookmarkStart w:id="74" w:name="_Toc124258876"/>
      <w:bookmarkStart w:id="75" w:name="_Toc155950390"/>
      <w:bookmarkStart w:id="76" w:name="_Toc169104229"/>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2</w:t>
      </w:r>
      <w:r w:rsidR="00636762" w:rsidRPr="00673945">
        <w:rPr>
          <w:noProof/>
          <w:szCs w:val="18"/>
        </w:rPr>
        <w:fldChar w:fldCharType="end"/>
      </w:r>
      <w:bookmarkEnd w:id="73"/>
      <w:r w:rsidRPr="00673945">
        <w:rPr>
          <w:szCs w:val="18"/>
        </w:rPr>
        <w:t>. System Design Assumptions and Impacts</w:t>
      </w:r>
      <w:bookmarkEnd w:id="74"/>
      <w:bookmarkEnd w:id="75"/>
      <w:bookmarkEnd w:id="76"/>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774"/>
        <w:gridCol w:w="3442"/>
        <w:gridCol w:w="3124"/>
      </w:tblGrid>
      <w:tr w:rsidR="0080725E" w:rsidRPr="00673945" w14:paraId="2C19E3A1" w14:textId="77777777" w:rsidTr="006D1F3B">
        <w:trPr>
          <w:cantSplit/>
          <w:tblHeader/>
          <w:jc w:val="center"/>
        </w:trPr>
        <w:tc>
          <w:tcPr>
            <w:tcW w:w="289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78334F0" w14:textId="77777777" w:rsidR="0080725E" w:rsidRPr="00F22D85" w:rsidRDefault="0080725E" w:rsidP="0005447E">
            <w:pPr>
              <w:keepNext/>
              <w:keepLines/>
              <w:jc w:val="center"/>
              <w:rPr>
                <w:sz w:val="18"/>
              </w:rPr>
            </w:pPr>
            <w:r w:rsidRPr="00673945">
              <w:rPr>
                <w:rFonts w:eastAsia="Arial" w:cs="Arial"/>
                <w:b/>
                <w:color w:val="FFFFFF"/>
                <w:sz w:val="18"/>
                <w:szCs w:val="18"/>
              </w:rPr>
              <w:t>Assumption</w:t>
            </w:r>
          </w:p>
        </w:tc>
        <w:tc>
          <w:tcPr>
            <w:tcW w:w="36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F92C49D" w14:textId="77777777" w:rsidR="0080725E" w:rsidRPr="00F22D85" w:rsidRDefault="0080725E" w:rsidP="0005447E">
            <w:pPr>
              <w:keepNext/>
              <w:keepLines/>
              <w:jc w:val="center"/>
              <w:rPr>
                <w:sz w:val="18"/>
              </w:rPr>
            </w:pPr>
            <w:r w:rsidRPr="00673945">
              <w:rPr>
                <w:rFonts w:eastAsia="Arial"/>
                <w:b/>
                <w:color w:val="FFFFFF"/>
                <w:sz w:val="18"/>
                <w:szCs w:val="18"/>
              </w:rPr>
              <w:t>Implication of making this assumption</w:t>
            </w:r>
          </w:p>
        </w:tc>
        <w:tc>
          <w:tcPr>
            <w:tcW w:w="32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C8D8452" w14:textId="77777777" w:rsidR="0080725E" w:rsidRPr="00F22D85" w:rsidRDefault="0080725E" w:rsidP="0005447E">
            <w:pPr>
              <w:keepNext/>
              <w:keepLines/>
              <w:jc w:val="center"/>
              <w:rPr>
                <w:sz w:val="18"/>
              </w:rPr>
            </w:pPr>
            <w:r w:rsidRPr="00673945">
              <w:rPr>
                <w:rFonts w:eastAsia="Arial" w:cs="Arial"/>
                <w:b/>
                <w:color w:val="FFFFFF"/>
                <w:sz w:val="18"/>
                <w:szCs w:val="18"/>
              </w:rPr>
              <w:t>Potential Impact if this assumption does not hold true</w:t>
            </w:r>
          </w:p>
        </w:tc>
      </w:tr>
      <w:tr w:rsidR="0080725E" w:rsidRPr="00673945" w14:paraId="19428BFB"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783E66E9" w14:textId="77777777" w:rsidR="0080725E" w:rsidRPr="00F22D85" w:rsidRDefault="0080725E" w:rsidP="0005447E">
            <w:pPr>
              <w:keepNext/>
              <w:keepLines/>
              <w:rPr>
                <w:sz w:val="18"/>
              </w:rPr>
            </w:pPr>
            <w:r w:rsidRPr="00673945">
              <w:rPr>
                <w:rFonts w:eastAsia="Arial" w:cs="Arial"/>
                <w:i/>
                <w:sz w:val="18"/>
                <w:szCs w:val="18"/>
              </w:rPr>
              <w:t>NYSOH functionality leverages the NY Medicaid Management Information System (MMIS) infrastructure</w:t>
            </w:r>
          </w:p>
        </w:tc>
        <w:tc>
          <w:tcPr>
            <w:tcW w:w="3600" w:type="dxa"/>
            <w:tcBorders>
              <w:top w:val="single" w:sz="8" w:space="0" w:color="696969"/>
              <w:left w:val="single" w:sz="8" w:space="0" w:color="696969"/>
              <w:bottom w:val="single" w:sz="8" w:space="0" w:color="696969"/>
              <w:right w:val="single" w:sz="8" w:space="0" w:color="696969"/>
            </w:tcBorders>
          </w:tcPr>
          <w:p w14:paraId="0CFEE72B" w14:textId="77777777" w:rsidR="0080725E" w:rsidRPr="00F22D85" w:rsidRDefault="0080725E" w:rsidP="00F22D85">
            <w:pPr>
              <w:keepNext/>
              <w:keepLines/>
              <w:numPr>
                <w:ilvl w:val="0"/>
                <w:numId w:val="1"/>
              </w:numPr>
              <w:ind w:left="187" w:hanging="144"/>
              <w:rPr>
                <w:sz w:val="18"/>
              </w:rPr>
            </w:pPr>
            <w:r w:rsidRPr="00673945">
              <w:rPr>
                <w:rFonts w:eastAsia="Arial" w:cs="Arial"/>
                <w:i/>
                <w:sz w:val="18"/>
                <w:szCs w:val="18"/>
              </w:rPr>
              <w:t>State benefits from increased Medicaid Information Technology Architecture (MITA) integration</w:t>
            </w:r>
          </w:p>
          <w:p w14:paraId="29F70D1A" w14:textId="77777777" w:rsidR="0080725E" w:rsidRPr="00F22D85" w:rsidRDefault="0080725E" w:rsidP="00F22D85">
            <w:pPr>
              <w:keepNext/>
              <w:keepLines/>
              <w:numPr>
                <w:ilvl w:val="0"/>
                <w:numId w:val="1"/>
              </w:numPr>
              <w:ind w:left="187" w:hanging="144"/>
              <w:rPr>
                <w:sz w:val="18"/>
              </w:rPr>
            </w:pPr>
            <w:r w:rsidRPr="00673945">
              <w:rPr>
                <w:rFonts w:eastAsia="Arial" w:cs="Arial"/>
                <w:i/>
                <w:sz w:val="18"/>
                <w:szCs w:val="18"/>
              </w:rPr>
              <w:t>Operational efficiency gains from re-use of existing assets</w:t>
            </w:r>
          </w:p>
        </w:tc>
        <w:tc>
          <w:tcPr>
            <w:tcW w:w="3240" w:type="dxa"/>
            <w:tcBorders>
              <w:top w:val="single" w:sz="8" w:space="0" w:color="696969"/>
              <w:left w:val="single" w:sz="8" w:space="0" w:color="696969"/>
              <w:bottom w:val="single" w:sz="8" w:space="0" w:color="696969"/>
              <w:right w:val="single" w:sz="8" w:space="0" w:color="696969"/>
            </w:tcBorders>
          </w:tcPr>
          <w:p w14:paraId="05BE65EE" w14:textId="77777777" w:rsidR="0080725E" w:rsidRPr="00F22D85" w:rsidRDefault="0080725E" w:rsidP="00F22D85">
            <w:pPr>
              <w:keepNext/>
              <w:keepLines/>
              <w:numPr>
                <w:ilvl w:val="0"/>
                <w:numId w:val="2"/>
              </w:numPr>
              <w:ind w:left="187" w:hanging="144"/>
              <w:rPr>
                <w:sz w:val="18"/>
              </w:rPr>
            </w:pPr>
            <w:r w:rsidRPr="00673945">
              <w:rPr>
                <w:rFonts w:eastAsia="Arial" w:cs="Arial"/>
                <w:i/>
                <w:sz w:val="18"/>
                <w:szCs w:val="18"/>
              </w:rPr>
              <w:t>Increased costs for labor and equipment</w:t>
            </w:r>
          </w:p>
          <w:p w14:paraId="745919E0" w14:textId="77777777" w:rsidR="0080725E" w:rsidRPr="00F22D85" w:rsidRDefault="0080725E" w:rsidP="00F22D85">
            <w:pPr>
              <w:keepNext/>
              <w:keepLines/>
              <w:numPr>
                <w:ilvl w:val="0"/>
                <w:numId w:val="2"/>
              </w:numPr>
              <w:ind w:left="187" w:hanging="144"/>
              <w:rPr>
                <w:sz w:val="18"/>
              </w:rPr>
            </w:pPr>
            <w:r w:rsidRPr="00673945">
              <w:rPr>
                <w:rFonts w:eastAsia="Arial" w:cs="Arial"/>
                <w:i/>
                <w:sz w:val="18"/>
                <w:szCs w:val="18"/>
              </w:rPr>
              <w:t>Less MITA integration possible</w:t>
            </w:r>
          </w:p>
        </w:tc>
      </w:tr>
      <w:tr w:rsidR="0080725E" w:rsidRPr="00673945" w14:paraId="1A23BD47"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2900DB5A" w14:textId="76801997" w:rsidR="0080725E" w:rsidRPr="00F22D85" w:rsidRDefault="0080725E" w:rsidP="002B6452">
            <w:pPr>
              <w:rPr>
                <w:sz w:val="18"/>
              </w:rPr>
            </w:pPr>
            <w:r w:rsidRPr="00673945">
              <w:rPr>
                <w:rFonts w:eastAsia="Arial" w:cs="Arial"/>
                <w:i/>
                <w:sz w:val="18"/>
                <w:szCs w:val="18"/>
              </w:rPr>
              <w:t>For Security purposes, New York State Department of Health (NYSDOH) is classified as a Non-Federal Covered Entity, and GDIT as a Non</w:t>
            </w:r>
            <w:r w:rsidR="00D849B4" w:rsidRPr="00673945">
              <w:rPr>
                <w:rFonts w:eastAsia="Arial" w:cs="Arial"/>
                <w:i/>
                <w:sz w:val="18"/>
                <w:szCs w:val="18"/>
              </w:rPr>
              <w:noBreakHyphen/>
            </w:r>
            <w:r w:rsidRPr="00673945">
              <w:rPr>
                <w:rFonts w:eastAsia="Arial" w:cs="Arial"/>
                <w:i/>
                <w:sz w:val="18"/>
                <w:szCs w:val="18"/>
              </w:rPr>
              <w:t>Federal, Non-Covered Entity Business Associate, although both entities are subject to the same rules</w:t>
            </w:r>
          </w:p>
        </w:tc>
        <w:tc>
          <w:tcPr>
            <w:tcW w:w="3600" w:type="dxa"/>
            <w:tcBorders>
              <w:top w:val="single" w:sz="8" w:space="0" w:color="696969"/>
              <w:left w:val="single" w:sz="8" w:space="0" w:color="696969"/>
              <w:bottom w:val="single" w:sz="8" w:space="0" w:color="696969"/>
              <w:right w:val="single" w:sz="8" w:space="0" w:color="696969"/>
            </w:tcBorders>
          </w:tcPr>
          <w:p w14:paraId="20EBC3E5" w14:textId="77777777" w:rsidR="0080725E" w:rsidRPr="00F22D85" w:rsidRDefault="0080725E" w:rsidP="00F22D85">
            <w:pPr>
              <w:numPr>
                <w:ilvl w:val="0"/>
                <w:numId w:val="3"/>
              </w:numPr>
              <w:ind w:left="187" w:hanging="144"/>
              <w:rPr>
                <w:sz w:val="18"/>
              </w:rPr>
            </w:pPr>
            <w:r w:rsidRPr="00673945">
              <w:rPr>
                <w:rFonts w:eastAsia="Arial" w:cs="Arial"/>
                <w:i/>
                <w:sz w:val="18"/>
                <w:szCs w:val="18"/>
              </w:rPr>
              <w:t>National Institute of Standards and Technology (NIST) Standards as apply to Health Insurance Portability and Accountability Act of 1996 (HIPAA), Health Information Technology for Economic and Clinical Health Act of 2009 (HITECH) and Internal Revenue Service (United States) (IRS) Pub 1075 are applicable security controls</w:t>
            </w:r>
          </w:p>
          <w:p w14:paraId="0FC6E483" w14:textId="77777777" w:rsidR="0080725E" w:rsidRPr="00F22D85" w:rsidRDefault="0080725E" w:rsidP="00F22D85">
            <w:pPr>
              <w:numPr>
                <w:ilvl w:val="0"/>
                <w:numId w:val="3"/>
              </w:numPr>
              <w:ind w:left="187" w:hanging="144"/>
              <w:rPr>
                <w:sz w:val="18"/>
              </w:rPr>
            </w:pPr>
            <w:r w:rsidRPr="00673945">
              <w:rPr>
                <w:rFonts w:eastAsia="Arial" w:cs="Arial"/>
                <w:i/>
                <w:sz w:val="18"/>
                <w:szCs w:val="18"/>
              </w:rPr>
              <w:t>NIST standards that apply only to Federal Covered Entities are not required</w:t>
            </w:r>
          </w:p>
          <w:p w14:paraId="5C393188" w14:textId="340DA6A9" w:rsidR="0080725E" w:rsidRPr="00F22D85" w:rsidRDefault="0080725E" w:rsidP="00F22D85">
            <w:pPr>
              <w:numPr>
                <w:ilvl w:val="0"/>
                <w:numId w:val="3"/>
              </w:numPr>
              <w:ind w:left="187" w:hanging="144"/>
              <w:rPr>
                <w:sz w:val="18"/>
              </w:rPr>
            </w:pPr>
            <w:r w:rsidRPr="00673945">
              <w:rPr>
                <w:rFonts w:eastAsia="Arial" w:cs="Arial"/>
                <w:i/>
                <w:sz w:val="18"/>
                <w:szCs w:val="18"/>
              </w:rPr>
              <w:t xml:space="preserve">NIST Moderate controls specifically indicated in IRS Pub 1075 </w:t>
            </w:r>
            <w:r w:rsidR="00016567" w:rsidRPr="00673945">
              <w:rPr>
                <w:rFonts w:eastAsia="Arial" w:cs="Arial"/>
                <w:i/>
                <w:sz w:val="18"/>
                <w:szCs w:val="18"/>
              </w:rPr>
              <w:t xml:space="preserve">Section </w:t>
            </w:r>
            <w:r w:rsidRPr="00673945">
              <w:rPr>
                <w:rFonts w:eastAsia="Arial" w:cs="Arial"/>
                <w:i/>
                <w:sz w:val="18"/>
                <w:szCs w:val="18"/>
              </w:rPr>
              <w:t>4 are required</w:t>
            </w:r>
            <w:r w:rsidR="00E15207" w:rsidRPr="00673945">
              <w:rPr>
                <w:rFonts w:eastAsia="Arial" w:cs="Arial"/>
                <w:i/>
                <w:sz w:val="18"/>
                <w:szCs w:val="18"/>
              </w:rPr>
              <w:t xml:space="preserve"> </w:t>
            </w:r>
          </w:p>
        </w:tc>
        <w:tc>
          <w:tcPr>
            <w:tcW w:w="3240" w:type="dxa"/>
            <w:tcBorders>
              <w:top w:val="single" w:sz="8" w:space="0" w:color="696969"/>
              <w:left w:val="single" w:sz="8" w:space="0" w:color="696969"/>
              <w:bottom w:val="single" w:sz="8" w:space="0" w:color="696969"/>
              <w:right w:val="single" w:sz="8" w:space="0" w:color="696969"/>
            </w:tcBorders>
          </w:tcPr>
          <w:p w14:paraId="192E143D" w14:textId="77777777" w:rsidR="0080725E" w:rsidRPr="00F22D85" w:rsidRDefault="0080725E" w:rsidP="00F22D85">
            <w:pPr>
              <w:numPr>
                <w:ilvl w:val="0"/>
                <w:numId w:val="4"/>
              </w:numPr>
              <w:ind w:left="187" w:hanging="144"/>
              <w:rPr>
                <w:sz w:val="18"/>
              </w:rPr>
            </w:pPr>
            <w:r w:rsidRPr="00673945">
              <w:rPr>
                <w:rFonts w:eastAsia="Arial" w:cs="Arial"/>
                <w:i/>
                <w:sz w:val="18"/>
                <w:szCs w:val="18"/>
              </w:rPr>
              <w:t>Increased costs for labor and equipment</w:t>
            </w:r>
          </w:p>
          <w:p w14:paraId="17CB15DF" w14:textId="77777777" w:rsidR="0080725E" w:rsidRPr="00F22D85" w:rsidRDefault="0080725E" w:rsidP="00F22D85">
            <w:pPr>
              <w:numPr>
                <w:ilvl w:val="0"/>
                <w:numId w:val="4"/>
              </w:numPr>
              <w:ind w:left="187" w:hanging="144"/>
              <w:rPr>
                <w:sz w:val="18"/>
              </w:rPr>
            </w:pPr>
            <w:r w:rsidRPr="00673945">
              <w:rPr>
                <w:rFonts w:eastAsia="Arial" w:cs="Arial"/>
                <w:i/>
                <w:sz w:val="18"/>
                <w:szCs w:val="18"/>
              </w:rPr>
              <w:t>Increased security controls impacting the pace of work building and operating the NYSOH solution</w:t>
            </w:r>
          </w:p>
          <w:p w14:paraId="6512B7D8" w14:textId="77777777" w:rsidR="0080725E" w:rsidRPr="00F22D85" w:rsidRDefault="0080725E" w:rsidP="00F22D85">
            <w:pPr>
              <w:numPr>
                <w:ilvl w:val="0"/>
                <w:numId w:val="4"/>
              </w:numPr>
              <w:ind w:left="187" w:hanging="144"/>
              <w:rPr>
                <w:sz w:val="18"/>
              </w:rPr>
            </w:pPr>
            <w:r w:rsidRPr="00673945">
              <w:rPr>
                <w:rFonts w:eastAsia="Arial" w:cs="Arial"/>
                <w:i/>
                <w:sz w:val="18"/>
                <w:szCs w:val="18"/>
              </w:rPr>
              <w:t>Decreased leverage of NY MMIS, a prominent feature and basis for the Grant funding behind the project</w:t>
            </w:r>
          </w:p>
        </w:tc>
      </w:tr>
      <w:tr w:rsidR="0080725E" w:rsidRPr="00673945" w14:paraId="3F8E5F45"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6820FE2B" w14:textId="2B629B63" w:rsidR="0080725E" w:rsidRPr="00F22D85" w:rsidRDefault="0080725E" w:rsidP="002B6452">
            <w:pPr>
              <w:rPr>
                <w:sz w:val="18"/>
              </w:rPr>
            </w:pPr>
            <w:r w:rsidRPr="00673945">
              <w:rPr>
                <w:rFonts w:eastAsia="Arial" w:cs="Arial"/>
                <w:i/>
                <w:sz w:val="18"/>
                <w:szCs w:val="18"/>
              </w:rPr>
              <w:t xml:space="preserve">Federal Data Services Hub </w:t>
            </w:r>
            <w:r w:rsidR="00E15207" w:rsidRPr="00673945">
              <w:rPr>
                <w:rFonts w:eastAsia="Arial" w:cs="Arial"/>
                <w:i/>
                <w:sz w:val="18"/>
                <w:szCs w:val="18"/>
              </w:rPr>
              <w:t xml:space="preserve"> </w:t>
            </w:r>
            <w:r w:rsidRPr="00673945">
              <w:rPr>
                <w:rFonts w:eastAsia="Arial" w:cs="Arial"/>
                <w:i/>
                <w:sz w:val="18"/>
                <w:szCs w:val="18"/>
              </w:rPr>
              <w:t>will be available when needed</w:t>
            </w:r>
          </w:p>
        </w:tc>
        <w:tc>
          <w:tcPr>
            <w:tcW w:w="3600" w:type="dxa"/>
            <w:tcBorders>
              <w:top w:val="single" w:sz="8" w:space="0" w:color="696969"/>
              <w:left w:val="single" w:sz="8" w:space="0" w:color="696969"/>
              <w:bottom w:val="single" w:sz="8" w:space="0" w:color="696969"/>
              <w:right w:val="single" w:sz="8" w:space="0" w:color="696969"/>
            </w:tcBorders>
          </w:tcPr>
          <w:p w14:paraId="54C3AC5C" w14:textId="00EFDD3D" w:rsidR="0080725E" w:rsidRPr="00F22D85" w:rsidRDefault="0080725E" w:rsidP="00F22D85">
            <w:pPr>
              <w:numPr>
                <w:ilvl w:val="0"/>
                <w:numId w:val="5"/>
              </w:numPr>
              <w:ind w:left="187" w:hanging="144"/>
              <w:rPr>
                <w:sz w:val="18"/>
              </w:rPr>
            </w:pPr>
            <w:r w:rsidRPr="00673945">
              <w:rPr>
                <w:rFonts w:eastAsia="Arial" w:cs="Arial"/>
                <w:i/>
                <w:sz w:val="18"/>
                <w:szCs w:val="18"/>
              </w:rPr>
              <w:t>Simplifies Federal interfaces to a single connect point</w:t>
            </w:r>
            <w:r w:rsidR="00E15207" w:rsidRPr="00673945">
              <w:rPr>
                <w:rFonts w:eastAsia="Arial" w:cs="Arial"/>
                <w:i/>
                <w:sz w:val="18"/>
                <w:szCs w:val="18"/>
              </w:rPr>
              <w:t xml:space="preserve"> </w:t>
            </w:r>
          </w:p>
        </w:tc>
        <w:tc>
          <w:tcPr>
            <w:tcW w:w="3240" w:type="dxa"/>
            <w:tcBorders>
              <w:top w:val="single" w:sz="8" w:space="0" w:color="696969"/>
              <w:left w:val="single" w:sz="8" w:space="0" w:color="696969"/>
              <w:bottom w:val="single" w:sz="8" w:space="0" w:color="696969"/>
              <w:right w:val="single" w:sz="8" w:space="0" w:color="696969"/>
            </w:tcBorders>
          </w:tcPr>
          <w:p w14:paraId="71B81F1C" w14:textId="77777777" w:rsidR="0080725E" w:rsidRPr="00F22D85" w:rsidRDefault="0080725E" w:rsidP="00F22D85">
            <w:pPr>
              <w:numPr>
                <w:ilvl w:val="0"/>
                <w:numId w:val="6"/>
              </w:numPr>
              <w:ind w:left="187" w:hanging="144"/>
              <w:rPr>
                <w:sz w:val="18"/>
              </w:rPr>
            </w:pPr>
            <w:r w:rsidRPr="00673945">
              <w:rPr>
                <w:rFonts w:eastAsia="Arial" w:cs="Arial"/>
                <w:i/>
                <w:sz w:val="18"/>
                <w:szCs w:val="18"/>
              </w:rPr>
              <w:t>Alternate solution for Federal data sources required</w:t>
            </w:r>
          </w:p>
        </w:tc>
      </w:tr>
      <w:tr w:rsidR="0080725E" w:rsidRPr="00673945" w14:paraId="0D839439"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53E9BBB2" w14:textId="77777777" w:rsidR="0080725E" w:rsidRPr="00F22D85" w:rsidRDefault="0080725E" w:rsidP="002B6452">
            <w:pPr>
              <w:rPr>
                <w:sz w:val="18"/>
              </w:rPr>
            </w:pPr>
            <w:r w:rsidRPr="00673945">
              <w:rPr>
                <w:rFonts w:eastAsia="Arial" w:cs="Arial"/>
                <w:i/>
                <w:sz w:val="18"/>
                <w:szCs w:val="18"/>
              </w:rPr>
              <w:t>State data source interfaces will be available as needed</w:t>
            </w:r>
          </w:p>
        </w:tc>
        <w:tc>
          <w:tcPr>
            <w:tcW w:w="3600" w:type="dxa"/>
            <w:tcBorders>
              <w:top w:val="single" w:sz="8" w:space="0" w:color="696969"/>
              <w:left w:val="single" w:sz="8" w:space="0" w:color="696969"/>
              <w:bottom w:val="single" w:sz="8" w:space="0" w:color="696969"/>
              <w:right w:val="single" w:sz="8" w:space="0" w:color="696969"/>
            </w:tcBorders>
          </w:tcPr>
          <w:p w14:paraId="48D28F81" w14:textId="77777777" w:rsidR="0080725E" w:rsidRPr="00F22D85" w:rsidRDefault="0080725E" w:rsidP="00F22D85">
            <w:pPr>
              <w:numPr>
                <w:ilvl w:val="0"/>
                <w:numId w:val="7"/>
              </w:numPr>
              <w:ind w:left="187" w:hanging="144"/>
              <w:rPr>
                <w:sz w:val="18"/>
              </w:rPr>
            </w:pPr>
            <w:r w:rsidRPr="00673945">
              <w:rPr>
                <w:rFonts w:eastAsia="Arial" w:cs="Arial"/>
                <w:i/>
                <w:sz w:val="18"/>
                <w:szCs w:val="18"/>
              </w:rPr>
              <w:t>The NYSOH solution will leverage recognized master data files from State source systems</w:t>
            </w:r>
          </w:p>
        </w:tc>
        <w:tc>
          <w:tcPr>
            <w:tcW w:w="3240" w:type="dxa"/>
            <w:tcBorders>
              <w:top w:val="single" w:sz="8" w:space="0" w:color="696969"/>
              <w:left w:val="single" w:sz="8" w:space="0" w:color="696969"/>
              <w:bottom w:val="single" w:sz="8" w:space="0" w:color="696969"/>
              <w:right w:val="single" w:sz="8" w:space="0" w:color="696969"/>
            </w:tcBorders>
          </w:tcPr>
          <w:p w14:paraId="50D81AA9" w14:textId="0D073073" w:rsidR="0080725E" w:rsidRPr="00F22D85" w:rsidRDefault="0080725E" w:rsidP="00F22D85">
            <w:pPr>
              <w:numPr>
                <w:ilvl w:val="0"/>
                <w:numId w:val="8"/>
              </w:numPr>
              <w:ind w:left="187" w:hanging="144"/>
              <w:rPr>
                <w:sz w:val="18"/>
              </w:rPr>
            </w:pPr>
            <w:r w:rsidRPr="00673945">
              <w:rPr>
                <w:rFonts w:eastAsia="Arial" w:cs="Arial"/>
                <w:i/>
                <w:sz w:val="18"/>
                <w:szCs w:val="18"/>
              </w:rPr>
              <w:t>Alternate solution for State data sources required</w:t>
            </w:r>
            <w:r w:rsidR="00E15207" w:rsidRPr="00673945">
              <w:rPr>
                <w:rFonts w:eastAsia="Arial" w:cs="Arial"/>
                <w:i/>
                <w:sz w:val="18"/>
                <w:szCs w:val="18"/>
              </w:rPr>
              <w:t xml:space="preserve"> </w:t>
            </w:r>
          </w:p>
        </w:tc>
      </w:tr>
      <w:tr w:rsidR="0080725E" w:rsidRPr="00673945" w14:paraId="74FEC770"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0BDA057C" w14:textId="77777777" w:rsidR="0080725E" w:rsidRPr="00F22D85" w:rsidRDefault="0080725E" w:rsidP="002B6452">
            <w:pPr>
              <w:rPr>
                <w:sz w:val="18"/>
              </w:rPr>
            </w:pPr>
            <w:r w:rsidRPr="00673945">
              <w:rPr>
                <w:rFonts w:eastAsia="Arial" w:cs="Arial"/>
                <w:i/>
                <w:sz w:val="18"/>
                <w:szCs w:val="18"/>
              </w:rPr>
              <w:t>Trading partner information will be available as needed</w:t>
            </w:r>
          </w:p>
        </w:tc>
        <w:tc>
          <w:tcPr>
            <w:tcW w:w="3600" w:type="dxa"/>
            <w:tcBorders>
              <w:top w:val="single" w:sz="8" w:space="0" w:color="696969"/>
              <w:left w:val="single" w:sz="8" w:space="0" w:color="696969"/>
              <w:bottom w:val="single" w:sz="8" w:space="0" w:color="696969"/>
              <w:right w:val="single" w:sz="8" w:space="0" w:color="696969"/>
            </w:tcBorders>
          </w:tcPr>
          <w:p w14:paraId="4611110E" w14:textId="77777777" w:rsidR="0080725E" w:rsidRPr="00F22D85" w:rsidRDefault="0080725E" w:rsidP="00F22D85">
            <w:pPr>
              <w:numPr>
                <w:ilvl w:val="0"/>
                <w:numId w:val="9"/>
              </w:numPr>
              <w:ind w:left="187" w:hanging="144"/>
              <w:rPr>
                <w:sz w:val="18"/>
              </w:rPr>
            </w:pPr>
            <w:r w:rsidRPr="00673945">
              <w:rPr>
                <w:rFonts w:eastAsia="Arial" w:cs="Arial"/>
                <w:i/>
                <w:sz w:val="18"/>
                <w:szCs w:val="18"/>
              </w:rPr>
              <w:t>Details regarding interfaces will be available in support of design and development schedules to provide automated data exchange</w:t>
            </w:r>
          </w:p>
        </w:tc>
        <w:tc>
          <w:tcPr>
            <w:tcW w:w="3240" w:type="dxa"/>
            <w:tcBorders>
              <w:top w:val="single" w:sz="8" w:space="0" w:color="696969"/>
              <w:left w:val="single" w:sz="8" w:space="0" w:color="696969"/>
              <w:bottom w:val="single" w:sz="8" w:space="0" w:color="696969"/>
              <w:right w:val="single" w:sz="8" w:space="0" w:color="696969"/>
            </w:tcBorders>
          </w:tcPr>
          <w:p w14:paraId="17C829F8" w14:textId="77777777" w:rsidR="0080725E" w:rsidRPr="00F22D85" w:rsidRDefault="0080725E" w:rsidP="00F22D85">
            <w:pPr>
              <w:numPr>
                <w:ilvl w:val="0"/>
                <w:numId w:val="10"/>
              </w:numPr>
              <w:ind w:left="187" w:hanging="144"/>
              <w:rPr>
                <w:sz w:val="18"/>
              </w:rPr>
            </w:pPr>
            <w:r w:rsidRPr="00673945">
              <w:rPr>
                <w:rFonts w:eastAsia="Arial" w:cs="Arial"/>
                <w:i/>
                <w:sz w:val="18"/>
                <w:szCs w:val="18"/>
              </w:rPr>
              <w:t>Alternate solution for trading partner data source required</w:t>
            </w:r>
          </w:p>
        </w:tc>
      </w:tr>
      <w:tr w:rsidR="0080725E" w:rsidRPr="00673945" w14:paraId="0CF9DEA5"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6D36044D" w14:textId="6CD97622" w:rsidR="0080725E" w:rsidRPr="00F22D85" w:rsidRDefault="0080725E" w:rsidP="002B6452">
            <w:pPr>
              <w:rPr>
                <w:sz w:val="18"/>
              </w:rPr>
            </w:pPr>
            <w:r w:rsidRPr="00673945">
              <w:rPr>
                <w:rFonts w:eastAsia="Arial" w:cs="Arial"/>
                <w:i/>
                <w:sz w:val="18"/>
                <w:szCs w:val="18"/>
              </w:rPr>
              <w:t>The system will adhere to the seven standards and conditions for Medicaid technology and the CMS guidance for exchange and Medicaid information technology (IT) systems</w:t>
            </w:r>
          </w:p>
        </w:tc>
        <w:tc>
          <w:tcPr>
            <w:tcW w:w="3600" w:type="dxa"/>
            <w:tcBorders>
              <w:top w:val="single" w:sz="8" w:space="0" w:color="696969"/>
              <w:left w:val="single" w:sz="8" w:space="0" w:color="696969"/>
              <w:bottom w:val="single" w:sz="8" w:space="0" w:color="696969"/>
              <w:right w:val="single" w:sz="8" w:space="0" w:color="696969"/>
            </w:tcBorders>
          </w:tcPr>
          <w:p w14:paraId="4C4FFE79" w14:textId="77777777" w:rsidR="0080725E" w:rsidRPr="00F22D85" w:rsidRDefault="0080725E" w:rsidP="00F22D85">
            <w:pPr>
              <w:numPr>
                <w:ilvl w:val="0"/>
                <w:numId w:val="11"/>
              </w:numPr>
              <w:ind w:left="187" w:hanging="144"/>
              <w:rPr>
                <w:sz w:val="18"/>
              </w:rPr>
            </w:pPr>
            <w:r w:rsidRPr="00673945">
              <w:rPr>
                <w:rFonts w:eastAsia="Arial" w:cs="Arial"/>
                <w:i/>
                <w:sz w:val="18"/>
                <w:szCs w:val="18"/>
              </w:rPr>
              <w:t>Adherence to the standards and conditions improves interoperability, flexibility, reusability and service to business needs</w:t>
            </w:r>
          </w:p>
        </w:tc>
        <w:tc>
          <w:tcPr>
            <w:tcW w:w="3240" w:type="dxa"/>
            <w:tcBorders>
              <w:top w:val="single" w:sz="8" w:space="0" w:color="696969"/>
              <w:left w:val="single" w:sz="8" w:space="0" w:color="696969"/>
              <w:bottom w:val="single" w:sz="8" w:space="0" w:color="696969"/>
              <w:right w:val="single" w:sz="8" w:space="0" w:color="696969"/>
            </w:tcBorders>
          </w:tcPr>
          <w:p w14:paraId="33E25594" w14:textId="77777777" w:rsidR="0080725E" w:rsidRPr="00F22D85" w:rsidRDefault="0080725E" w:rsidP="00F22D85">
            <w:pPr>
              <w:numPr>
                <w:ilvl w:val="0"/>
                <w:numId w:val="12"/>
              </w:numPr>
              <w:ind w:left="187" w:hanging="144"/>
              <w:rPr>
                <w:sz w:val="18"/>
              </w:rPr>
            </w:pPr>
            <w:r w:rsidRPr="00673945">
              <w:rPr>
                <w:rFonts w:eastAsia="Arial" w:cs="Arial"/>
                <w:i/>
                <w:sz w:val="18"/>
                <w:szCs w:val="18"/>
              </w:rPr>
              <w:t>Inflexible system, incapable of responding to business needs, and loss of enhanced funding opportunities from CMS</w:t>
            </w:r>
          </w:p>
        </w:tc>
      </w:tr>
      <w:tr w:rsidR="0080725E" w:rsidRPr="00673945" w14:paraId="3C41AE2A"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68DF052E" w14:textId="77777777" w:rsidR="0080725E" w:rsidRPr="00F22D85" w:rsidRDefault="0080725E" w:rsidP="002B6452">
            <w:pPr>
              <w:rPr>
                <w:sz w:val="18"/>
              </w:rPr>
            </w:pPr>
            <w:r w:rsidRPr="00673945">
              <w:rPr>
                <w:rFonts w:eastAsia="Arial" w:cs="Arial"/>
                <w:i/>
                <w:sz w:val="18"/>
                <w:szCs w:val="18"/>
              </w:rPr>
              <w:t>The CMS Interface Control Document (ICD) for Group Enrollment will be available as needed</w:t>
            </w:r>
          </w:p>
        </w:tc>
        <w:tc>
          <w:tcPr>
            <w:tcW w:w="3600" w:type="dxa"/>
            <w:tcBorders>
              <w:top w:val="single" w:sz="8" w:space="0" w:color="696969"/>
              <w:left w:val="single" w:sz="8" w:space="0" w:color="696969"/>
              <w:bottom w:val="single" w:sz="8" w:space="0" w:color="696969"/>
              <w:right w:val="single" w:sz="8" w:space="0" w:color="696969"/>
            </w:tcBorders>
          </w:tcPr>
          <w:p w14:paraId="4ED69A1D" w14:textId="77777777" w:rsidR="0080725E" w:rsidRPr="00F22D85" w:rsidRDefault="0080725E" w:rsidP="00F22D85">
            <w:pPr>
              <w:numPr>
                <w:ilvl w:val="0"/>
                <w:numId w:val="13"/>
              </w:numPr>
              <w:ind w:left="187" w:hanging="144"/>
              <w:rPr>
                <w:sz w:val="18"/>
              </w:rPr>
            </w:pPr>
            <w:r w:rsidRPr="00673945">
              <w:rPr>
                <w:rFonts w:eastAsia="Arial" w:cs="Arial"/>
                <w:i/>
                <w:sz w:val="18"/>
                <w:szCs w:val="18"/>
              </w:rPr>
              <w:t>The Health Plan Marketplace, Small Business Marketplace Group Enrollment will leverage the CMS ICD</w:t>
            </w:r>
          </w:p>
        </w:tc>
        <w:tc>
          <w:tcPr>
            <w:tcW w:w="3240" w:type="dxa"/>
            <w:tcBorders>
              <w:top w:val="single" w:sz="8" w:space="0" w:color="696969"/>
              <w:left w:val="single" w:sz="8" w:space="0" w:color="696969"/>
              <w:bottom w:val="single" w:sz="8" w:space="0" w:color="696969"/>
              <w:right w:val="single" w:sz="8" w:space="0" w:color="696969"/>
            </w:tcBorders>
          </w:tcPr>
          <w:p w14:paraId="19E333AA" w14:textId="77777777" w:rsidR="0080725E" w:rsidRPr="00F22D85" w:rsidRDefault="0080725E" w:rsidP="00F22D85">
            <w:pPr>
              <w:numPr>
                <w:ilvl w:val="0"/>
                <w:numId w:val="14"/>
              </w:numPr>
              <w:ind w:left="187" w:hanging="144"/>
              <w:rPr>
                <w:sz w:val="18"/>
              </w:rPr>
            </w:pPr>
            <w:r w:rsidRPr="00673945">
              <w:rPr>
                <w:rFonts w:eastAsia="Arial" w:cs="Arial"/>
                <w:i/>
                <w:sz w:val="18"/>
                <w:szCs w:val="18"/>
              </w:rPr>
              <w:t>Alternate solution for CMS ICD data required</w:t>
            </w:r>
          </w:p>
        </w:tc>
      </w:tr>
      <w:tr w:rsidR="0080725E" w:rsidRPr="00673945" w14:paraId="6E1872CB"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3EC35DF2" w14:textId="77777777" w:rsidR="0080725E" w:rsidRPr="00F22D85" w:rsidRDefault="0080725E" w:rsidP="002B6452">
            <w:pPr>
              <w:rPr>
                <w:sz w:val="18"/>
              </w:rPr>
            </w:pPr>
            <w:r w:rsidRPr="00673945">
              <w:rPr>
                <w:rFonts w:eastAsia="Arial" w:cs="Arial"/>
                <w:i/>
                <w:sz w:val="18"/>
                <w:szCs w:val="18"/>
              </w:rPr>
              <w:t>Eligible NYS businesses have been verified through the Marketplace and Department of Tax and Finance (New York) (DTF)</w:t>
            </w:r>
          </w:p>
        </w:tc>
        <w:tc>
          <w:tcPr>
            <w:tcW w:w="3600" w:type="dxa"/>
            <w:tcBorders>
              <w:top w:val="single" w:sz="8" w:space="0" w:color="696969"/>
              <w:left w:val="single" w:sz="8" w:space="0" w:color="696969"/>
              <w:bottom w:val="single" w:sz="8" w:space="0" w:color="696969"/>
              <w:right w:val="single" w:sz="8" w:space="0" w:color="696969"/>
            </w:tcBorders>
          </w:tcPr>
          <w:p w14:paraId="67F7DAD6" w14:textId="77777777" w:rsidR="0080725E" w:rsidRPr="00F22D85" w:rsidRDefault="0080725E" w:rsidP="00F22D85">
            <w:pPr>
              <w:numPr>
                <w:ilvl w:val="0"/>
                <w:numId w:val="15"/>
              </w:numPr>
              <w:ind w:left="187" w:hanging="144"/>
              <w:rPr>
                <w:sz w:val="18"/>
              </w:rPr>
            </w:pPr>
            <w:r w:rsidRPr="00673945">
              <w:rPr>
                <w:rFonts w:eastAsia="Arial" w:cs="Arial"/>
                <w:i/>
                <w:sz w:val="18"/>
                <w:szCs w:val="18"/>
              </w:rPr>
              <w:t>The NYSOH solution will leverage DTF data from State source systems</w:t>
            </w:r>
          </w:p>
        </w:tc>
        <w:tc>
          <w:tcPr>
            <w:tcW w:w="3240" w:type="dxa"/>
            <w:tcBorders>
              <w:top w:val="single" w:sz="8" w:space="0" w:color="696969"/>
              <w:left w:val="single" w:sz="8" w:space="0" w:color="696969"/>
              <w:bottom w:val="single" w:sz="8" w:space="0" w:color="696969"/>
              <w:right w:val="single" w:sz="8" w:space="0" w:color="696969"/>
            </w:tcBorders>
          </w:tcPr>
          <w:p w14:paraId="2A934059" w14:textId="77777777" w:rsidR="0080725E" w:rsidRPr="00F22D85" w:rsidRDefault="0080725E" w:rsidP="00F22D85">
            <w:pPr>
              <w:numPr>
                <w:ilvl w:val="0"/>
                <w:numId w:val="16"/>
              </w:numPr>
              <w:ind w:left="187" w:hanging="144"/>
              <w:rPr>
                <w:sz w:val="18"/>
              </w:rPr>
            </w:pPr>
            <w:r w:rsidRPr="00673945">
              <w:rPr>
                <w:rFonts w:eastAsia="Arial" w:cs="Arial"/>
                <w:i/>
                <w:sz w:val="18"/>
                <w:szCs w:val="18"/>
              </w:rPr>
              <w:t>Alternate solution for eligibility verification of NYS businesses required</w:t>
            </w:r>
          </w:p>
        </w:tc>
      </w:tr>
      <w:tr w:rsidR="0080725E" w:rsidRPr="00673945" w14:paraId="692D726C"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3AF8B521" w14:textId="77777777" w:rsidR="0080725E" w:rsidRPr="00F22D85" w:rsidRDefault="0080725E" w:rsidP="002B6452">
            <w:pPr>
              <w:rPr>
                <w:sz w:val="18"/>
              </w:rPr>
            </w:pPr>
            <w:r w:rsidRPr="00673945">
              <w:rPr>
                <w:rFonts w:eastAsia="Arial" w:cs="Arial"/>
                <w:i/>
                <w:sz w:val="18"/>
                <w:szCs w:val="18"/>
              </w:rPr>
              <w:t>The Encounter Intake System will accept all valid Product/Service code sets on PACDR submissions, according to the Implementation Guide rules.</w:t>
            </w:r>
          </w:p>
        </w:tc>
        <w:tc>
          <w:tcPr>
            <w:tcW w:w="3600" w:type="dxa"/>
            <w:tcBorders>
              <w:top w:val="single" w:sz="8" w:space="0" w:color="696969"/>
              <w:left w:val="single" w:sz="8" w:space="0" w:color="696969"/>
              <w:bottom w:val="single" w:sz="8" w:space="0" w:color="696969"/>
              <w:right w:val="single" w:sz="8" w:space="0" w:color="696969"/>
            </w:tcBorders>
          </w:tcPr>
          <w:p w14:paraId="724995AB" w14:textId="64F019E9" w:rsidR="0080725E" w:rsidRPr="00F22D85" w:rsidRDefault="0080725E" w:rsidP="00F22D85">
            <w:pPr>
              <w:numPr>
                <w:ilvl w:val="0"/>
                <w:numId w:val="17"/>
              </w:numPr>
              <w:ind w:left="187" w:hanging="144"/>
              <w:rPr>
                <w:sz w:val="18"/>
              </w:rPr>
            </w:pPr>
            <w:r w:rsidRPr="00673945">
              <w:rPr>
                <w:rFonts w:eastAsia="Arial" w:cs="Arial"/>
                <w:i/>
                <w:sz w:val="18"/>
                <w:szCs w:val="18"/>
              </w:rPr>
              <w:t xml:space="preserve">Future analysis will be performed to determine if validation is needed for code sets such as Advanced Billing Concepts (ABC) Codes. </w:t>
            </w:r>
            <w:r w:rsidR="00E15207" w:rsidRPr="00673945">
              <w:rPr>
                <w:rFonts w:eastAsia="Arial" w:cs="Arial"/>
                <w:i/>
                <w:sz w:val="18"/>
                <w:szCs w:val="18"/>
              </w:rPr>
              <w:t xml:space="preserve"> </w:t>
            </w:r>
            <w:r w:rsidRPr="00673945">
              <w:rPr>
                <w:rFonts w:eastAsia="Arial" w:cs="Arial"/>
                <w:i/>
                <w:sz w:val="18"/>
                <w:szCs w:val="18"/>
              </w:rPr>
              <w:t xml:space="preserve">However, not all accepted code sets will be used for validation. </w:t>
            </w:r>
            <w:r w:rsidR="00E15207" w:rsidRPr="00673945">
              <w:rPr>
                <w:rFonts w:eastAsia="Arial" w:cs="Arial"/>
                <w:i/>
                <w:sz w:val="18"/>
                <w:szCs w:val="18"/>
              </w:rPr>
              <w:t xml:space="preserve"> </w:t>
            </w:r>
            <w:r w:rsidRPr="00673945">
              <w:rPr>
                <w:rFonts w:eastAsia="Arial" w:cs="Arial"/>
                <w:i/>
                <w:sz w:val="18"/>
                <w:szCs w:val="18"/>
              </w:rPr>
              <w:t xml:space="preserve">For Procedure Codes, only Healthcare Common Procedure Coding System (HCPCS) (including Current Procedural Terminology (CPT)), American Dental Association (ADA) Current Dental Terminology (CDT), and International Classification of Diseases - Procedure Coding System (ICD-PCS) will be used for validation. </w:t>
            </w:r>
            <w:r w:rsidR="00E15207" w:rsidRPr="00673945">
              <w:rPr>
                <w:rFonts w:eastAsia="Arial" w:cs="Arial"/>
                <w:i/>
                <w:sz w:val="18"/>
                <w:szCs w:val="18"/>
              </w:rPr>
              <w:t xml:space="preserve"> </w:t>
            </w:r>
            <w:r w:rsidRPr="00673945">
              <w:rPr>
                <w:rFonts w:eastAsia="Arial" w:cs="Arial"/>
                <w:i/>
                <w:sz w:val="18"/>
                <w:szCs w:val="18"/>
              </w:rPr>
              <w:t xml:space="preserve">For pharmaceuticals, only First </w:t>
            </w:r>
            <w:proofErr w:type="spellStart"/>
            <w:r w:rsidRPr="00673945">
              <w:rPr>
                <w:rFonts w:eastAsia="Arial" w:cs="Arial"/>
                <w:i/>
                <w:sz w:val="18"/>
                <w:szCs w:val="18"/>
              </w:rPr>
              <w:t>DataBank</w:t>
            </w:r>
            <w:proofErr w:type="spellEnd"/>
            <w:r w:rsidRPr="00673945">
              <w:rPr>
                <w:rFonts w:eastAsia="Arial" w:cs="Arial"/>
                <w:i/>
                <w:sz w:val="18"/>
                <w:szCs w:val="18"/>
              </w:rPr>
              <w:t xml:space="preserve"> and Medi-Span code sets will be used for validation.</w:t>
            </w:r>
          </w:p>
        </w:tc>
        <w:tc>
          <w:tcPr>
            <w:tcW w:w="3240" w:type="dxa"/>
            <w:tcBorders>
              <w:top w:val="single" w:sz="8" w:space="0" w:color="696969"/>
              <w:left w:val="single" w:sz="8" w:space="0" w:color="696969"/>
              <w:bottom w:val="single" w:sz="8" w:space="0" w:color="696969"/>
              <w:right w:val="single" w:sz="8" w:space="0" w:color="696969"/>
            </w:tcBorders>
          </w:tcPr>
          <w:p w14:paraId="0BFFA36E" w14:textId="77777777" w:rsidR="0080725E" w:rsidRPr="00F22D85" w:rsidRDefault="0080725E" w:rsidP="00F22D85">
            <w:pPr>
              <w:numPr>
                <w:ilvl w:val="0"/>
                <w:numId w:val="18"/>
              </w:numPr>
              <w:ind w:left="187" w:hanging="144"/>
              <w:rPr>
                <w:sz w:val="18"/>
              </w:rPr>
            </w:pPr>
            <w:r w:rsidRPr="00673945">
              <w:rPr>
                <w:rFonts w:eastAsia="Arial" w:cs="Arial"/>
                <w:i/>
                <w:sz w:val="18"/>
                <w:szCs w:val="18"/>
              </w:rPr>
              <w:t>Product/Service transaction data will not be validated correctly.</w:t>
            </w:r>
          </w:p>
        </w:tc>
      </w:tr>
      <w:tr w:rsidR="0080725E" w:rsidRPr="00673945" w14:paraId="6D229B2C" w14:textId="77777777" w:rsidTr="006D1F3B">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0F8B93AC" w14:textId="77777777" w:rsidR="0080725E" w:rsidRPr="00F22D85" w:rsidRDefault="0080725E" w:rsidP="002B6452">
            <w:pPr>
              <w:rPr>
                <w:sz w:val="18"/>
              </w:rPr>
            </w:pPr>
            <w:r w:rsidRPr="00673945">
              <w:rPr>
                <w:rFonts w:eastAsia="Arial" w:cs="Arial"/>
                <w:i/>
                <w:sz w:val="18"/>
                <w:szCs w:val="18"/>
              </w:rPr>
              <w:t>International Classification of Diseases 10th Revision - Clinical Modification (ICD-10-CM) Diagnosis Code and Procedure Coding System (ICD-10-PCS) will not be loaded into the Oracle database until the federal implementation date is finalized.</w:t>
            </w:r>
          </w:p>
        </w:tc>
        <w:tc>
          <w:tcPr>
            <w:tcW w:w="3600" w:type="dxa"/>
            <w:tcBorders>
              <w:top w:val="single" w:sz="8" w:space="0" w:color="696969"/>
              <w:left w:val="single" w:sz="8" w:space="0" w:color="696969"/>
              <w:bottom w:val="single" w:sz="8" w:space="0" w:color="696969"/>
              <w:right w:val="single" w:sz="8" w:space="0" w:color="696969"/>
            </w:tcBorders>
          </w:tcPr>
          <w:p w14:paraId="78ACD950" w14:textId="77777777" w:rsidR="0080725E" w:rsidRPr="00F22D85" w:rsidRDefault="0080725E" w:rsidP="00F22D85">
            <w:pPr>
              <w:numPr>
                <w:ilvl w:val="0"/>
                <w:numId w:val="19"/>
              </w:numPr>
              <w:ind w:left="187" w:hanging="144"/>
              <w:rPr>
                <w:sz w:val="18"/>
              </w:rPr>
            </w:pPr>
            <w:r w:rsidRPr="00673945">
              <w:rPr>
                <w:rFonts w:eastAsia="Arial" w:cs="Arial"/>
                <w:i/>
                <w:sz w:val="18"/>
                <w:szCs w:val="18"/>
              </w:rPr>
              <w:t>Once the implementation date is determined, a change will be requested to load the ICD-10 code sets and implement any additional business logic.</w:t>
            </w:r>
          </w:p>
        </w:tc>
        <w:tc>
          <w:tcPr>
            <w:tcW w:w="3240" w:type="dxa"/>
            <w:tcBorders>
              <w:top w:val="single" w:sz="8" w:space="0" w:color="696969"/>
              <w:left w:val="single" w:sz="8" w:space="0" w:color="696969"/>
              <w:bottom w:val="single" w:sz="8" w:space="0" w:color="696969"/>
              <w:right w:val="single" w:sz="8" w:space="0" w:color="696969"/>
            </w:tcBorders>
          </w:tcPr>
          <w:p w14:paraId="1A19DC3C" w14:textId="77777777" w:rsidR="0080725E" w:rsidRPr="00F22D85" w:rsidRDefault="0080725E" w:rsidP="00DE47D6">
            <w:pPr>
              <w:numPr>
                <w:ilvl w:val="0"/>
                <w:numId w:val="20"/>
              </w:numPr>
              <w:rPr>
                <w:sz w:val="18"/>
              </w:rPr>
            </w:pPr>
            <w:r w:rsidRPr="00673945">
              <w:rPr>
                <w:rFonts w:eastAsia="Arial" w:cs="Arial"/>
                <w:i/>
                <w:sz w:val="18"/>
                <w:szCs w:val="18"/>
              </w:rPr>
              <w:t>The Encounters functionality will not be compatible with the mandated standard interchange format.</w:t>
            </w:r>
          </w:p>
        </w:tc>
      </w:tr>
    </w:tbl>
    <w:p w14:paraId="63A7DBB9" w14:textId="59C8D9F9" w:rsidR="0080725E" w:rsidRPr="00830ED6" w:rsidRDefault="0080725E" w:rsidP="00D82E12">
      <w:pPr>
        <w:rPr>
          <w:rFonts w:cs="Arial"/>
          <w:b/>
          <w:sz w:val="18"/>
        </w:rPr>
      </w:pPr>
      <w:bookmarkStart w:id="77" w:name="SystemDesignAssumptionsandImpacts"/>
      <w:bookmarkStart w:id="78" w:name="_Toc110248885"/>
    </w:p>
    <w:p w14:paraId="39A5220C" w14:textId="082A5365" w:rsidR="0080725E" w:rsidRDefault="0080725E" w:rsidP="0005447E">
      <w:pPr>
        <w:pStyle w:val="Heading3"/>
      </w:pPr>
      <w:bookmarkStart w:id="79" w:name="_Toc256000006"/>
      <w:bookmarkStart w:id="80" w:name="_Ref122685869"/>
      <w:bookmarkStart w:id="81" w:name="_Toc124259035"/>
      <w:bookmarkStart w:id="82" w:name="_Ref139016380"/>
      <w:bookmarkStart w:id="83" w:name="_Ref155273726"/>
      <w:bookmarkStart w:id="84" w:name="_Toc155949968"/>
      <w:bookmarkStart w:id="85" w:name="_Ref168501523"/>
      <w:bookmarkStart w:id="86" w:name="_Toc169103963"/>
      <w:bookmarkStart w:id="87" w:name="Constraints"/>
      <w:bookmarkEnd w:id="77"/>
      <w:r>
        <w:t>Constraints</w:t>
      </w:r>
      <w:bookmarkEnd w:id="78"/>
      <w:bookmarkEnd w:id="79"/>
      <w:bookmarkEnd w:id="80"/>
      <w:bookmarkEnd w:id="81"/>
      <w:bookmarkEnd w:id="82"/>
      <w:bookmarkEnd w:id="83"/>
      <w:bookmarkEnd w:id="84"/>
      <w:bookmarkEnd w:id="85"/>
      <w:bookmarkEnd w:id="86"/>
    </w:p>
    <w:bookmarkEnd w:id="87"/>
    <w:p w14:paraId="0F17F809" w14:textId="39D14C43" w:rsidR="0080725E" w:rsidRDefault="00D72723">
      <w:pPr>
        <w:rPr>
          <w:rFonts w:eastAsia="Arial" w:cs="Arial"/>
        </w:rPr>
      </w:pPr>
      <w:r>
        <w:rPr>
          <w:rFonts w:eastAsia="Arial" w:cs="Arial"/>
        </w:rPr>
        <w:fldChar w:fldCharType="begin"/>
      </w:r>
      <w:r>
        <w:rPr>
          <w:rFonts w:eastAsia="Arial" w:cs="Arial"/>
        </w:rPr>
        <w:instrText xml:space="preserve"> REF _Ref122685799 \h </w:instrText>
      </w:r>
      <w:r>
        <w:rPr>
          <w:rFonts w:eastAsia="Arial" w:cs="Arial"/>
        </w:rPr>
      </w:r>
      <w:r>
        <w:rPr>
          <w:rFonts w:eastAsia="Arial" w:cs="Arial"/>
        </w:rPr>
        <w:fldChar w:fldCharType="separate"/>
      </w:r>
      <w:r w:rsidR="00F142D2" w:rsidRPr="00673945">
        <w:rPr>
          <w:szCs w:val="18"/>
        </w:rPr>
        <w:t xml:space="preserve">Table </w:t>
      </w:r>
      <w:r w:rsidR="00F142D2">
        <w:rPr>
          <w:noProof/>
          <w:szCs w:val="18"/>
        </w:rPr>
        <w:t>3</w:t>
      </w:r>
      <w:r>
        <w:rPr>
          <w:rFonts w:eastAsia="Arial" w:cs="Arial"/>
        </w:rPr>
        <w:fldChar w:fldCharType="end"/>
      </w:r>
      <w:r w:rsidR="0080725E">
        <w:rPr>
          <w:rFonts w:eastAsia="Arial" w:cs="Arial"/>
        </w:rPr>
        <w:t xml:space="preserve"> lists the system design constraints and implications. </w:t>
      </w:r>
      <w:r w:rsidR="00E15207">
        <w:rPr>
          <w:rFonts w:eastAsia="Arial" w:cs="Arial"/>
        </w:rPr>
        <w:t xml:space="preserve"> </w:t>
      </w:r>
      <w:r w:rsidR="0080725E">
        <w:rPr>
          <w:rFonts w:eastAsia="Arial" w:cs="Arial"/>
        </w:rPr>
        <w:t>It retains constraints from prior SDD versions in order to maintain the record of items that may have influenced system design decisions at some point in time but because of changes in policy, in system requirements, or due to external events, are no longer relevant.</w:t>
      </w:r>
    </w:p>
    <w:p w14:paraId="2593244C" w14:textId="089E2D40" w:rsidR="00C70699" w:rsidRPr="00673945" w:rsidRDefault="00C70699" w:rsidP="00673945">
      <w:pPr>
        <w:pStyle w:val="TableCaption"/>
        <w:keepNext/>
        <w:keepLines/>
        <w:jc w:val="center"/>
        <w:rPr>
          <w:szCs w:val="18"/>
        </w:rPr>
      </w:pPr>
      <w:bookmarkStart w:id="88" w:name="_Ref122685799"/>
      <w:bookmarkStart w:id="89" w:name="_Toc124258877"/>
      <w:bookmarkStart w:id="90" w:name="_Toc155950391"/>
      <w:bookmarkStart w:id="91" w:name="_Toc169104230"/>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3</w:t>
      </w:r>
      <w:r w:rsidR="00636762" w:rsidRPr="00673945">
        <w:rPr>
          <w:noProof/>
          <w:szCs w:val="18"/>
        </w:rPr>
        <w:fldChar w:fldCharType="end"/>
      </w:r>
      <w:bookmarkEnd w:id="88"/>
      <w:r w:rsidRPr="00673945">
        <w:rPr>
          <w:szCs w:val="18"/>
        </w:rPr>
        <w:t>. System Design Constraints and Implications</w:t>
      </w:r>
      <w:bookmarkEnd w:id="89"/>
      <w:bookmarkEnd w:id="90"/>
      <w:bookmarkEnd w:id="91"/>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673"/>
        <w:gridCol w:w="4667"/>
      </w:tblGrid>
      <w:tr w:rsidR="0080725E" w:rsidRPr="00673945" w14:paraId="30654A1E" w14:textId="77777777" w:rsidTr="006D1F3B">
        <w:trPr>
          <w:cantSplit/>
          <w:tblHeader/>
          <w:jc w:val="center"/>
        </w:trPr>
        <w:tc>
          <w:tcPr>
            <w:tcW w:w="4875" w:type="dxa"/>
            <w:tcBorders>
              <w:top w:val="single" w:sz="8" w:space="0" w:color="000000"/>
              <w:left w:val="single" w:sz="8" w:space="0" w:color="000000"/>
              <w:bottom w:val="single" w:sz="8" w:space="0" w:color="000000"/>
              <w:right w:val="single" w:sz="8" w:space="0" w:color="000000"/>
            </w:tcBorders>
            <w:shd w:val="clear" w:color="auto" w:fill="005172"/>
          </w:tcPr>
          <w:p w14:paraId="18E445D6" w14:textId="77777777" w:rsidR="0080725E" w:rsidRPr="00F22D85" w:rsidRDefault="0080725E" w:rsidP="0005447E">
            <w:pPr>
              <w:keepNext/>
              <w:keepLines/>
              <w:jc w:val="center"/>
              <w:rPr>
                <w:sz w:val="18"/>
              </w:rPr>
            </w:pPr>
            <w:r w:rsidRPr="00673945">
              <w:rPr>
                <w:rFonts w:eastAsia="Arial" w:cs="Arial"/>
                <w:b/>
                <w:color w:val="FFFFFF"/>
                <w:sz w:val="18"/>
                <w:szCs w:val="18"/>
              </w:rPr>
              <w:t>Constraint</w:t>
            </w:r>
          </w:p>
        </w:tc>
        <w:tc>
          <w:tcPr>
            <w:tcW w:w="4875" w:type="dxa"/>
            <w:tcBorders>
              <w:top w:val="single" w:sz="8" w:space="0" w:color="000000"/>
              <w:left w:val="single" w:sz="8" w:space="0" w:color="000000"/>
              <w:bottom w:val="single" w:sz="8" w:space="0" w:color="000000"/>
              <w:right w:val="single" w:sz="8" w:space="0" w:color="000000"/>
            </w:tcBorders>
            <w:shd w:val="clear" w:color="auto" w:fill="005172"/>
          </w:tcPr>
          <w:p w14:paraId="0857EE80" w14:textId="77777777" w:rsidR="0080725E" w:rsidRPr="00F22D85" w:rsidRDefault="0080725E" w:rsidP="0005447E">
            <w:pPr>
              <w:keepNext/>
              <w:keepLines/>
              <w:jc w:val="center"/>
              <w:rPr>
                <w:sz w:val="18"/>
              </w:rPr>
            </w:pPr>
            <w:r w:rsidRPr="00673945">
              <w:rPr>
                <w:rFonts w:eastAsia="Arial"/>
                <w:b/>
                <w:color w:val="FFFFFF"/>
                <w:sz w:val="18"/>
                <w:szCs w:val="18"/>
              </w:rPr>
              <w:t>Implication</w:t>
            </w:r>
          </w:p>
        </w:tc>
      </w:tr>
      <w:tr w:rsidR="0080725E" w:rsidRPr="00673945" w14:paraId="4DCB4DF8" w14:textId="77777777" w:rsidTr="006D1F3B">
        <w:trPr>
          <w:cantSplit/>
          <w:jc w:val="center"/>
        </w:trPr>
        <w:tc>
          <w:tcPr>
            <w:tcW w:w="4875" w:type="dxa"/>
            <w:tcBorders>
              <w:top w:val="single" w:sz="8" w:space="0" w:color="696969"/>
              <w:left w:val="single" w:sz="8" w:space="0" w:color="696969"/>
              <w:bottom w:val="single" w:sz="8" w:space="0" w:color="696969"/>
              <w:right w:val="single" w:sz="8" w:space="0" w:color="696969"/>
            </w:tcBorders>
          </w:tcPr>
          <w:p w14:paraId="38D91B6B" w14:textId="77777777" w:rsidR="0080725E" w:rsidRPr="00F22D85" w:rsidRDefault="0080725E" w:rsidP="0005447E">
            <w:pPr>
              <w:keepNext/>
              <w:keepLines/>
              <w:rPr>
                <w:sz w:val="18"/>
              </w:rPr>
            </w:pPr>
            <w:r w:rsidRPr="00673945">
              <w:rPr>
                <w:rFonts w:eastAsia="Arial" w:cs="Arial"/>
                <w:sz w:val="18"/>
                <w:szCs w:val="18"/>
              </w:rPr>
              <w:t>NIST Standards identify Federal Tax Information (FTI) as Moderate Impact</w:t>
            </w:r>
          </w:p>
        </w:tc>
        <w:tc>
          <w:tcPr>
            <w:tcW w:w="4875" w:type="dxa"/>
            <w:tcBorders>
              <w:top w:val="single" w:sz="8" w:space="0" w:color="696969"/>
              <w:left w:val="single" w:sz="8" w:space="0" w:color="696969"/>
              <w:bottom w:val="single" w:sz="8" w:space="0" w:color="696969"/>
              <w:right w:val="single" w:sz="8" w:space="0" w:color="696969"/>
            </w:tcBorders>
          </w:tcPr>
          <w:p w14:paraId="7BFDAC63" w14:textId="77777777" w:rsidR="0080725E" w:rsidRPr="00F22D85" w:rsidRDefault="0080725E" w:rsidP="00F22D85">
            <w:pPr>
              <w:keepNext/>
              <w:keepLines/>
              <w:numPr>
                <w:ilvl w:val="0"/>
                <w:numId w:val="21"/>
              </w:numPr>
              <w:ind w:left="187" w:hanging="144"/>
              <w:rPr>
                <w:sz w:val="18"/>
              </w:rPr>
            </w:pPr>
            <w:r w:rsidRPr="00673945">
              <w:rPr>
                <w:rFonts w:eastAsia="Arial" w:cs="Arial"/>
                <w:sz w:val="18"/>
                <w:szCs w:val="18"/>
              </w:rPr>
              <w:t>Limits options for security controls, in some cases, are more stringent than HIPAA</w:t>
            </w:r>
          </w:p>
        </w:tc>
      </w:tr>
      <w:tr w:rsidR="0080725E" w:rsidRPr="00673945" w14:paraId="47A438B4" w14:textId="77777777" w:rsidTr="006D1F3B">
        <w:trPr>
          <w:cantSplit/>
          <w:jc w:val="center"/>
        </w:trPr>
        <w:tc>
          <w:tcPr>
            <w:tcW w:w="4875" w:type="dxa"/>
            <w:tcBorders>
              <w:top w:val="single" w:sz="8" w:space="0" w:color="696969"/>
              <w:left w:val="single" w:sz="8" w:space="0" w:color="696969"/>
              <w:bottom w:val="single" w:sz="8" w:space="0" w:color="696969"/>
              <w:right w:val="single" w:sz="8" w:space="0" w:color="696969"/>
            </w:tcBorders>
          </w:tcPr>
          <w:p w14:paraId="0B7B149D" w14:textId="77777777" w:rsidR="0080725E" w:rsidRPr="00F22D85" w:rsidRDefault="0080725E" w:rsidP="00F22D85">
            <w:pPr>
              <w:numPr>
                <w:ilvl w:val="0"/>
                <w:numId w:val="22"/>
              </w:numPr>
              <w:ind w:left="187" w:hanging="144"/>
              <w:rPr>
                <w:sz w:val="18"/>
              </w:rPr>
            </w:pPr>
            <w:r w:rsidRPr="00673945">
              <w:rPr>
                <w:rFonts w:eastAsia="Arial" w:cs="Arial"/>
                <w:sz w:val="18"/>
                <w:szCs w:val="18"/>
              </w:rPr>
              <w:t>National Information Exchange Model (NIEM) interactions are expected for NYSOH to Federal/State agency interfaces</w:t>
            </w:r>
          </w:p>
          <w:p w14:paraId="0BD285A2" w14:textId="77777777" w:rsidR="0080725E" w:rsidRPr="00F22D85" w:rsidRDefault="0080725E" w:rsidP="00F22D85">
            <w:pPr>
              <w:numPr>
                <w:ilvl w:val="0"/>
                <w:numId w:val="22"/>
              </w:numPr>
              <w:ind w:left="187" w:hanging="144"/>
              <w:rPr>
                <w:sz w:val="18"/>
              </w:rPr>
            </w:pPr>
            <w:r w:rsidRPr="00673945">
              <w:rPr>
                <w:rFonts w:eastAsia="Arial" w:cs="Arial"/>
                <w:sz w:val="18"/>
                <w:szCs w:val="18"/>
              </w:rPr>
              <w:t>HIPAA interactions are expected for NYSOH to Health Plans for enrollment and invoicing</w:t>
            </w:r>
          </w:p>
          <w:p w14:paraId="265D4CFA" w14:textId="77777777" w:rsidR="0080725E" w:rsidRPr="00F22D85" w:rsidRDefault="0080725E" w:rsidP="00F22D85">
            <w:pPr>
              <w:numPr>
                <w:ilvl w:val="0"/>
                <w:numId w:val="22"/>
              </w:numPr>
              <w:ind w:left="187" w:hanging="144"/>
              <w:rPr>
                <w:sz w:val="18"/>
              </w:rPr>
            </w:pPr>
            <w:r w:rsidRPr="00673945">
              <w:rPr>
                <w:rFonts w:eastAsia="Arial" w:cs="Arial"/>
                <w:sz w:val="18"/>
                <w:szCs w:val="18"/>
              </w:rPr>
              <w:t>System for Electronic Rate and Form Filing (SERFF) APIs are expected for NYSOH plan data submissions</w:t>
            </w:r>
          </w:p>
        </w:tc>
        <w:tc>
          <w:tcPr>
            <w:tcW w:w="4875" w:type="dxa"/>
            <w:tcBorders>
              <w:top w:val="single" w:sz="8" w:space="0" w:color="696969"/>
              <w:left w:val="single" w:sz="8" w:space="0" w:color="696969"/>
              <w:bottom w:val="single" w:sz="8" w:space="0" w:color="696969"/>
              <w:right w:val="single" w:sz="8" w:space="0" w:color="696969"/>
            </w:tcBorders>
          </w:tcPr>
          <w:p w14:paraId="645EE457" w14:textId="77777777" w:rsidR="0080725E" w:rsidRPr="00F22D85" w:rsidRDefault="0080725E" w:rsidP="00F22D85">
            <w:pPr>
              <w:numPr>
                <w:ilvl w:val="0"/>
                <w:numId w:val="23"/>
              </w:numPr>
              <w:ind w:left="187" w:hanging="144"/>
              <w:rPr>
                <w:sz w:val="18"/>
              </w:rPr>
            </w:pPr>
            <w:r w:rsidRPr="00673945">
              <w:rPr>
                <w:rFonts w:eastAsia="Arial" w:cs="Arial"/>
                <w:sz w:val="18"/>
                <w:szCs w:val="18"/>
              </w:rPr>
              <w:t>Limits options for interface creation</w:t>
            </w:r>
          </w:p>
          <w:p w14:paraId="276ACF6C" w14:textId="77777777" w:rsidR="0080725E" w:rsidRPr="00F22D85" w:rsidRDefault="0080725E" w:rsidP="00F22D85">
            <w:pPr>
              <w:numPr>
                <w:ilvl w:val="0"/>
                <w:numId w:val="23"/>
              </w:numPr>
              <w:ind w:left="187" w:hanging="144"/>
              <w:rPr>
                <w:sz w:val="18"/>
              </w:rPr>
            </w:pPr>
            <w:r w:rsidRPr="00673945">
              <w:rPr>
                <w:rFonts w:eastAsia="Arial" w:cs="Arial"/>
                <w:sz w:val="18"/>
                <w:szCs w:val="18"/>
              </w:rPr>
              <w:t>Limits Standards selections</w:t>
            </w:r>
          </w:p>
        </w:tc>
      </w:tr>
      <w:tr w:rsidR="0080725E" w:rsidRPr="00673945" w14:paraId="5E9026D9" w14:textId="77777777" w:rsidTr="006D1F3B">
        <w:trPr>
          <w:cantSplit/>
          <w:jc w:val="center"/>
        </w:trPr>
        <w:tc>
          <w:tcPr>
            <w:tcW w:w="4875" w:type="dxa"/>
            <w:tcBorders>
              <w:top w:val="single" w:sz="8" w:space="0" w:color="696969"/>
              <w:left w:val="single" w:sz="8" w:space="0" w:color="696969"/>
              <w:bottom w:val="single" w:sz="8" w:space="0" w:color="696969"/>
              <w:right w:val="single" w:sz="8" w:space="0" w:color="696969"/>
            </w:tcBorders>
          </w:tcPr>
          <w:p w14:paraId="02201C66" w14:textId="77777777" w:rsidR="0080725E" w:rsidRPr="00F22D85" w:rsidRDefault="0080725E">
            <w:pPr>
              <w:rPr>
                <w:sz w:val="18"/>
              </w:rPr>
            </w:pPr>
            <w:r w:rsidRPr="00673945">
              <w:rPr>
                <w:rFonts w:eastAsia="Arial" w:cs="Arial"/>
                <w:sz w:val="18"/>
                <w:szCs w:val="18"/>
              </w:rPr>
              <w:t xml:space="preserve">NYSOH is required to leverage the </w:t>
            </w:r>
            <w:proofErr w:type="spellStart"/>
            <w:r w:rsidRPr="00673945">
              <w:rPr>
                <w:rFonts w:eastAsia="Arial" w:cs="Arial"/>
                <w:sz w:val="18"/>
                <w:szCs w:val="18"/>
              </w:rPr>
              <w:t>hCentive</w:t>
            </w:r>
            <w:proofErr w:type="spellEnd"/>
            <w:r w:rsidRPr="00673945">
              <w:rPr>
                <w:rFonts w:eastAsia="Arial" w:cs="Arial"/>
                <w:sz w:val="18"/>
                <w:szCs w:val="18"/>
              </w:rPr>
              <w:t xml:space="preserve"> product</w:t>
            </w:r>
          </w:p>
        </w:tc>
        <w:tc>
          <w:tcPr>
            <w:tcW w:w="4875" w:type="dxa"/>
            <w:tcBorders>
              <w:top w:val="single" w:sz="8" w:space="0" w:color="696969"/>
              <w:left w:val="single" w:sz="8" w:space="0" w:color="696969"/>
              <w:bottom w:val="single" w:sz="8" w:space="0" w:color="696969"/>
              <w:right w:val="single" w:sz="8" w:space="0" w:color="696969"/>
            </w:tcBorders>
          </w:tcPr>
          <w:p w14:paraId="24EE21B7" w14:textId="77777777" w:rsidR="0080725E" w:rsidRPr="00F22D85" w:rsidRDefault="0080725E" w:rsidP="00F22D85">
            <w:pPr>
              <w:numPr>
                <w:ilvl w:val="0"/>
                <w:numId w:val="24"/>
              </w:numPr>
              <w:ind w:left="187" w:hanging="144"/>
              <w:rPr>
                <w:sz w:val="18"/>
              </w:rPr>
            </w:pPr>
            <w:r w:rsidRPr="00673945">
              <w:rPr>
                <w:rFonts w:eastAsia="Arial" w:cs="Arial"/>
                <w:sz w:val="18"/>
                <w:szCs w:val="18"/>
              </w:rPr>
              <w:t>Requires architectural use of the Spring Hibernate Framework</w:t>
            </w:r>
          </w:p>
        </w:tc>
      </w:tr>
      <w:tr w:rsidR="0080725E" w:rsidRPr="00673945" w14:paraId="11568B96" w14:textId="77777777" w:rsidTr="006D1F3B">
        <w:trPr>
          <w:cantSplit/>
          <w:jc w:val="center"/>
        </w:trPr>
        <w:tc>
          <w:tcPr>
            <w:tcW w:w="4875" w:type="dxa"/>
            <w:tcBorders>
              <w:top w:val="single" w:sz="8" w:space="0" w:color="696969"/>
              <w:left w:val="single" w:sz="8" w:space="0" w:color="696969"/>
              <w:bottom w:val="single" w:sz="8" w:space="0" w:color="696969"/>
              <w:right w:val="single" w:sz="8" w:space="0" w:color="696969"/>
            </w:tcBorders>
          </w:tcPr>
          <w:p w14:paraId="5B2F3A9B" w14:textId="77777777" w:rsidR="0080725E" w:rsidRPr="00F22D85" w:rsidRDefault="0080725E">
            <w:pPr>
              <w:rPr>
                <w:sz w:val="18"/>
              </w:rPr>
            </w:pPr>
            <w:r w:rsidRPr="00F22D85">
              <w:rPr>
                <w:rFonts w:eastAsia="Arial"/>
                <w:sz w:val="18"/>
              </w:rPr>
              <w:t>Processing of both inbound and outbound files for the EIS will be subject to availability within the processing schedule of NYSOH.</w:t>
            </w:r>
          </w:p>
        </w:tc>
        <w:tc>
          <w:tcPr>
            <w:tcW w:w="4875" w:type="dxa"/>
            <w:tcBorders>
              <w:top w:val="single" w:sz="8" w:space="0" w:color="696969"/>
              <w:left w:val="single" w:sz="8" w:space="0" w:color="696969"/>
              <w:bottom w:val="single" w:sz="8" w:space="0" w:color="696969"/>
              <w:right w:val="single" w:sz="8" w:space="0" w:color="696969"/>
            </w:tcBorders>
          </w:tcPr>
          <w:p w14:paraId="3DE83C1A" w14:textId="77777777" w:rsidR="0080725E" w:rsidRPr="00F22D85" w:rsidRDefault="0080725E" w:rsidP="00F22D85">
            <w:pPr>
              <w:numPr>
                <w:ilvl w:val="0"/>
                <w:numId w:val="25"/>
              </w:numPr>
              <w:ind w:left="187" w:hanging="144"/>
              <w:rPr>
                <w:sz w:val="18"/>
              </w:rPr>
            </w:pPr>
            <w:r w:rsidRPr="00F22D85">
              <w:rPr>
                <w:rFonts w:eastAsia="Arial"/>
                <w:sz w:val="18"/>
              </w:rPr>
              <w:t>Encounter processing will take place off hours using the idle work cycles of the existing equipment.</w:t>
            </w:r>
          </w:p>
        </w:tc>
      </w:tr>
    </w:tbl>
    <w:p w14:paraId="4035C0AD" w14:textId="24418FA9" w:rsidR="0080725E" w:rsidRPr="00830ED6" w:rsidRDefault="0080725E" w:rsidP="0005447E">
      <w:pPr>
        <w:rPr>
          <w:rFonts w:cs="Arial"/>
          <w:b/>
          <w:sz w:val="18"/>
        </w:rPr>
      </w:pPr>
      <w:bookmarkStart w:id="92" w:name="SystemDesignConstraintsandImplications"/>
    </w:p>
    <w:bookmarkEnd w:id="92"/>
    <w:p w14:paraId="692D75C0" w14:textId="77777777" w:rsidR="0080725E" w:rsidRDefault="0080725E" w:rsidP="00F22D85">
      <w:pPr>
        <w:keepNext/>
        <w:keepLines/>
      </w:pPr>
      <w:r>
        <w:rPr>
          <w:rFonts w:eastAsia="Arial" w:cs="Arial"/>
        </w:rPr>
        <w:t>The NYSOH solution ensures compliance with the appropriate regulatory standards and requirements for information security, privacy and compliance, including:</w:t>
      </w:r>
    </w:p>
    <w:p w14:paraId="100B3CD7" w14:textId="77777777" w:rsidR="0080725E" w:rsidRDefault="0080725E" w:rsidP="00F22D85">
      <w:pPr>
        <w:pStyle w:val="ListBullet"/>
        <w:keepNext/>
        <w:keepLines/>
      </w:pPr>
      <w:r w:rsidRPr="0005447E">
        <w:t>HIPAA</w:t>
      </w:r>
    </w:p>
    <w:p w14:paraId="1A29C1C6" w14:textId="77777777" w:rsidR="0080725E" w:rsidRDefault="0080725E" w:rsidP="00F22D85">
      <w:pPr>
        <w:pStyle w:val="ListBullet"/>
        <w:keepNext/>
        <w:keepLines/>
      </w:pPr>
      <w:r w:rsidRPr="0005447E">
        <w:t>Applicable NIST Publications</w:t>
      </w:r>
    </w:p>
    <w:p w14:paraId="4EFB8F36" w14:textId="3D4ACAE6" w:rsidR="0080725E" w:rsidRDefault="0080725E" w:rsidP="00F22D85">
      <w:pPr>
        <w:pStyle w:val="ListBullet"/>
        <w:keepNext/>
        <w:keepLines/>
      </w:pPr>
      <w:r w:rsidRPr="0005447E">
        <w:t>HITECH of</w:t>
      </w:r>
      <w:r w:rsidR="00E15207">
        <w:t xml:space="preserve"> </w:t>
      </w:r>
      <w:r w:rsidRPr="0005447E">
        <w:t>2009</w:t>
      </w:r>
    </w:p>
    <w:p w14:paraId="23B1F2FF" w14:textId="77777777" w:rsidR="0080725E" w:rsidRDefault="0080725E" w:rsidP="00F22D85">
      <w:pPr>
        <w:pStyle w:val="ListBullet"/>
        <w:keepNext/>
        <w:keepLines/>
      </w:pPr>
      <w:r w:rsidRPr="0005447E">
        <w:t>Patient Protection and Affordable Care Act (ACA) of 2010, Section 1561 Recommendations</w:t>
      </w:r>
    </w:p>
    <w:p w14:paraId="7CC3D515" w14:textId="77777777" w:rsidR="0080725E" w:rsidRDefault="0080725E" w:rsidP="00F22D85">
      <w:pPr>
        <w:pStyle w:val="ListBullet"/>
        <w:keepNext/>
        <w:keepLines/>
      </w:pPr>
      <w:r w:rsidRPr="0005447E">
        <w:t>Safeguards for Protecting Federal Tax Information PUB 1075 (26 U.S.C. §6103 and related provisions)</w:t>
      </w:r>
    </w:p>
    <w:p w14:paraId="7FD28C86" w14:textId="77777777" w:rsidR="0080725E" w:rsidRDefault="0080725E" w:rsidP="00F22D85">
      <w:pPr>
        <w:pStyle w:val="ListBullet"/>
        <w:keepNext/>
        <w:keepLines/>
      </w:pPr>
      <w:r w:rsidRPr="0005447E">
        <w:t>Compliance with the Harmonized Security and Privacy Framework — Exchange TRA Supplement</w:t>
      </w:r>
    </w:p>
    <w:p w14:paraId="4B65E14C" w14:textId="77777777" w:rsidR="0080725E" w:rsidRDefault="0080725E" w:rsidP="00F22D85">
      <w:pPr>
        <w:pStyle w:val="ListBullet"/>
        <w:keepNext/>
        <w:keepLines/>
      </w:pPr>
      <w:r w:rsidRPr="0005447E">
        <w:t>Compliance with MARS-E v2.0</w:t>
      </w:r>
    </w:p>
    <w:p w14:paraId="57D5A3D6" w14:textId="77777777" w:rsidR="00123D56" w:rsidRDefault="00123D56">
      <w:pPr>
        <w:rPr>
          <w:rFonts w:eastAsia="Arial" w:cs="Arial"/>
        </w:rPr>
      </w:pPr>
    </w:p>
    <w:p w14:paraId="1E80FAC0" w14:textId="539A77E0" w:rsidR="0080725E" w:rsidRDefault="0080725E">
      <w:pPr>
        <w:rPr>
          <w:rFonts w:eastAsia="Arial" w:cs="Arial"/>
        </w:rPr>
      </w:pPr>
      <w:r>
        <w:rPr>
          <w:rFonts w:eastAsia="Arial" w:cs="Arial"/>
        </w:rPr>
        <w:t xml:space="preserve">The laws and associated regulations above define specific protection, reporting, and notification requirements related to safeguarding sensitive information defined as Personally Identifiable Information (PII), Protected Health Information (PHI), and FTI. </w:t>
      </w:r>
      <w:r w:rsidR="00E15207">
        <w:rPr>
          <w:rFonts w:eastAsia="Arial" w:cs="Arial"/>
        </w:rPr>
        <w:t xml:space="preserve"> </w:t>
      </w:r>
      <w:r>
        <w:rPr>
          <w:rFonts w:eastAsia="Arial" w:cs="Arial"/>
        </w:rPr>
        <w:t xml:space="preserve">In conjunction with the above regulatory controls and guidance, the NYSOH has an approved System Security Plan (SSP) and a Safeguard </w:t>
      </w:r>
      <w:r w:rsidR="00016567" w:rsidRPr="00D65CB7">
        <w:rPr>
          <w:rFonts w:eastAsia="Arial" w:cs="Arial"/>
        </w:rPr>
        <w:t>Security</w:t>
      </w:r>
      <w:r w:rsidR="00016567" w:rsidRPr="00E2500E">
        <w:rPr>
          <w:rFonts w:eastAsia="Arial" w:cs="Arial"/>
        </w:rPr>
        <w:t xml:space="preserve"> </w:t>
      </w:r>
      <w:r w:rsidRPr="00E2500E">
        <w:rPr>
          <w:rFonts w:eastAsia="Arial" w:cs="Arial"/>
        </w:rPr>
        <w:t>Report (</w:t>
      </w:r>
      <w:r w:rsidR="00016567" w:rsidRPr="00D65CB7">
        <w:rPr>
          <w:rFonts w:eastAsia="Arial" w:cs="Arial"/>
        </w:rPr>
        <w:t>SSR</w:t>
      </w:r>
      <w:r w:rsidRPr="00E2500E">
        <w:rPr>
          <w:rFonts w:eastAsia="Arial" w:cs="Arial"/>
        </w:rPr>
        <w:t>)</w:t>
      </w:r>
      <w:r>
        <w:rPr>
          <w:rFonts w:eastAsia="Arial" w:cs="Arial"/>
        </w:rPr>
        <w:t xml:space="preserve"> from the IRS (with the exception of the Appeals Process as this official process has not been approved and distributed by the IRS) document.</w:t>
      </w:r>
    </w:p>
    <w:p w14:paraId="756CE89A" w14:textId="77777777" w:rsidR="00123D56" w:rsidRDefault="00123D56"/>
    <w:p w14:paraId="55205EEE" w14:textId="77777777" w:rsidR="0080725E" w:rsidRDefault="0080725E">
      <w:r>
        <w:rPr>
          <w:rFonts w:eastAsia="Arial" w:cs="Arial"/>
        </w:rPr>
        <w:t>The NYSOH System complies with MITA Guidance. The system and software engineering decisions that have been made are summarized below and provide a record of the ongoing evaluation of project adherence to Seven Standards.</w:t>
      </w:r>
    </w:p>
    <w:p w14:paraId="55E6BFBA" w14:textId="77777777" w:rsidR="0080725E" w:rsidRDefault="0080725E" w:rsidP="0005447E">
      <w:pPr>
        <w:pStyle w:val="ListBullet"/>
      </w:pPr>
      <w:r w:rsidRPr="00FB0378">
        <w:t>Modularity Standard - use of a modular, flexible approach to systems development</w:t>
      </w:r>
      <w:r>
        <w:t xml:space="preserve"> </w:t>
      </w:r>
    </w:p>
    <w:p w14:paraId="105638A9" w14:textId="0B613B92" w:rsidR="0080725E" w:rsidRPr="008B3EE3" w:rsidRDefault="0080725E" w:rsidP="0005447E">
      <w:pPr>
        <w:pStyle w:val="ListBullet2"/>
        <w:ind w:left="1080"/>
      </w:pPr>
      <w:r w:rsidRPr="0005447E">
        <w:t>Spring</w:t>
      </w:r>
      <w:r w:rsidR="00E15207">
        <w:t xml:space="preserve"> </w:t>
      </w:r>
      <w:r w:rsidRPr="0005447E">
        <w:t>Model–View–Controller (MVC) pattern for web application development.</w:t>
      </w:r>
    </w:p>
    <w:p w14:paraId="56C8690F" w14:textId="2C36F97A" w:rsidR="0080725E" w:rsidRPr="008B3EE3" w:rsidRDefault="0080725E" w:rsidP="0005447E">
      <w:pPr>
        <w:pStyle w:val="ListBullet2"/>
        <w:ind w:left="1080"/>
      </w:pPr>
      <w:r w:rsidRPr="008B3EE3">
        <w:t>Adherence to the Department of (United States) HHS Information Technology (IT) recommendation to</w:t>
      </w:r>
      <w:r w:rsidR="00E15207">
        <w:t xml:space="preserve"> </w:t>
      </w:r>
      <w:r w:rsidRPr="008B3EE3">
        <w:t>separate business rule content from the application is being implemented.</w:t>
      </w:r>
    </w:p>
    <w:p w14:paraId="61735118" w14:textId="77777777" w:rsidR="0080725E" w:rsidRPr="008B3EE3" w:rsidRDefault="0080725E" w:rsidP="0005447E">
      <w:pPr>
        <w:pStyle w:val="ListBullet2"/>
        <w:ind w:left="1080"/>
      </w:pPr>
      <w:r w:rsidRPr="0005447E">
        <w:t>Business rules are coded using an open source Business Rules Engine tool (Drools).</w:t>
      </w:r>
    </w:p>
    <w:p w14:paraId="1FFAEE19" w14:textId="67F5A96F" w:rsidR="0080725E" w:rsidRPr="008B3EE3" w:rsidRDefault="0080725E" w:rsidP="0005447E">
      <w:pPr>
        <w:pStyle w:val="ListBullet2"/>
        <w:ind w:left="1080"/>
      </w:pPr>
      <w:r w:rsidRPr="0005447E">
        <w:t xml:space="preserve">Service-Oriented Architecture (SOA) </w:t>
      </w:r>
      <w:r w:rsidR="00D72723" w:rsidRPr="008B3EE3">
        <w:t>wherever</w:t>
      </w:r>
      <w:r w:rsidRPr="0005447E">
        <w:t xml:space="preserve"> applicable.</w:t>
      </w:r>
    </w:p>
    <w:p w14:paraId="788CE987" w14:textId="540D81F4" w:rsidR="0080725E" w:rsidRPr="008B3EE3" w:rsidRDefault="0080725E" w:rsidP="0005447E">
      <w:pPr>
        <w:pStyle w:val="ListBullet2"/>
        <w:ind w:left="1080"/>
      </w:pPr>
      <w:r w:rsidRPr="008B3EE3">
        <w:t>Spring Hibernate for data access</w:t>
      </w:r>
      <w:r w:rsidR="00E15207">
        <w:t xml:space="preserve"> </w:t>
      </w:r>
      <w:r w:rsidRPr="0005447E">
        <w:t>and Spring application framework for building the application.</w:t>
      </w:r>
    </w:p>
    <w:p w14:paraId="2E49DF15" w14:textId="1F026F6B" w:rsidR="00EB64FE" w:rsidRPr="008B3EE3" w:rsidRDefault="00EB64FE" w:rsidP="00EB64FE">
      <w:pPr>
        <w:pStyle w:val="ListBullet2"/>
        <w:ind w:left="1080"/>
      </w:pPr>
      <w:r w:rsidRPr="008B3EE3">
        <w:t xml:space="preserve">Leveraging </w:t>
      </w:r>
      <w:r>
        <w:t xml:space="preserve">commercial </w:t>
      </w:r>
      <w:r w:rsidRPr="008B3EE3">
        <w:t xml:space="preserve">software products such as </w:t>
      </w:r>
      <w:r w:rsidRPr="00435C1C">
        <w:t>Drools</w:t>
      </w:r>
      <w:r w:rsidRPr="008B3EE3">
        <w:t xml:space="preserve"> for business rules, </w:t>
      </w:r>
      <w:proofErr w:type="spellStart"/>
      <w:r w:rsidR="00643014">
        <w:t>ContentStack</w:t>
      </w:r>
      <w:proofErr w:type="spellEnd"/>
      <w:r w:rsidR="00643014">
        <w:t xml:space="preserve"> (cloud-based headless content management system)</w:t>
      </w:r>
      <w:r w:rsidRPr="008B3EE3">
        <w:t xml:space="preserve"> for </w:t>
      </w:r>
      <w:r>
        <w:t xml:space="preserve">web </w:t>
      </w:r>
      <w:r w:rsidRPr="008B3EE3">
        <w:t xml:space="preserve">content management, Apache Chemistry </w:t>
      </w:r>
      <w:proofErr w:type="spellStart"/>
      <w:r w:rsidRPr="008B3EE3">
        <w:t>OpenCMIS</w:t>
      </w:r>
      <w:proofErr w:type="spellEnd"/>
      <w:r w:rsidRPr="008B3EE3">
        <w:t xml:space="preserve"> for document management</w:t>
      </w:r>
      <w:r>
        <w:t>, and Twilio for communications</w:t>
      </w:r>
      <w:r w:rsidRPr="008B3EE3">
        <w:t>.</w:t>
      </w:r>
    </w:p>
    <w:p w14:paraId="6B6D18CD" w14:textId="77777777" w:rsidR="0080725E" w:rsidRPr="008B3EE3" w:rsidRDefault="0080725E" w:rsidP="0005447E">
      <w:pPr>
        <w:pStyle w:val="ListBullet2"/>
        <w:ind w:left="1080"/>
      </w:pPr>
      <w:r w:rsidRPr="0005447E">
        <w:t>Business Process Execution Language (BPEL) for orchestration and workflows.</w:t>
      </w:r>
    </w:p>
    <w:p w14:paraId="535D70E6" w14:textId="77777777" w:rsidR="0080725E" w:rsidRDefault="0080725E" w:rsidP="0005447E">
      <w:pPr>
        <w:pStyle w:val="ListBullet"/>
      </w:pPr>
      <w:r w:rsidRPr="0005447E">
        <w:t>MITA Condition - requires states to align to and advance to increasing levels in MITA maturity for business, architecture, and data.</w:t>
      </w:r>
    </w:p>
    <w:p w14:paraId="42C10E48" w14:textId="77777777" w:rsidR="0080725E" w:rsidRDefault="0080725E" w:rsidP="0005447E">
      <w:pPr>
        <w:pStyle w:val="ListBullet"/>
      </w:pPr>
      <w:r w:rsidRPr="0005447E">
        <w:t>Industry Standards Condition - ensures States alignment with, and incorporation of, industry standards</w:t>
      </w:r>
      <w:r>
        <w:t xml:space="preserve"> </w:t>
      </w:r>
    </w:p>
    <w:p w14:paraId="034DBB20" w14:textId="77777777" w:rsidR="0080725E" w:rsidRDefault="0080725E" w:rsidP="0005447E">
      <w:pPr>
        <w:pStyle w:val="ListBullet2"/>
        <w:ind w:left="1080"/>
      </w:pPr>
      <w:r w:rsidRPr="0005447E">
        <w:t>SOAP over Java Message Service (JMS) and SOAP over Hypertext Transfer Protocol (HTTP) for web service communication.</w:t>
      </w:r>
    </w:p>
    <w:p w14:paraId="58105B5E" w14:textId="77777777" w:rsidR="0080725E" w:rsidRDefault="0080725E" w:rsidP="0005447E">
      <w:pPr>
        <w:pStyle w:val="ListBullet2"/>
        <w:ind w:left="1080"/>
      </w:pPr>
      <w:r w:rsidRPr="0005447E">
        <w:t>Secure File Transfer Protocol (SFTP) for transferring batch files.</w:t>
      </w:r>
    </w:p>
    <w:p w14:paraId="068E0D74" w14:textId="598B7CF2" w:rsidR="0080725E" w:rsidRDefault="0080725E" w:rsidP="0005447E">
      <w:pPr>
        <w:pStyle w:val="ListBullet2"/>
        <w:ind w:left="1080"/>
      </w:pPr>
      <w:r w:rsidRPr="0005447E">
        <w:t>Hypertext Transfer Protocol Secure (HTTPS) for communication between browser and the web application.</w:t>
      </w:r>
    </w:p>
    <w:p w14:paraId="3971F3EA" w14:textId="77777777" w:rsidR="00C62CD6" w:rsidRDefault="00C62CD6" w:rsidP="00C62CD6">
      <w:pPr>
        <w:pStyle w:val="ListBullet2"/>
        <w:ind w:left="1080"/>
      </w:pPr>
      <w:r w:rsidRPr="00430B98">
        <w:t>HTTP-based REST APIs for web service communication, lightweight, resource-oriented interactions and supporting asynchronous communication.</w:t>
      </w:r>
    </w:p>
    <w:p w14:paraId="12A6DFA1" w14:textId="77777777" w:rsidR="0080725E" w:rsidRDefault="0080725E" w:rsidP="0005447E">
      <w:pPr>
        <w:pStyle w:val="ListBullet"/>
      </w:pPr>
      <w:r w:rsidRPr="0005447E">
        <w:t>Leverage Condition - promotes solution sharing, leverage, and reuse of Medicaid technologies and systems within and among states.</w:t>
      </w:r>
      <w:r>
        <w:t xml:space="preserve"> </w:t>
      </w:r>
    </w:p>
    <w:p w14:paraId="26DDD7B7" w14:textId="77777777" w:rsidR="0080725E" w:rsidRDefault="0080725E" w:rsidP="0005447E">
      <w:pPr>
        <w:pStyle w:val="ListBullet2"/>
        <w:ind w:left="1080"/>
      </w:pPr>
      <w:r w:rsidRPr="0005447E">
        <w:t xml:space="preserve">The </w:t>
      </w:r>
      <w:proofErr w:type="spellStart"/>
      <w:r w:rsidRPr="0005447E">
        <w:t>hCentive</w:t>
      </w:r>
      <w:proofErr w:type="spellEnd"/>
      <w:r w:rsidRPr="0005447E">
        <w:t xml:space="preserve"> product code is leveraged for all possible system functionality and for integrating UX 2014 features.</w:t>
      </w:r>
    </w:p>
    <w:p w14:paraId="27A9521C" w14:textId="75F78E04" w:rsidR="0080725E" w:rsidRDefault="0080725E" w:rsidP="0005447E">
      <w:pPr>
        <w:pStyle w:val="ListBullet2"/>
        <w:ind w:left="1080"/>
      </w:pPr>
      <w:r w:rsidRPr="0005447E">
        <w:t xml:space="preserve">COTS products used in the Marketplace infrastructure are typically configured but not customized. </w:t>
      </w:r>
      <w:r w:rsidR="00E15207">
        <w:t xml:space="preserve"> </w:t>
      </w:r>
      <w:r w:rsidRPr="0005447E">
        <w:t xml:space="preserve">There are several exceptions to this in the NYSOH use of the PeopleSoft COTS product and the details of the COTS customization are indicated in the appropriate technical section of this document. </w:t>
      </w:r>
      <w:r w:rsidR="00E15207">
        <w:t xml:space="preserve"> </w:t>
      </w:r>
      <w:r w:rsidRPr="0005447E">
        <w:t xml:space="preserve">Vendor documentation is used for understanding the product functionality. </w:t>
      </w:r>
      <w:r w:rsidR="00E15207">
        <w:t xml:space="preserve"> </w:t>
      </w:r>
      <w:r w:rsidRPr="0005447E">
        <w:t>NYSOH-specific configurations are documented alongside the use of the product.</w:t>
      </w:r>
    </w:p>
    <w:p w14:paraId="25BFD2B7" w14:textId="77777777" w:rsidR="0080725E" w:rsidRDefault="0080725E" w:rsidP="0005447E">
      <w:pPr>
        <w:pStyle w:val="ListBullet2"/>
        <w:ind w:left="1080"/>
      </w:pPr>
      <w:r w:rsidRPr="0005447E">
        <w:t xml:space="preserve">Leverages existing code, data, and solution sources including utilization of the Federal Data Services Hub and existing state data sources, </w:t>
      </w:r>
      <w:proofErr w:type="spellStart"/>
      <w:r w:rsidRPr="0005447E">
        <w:t>hCentive</w:t>
      </w:r>
      <w:proofErr w:type="spellEnd"/>
      <w:r w:rsidRPr="0005447E">
        <w:t xml:space="preserve"> code base, other relevant state artifacts/processes/code, programming enhancements created for other state exchanges, and Electronic Medicaid System New York (eMedNY) infrastructure, where appropriate.</w:t>
      </w:r>
    </w:p>
    <w:p w14:paraId="6979F8BC" w14:textId="151C1431" w:rsidR="0080725E" w:rsidRDefault="00B35382" w:rsidP="0005447E">
      <w:pPr>
        <w:pStyle w:val="ListBullet2"/>
        <w:ind w:left="1080"/>
      </w:pPr>
      <w:r>
        <w:t>S</w:t>
      </w:r>
      <w:r w:rsidR="0080725E" w:rsidRPr="0005447E">
        <w:t xml:space="preserve">haring of </w:t>
      </w:r>
      <w:r w:rsidR="001E6D80">
        <w:t xml:space="preserve">design documents and </w:t>
      </w:r>
      <w:r w:rsidR="0080725E" w:rsidRPr="0005447E">
        <w:t>development artifacts</w:t>
      </w:r>
      <w:r>
        <w:t xml:space="preserve"> using IBM RTC</w:t>
      </w:r>
      <w:r w:rsidR="0080725E" w:rsidRPr="0005447E">
        <w:t>, such as:</w:t>
      </w:r>
      <w:r w:rsidR="0080725E">
        <w:t xml:space="preserve"> </w:t>
      </w:r>
    </w:p>
    <w:p w14:paraId="074837EA" w14:textId="77777777" w:rsidR="0080725E" w:rsidRPr="008B3EE3" w:rsidRDefault="0080725E" w:rsidP="0005447E">
      <w:pPr>
        <w:pStyle w:val="ListBullet3"/>
      </w:pPr>
      <w:r w:rsidRPr="0005447E">
        <w:t>SDD</w:t>
      </w:r>
    </w:p>
    <w:p w14:paraId="7895C9E5" w14:textId="28F14761" w:rsidR="0080725E" w:rsidRDefault="0080725E" w:rsidP="0005447E">
      <w:pPr>
        <w:pStyle w:val="ListBullet3"/>
      </w:pPr>
      <w:r w:rsidRPr="0005447E">
        <w:t>Requireme</w:t>
      </w:r>
      <w:r w:rsidR="00572E6C">
        <w:t xml:space="preserve">nts Specification Documents </w:t>
      </w:r>
      <w:r w:rsidR="0050231A">
        <w:t>(</w:t>
      </w:r>
      <w:r w:rsidR="00572E6C">
        <w:t>RSD</w:t>
      </w:r>
      <w:r w:rsidR="004C786C">
        <w:t>s</w:t>
      </w:r>
      <w:r w:rsidR="0050231A">
        <w:t>)</w:t>
      </w:r>
    </w:p>
    <w:p w14:paraId="4B4C180C" w14:textId="41FFC3E9" w:rsidR="009F4C62" w:rsidRPr="008B3EE3" w:rsidRDefault="009F4C62" w:rsidP="009F4C62">
      <w:pPr>
        <w:pStyle w:val="ListBullet3"/>
      </w:pPr>
      <w:r w:rsidRPr="009F4C62">
        <w:t>Requirements Specification Technical Documents</w:t>
      </w:r>
      <w:r w:rsidR="00656B34">
        <w:t xml:space="preserve"> </w:t>
      </w:r>
      <w:r w:rsidRPr="009F4C62">
        <w:t>(</w:t>
      </w:r>
      <w:proofErr w:type="spellStart"/>
      <w:r w:rsidRPr="009F4C62">
        <w:t>RSDTech</w:t>
      </w:r>
      <w:proofErr w:type="spellEnd"/>
      <w:r w:rsidRPr="009F4C62">
        <w:t>)</w:t>
      </w:r>
    </w:p>
    <w:p w14:paraId="256F57BF" w14:textId="57B5C991" w:rsidR="0080725E" w:rsidRPr="008B3EE3" w:rsidRDefault="0080725E" w:rsidP="0005447E">
      <w:pPr>
        <w:pStyle w:val="ListBullet3"/>
      </w:pPr>
      <w:r w:rsidRPr="0005447E">
        <w:t>Solution Documents (</w:t>
      </w:r>
      <w:r w:rsidR="003110E2">
        <w:t>High-Level</w:t>
      </w:r>
      <w:r w:rsidRPr="008B3EE3">
        <w:t xml:space="preserve"> Design Documents</w:t>
      </w:r>
      <w:r w:rsidR="00E15207">
        <w:t xml:space="preserve"> </w:t>
      </w:r>
      <w:r w:rsidR="003110E2">
        <w:t>(HL</w:t>
      </w:r>
      <w:r w:rsidR="00572E6C">
        <w:t>DD</w:t>
      </w:r>
      <w:r w:rsidRPr="0005447E">
        <w:t>),</w:t>
      </w:r>
      <w:r w:rsidR="00E15207">
        <w:t xml:space="preserve"> </w:t>
      </w:r>
      <w:r w:rsidRPr="0005447E">
        <w:t>SD</w:t>
      </w:r>
      <w:r w:rsidR="00A67911">
        <w:t>S</w:t>
      </w:r>
      <w:r w:rsidRPr="008B3EE3">
        <w:t>,</w:t>
      </w:r>
      <w:r w:rsidR="00572E6C">
        <w:t xml:space="preserve"> ICD</w:t>
      </w:r>
      <w:r w:rsidRPr="0005447E">
        <w:t>)</w:t>
      </w:r>
    </w:p>
    <w:p w14:paraId="3B85F01C" w14:textId="77777777" w:rsidR="0080725E" w:rsidRDefault="0080725E" w:rsidP="0005447E">
      <w:pPr>
        <w:pStyle w:val="ListBullet"/>
      </w:pPr>
      <w:r w:rsidRPr="0005447E">
        <w:t>Business Results Condition - Supports accurate and timely processing of claims (including claims of eligibility), adjudications, and effective communications with providers, beneficiaries, and the public.</w:t>
      </w:r>
      <w:r>
        <w:t xml:space="preserve"> </w:t>
      </w:r>
    </w:p>
    <w:p w14:paraId="1C594514" w14:textId="351020BF" w:rsidR="0080725E" w:rsidRDefault="0080725E" w:rsidP="0005447E">
      <w:pPr>
        <w:pStyle w:val="ListBullet2"/>
        <w:ind w:left="1080"/>
      </w:pPr>
      <w:r w:rsidRPr="00CE328A">
        <w:t xml:space="preserve">Eligibility engine built around a consumer-facing portal. </w:t>
      </w:r>
      <w:r w:rsidR="00E15207">
        <w:t xml:space="preserve"> </w:t>
      </w:r>
      <w:r w:rsidRPr="00CE328A">
        <w:t>Data sources and automated processes are used wherever possible to minimize manual interventions.</w:t>
      </w:r>
    </w:p>
    <w:p w14:paraId="27BBE11D" w14:textId="77777777" w:rsidR="0080725E" w:rsidRDefault="0080725E" w:rsidP="0005447E">
      <w:pPr>
        <w:pStyle w:val="ListBullet"/>
      </w:pPr>
      <w:r w:rsidRPr="0005447E">
        <w:t>Reporting Condition - requires states to produce transaction data, reports, and performance information</w:t>
      </w:r>
      <w:r>
        <w:t xml:space="preserve"> </w:t>
      </w:r>
    </w:p>
    <w:p w14:paraId="6DB7EEFF" w14:textId="77777777" w:rsidR="0080725E" w:rsidRDefault="0080725E" w:rsidP="0005447E">
      <w:pPr>
        <w:pStyle w:val="ListBullet2"/>
        <w:ind w:left="1080"/>
      </w:pPr>
      <w:r w:rsidRPr="00CE328A">
        <w:t>Auditing Capabilities - full transaction and data auditing is intrinsic to system architecture, existing reporting mechanisms (such as MMIS) are leveraged wherever possible, overall focus is on items such as data and process transparency.</w:t>
      </w:r>
    </w:p>
    <w:p w14:paraId="4458A832" w14:textId="77777777" w:rsidR="0080725E" w:rsidRDefault="0080725E" w:rsidP="0005447E">
      <w:pPr>
        <w:pStyle w:val="ListBullet2"/>
        <w:ind w:left="1080"/>
      </w:pPr>
      <w:r w:rsidRPr="00CE328A">
        <w:t>Reporting and business analytics capabilities designed, built, and delivered with the NYSOH system.</w:t>
      </w:r>
    </w:p>
    <w:p w14:paraId="18394DE0" w14:textId="77777777" w:rsidR="0080725E" w:rsidRDefault="0080725E" w:rsidP="0005447E">
      <w:pPr>
        <w:pStyle w:val="ListBullet"/>
      </w:pPr>
      <w:r w:rsidRPr="0005447E">
        <w:t>Interoperability Condition - ensures seamless coordination and integration with NYSOH (whether run by the state or federal government), and allows interoperability.</w:t>
      </w:r>
      <w:r>
        <w:t xml:space="preserve"> </w:t>
      </w:r>
    </w:p>
    <w:p w14:paraId="696D3754" w14:textId="46C50B70" w:rsidR="0080725E" w:rsidRDefault="0080725E" w:rsidP="0005447E">
      <w:pPr>
        <w:pStyle w:val="ListBullet2"/>
        <w:ind w:left="1080"/>
      </w:pPr>
      <w:r w:rsidRPr="00CE328A">
        <w:t xml:space="preserve">Eligibility system designed as a business service within the overall portfolio of NYSOH processes. </w:t>
      </w:r>
      <w:r w:rsidR="00E15207">
        <w:t xml:space="preserve"> </w:t>
      </w:r>
      <w:r w:rsidRPr="00CE328A">
        <w:t>MMIS data and processes provide interoperability with existing public program systems and business processes, such as Medicaid, Children's Health Insurance Program (CHIP), third-party management, and FDH.</w:t>
      </w:r>
    </w:p>
    <w:p w14:paraId="1DF0911F" w14:textId="1E207F98" w:rsidR="0080725E" w:rsidRDefault="0080725E" w:rsidP="0005447E">
      <w:pPr>
        <w:pStyle w:val="ListBullet2"/>
        <w:ind w:left="1080"/>
      </w:pPr>
      <w:r w:rsidRPr="0005447E">
        <w:t xml:space="preserve">Utilization of </w:t>
      </w:r>
      <w:proofErr w:type="spellStart"/>
      <w:r w:rsidRPr="0005447E">
        <w:t>Mulesoft</w:t>
      </w:r>
      <w:proofErr w:type="spellEnd"/>
      <w:r w:rsidRPr="0005447E">
        <w:t xml:space="preserve"> </w:t>
      </w:r>
      <w:proofErr w:type="spellStart"/>
      <w:r w:rsidR="003C1C7E">
        <w:t>Anypoint</w:t>
      </w:r>
      <w:proofErr w:type="spellEnd"/>
      <w:r w:rsidR="003C1C7E">
        <w:t xml:space="preserve"> Platform </w:t>
      </w:r>
      <w:r w:rsidRPr="0005447E">
        <w:t xml:space="preserve">as </w:t>
      </w:r>
      <w:r w:rsidR="003C1C7E">
        <w:t xml:space="preserve">the integration platform to </w:t>
      </w:r>
      <w:r w:rsidRPr="0005447E">
        <w:t xml:space="preserve">provide </w:t>
      </w:r>
      <w:r w:rsidR="003C1C7E">
        <w:t xml:space="preserve">service APIs to enable system integrations between application modules and with </w:t>
      </w:r>
      <w:r w:rsidRPr="0005447E">
        <w:t xml:space="preserve">external </w:t>
      </w:r>
      <w:r w:rsidR="003C1C7E">
        <w:t xml:space="preserve">agencies, </w:t>
      </w:r>
      <w:r w:rsidRPr="0005447E">
        <w:t>partner</w:t>
      </w:r>
      <w:r w:rsidR="003C1C7E">
        <w:t>s and third-party vendors.</w:t>
      </w:r>
    </w:p>
    <w:p w14:paraId="30FC128D" w14:textId="1054AF8B" w:rsidR="0080725E" w:rsidRDefault="0080725E" w:rsidP="0005447E">
      <w:pPr>
        <w:pStyle w:val="ListBullet2"/>
        <w:ind w:left="1080"/>
      </w:pPr>
      <w:r w:rsidRPr="0005447E">
        <w:t>Use of IBM DataStage for Extract</w:t>
      </w:r>
      <w:r w:rsidR="00E15207">
        <w:t>,</w:t>
      </w:r>
      <w:r w:rsidRPr="0005447E">
        <w:t xml:space="preserve"> Transform</w:t>
      </w:r>
      <w:r w:rsidR="00E15207">
        <w:t>,</w:t>
      </w:r>
      <w:r w:rsidRPr="0005447E">
        <w:t xml:space="preserve"> and Load (ETL).</w:t>
      </w:r>
    </w:p>
    <w:p w14:paraId="51607F37" w14:textId="69F75966" w:rsidR="0080725E" w:rsidRDefault="0080725E" w:rsidP="0005447E">
      <w:pPr>
        <w:pStyle w:val="ListBullet2"/>
        <w:ind w:left="1080"/>
      </w:pPr>
      <w:r w:rsidRPr="0005447E">
        <w:t>Use of Electronic Data Interchange (EDI) X12</w:t>
      </w:r>
      <w:r w:rsidR="006B0D55">
        <w:t xml:space="preserve"> to communicate with </w:t>
      </w:r>
      <w:r w:rsidR="00704857">
        <w:t>partners (issuers and eMedNY)</w:t>
      </w:r>
      <w:r w:rsidRPr="0005447E">
        <w:t>.</w:t>
      </w:r>
    </w:p>
    <w:p w14:paraId="7DFD5291" w14:textId="6700CBE4" w:rsidR="0080725E" w:rsidRDefault="0080725E" w:rsidP="0005447E">
      <w:pPr>
        <w:pStyle w:val="ListBullet2"/>
        <w:ind w:left="1080"/>
      </w:pPr>
      <w:r w:rsidRPr="0005447E">
        <w:t xml:space="preserve">Utilization of the </w:t>
      </w:r>
      <w:r w:rsidR="00E11B10">
        <w:t xml:space="preserve">open source </w:t>
      </w:r>
      <w:r w:rsidRPr="0005447E">
        <w:t>Spring Batch framework to develop and implement batch processes within the NYSOH appli</w:t>
      </w:r>
      <w:r w:rsidR="00E11B10">
        <w:t>cation, such as Notice Creation</w:t>
      </w:r>
      <w:r w:rsidRPr="0005447E">
        <w:t>.</w:t>
      </w:r>
    </w:p>
    <w:p w14:paraId="7A5592F6" w14:textId="7646D0E9" w:rsidR="0080725E" w:rsidRDefault="0080725E" w:rsidP="0005447E">
      <w:pPr>
        <w:pStyle w:val="Heading3"/>
      </w:pPr>
      <w:bookmarkStart w:id="93" w:name="_Toc256000007"/>
      <w:bookmarkStart w:id="94" w:name="_Ref122687924"/>
      <w:bookmarkStart w:id="95" w:name="_Toc110248886"/>
      <w:bookmarkStart w:id="96" w:name="_Toc124259036"/>
      <w:bookmarkStart w:id="97" w:name="_Ref155273855"/>
      <w:bookmarkStart w:id="98" w:name="_Toc155949969"/>
      <w:bookmarkStart w:id="99" w:name="_Ref168573282"/>
      <w:bookmarkStart w:id="100" w:name="_Toc169103964"/>
      <w:bookmarkStart w:id="101" w:name="_Ref170735145"/>
      <w:r>
        <w:t>Architectural Strategies</w:t>
      </w:r>
      <w:bookmarkEnd w:id="93"/>
      <w:bookmarkEnd w:id="94"/>
      <w:bookmarkEnd w:id="95"/>
      <w:bookmarkEnd w:id="96"/>
      <w:bookmarkEnd w:id="97"/>
      <w:bookmarkEnd w:id="98"/>
      <w:bookmarkEnd w:id="99"/>
      <w:bookmarkEnd w:id="100"/>
      <w:bookmarkEnd w:id="101"/>
    </w:p>
    <w:p w14:paraId="3FF3E52C" w14:textId="2D676D39" w:rsidR="0080725E" w:rsidRDefault="0080725E">
      <w:r>
        <w:rPr>
          <w:rFonts w:eastAsia="Arial" w:cs="Arial"/>
        </w:rPr>
        <w:t>The NYSOH solution has been architected to be compliant with the core CMS Enterprise Architecture principles, as described in Section</w:t>
      </w:r>
      <w:r w:rsidR="00E15207">
        <w:rPr>
          <w:rFonts w:eastAsia="Arial" w:cs="Arial"/>
        </w:rPr>
        <w:t xml:space="preserve"> </w:t>
      </w:r>
      <w:hyperlink w:anchor="Constraints" w:history="1">
        <w:r w:rsidR="00841B17">
          <w:rPr>
            <w:rStyle w:val="Hyperlink"/>
            <w:rFonts w:eastAsia="Arial" w:cs="Arial"/>
          </w:rPr>
          <w:fldChar w:fldCharType="begin"/>
        </w:r>
        <w:r w:rsidR="00841B17">
          <w:instrText xml:space="preserve"> REF _Ref168501523 \r \h </w:instrText>
        </w:r>
        <w:r w:rsidR="00841B17">
          <w:rPr>
            <w:rStyle w:val="Hyperlink"/>
            <w:rFonts w:eastAsia="Arial" w:cs="Arial"/>
          </w:rPr>
        </w:r>
        <w:r w:rsidR="00841B17">
          <w:rPr>
            <w:rStyle w:val="Hyperlink"/>
            <w:rFonts w:eastAsia="Arial" w:cs="Arial"/>
          </w:rPr>
          <w:fldChar w:fldCharType="separate"/>
        </w:r>
        <w:r w:rsidR="00841B17">
          <w:t>2.2.2</w:t>
        </w:r>
        <w:r w:rsidR="00841B17">
          <w:rPr>
            <w:rStyle w:val="Hyperlink"/>
            <w:rFonts w:eastAsia="Arial" w:cs="Arial"/>
          </w:rPr>
          <w:fldChar w:fldCharType="end"/>
        </w:r>
      </w:hyperlink>
      <w:r>
        <w:rPr>
          <w:rFonts w:eastAsia="Arial" w:cs="Arial"/>
        </w:rPr>
        <w:t>.</w:t>
      </w:r>
      <w:r w:rsidR="00E15207">
        <w:rPr>
          <w:rFonts w:eastAsia="Arial" w:cs="Arial"/>
        </w:rPr>
        <w:t xml:space="preserve"> </w:t>
      </w:r>
      <w:r>
        <w:rPr>
          <w:rFonts w:eastAsia="Arial" w:cs="Arial"/>
        </w:rPr>
        <w:t>It is constructed as a Service</w:t>
      </w:r>
      <w:r w:rsidR="00D72723">
        <w:rPr>
          <w:rFonts w:eastAsia="Arial" w:cs="Arial"/>
        </w:rPr>
        <w:noBreakHyphen/>
      </w:r>
      <w:r>
        <w:rPr>
          <w:rFonts w:eastAsia="Arial" w:cs="Arial"/>
        </w:rPr>
        <w:t xml:space="preserve">Based Architecture, utilizing the Spring Hibernate framework, the core platform on which </w:t>
      </w:r>
      <w:proofErr w:type="spellStart"/>
      <w:r>
        <w:rPr>
          <w:rFonts w:eastAsia="Arial" w:cs="Arial"/>
        </w:rPr>
        <w:t>hCentive</w:t>
      </w:r>
      <w:proofErr w:type="spellEnd"/>
      <w:r>
        <w:rPr>
          <w:rFonts w:eastAsia="Arial" w:cs="Arial"/>
        </w:rPr>
        <w:t xml:space="preserve"> is built. Extensive use is also made of the Spring Batch framework.</w:t>
      </w:r>
    </w:p>
    <w:p w14:paraId="0AABA1EE" w14:textId="7D76C9ED" w:rsidR="0080725E" w:rsidRDefault="0080725E" w:rsidP="00F22D85">
      <w:pPr>
        <w:pStyle w:val="Heading3"/>
        <w:keepLines/>
      </w:pPr>
      <w:bookmarkStart w:id="102" w:name="_Toc256000008"/>
      <w:bookmarkStart w:id="103" w:name="_Toc110248887"/>
      <w:bookmarkStart w:id="104" w:name="_Toc124259037"/>
      <w:bookmarkStart w:id="105" w:name="_Toc155949970"/>
      <w:bookmarkStart w:id="106" w:name="_Toc169103965"/>
      <w:bookmarkStart w:id="107" w:name="Risks"/>
      <w:r>
        <w:t>Risks</w:t>
      </w:r>
      <w:bookmarkEnd w:id="102"/>
      <w:bookmarkEnd w:id="103"/>
      <w:bookmarkEnd w:id="104"/>
      <w:bookmarkEnd w:id="105"/>
      <w:bookmarkEnd w:id="106"/>
    </w:p>
    <w:bookmarkEnd w:id="107"/>
    <w:p w14:paraId="756FCBE0" w14:textId="73D5F719" w:rsidR="0080725E" w:rsidRDefault="0080725E" w:rsidP="00F22D85">
      <w:pPr>
        <w:keepNext/>
        <w:keepLines/>
        <w:rPr>
          <w:rFonts w:eastAsia="Arial" w:cs="Arial"/>
        </w:rPr>
      </w:pPr>
      <w:r>
        <w:rPr>
          <w:rFonts w:eastAsia="Arial" w:cs="Arial"/>
        </w:rPr>
        <w:t xml:space="preserve">The NYSOH </w:t>
      </w:r>
      <w:hyperlink r:id="rId24" w:history="1">
        <w:r w:rsidRPr="00841B17">
          <w:rPr>
            <w:rStyle w:val="Hyperlink"/>
            <w:rFonts w:eastAsia="Arial" w:cs="Arial"/>
          </w:rPr>
          <w:t>Risk and Issue Management Plan</w:t>
        </w:r>
      </w:hyperlink>
      <w:r>
        <w:rPr>
          <w:rFonts w:eastAsia="Arial" w:cs="Arial"/>
        </w:rPr>
        <w:t xml:space="preserve"> describes a process to address all types of risks identified during project activities including those associated with system design tasks. </w:t>
      </w:r>
      <w:r w:rsidR="00E15207">
        <w:rPr>
          <w:rFonts w:eastAsia="Arial" w:cs="Arial"/>
        </w:rPr>
        <w:t xml:space="preserve"> </w:t>
      </w:r>
      <w:r>
        <w:rPr>
          <w:rFonts w:eastAsia="Arial" w:cs="Arial"/>
        </w:rPr>
        <w:t>The NYSOH Risk Register provides the current inventory, the status of analysis, and mitigation activities in progress for program risks.</w:t>
      </w:r>
    </w:p>
    <w:p w14:paraId="7BB45689" w14:textId="77777777" w:rsidR="00123D56" w:rsidRDefault="00123D56"/>
    <w:p w14:paraId="5CED34DA" w14:textId="58C899DD" w:rsidR="0080725E" w:rsidRDefault="0080725E">
      <w:r>
        <w:rPr>
          <w:rFonts w:eastAsia="Arial" w:cs="Arial"/>
        </w:rPr>
        <w:t>Project Risks and Issues are maintained, reported, and managed in accordance with the</w:t>
      </w:r>
      <w:r w:rsidR="00E15207">
        <w:rPr>
          <w:rFonts w:eastAsia="Arial" w:cs="Arial"/>
        </w:rPr>
        <w:t xml:space="preserve"> </w:t>
      </w:r>
      <w:r>
        <w:rPr>
          <w:rFonts w:eastAsia="Arial" w:cs="Arial"/>
          <w:i/>
        </w:rPr>
        <w:t>Risk and Issue Management Plan</w:t>
      </w:r>
      <w:r>
        <w:rPr>
          <w:rFonts w:eastAsia="Arial" w:cs="Arial"/>
        </w:rPr>
        <w:t>, within the Process Asset Library (PAL) which is available from the NYSOH Home page of the NYSOH SharePoint portal.</w:t>
      </w:r>
    </w:p>
    <w:p w14:paraId="13117F5E" w14:textId="22C38AA7" w:rsidR="0080725E" w:rsidRDefault="0080725E" w:rsidP="0005447E">
      <w:pPr>
        <w:pStyle w:val="Heading2"/>
      </w:pPr>
      <w:bookmarkStart w:id="108" w:name="_Toc256000009"/>
      <w:bookmarkStart w:id="109" w:name="_Toc110248888"/>
      <w:bookmarkStart w:id="110" w:name="_Toc124259038"/>
      <w:bookmarkStart w:id="111" w:name="_Toc155949971"/>
      <w:bookmarkStart w:id="112" w:name="_Toc169103966"/>
      <w:bookmarkStart w:id="113" w:name="AlignmentwithFederalEnterpriseArchitectu"/>
      <w:r>
        <w:t>Alignment with Federal Enterprise Architecture</w:t>
      </w:r>
      <w:bookmarkEnd w:id="108"/>
      <w:bookmarkEnd w:id="109"/>
      <w:bookmarkEnd w:id="110"/>
      <w:bookmarkEnd w:id="111"/>
      <w:bookmarkEnd w:id="112"/>
    </w:p>
    <w:bookmarkEnd w:id="113"/>
    <w:p w14:paraId="214FE968" w14:textId="5068C107" w:rsidR="0080725E" w:rsidRDefault="0080725E">
      <w:pPr>
        <w:rPr>
          <w:rFonts w:eastAsia="Arial" w:cs="Arial"/>
        </w:rPr>
      </w:pPr>
      <w:r>
        <w:rPr>
          <w:rFonts w:eastAsia="Arial" w:cs="Arial"/>
        </w:rPr>
        <w:t>The purpose of the Federal Enterprise Architecture Framework (FEAF) is to facilitate shared development of common processes and information among Federal Agencies and other government agencies.</w:t>
      </w:r>
    </w:p>
    <w:p w14:paraId="5DC1FBBD" w14:textId="77777777" w:rsidR="00123D56" w:rsidRDefault="00123D56"/>
    <w:p w14:paraId="11B9ED5C" w14:textId="77777777" w:rsidR="0080725E" w:rsidRDefault="0080725E">
      <w:r>
        <w:rPr>
          <w:rFonts w:eastAsia="Arial" w:cs="Arial"/>
        </w:rPr>
        <w:t>Based on the FEAF, a given architecture can be partitioned into business, data, applications, and technology architectures:</w:t>
      </w:r>
    </w:p>
    <w:p w14:paraId="24D3AD34" w14:textId="77777777" w:rsidR="0080725E" w:rsidRDefault="0080725E" w:rsidP="0005447E">
      <w:pPr>
        <w:pStyle w:val="ListBullet"/>
      </w:pPr>
      <w:r w:rsidRPr="00FB0378">
        <w:t>Business architecture: What is done, by whom, how, when and why?</w:t>
      </w:r>
    </w:p>
    <w:p w14:paraId="67A86201" w14:textId="77777777" w:rsidR="0080725E" w:rsidRDefault="0080725E" w:rsidP="0005447E">
      <w:pPr>
        <w:pStyle w:val="ListBullet"/>
      </w:pPr>
      <w:r w:rsidRPr="00FB0378">
        <w:t>Data architecture: Information used by the Agency to do business.</w:t>
      </w:r>
    </w:p>
    <w:p w14:paraId="41C4B075" w14:textId="77777777" w:rsidR="0080725E" w:rsidRDefault="0080725E" w:rsidP="0005447E">
      <w:pPr>
        <w:pStyle w:val="ListBullet"/>
      </w:pPr>
      <w:r w:rsidRPr="00FB0378">
        <w:t>Application architecture: Computer applications/software that process the data according to defined business rules.</w:t>
      </w:r>
    </w:p>
    <w:p w14:paraId="31B24827" w14:textId="77777777" w:rsidR="0080725E" w:rsidRDefault="0080725E" w:rsidP="0005447E">
      <w:pPr>
        <w:pStyle w:val="ListBullet"/>
      </w:pPr>
      <w:r w:rsidRPr="00FB0378">
        <w:t>Technology Architecture: Computer/communications technology / hardware that supports above three layers.</w:t>
      </w:r>
    </w:p>
    <w:p w14:paraId="2FB85DF9" w14:textId="77777777" w:rsidR="00123D56" w:rsidRDefault="00123D56">
      <w:pPr>
        <w:rPr>
          <w:rFonts w:eastAsia="Arial" w:cs="Arial"/>
        </w:rPr>
      </w:pPr>
    </w:p>
    <w:p w14:paraId="1F86DD3B" w14:textId="75E36576" w:rsidR="0080725E" w:rsidRDefault="0080725E">
      <w:r>
        <w:rPr>
          <w:rFonts w:eastAsia="Arial" w:cs="Arial"/>
        </w:rPr>
        <w:t>This document describes the NYSOH architecture from these perspectives.</w:t>
      </w:r>
    </w:p>
    <w:p w14:paraId="13E1EAD7" w14:textId="0F825692" w:rsidR="0080725E" w:rsidRDefault="0080725E" w:rsidP="0005447E">
      <w:pPr>
        <w:pStyle w:val="Heading1"/>
      </w:pPr>
      <w:bookmarkStart w:id="114" w:name="DesignConsiderations"/>
      <w:r>
        <w:br w:type="page"/>
      </w:r>
      <w:bookmarkStart w:id="115" w:name="_Toc256000010"/>
      <w:bookmarkStart w:id="116" w:name="_Toc110248889"/>
      <w:bookmarkStart w:id="117" w:name="_Toc124259039"/>
      <w:bookmarkStart w:id="118" w:name="_Toc155949972"/>
      <w:bookmarkStart w:id="119" w:name="_Toc169103967"/>
      <w:r>
        <w:t>Design Considerations</w:t>
      </w:r>
      <w:bookmarkEnd w:id="115"/>
      <w:bookmarkEnd w:id="116"/>
      <w:bookmarkEnd w:id="117"/>
      <w:bookmarkEnd w:id="118"/>
      <w:bookmarkEnd w:id="119"/>
    </w:p>
    <w:p w14:paraId="5CFAFBBE" w14:textId="3815DD82" w:rsidR="0080725E" w:rsidRDefault="0080725E" w:rsidP="0005447E">
      <w:pPr>
        <w:pStyle w:val="Heading2"/>
      </w:pPr>
      <w:bookmarkStart w:id="120" w:name="_Toc256000011"/>
      <w:bookmarkStart w:id="121" w:name="_Toc110248890"/>
      <w:bookmarkStart w:id="122" w:name="_Toc124259040"/>
      <w:bookmarkStart w:id="123" w:name="_Toc155949973"/>
      <w:bookmarkStart w:id="124" w:name="_Toc169103968"/>
      <w:bookmarkStart w:id="125" w:name="GoalsandGuidelines"/>
      <w:bookmarkEnd w:id="114"/>
      <w:r>
        <w:t>Goals and Guidelines</w:t>
      </w:r>
      <w:bookmarkEnd w:id="120"/>
      <w:bookmarkEnd w:id="121"/>
      <w:bookmarkEnd w:id="122"/>
      <w:bookmarkEnd w:id="123"/>
      <w:bookmarkEnd w:id="124"/>
    </w:p>
    <w:bookmarkEnd w:id="125"/>
    <w:p w14:paraId="2398865C" w14:textId="623DD502" w:rsidR="0080725E" w:rsidRDefault="0080725E">
      <w:r>
        <w:rPr>
          <w:rFonts w:eastAsia="Arial" w:cs="Arial"/>
        </w:rPr>
        <w:t xml:space="preserve">Development work on the NYSOH Health Exchange System was started on June 4, 2012 and initial production deployment occurred on October 1, 2013. </w:t>
      </w:r>
      <w:r w:rsidR="00E15207">
        <w:rPr>
          <w:rFonts w:eastAsia="Arial" w:cs="Arial"/>
        </w:rPr>
        <w:t xml:space="preserve"> </w:t>
      </w:r>
      <w:r>
        <w:rPr>
          <w:rFonts w:eastAsia="Arial" w:cs="Arial"/>
        </w:rPr>
        <w:t xml:space="preserve">The system has been maintained and enhanced since that time as reflected in prior versions of the SDD. </w:t>
      </w:r>
      <w:r w:rsidR="00E15207">
        <w:rPr>
          <w:rFonts w:eastAsia="Arial" w:cs="Arial"/>
        </w:rPr>
        <w:t xml:space="preserve"> </w:t>
      </w:r>
      <w:r>
        <w:rPr>
          <w:rFonts w:eastAsia="Arial" w:cs="Arial"/>
        </w:rPr>
        <w:t>The applicable content that would normally be discussed for a new system is not relevant at this point in the system timeline.</w:t>
      </w:r>
    </w:p>
    <w:p w14:paraId="2D674533" w14:textId="79219E44" w:rsidR="0080725E" w:rsidRDefault="0080725E" w:rsidP="0005447E">
      <w:pPr>
        <w:pStyle w:val="Heading2"/>
      </w:pPr>
      <w:bookmarkStart w:id="126" w:name="_Toc256000012"/>
      <w:bookmarkStart w:id="127" w:name="_Toc110248891"/>
      <w:bookmarkStart w:id="128" w:name="_Toc124259041"/>
      <w:bookmarkStart w:id="129" w:name="_Toc155949974"/>
      <w:bookmarkStart w:id="130" w:name="_Toc169103969"/>
      <w:bookmarkStart w:id="131" w:name="DevelopmentMethodsandContingencies"/>
      <w:r>
        <w:t>Development Methods and Contingencies</w:t>
      </w:r>
      <w:bookmarkEnd w:id="126"/>
      <w:bookmarkEnd w:id="127"/>
      <w:bookmarkEnd w:id="128"/>
      <w:bookmarkEnd w:id="129"/>
      <w:bookmarkEnd w:id="130"/>
    </w:p>
    <w:bookmarkEnd w:id="131"/>
    <w:p w14:paraId="6DD67DD5" w14:textId="1B84A5C7" w:rsidR="0080725E" w:rsidRDefault="0080725E">
      <w:r>
        <w:rPr>
          <w:rFonts w:eastAsia="Arial" w:cs="Arial"/>
        </w:rPr>
        <w:t xml:space="preserve">The NYSOH project methodology is an iterative build-based SDLC approach which allows identified requirements to be designed and developed in phases, referred to as “builds,” within releases. </w:t>
      </w:r>
      <w:r w:rsidR="00E15207">
        <w:rPr>
          <w:rFonts w:eastAsia="Arial" w:cs="Arial"/>
        </w:rPr>
        <w:t xml:space="preserve"> </w:t>
      </w:r>
      <w:r>
        <w:rPr>
          <w:rFonts w:eastAsia="Arial" w:cs="Arial"/>
        </w:rPr>
        <w:t xml:space="preserve">A high-level description of the methodology is provided in the NYSOH Project Management Plan. </w:t>
      </w:r>
      <w:r w:rsidR="00E15207">
        <w:rPr>
          <w:rFonts w:eastAsia="Arial" w:cs="Arial"/>
        </w:rPr>
        <w:t xml:space="preserve"> </w:t>
      </w:r>
      <w:r>
        <w:rPr>
          <w:rFonts w:eastAsia="Arial" w:cs="Arial"/>
        </w:rPr>
        <w:t>Also, project plans, processes, procedures, and work instructions that govern the activities of the NYSOH Program SDLC are published on the NYSOH PAL hosted on the NYSOH SharePoint Portal.</w:t>
      </w:r>
    </w:p>
    <w:p w14:paraId="58A63915" w14:textId="4AD87319" w:rsidR="0080725E" w:rsidRDefault="0080725E" w:rsidP="0005447E">
      <w:pPr>
        <w:pStyle w:val="Heading2"/>
      </w:pPr>
      <w:bookmarkStart w:id="132" w:name="_Toc256000013"/>
      <w:bookmarkStart w:id="133" w:name="_Toc110248892"/>
      <w:bookmarkStart w:id="134" w:name="_Toc124259042"/>
      <w:bookmarkStart w:id="135" w:name="_Toc155949975"/>
      <w:bookmarkStart w:id="136" w:name="_Toc169103970"/>
      <w:bookmarkStart w:id="137" w:name="ArchitecturalStrategies"/>
      <w:r>
        <w:t>Architectural Strategies</w:t>
      </w:r>
      <w:bookmarkEnd w:id="132"/>
      <w:bookmarkEnd w:id="133"/>
      <w:bookmarkEnd w:id="134"/>
      <w:bookmarkEnd w:id="135"/>
      <w:bookmarkEnd w:id="136"/>
    </w:p>
    <w:bookmarkEnd w:id="137"/>
    <w:p w14:paraId="7BE8B943" w14:textId="77777777" w:rsidR="0080725E" w:rsidRDefault="0080725E">
      <w:r>
        <w:rPr>
          <w:rFonts w:eastAsia="Arial" w:cs="Arial"/>
        </w:rPr>
        <w:t>The following paragraphs describe COTS products and basic software design patterns used by the NYSOH Application.</w:t>
      </w:r>
    </w:p>
    <w:p w14:paraId="2A1828FE" w14:textId="67F51B83" w:rsidR="0080725E" w:rsidRDefault="0080725E" w:rsidP="0005447E">
      <w:pPr>
        <w:pStyle w:val="Heading3"/>
      </w:pPr>
      <w:bookmarkStart w:id="138" w:name="_Toc256000014"/>
      <w:bookmarkStart w:id="139" w:name="_Ref122687453"/>
      <w:bookmarkStart w:id="140" w:name="_Toc110248893"/>
      <w:bookmarkStart w:id="141" w:name="_Toc124259043"/>
      <w:bookmarkStart w:id="142" w:name="_Ref155273836"/>
      <w:bookmarkStart w:id="143" w:name="_Toc155949976"/>
      <w:bookmarkStart w:id="144" w:name="_Ref168573111"/>
      <w:bookmarkStart w:id="145" w:name="_Toc169103971"/>
      <w:bookmarkStart w:id="146" w:name="_Ref170734770"/>
      <w:r>
        <w:t>Spring MVC Framework</w:t>
      </w:r>
      <w:bookmarkEnd w:id="138"/>
      <w:bookmarkEnd w:id="139"/>
      <w:bookmarkEnd w:id="140"/>
      <w:bookmarkEnd w:id="141"/>
      <w:bookmarkEnd w:id="142"/>
      <w:bookmarkEnd w:id="143"/>
      <w:bookmarkEnd w:id="144"/>
      <w:bookmarkEnd w:id="145"/>
      <w:bookmarkEnd w:id="146"/>
    </w:p>
    <w:p w14:paraId="7BE9503E" w14:textId="6FBED6D9" w:rsidR="0080725E" w:rsidRDefault="0080725E">
      <w:r>
        <w:t>The web portals provided by the NYSOH System are built upon the Spring MVC Framework (</w:t>
      </w:r>
      <w:r w:rsidR="00D72723">
        <w:fldChar w:fldCharType="begin"/>
      </w:r>
      <w:r w:rsidR="00D72723">
        <w:instrText xml:space="preserve"> REF _Ref122685889 \h </w:instrText>
      </w:r>
      <w:r w:rsidR="00D72723">
        <w:fldChar w:fldCharType="separate"/>
      </w:r>
      <w:r w:rsidR="00F142D2" w:rsidRPr="00943D53">
        <w:t xml:space="preserve">Figure </w:t>
      </w:r>
      <w:r w:rsidR="00F142D2">
        <w:rPr>
          <w:noProof/>
        </w:rPr>
        <w:t>5</w:t>
      </w:r>
      <w:r w:rsidR="00D72723">
        <w:fldChar w:fldCharType="end"/>
      </w:r>
      <w:r>
        <w:t>). In this framework, the user's browser interacts with a Spring MVC Dispatcher Servlet. This</w:t>
      </w:r>
      <w:r w:rsidR="00E15207">
        <w:t xml:space="preserve"> </w:t>
      </w:r>
      <w:r>
        <w:t>servlet manages the handling of HTTP requests from the browser. It uses the Filter Chain to invoke a series of Spring Filters that evaluate the request from a security and access control perspective.</w:t>
      </w:r>
    </w:p>
    <w:p w14:paraId="64428FF0" w14:textId="77777777" w:rsidR="00123D56" w:rsidRDefault="00123D56"/>
    <w:p w14:paraId="40B84EAA" w14:textId="6898D02A" w:rsidR="0080725E" w:rsidRDefault="0080725E">
      <w:r>
        <w:t xml:space="preserve">Requests that successfully pass through the filters are then passed to the Interceptor Chain and the </w:t>
      </w:r>
      <w:proofErr w:type="spellStart"/>
      <w:r>
        <w:t>preHandle</w:t>
      </w:r>
      <w:proofErr w:type="spellEnd"/>
      <w:r>
        <w:t xml:space="preserve">() operations are invoked on each interceptor. If all return true, then the request is passed on to the appropriate MVC Controller. After the controller has performed its function and before the view is called, the </w:t>
      </w:r>
      <w:proofErr w:type="spellStart"/>
      <w:r>
        <w:t>postHandle</w:t>
      </w:r>
      <w:proofErr w:type="spellEnd"/>
      <w:r>
        <w:t xml:space="preserve">() method is called. This method is often used for things like logging and progress bar updates. Finally, after the view is called, the </w:t>
      </w:r>
      <w:proofErr w:type="spellStart"/>
      <w:r>
        <w:t>afterCompletion</w:t>
      </w:r>
      <w:proofErr w:type="spellEnd"/>
      <w:r>
        <w:t>() operation is called.</w:t>
      </w:r>
    </w:p>
    <w:p w14:paraId="4976BD44" w14:textId="77777777" w:rsidR="00123D56" w:rsidRDefault="00123D56"/>
    <w:p w14:paraId="79AE9836" w14:textId="27C6AE36" w:rsidR="0080725E" w:rsidRDefault="0080725E">
      <w:r>
        <w:t xml:space="preserve">In the NYSOH System design, the association of request names (the end of the request </w:t>
      </w:r>
      <w:r w:rsidR="005D2012">
        <w:t>Uniform Resource Locator (</w:t>
      </w:r>
      <w:r>
        <w:t xml:space="preserve">URL) with MVC controller operations is defined by a @RequestMapping annotation in the Java file preceding the operation that actually handles requests. At load time, the </w:t>
      </w:r>
      <w:proofErr w:type="spellStart"/>
      <w:r>
        <w:t>DispatcherServlet</w:t>
      </w:r>
      <w:proofErr w:type="spellEnd"/>
      <w:r>
        <w:t xml:space="preserve"> builds a map of requests to operations. After the interceptor </w:t>
      </w:r>
      <w:proofErr w:type="spellStart"/>
      <w:r>
        <w:t>preHandle</w:t>
      </w:r>
      <w:proofErr w:type="spellEnd"/>
      <w:r>
        <w:t>() operations have been called, if all return true then the appropriate MVC Controller operation is invoked.</w:t>
      </w:r>
      <w:r w:rsidR="00E15207">
        <w:t xml:space="preserve"> </w:t>
      </w:r>
      <w:r>
        <w:t xml:space="preserve"> This operation</w:t>
      </w:r>
      <w:r w:rsidR="00E15207">
        <w:t xml:space="preserve"> </w:t>
      </w:r>
      <w:r>
        <w:t>invokes the system component operations</w:t>
      </w:r>
      <w:r w:rsidR="00E15207">
        <w:t xml:space="preserve"> </w:t>
      </w:r>
      <w:r>
        <w:t>that perform the business functions and returns an MVC model containing the data to be returned and the name of a View for its visualization.</w:t>
      </w:r>
    </w:p>
    <w:p w14:paraId="365E4896" w14:textId="77777777" w:rsidR="00123D56" w:rsidRDefault="00123D56"/>
    <w:p w14:paraId="3A124242" w14:textId="536A7713" w:rsidR="0080725E" w:rsidRDefault="0080725E">
      <w:r>
        <w:t xml:space="preserve">Another web architecture introduced in 2017 is Angular, which is not MVC. </w:t>
      </w:r>
      <w:r w:rsidR="00E15207">
        <w:t xml:space="preserve"> </w:t>
      </w:r>
      <w:r>
        <w:t xml:space="preserve">This is a </w:t>
      </w:r>
      <w:r w:rsidR="005D2012">
        <w:t>S</w:t>
      </w:r>
      <w:r>
        <w:t>ingle</w:t>
      </w:r>
      <w:r w:rsidR="005D2012">
        <w:noBreakHyphen/>
        <w:t>P</w:t>
      </w:r>
      <w:r>
        <w:t xml:space="preserve">age </w:t>
      </w:r>
      <w:r w:rsidR="005D2012">
        <w:t>A</w:t>
      </w:r>
      <w:r>
        <w:t>pplication (SPA) architecture</w:t>
      </w:r>
      <w:r w:rsidR="00CF6334">
        <w:t xml:space="preserve"> described in the next section</w:t>
      </w:r>
      <w:r>
        <w:t>.</w:t>
      </w:r>
    </w:p>
    <w:p w14:paraId="4915586E" w14:textId="77777777" w:rsidR="00D72723" w:rsidRDefault="00D72723"/>
    <w:p w14:paraId="6984B484" w14:textId="7B5DC7B5" w:rsidR="0080725E" w:rsidRDefault="0080725E">
      <w:r>
        <w:t>The Dispatcher Servlet then uses the Spring MVC View Controller to map the name of the view into the specific Java Server Page (JSP) that will provide the HTTP rendering of the data.</w:t>
      </w:r>
      <w:r w:rsidR="00E15207">
        <w:t xml:space="preserve"> </w:t>
      </w:r>
      <w:r>
        <w:t xml:space="preserve"> It then invokes the View (JSP) to provide the rendering and returns the response to the Browser.</w:t>
      </w:r>
    </w:p>
    <w:p w14:paraId="373CAA12" w14:textId="77777777" w:rsidR="00123D56" w:rsidRDefault="00123D56"/>
    <w:p w14:paraId="230E244A" w14:textId="77777777" w:rsidR="0080725E" w:rsidRDefault="00A83C9A" w:rsidP="003244FC">
      <w:pPr>
        <w:keepNext/>
        <w:keepLines/>
        <w:widowControl w:val="0"/>
        <w:jc w:val="center"/>
      </w:pPr>
      <w:r>
        <w:rPr>
          <w:noProof/>
        </w:rPr>
        <w:drawing>
          <wp:inline distT="0" distB="0" distL="0" distR="0" wp14:anchorId="2E9CCEB2" wp14:editId="50B24D71">
            <wp:extent cx="5943600" cy="372745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727450"/>
                    </a:xfrm>
                    <a:prstGeom prst="rect">
                      <a:avLst/>
                    </a:prstGeom>
                    <a:noFill/>
                    <a:ln>
                      <a:noFill/>
                    </a:ln>
                  </pic:spPr>
                </pic:pic>
              </a:graphicData>
            </a:graphic>
          </wp:inline>
        </w:drawing>
      </w:r>
    </w:p>
    <w:p w14:paraId="7092F9C8" w14:textId="45EC6E5A" w:rsidR="0080725E" w:rsidRPr="0005447E" w:rsidRDefault="00943D53" w:rsidP="0005447E">
      <w:pPr>
        <w:pStyle w:val="Caption"/>
        <w:keepNext/>
        <w:keepLines/>
      </w:pPr>
      <w:bookmarkStart w:id="147" w:name="_Ref122685889"/>
      <w:bookmarkStart w:id="148" w:name="_Toc256000135"/>
      <w:bookmarkStart w:id="149" w:name="_Toc124320653"/>
      <w:bookmarkStart w:id="150" w:name="_Toc155950251"/>
      <w:bookmarkStart w:id="151" w:name="_Toc169104091"/>
      <w:bookmarkStart w:id="152" w:name="SpringMVCFramework"/>
      <w:r w:rsidRPr="00943D53">
        <w:t xml:space="preserve">Figure </w:t>
      </w:r>
      <w:r w:rsidR="005A2466" w:rsidRPr="0005447E">
        <w:fldChar w:fldCharType="begin"/>
      </w:r>
      <w:r w:rsidR="005A2466">
        <w:instrText xml:space="preserve"> SEQ Figure \* ARABIC </w:instrText>
      </w:r>
      <w:r w:rsidR="005A2466" w:rsidRPr="0005447E">
        <w:fldChar w:fldCharType="separate"/>
      </w:r>
      <w:bookmarkStart w:id="153" w:name="_Toc110249014"/>
      <w:r w:rsidR="00F142D2">
        <w:rPr>
          <w:noProof/>
        </w:rPr>
        <w:t>5</w:t>
      </w:r>
      <w:r w:rsidR="005A2466" w:rsidRPr="0005447E">
        <w:fldChar w:fldCharType="end"/>
      </w:r>
      <w:bookmarkEnd w:id="147"/>
      <w:r w:rsidRPr="00943D53">
        <w:t xml:space="preserve">. </w:t>
      </w:r>
      <w:r w:rsidR="0080725E" w:rsidRPr="005357C3">
        <w:t>Spring MVC Framework</w:t>
      </w:r>
      <w:bookmarkEnd w:id="148"/>
      <w:bookmarkEnd w:id="149"/>
      <w:bookmarkEnd w:id="150"/>
      <w:bookmarkEnd w:id="151"/>
      <w:bookmarkEnd w:id="153"/>
    </w:p>
    <w:bookmarkEnd w:id="152"/>
    <w:p w14:paraId="3BFA78EE" w14:textId="77777777" w:rsidR="00123D56" w:rsidRDefault="00123D56"/>
    <w:p w14:paraId="518551C2" w14:textId="4A1A01E2" w:rsidR="0080725E" w:rsidRDefault="0080725E">
      <w:r>
        <w:t>An example execution scenario and</w:t>
      </w:r>
      <w:r w:rsidR="00E15207">
        <w:t xml:space="preserve"> </w:t>
      </w:r>
      <w:r>
        <w:t xml:space="preserve">additional details of the artifacts being passed between the components are shown in </w:t>
      </w:r>
      <w:r w:rsidR="00D72723">
        <w:fldChar w:fldCharType="begin"/>
      </w:r>
      <w:r w:rsidR="00D72723">
        <w:instrText xml:space="preserve"> REF _Ref122685908 \h </w:instrText>
      </w:r>
      <w:r w:rsidR="00D72723">
        <w:fldChar w:fldCharType="separate"/>
      </w:r>
      <w:r w:rsidR="00F142D2" w:rsidRPr="00AD6345">
        <w:t xml:space="preserve">Figure </w:t>
      </w:r>
      <w:r w:rsidR="00F142D2">
        <w:rPr>
          <w:noProof/>
        </w:rPr>
        <w:t>6</w:t>
      </w:r>
      <w:r w:rsidR="00D72723">
        <w:fldChar w:fldCharType="end"/>
      </w:r>
      <w:r>
        <w:t>.</w:t>
      </w:r>
    </w:p>
    <w:p w14:paraId="6083C092" w14:textId="77777777" w:rsidR="00EF43F8" w:rsidRDefault="00EF43F8"/>
    <w:p w14:paraId="029E7318" w14:textId="77777777" w:rsidR="0080725E" w:rsidRDefault="00A83C9A" w:rsidP="003244FC">
      <w:pPr>
        <w:keepNext/>
        <w:keepLines/>
        <w:widowControl w:val="0"/>
        <w:jc w:val="center"/>
      </w:pPr>
      <w:r>
        <w:rPr>
          <w:noProof/>
        </w:rPr>
        <w:drawing>
          <wp:inline distT="0" distB="0" distL="0" distR="0" wp14:anchorId="6351CC87" wp14:editId="54204723">
            <wp:extent cx="5943600" cy="309245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092450"/>
                    </a:xfrm>
                    <a:prstGeom prst="rect">
                      <a:avLst/>
                    </a:prstGeom>
                    <a:noFill/>
                    <a:ln>
                      <a:noFill/>
                    </a:ln>
                  </pic:spPr>
                </pic:pic>
              </a:graphicData>
            </a:graphic>
          </wp:inline>
        </w:drawing>
      </w:r>
    </w:p>
    <w:p w14:paraId="13B21D9D" w14:textId="73B97962" w:rsidR="0080725E" w:rsidRPr="0005447E" w:rsidRDefault="00AD6345" w:rsidP="0005447E">
      <w:pPr>
        <w:pStyle w:val="Caption"/>
        <w:keepLines/>
      </w:pPr>
      <w:bookmarkStart w:id="154" w:name="_Ref122685908"/>
      <w:bookmarkStart w:id="155" w:name="_Toc256000136"/>
      <w:bookmarkStart w:id="156" w:name="_Toc124320654"/>
      <w:bookmarkStart w:id="157" w:name="_Toc155950252"/>
      <w:bookmarkStart w:id="158" w:name="_Toc169104092"/>
      <w:bookmarkStart w:id="159" w:name="HTTPRequestHandlingNormalScenario"/>
      <w:r w:rsidRPr="00AD6345">
        <w:t xml:space="preserve">Figure </w:t>
      </w:r>
      <w:r w:rsidR="005A2466" w:rsidRPr="0005447E">
        <w:fldChar w:fldCharType="begin"/>
      </w:r>
      <w:r w:rsidR="005A2466">
        <w:instrText xml:space="preserve"> SEQ Figure \* ARABIC </w:instrText>
      </w:r>
      <w:r w:rsidR="005A2466" w:rsidRPr="0005447E">
        <w:fldChar w:fldCharType="separate"/>
      </w:r>
      <w:bookmarkStart w:id="160" w:name="_Toc110249015"/>
      <w:r w:rsidR="00F142D2">
        <w:rPr>
          <w:noProof/>
        </w:rPr>
        <w:t>6</w:t>
      </w:r>
      <w:r w:rsidR="005A2466" w:rsidRPr="0005447E">
        <w:fldChar w:fldCharType="end"/>
      </w:r>
      <w:bookmarkEnd w:id="154"/>
      <w:r w:rsidRPr="00AD6345">
        <w:t xml:space="preserve">. </w:t>
      </w:r>
      <w:r w:rsidR="0080725E" w:rsidRPr="005357C3">
        <w:t xml:space="preserve">HTTP Request Handling - </w:t>
      </w:r>
      <w:r w:rsidR="0080725E" w:rsidRPr="0005447E">
        <w:t>Normal Scenario</w:t>
      </w:r>
      <w:bookmarkEnd w:id="155"/>
      <w:bookmarkEnd w:id="156"/>
      <w:bookmarkEnd w:id="157"/>
      <w:bookmarkEnd w:id="158"/>
      <w:bookmarkEnd w:id="160"/>
    </w:p>
    <w:p w14:paraId="3326C4DD" w14:textId="55B840B7" w:rsidR="0080725E" w:rsidRDefault="000621A6" w:rsidP="0005447E">
      <w:pPr>
        <w:pStyle w:val="Heading3"/>
      </w:pPr>
      <w:bookmarkStart w:id="161" w:name="_Toc256000015"/>
      <w:bookmarkStart w:id="162" w:name="_Toc110248894"/>
      <w:bookmarkStart w:id="163" w:name="_Toc155949977"/>
      <w:bookmarkStart w:id="164" w:name="_Toc169103972"/>
      <w:bookmarkEnd w:id="159"/>
      <w:r>
        <w:t xml:space="preserve">Single Page Application </w:t>
      </w:r>
      <w:r w:rsidR="00FF654F">
        <w:t xml:space="preserve">(SPA) </w:t>
      </w:r>
      <w:r>
        <w:t xml:space="preserve">Architecture with </w:t>
      </w:r>
      <w:bookmarkStart w:id="165" w:name="_Toc124259044"/>
      <w:r w:rsidR="0080725E">
        <w:t>Angular</w:t>
      </w:r>
      <w:bookmarkEnd w:id="161"/>
      <w:bookmarkEnd w:id="162"/>
      <w:bookmarkEnd w:id="163"/>
      <w:bookmarkEnd w:id="164"/>
      <w:bookmarkEnd w:id="165"/>
    </w:p>
    <w:p w14:paraId="18979575" w14:textId="0A5F21AF" w:rsidR="00A25A1D" w:rsidRDefault="001327F1" w:rsidP="00A25A1D">
      <w:r>
        <w:t xml:space="preserve">NYSOH CSR phone application is </w:t>
      </w:r>
      <w:r w:rsidR="00292B88">
        <w:t>developed based on the SPA</w:t>
      </w:r>
      <w:r w:rsidR="00E2042A">
        <w:t xml:space="preserve"> architecture using Angular </w:t>
      </w:r>
      <w:r w:rsidR="00CB1A5C">
        <w:t xml:space="preserve">which is an </w:t>
      </w:r>
      <w:r w:rsidR="00E2042A">
        <w:t>application development framework</w:t>
      </w:r>
      <w:r w:rsidR="00CB1A5C">
        <w:t xml:space="preserve"> </w:t>
      </w:r>
      <w:r w:rsidR="005F486D">
        <w:t xml:space="preserve">and platform </w:t>
      </w:r>
      <w:r w:rsidR="00CB1A5C">
        <w:t>for SPA applications</w:t>
      </w:r>
      <w:r w:rsidR="00E2042A">
        <w:t xml:space="preserve">. </w:t>
      </w:r>
      <w:r w:rsidR="005F486D">
        <w:t xml:space="preserve">Angular provides easy tools and framework that allow applications developers to create application view templates, functional components and services to help implement business logic. If </w:t>
      </w:r>
      <w:r w:rsidR="006D57F5">
        <w:t xml:space="preserve">the SPA applications need to retrieve data from backend databases, other applications or external data sources, they will send requests </w:t>
      </w:r>
      <w:r w:rsidR="002D6B66">
        <w:t xml:space="preserve">directly from user’s browser </w:t>
      </w:r>
      <w:r w:rsidR="006D57F5">
        <w:t>to the backend REST services to obtain the needed data.</w:t>
      </w:r>
      <w:r w:rsidR="005F486D">
        <w:t xml:space="preserve"> </w:t>
      </w:r>
      <w:r w:rsidR="00023C1D">
        <w:fldChar w:fldCharType="begin"/>
      </w:r>
      <w:r w:rsidR="00023C1D">
        <w:instrText xml:space="preserve"> REF _Ref135918610 \h </w:instrText>
      </w:r>
      <w:r w:rsidR="00023C1D">
        <w:fldChar w:fldCharType="separate"/>
      </w:r>
      <w:r w:rsidR="00F142D2" w:rsidRPr="00CD28F3">
        <w:t xml:space="preserve">Figure </w:t>
      </w:r>
      <w:r w:rsidR="00F142D2">
        <w:rPr>
          <w:noProof/>
        </w:rPr>
        <w:t>7</w:t>
      </w:r>
      <w:r w:rsidR="00023C1D">
        <w:fldChar w:fldCharType="end"/>
      </w:r>
      <w:r w:rsidR="00A25A1D">
        <w:t xml:space="preserve"> below shows the high level </w:t>
      </w:r>
      <w:r w:rsidR="00993F54">
        <w:t xml:space="preserve">interactions between the </w:t>
      </w:r>
      <w:r w:rsidR="00A25A1D">
        <w:t xml:space="preserve">SPA </w:t>
      </w:r>
      <w:r w:rsidR="006D57F5">
        <w:t xml:space="preserve">applications </w:t>
      </w:r>
      <w:r w:rsidR="00993F54">
        <w:t>and the backend REST services</w:t>
      </w:r>
      <w:r w:rsidR="00A25A1D">
        <w:t xml:space="preserve"> in </w:t>
      </w:r>
      <w:r w:rsidR="004C7793">
        <w:t>NYSOH.</w:t>
      </w:r>
    </w:p>
    <w:p w14:paraId="1A05BCA6" w14:textId="77777777" w:rsidR="00A25A1D" w:rsidRPr="00A25A1D" w:rsidRDefault="00A25A1D" w:rsidP="00A25A1D"/>
    <w:p w14:paraId="715B1EEF" w14:textId="77777777" w:rsidR="0042104A" w:rsidRDefault="00A83C9A" w:rsidP="003244FC">
      <w:pPr>
        <w:keepLines/>
        <w:widowControl w:val="0"/>
        <w:jc w:val="center"/>
      </w:pPr>
      <w:r>
        <w:rPr>
          <w:noProof/>
        </w:rPr>
        <w:drawing>
          <wp:inline distT="0" distB="0" distL="0" distR="0" wp14:anchorId="7555D95C" wp14:editId="7980A1D8">
            <wp:extent cx="5099538" cy="3207434"/>
            <wp:effectExtent l="0" t="0" r="635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11864" cy="3215187"/>
                    </a:xfrm>
                    <a:prstGeom prst="rect">
                      <a:avLst/>
                    </a:prstGeom>
                    <a:noFill/>
                    <a:ln>
                      <a:noFill/>
                    </a:ln>
                  </pic:spPr>
                </pic:pic>
              </a:graphicData>
            </a:graphic>
          </wp:inline>
        </w:drawing>
      </w:r>
      <w:bookmarkStart w:id="166" w:name="_Toc256000137"/>
      <w:bookmarkStart w:id="167" w:name="Angular"/>
    </w:p>
    <w:p w14:paraId="4FBEB00F" w14:textId="16E28F34" w:rsidR="0080725E" w:rsidRPr="0005447E" w:rsidRDefault="00CD28F3" w:rsidP="0005447E">
      <w:pPr>
        <w:pStyle w:val="Caption"/>
        <w:keepLines/>
      </w:pPr>
      <w:bookmarkStart w:id="168" w:name="_Ref135918610"/>
      <w:bookmarkStart w:id="169" w:name="_Toc124320655"/>
      <w:bookmarkStart w:id="170" w:name="_Toc155950253"/>
      <w:bookmarkStart w:id="171" w:name="_Toc169104093"/>
      <w:r w:rsidRPr="00CD28F3">
        <w:t xml:space="preserve">Figure </w:t>
      </w:r>
      <w:r w:rsidR="005A2466" w:rsidRPr="0005447E">
        <w:fldChar w:fldCharType="begin"/>
      </w:r>
      <w:r w:rsidR="005A2466">
        <w:instrText xml:space="preserve"> SEQ Figure \* ARABIC </w:instrText>
      </w:r>
      <w:r w:rsidR="005A2466" w:rsidRPr="0005447E">
        <w:fldChar w:fldCharType="separate"/>
      </w:r>
      <w:bookmarkStart w:id="172" w:name="_Toc110249016"/>
      <w:r w:rsidR="00F142D2">
        <w:rPr>
          <w:noProof/>
        </w:rPr>
        <w:t>7</w:t>
      </w:r>
      <w:r w:rsidR="005A2466" w:rsidRPr="0005447E">
        <w:fldChar w:fldCharType="end"/>
      </w:r>
      <w:bookmarkEnd w:id="168"/>
      <w:r w:rsidRPr="00CD28F3">
        <w:t xml:space="preserve">. </w:t>
      </w:r>
      <w:bookmarkEnd w:id="169"/>
      <w:r w:rsidR="005854F4">
        <w:t xml:space="preserve">High level interactions between </w:t>
      </w:r>
      <w:r w:rsidR="00FF654F">
        <w:t xml:space="preserve">SPA </w:t>
      </w:r>
      <w:bookmarkEnd w:id="166"/>
      <w:bookmarkEnd w:id="172"/>
      <w:r w:rsidR="005854F4">
        <w:t>and backend REST services</w:t>
      </w:r>
      <w:bookmarkEnd w:id="170"/>
      <w:bookmarkEnd w:id="171"/>
    </w:p>
    <w:p w14:paraId="3C7CF7A9" w14:textId="7F5A68F8" w:rsidR="0080725E" w:rsidRDefault="0080725E" w:rsidP="0005447E">
      <w:pPr>
        <w:pStyle w:val="Heading3"/>
      </w:pPr>
      <w:bookmarkStart w:id="173" w:name="_Toc139559109"/>
      <w:bookmarkStart w:id="174" w:name="_Toc139559110"/>
      <w:bookmarkStart w:id="175" w:name="_Toc139559111"/>
      <w:bookmarkStart w:id="176" w:name="_Toc139559112"/>
      <w:bookmarkStart w:id="177" w:name="_Toc137646007"/>
      <w:bookmarkStart w:id="178" w:name="_Toc137646008"/>
      <w:bookmarkStart w:id="179" w:name="_Toc137646009"/>
      <w:bookmarkStart w:id="180" w:name="_Toc137646010"/>
      <w:bookmarkStart w:id="181" w:name="_Toc256000016"/>
      <w:bookmarkStart w:id="182" w:name="_Ref122687546"/>
      <w:bookmarkStart w:id="183" w:name="_Toc110248895"/>
      <w:bookmarkStart w:id="184" w:name="_Toc124259045"/>
      <w:bookmarkStart w:id="185" w:name="_Toc155949978"/>
      <w:bookmarkStart w:id="186" w:name="_Ref168573133"/>
      <w:bookmarkStart w:id="187" w:name="_Toc169103973"/>
      <w:bookmarkStart w:id="188" w:name="_Ref170735034"/>
      <w:bookmarkStart w:id="189" w:name="SpringWSFramework"/>
      <w:bookmarkEnd w:id="167"/>
      <w:bookmarkEnd w:id="173"/>
      <w:bookmarkEnd w:id="174"/>
      <w:bookmarkEnd w:id="175"/>
      <w:bookmarkEnd w:id="176"/>
      <w:bookmarkEnd w:id="177"/>
      <w:bookmarkEnd w:id="178"/>
      <w:bookmarkEnd w:id="179"/>
      <w:bookmarkEnd w:id="180"/>
      <w:r>
        <w:t>Spring WS Framework</w:t>
      </w:r>
      <w:bookmarkEnd w:id="181"/>
      <w:bookmarkEnd w:id="182"/>
      <w:bookmarkEnd w:id="183"/>
      <w:bookmarkEnd w:id="184"/>
      <w:bookmarkEnd w:id="185"/>
      <w:bookmarkEnd w:id="186"/>
      <w:bookmarkEnd w:id="187"/>
      <w:bookmarkEnd w:id="188"/>
    </w:p>
    <w:bookmarkEnd w:id="189"/>
    <w:p w14:paraId="2135EF81" w14:textId="7B1B2584" w:rsidR="0080725E" w:rsidRDefault="00CA45B2">
      <w:r>
        <w:t>[</w:t>
      </w:r>
      <w:r w:rsidR="0080725E">
        <w:t xml:space="preserve">Content will be </w:t>
      </w:r>
      <w:r>
        <w:t>added in a subsequent release]</w:t>
      </w:r>
    </w:p>
    <w:p w14:paraId="13080872" w14:textId="45D8087D" w:rsidR="0080725E" w:rsidRDefault="0080725E" w:rsidP="0005447E">
      <w:pPr>
        <w:pStyle w:val="Heading3"/>
      </w:pPr>
      <w:bookmarkStart w:id="190" w:name="_Toc139559114"/>
      <w:bookmarkStart w:id="191" w:name="_Toc139559115"/>
      <w:bookmarkStart w:id="192" w:name="_Toc137646012"/>
      <w:bookmarkStart w:id="193" w:name="_Toc137646013"/>
      <w:bookmarkStart w:id="194" w:name="_Toc256000018"/>
      <w:bookmarkStart w:id="195" w:name="_Toc110248897"/>
      <w:bookmarkStart w:id="196" w:name="_Toc124259047"/>
      <w:bookmarkStart w:id="197" w:name="_Toc155949979"/>
      <w:bookmarkStart w:id="198" w:name="_Toc169103974"/>
      <w:bookmarkStart w:id="199" w:name="DatabaseAccess"/>
      <w:bookmarkEnd w:id="190"/>
      <w:bookmarkEnd w:id="191"/>
      <w:bookmarkEnd w:id="192"/>
      <w:bookmarkEnd w:id="193"/>
      <w:r>
        <w:t>Database Access</w:t>
      </w:r>
      <w:bookmarkEnd w:id="194"/>
      <w:bookmarkEnd w:id="195"/>
      <w:bookmarkEnd w:id="196"/>
      <w:bookmarkEnd w:id="197"/>
      <w:bookmarkEnd w:id="198"/>
    </w:p>
    <w:bookmarkEnd w:id="199"/>
    <w:p w14:paraId="3638A68D" w14:textId="77777777" w:rsidR="0080725E" w:rsidRDefault="0080725E">
      <w:r>
        <w:t xml:space="preserve">The NYSOH System employs two different design patterns for database access: Spring </w:t>
      </w:r>
      <w:proofErr w:type="spellStart"/>
      <w:r>
        <w:t>Mybatis</w:t>
      </w:r>
      <w:proofErr w:type="spellEnd"/>
      <w:r>
        <w:t xml:space="preserve"> and Spring Hibernate.</w:t>
      </w:r>
    </w:p>
    <w:p w14:paraId="365A3E59" w14:textId="17B28712" w:rsidR="0080725E" w:rsidRDefault="0080725E" w:rsidP="0005447E">
      <w:pPr>
        <w:pStyle w:val="Heading4"/>
      </w:pPr>
      <w:bookmarkStart w:id="200" w:name="SpringMybatisDatabaseAccess"/>
      <w:r>
        <w:t xml:space="preserve">Spring </w:t>
      </w:r>
      <w:proofErr w:type="spellStart"/>
      <w:r>
        <w:t>Mybatis</w:t>
      </w:r>
      <w:proofErr w:type="spellEnd"/>
      <w:r>
        <w:t xml:space="preserve"> Database Access</w:t>
      </w:r>
    </w:p>
    <w:bookmarkEnd w:id="200"/>
    <w:p w14:paraId="3F16AEFA" w14:textId="3430771E" w:rsidR="0080725E" w:rsidRDefault="0080725E">
      <w:r>
        <w:t xml:space="preserve">The Spring </w:t>
      </w:r>
      <w:proofErr w:type="spellStart"/>
      <w:r>
        <w:t>Mybatis</w:t>
      </w:r>
      <w:proofErr w:type="spellEnd"/>
      <w:r>
        <w:t xml:space="preserve"> framework (</w:t>
      </w:r>
      <w:hyperlink r:id="rId28" w:history="1">
        <w:r>
          <w:rPr>
            <w:rFonts w:eastAsia="Arial" w:cs="Arial"/>
            <w:color w:val="0000FF"/>
            <w:u w:val="single"/>
          </w:rPr>
          <w:t>https://mybatis.org/mybatis-3</w:t>
        </w:r>
      </w:hyperlink>
      <w:r>
        <w:t>) is the framework used by the Hibernate application upon which the NYSOH System was built.</w:t>
      </w:r>
      <w:r w:rsidR="00E15207">
        <w:t xml:space="preserve"> </w:t>
      </w:r>
      <w:r>
        <w:t xml:space="preserve"> It specifies the relationships between Java classes used as data structures and the tables in the database along with the queries that can be executed against the database. </w:t>
      </w:r>
      <w:r w:rsidR="00E15207">
        <w:t xml:space="preserve"> </w:t>
      </w:r>
      <w:r w:rsidR="00D72723">
        <w:fldChar w:fldCharType="begin"/>
      </w:r>
      <w:r w:rsidR="00D72723">
        <w:instrText xml:space="preserve"> REF _Ref122685950 \h </w:instrText>
      </w:r>
      <w:r w:rsidR="00D72723">
        <w:fldChar w:fldCharType="separate"/>
      </w:r>
      <w:r w:rsidR="00F142D2" w:rsidRPr="00D041AB">
        <w:t xml:space="preserve">Figure </w:t>
      </w:r>
      <w:r w:rsidR="00F142D2">
        <w:rPr>
          <w:noProof/>
        </w:rPr>
        <w:t>8</w:t>
      </w:r>
      <w:r w:rsidR="00D72723">
        <w:fldChar w:fldCharType="end"/>
      </w:r>
      <w:r w:rsidR="00D72723">
        <w:t xml:space="preserve"> </w:t>
      </w:r>
      <w:r>
        <w:t>shows the components of this</w:t>
      </w:r>
      <w:r w:rsidR="00E15207">
        <w:t xml:space="preserve"> </w:t>
      </w:r>
      <w:r>
        <w:t xml:space="preserve">framework. </w:t>
      </w:r>
      <w:r w:rsidR="00E15207">
        <w:t xml:space="preserve"> </w:t>
      </w:r>
      <w:r>
        <w:t xml:space="preserve">The mapper defines the relationship between the data structures and the database tables and columns along with the actual SQL select statements that are being used. </w:t>
      </w:r>
      <w:r w:rsidR="00E15207">
        <w:t xml:space="preserve"> </w:t>
      </w:r>
      <w:r>
        <w:t xml:space="preserve">The configuration, defined in an </w:t>
      </w:r>
      <w:proofErr w:type="spellStart"/>
      <w:r w:rsidR="005D2012">
        <w:t>eXtensible</w:t>
      </w:r>
      <w:proofErr w:type="spellEnd"/>
      <w:r w:rsidR="005D2012">
        <w:t xml:space="preserve"> Markup Language (</w:t>
      </w:r>
      <w:r>
        <w:t>XML</w:t>
      </w:r>
      <w:r w:rsidR="005D2012">
        <w:t>)</w:t>
      </w:r>
      <w:r>
        <w:t xml:space="preserve"> file, identifies the mappers to be used.</w:t>
      </w:r>
      <w:r w:rsidR="00E15207">
        <w:t xml:space="preserve"> </w:t>
      </w:r>
    </w:p>
    <w:p w14:paraId="64439412" w14:textId="77777777" w:rsidR="0080725E" w:rsidRDefault="00A83C9A" w:rsidP="003244FC">
      <w:pPr>
        <w:keepLines/>
        <w:widowControl w:val="0"/>
        <w:jc w:val="center"/>
      </w:pPr>
      <w:r>
        <w:rPr>
          <w:noProof/>
        </w:rPr>
        <w:drawing>
          <wp:inline distT="0" distB="0" distL="0" distR="0" wp14:anchorId="56CDCC62" wp14:editId="3026C19D">
            <wp:extent cx="5943600" cy="412115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121150"/>
                    </a:xfrm>
                    <a:prstGeom prst="rect">
                      <a:avLst/>
                    </a:prstGeom>
                    <a:noFill/>
                    <a:ln>
                      <a:noFill/>
                    </a:ln>
                  </pic:spPr>
                </pic:pic>
              </a:graphicData>
            </a:graphic>
          </wp:inline>
        </w:drawing>
      </w:r>
    </w:p>
    <w:p w14:paraId="0F945BEC" w14:textId="5E46C74B" w:rsidR="0080725E" w:rsidRPr="0005447E" w:rsidRDefault="00D041AB" w:rsidP="0005447E">
      <w:pPr>
        <w:pStyle w:val="Caption"/>
        <w:keepLines/>
      </w:pPr>
      <w:bookmarkStart w:id="201" w:name="_Ref122685950"/>
      <w:bookmarkStart w:id="202" w:name="_Toc256000138"/>
      <w:bookmarkStart w:id="203" w:name="_Toc124320656"/>
      <w:bookmarkStart w:id="204" w:name="_Toc155950254"/>
      <w:bookmarkStart w:id="205" w:name="_Toc169104094"/>
      <w:bookmarkStart w:id="206" w:name="SpringMybatis"/>
      <w:r w:rsidRPr="00D041AB">
        <w:t xml:space="preserve">Figure </w:t>
      </w:r>
      <w:r w:rsidR="005A2466" w:rsidRPr="0005447E">
        <w:fldChar w:fldCharType="begin"/>
      </w:r>
      <w:r w:rsidR="005A2466">
        <w:instrText xml:space="preserve"> SEQ Figure \* ARABIC </w:instrText>
      </w:r>
      <w:r w:rsidR="005A2466" w:rsidRPr="0005447E">
        <w:fldChar w:fldCharType="separate"/>
      </w:r>
      <w:bookmarkStart w:id="207" w:name="_Toc110249017"/>
      <w:r w:rsidR="00F142D2">
        <w:rPr>
          <w:noProof/>
        </w:rPr>
        <w:t>8</w:t>
      </w:r>
      <w:r w:rsidR="005A2466" w:rsidRPr="0005447E">
        <w:fldChar w:fldCharType="end"/>
      </w:r>
      <w:bookmarkEnd w:id="201"/>
      <w:r w:rsidRPr="00D041AB">
        <w:t xml:space="preserve">. </w:t>
      </w:r>
      <w:r w:rsidR="0080725E" w:rsidRPr="005357C3">
        <w:t xml:space="preserve">Spring </w:t>
      </w:r>
      <w:proofErr w:type="spellStart"/>
      <w:r w:rsidR="0080725E" w:rsidRPr="005357C3">
        <w:t>Mybatis</w:t>
      </w:r>
      <w:bookmarkEnd w:id="202"/>
      <w:bookmarkEnd w:id="203"/>
      <w:bookmarkEnd w:id="204"/>
      <w:bookmarkEnd w:id="205"/>
      <w:bookmarkEnd w:id="207"/>
      <w:proofErr w:type="spellEnd"/>
    </w:p>
    <w:p w14:paraId="499716FE" w14:textId="1CBF6D2D" w:rsidR="0080725E" w:rsidRDefault="0080725E" w:rsidP="0005447E">
      <w:pPr>
        <w:pStyle w:val="Heading4"/>
        <w:keepLines/>
      </w:pPr>
      <w:bookmarkStart w:id="208" w:name="SpringORMHibernateDatabaseAccess"/>
      <w:bookmarkEnd w:id="206"/>
      <w:r>
        <w:t>Spring ORM (Hibernate) Database Access</w:t>
      </w:r>
    </w:p>
    <w:bookmarkEnd w:id="208"/>
    <w:p w14:paraId="4459F932" w14:textId="05B8BC65" w:rsidR="0080725E" w:rsidRDefault="0080725E" w:rsidP="0005447E">
      <w:pPr>
        <w:keepNext/>
        <w:keepLines/>
      </w:pPr>
      <w:r>
        <w:t>More recent NYSOH System additions to database access have been implemented using t</w:t>
      </w:r>
      <w:r w:rsidR="00E24B20">
        <w:t>he Spring ORM framework (</w:t>
      </w:r>
      <w:r w:rsidR="00D72723">
        <w:fldChar w:fldCharType="begin"/>
      </w:r>
      <w:r w:rsidR="00D72723">
        <w:instrText xml:space="preserve"> REF _Ref122685964 \h </w:instrText>
      </w:r>
      <w:r w:rsidR="00D72723">
        <w:fldChar w:fldCharType="separate"/>
      </w:r>
      <w:r w:rsidR="00F142D2" w:rsidRPr="00485006">
        <w:t xml:space="preserve">Figure </w:t>
      </w:r>
      <w:r w:rsidR="00F142D2">
        <w:rPr>
          <w:noProof/>
        </w:rPr>
        <w:t>9</w:t>
      </w:r>
      <w:r w:rsidR="00D72723">
        <w:fldChar w:fldCharType="end"/>
      </w:r>
      <w:r w:rsidR="00E24B20">
        <w:t>)</w:t>
      </w:r>
      <w:r w:rsidR="00DA23E0">
        <w:t>.</w:t>
      </w:r>
    </w:p>
    <w:p w14:paraId="1A9BD0F4" w14:textId="77777777" w:rsidR="00B60FCD" w:rsidRDefault="00B60FCD" w:rsidP="00B60FCD">
      <w:pPr>
        <w:keepNext/>
        <w:keepLines/>
      </w:pPr>
    </w:p>
    <w:p w14:paraId="4AB9D4B8" w14:textId="77777777" w:rsidR="0080725E" w:rsidRDefault="00A83C9A" w:rsidP="00B60FCD">
      <w:pPr>
        <w:keepNext/>
        <w:keepLines/>
        <w:widowControl w:val="0"/>
        <w:jc w:val="center"/>
      </w:pPr>
      <w:r>
        <w:rPr>
          <w:noProof/>
        </w:rPr>
        <w:drawing>
          <wp:inline distT="0" distB="0" distL="0" distR="0" wp14:anchorId="59DE8118" wp14:editId="480B667C">
            <wp:extent cx="5943600" cy="34290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14:paraId="562283B7" w14:textId="529D5667" w:rsidR="0080725E" w:rsidRPr="0005447E" w:rsidRDefault="00485006" w:rsidP="0005447E">
      <w:pPr>
        <w:pStyle w:val="Caption"/>
        <w:keepLines/>
      </w:pPr>
      <w:bookmarkStart w:id="209" w:name="_Ref122685964"/>
      <w:bookmarkStart w:id="210" w:name="_Toc256000139"/>
      <w:bookmarkStart w:id="211" w:name="_Ref120880609"/>
      <w:bookmarkStart w:id="212" w:name="_Toc124320657"/>
      <w:bookmarkStart w:id="213" w:name="_Toc155950255"/>
      <w:bookmarkStart w:id="214" w:name="_Toc169104095"/>
      <w:bookmarkStart w:id="215" w:name="AnnotationsinJavaSource"/>
      <w:r w:rsidRPr="00485006">
        <w:t xml:space="preserve">Figure </w:t>
      </w:r>
      <w:r w:rsidR="005A2466" w:rsidRPr="0005447E">
        <w:fldChar w:fldCharType="begin"/>
      </w:r>
      <w:r w:rsidR="005A2466">
        <w:instrText xml:space="preserve"> SEQ Figure \* ARABIC </w:instrText>
      </w:r>
      <w:r w:rsidR="005A2466" w:rsidRPr="0005447E">
        <w:fldChar w:fldCharType="separate"/>
      </w:r>
      <w:bookmarkStart w:id="216" w:name="_Toc110249018"/>
      <w:r w:rsidR="00F142D2">
        <w:rPr>
          <w:noProof/>
        </w:rPr>
        <w:t>9</w:t>
      </w:r>
      <w:r w:rsidR="005A2466" w:rsidRPr="0005447E">
        <w:fldChar w:fldCharType="end"/>
      </w:r>
      <w:bookmarkEnd w:id="209"/>
      <w:r w:rsidRPr="00485006">
        <w:t xml:space="preserve">. </w:t>
      </w:r>
      <w:r w:rsidR="0080725E" w:rsidRPr="0005447E">
        <w:t>Annotations in Java Source</w:t>
      </w:r>
      <w:bookmarkEnd w:id="210"/>
      <w:bookmarkEnd w:id="211"/>
      <w:bookmarkEnd w:id="212"/>
      <w:bookmarkEnd w:id="213"/>
      <w:bookmarkEnd w:id="214"/>
      <w:bookmarkEnd w:id="216"/>
    </w:p>
    <w:p w14:paraId="0523DA67" w14:textId="31C4C154" w:rsidR="0080725E" w:rsidRDefault="0080725E" w:rsidP="0005447E">
      <w:pPr>
        <w:pStyle w:val="Heading3"/>
      </w:pPr>
      <w:bookmarkStart w:id="217" w:name="_Toc256000019"/>
      <w:bookmarkStart w:id="218" w:name="_Toc110248898"/>
      <w:bookmarkStart w:id="219" w:name="_Toc124259048"/>
      <w:bookmarkStart w:id="220" w:name="_Toc155949980"/>
      <w:bookmarkStart w:id="221" w:name="_Toc169103975"/>
      <w:bookmarkStart w:id="222" w:name="MessageOrientedMiddlewareMOMPattern"/>
      <w:bookmarkEnd w:id="215"/>
      <w:r>
        <w:t>Message-Oriented Middleware (MOM) Pattern</w:t>
      </w:r>
      <w:bookmarkEnd w:id="217"/>
      <w:bookmarkEnd w:id="218"/>
      <w:bookmarkEnd w:id="219"/>
      <w:bookmarkEnd w:id="220"/>
      <w:bookmarkEnd w:id="221"/>
    </w:p>
    <w:bookmarkEnd w:id="222"/>
    <w:p w14:paraId="4B7E4981" w14:textId="7EC36B8C" w:rsidR="0080725E" w:rsidRDefault="0080725E">
      <w:pPr>
        <w:rPr>
          <w:rFonts w:eastAsia="Arial" w:cs="Arial"/>
        </w:rPr>
      </w:pPr>
      <w:r>
        <w:rPr>
          <w:rFonts w:eastAsia="Arial" w:cs="Arial"/>
          <w:b/>
        </w:rPr>
        <w:t>IBM WebSphere MQ</w:t>
      </w:r>
      <w:r w:rsidR="00E15207">
        <w:rPr>
          <w:rFonts w:eastAsia="Arial" w:cs="Arial"/>
        </w:rPr>
        <w:t xml:space="preserve"> </w:t>
      </w:r>
      <w:r>
        <w:rPr>
          <w:rFonts w:eastAsia="Arial" w:cs="Arial"/>
        </w:rPr>
        <w:t xml:space="preserve">– WebSphere Messaging Queue (MQ) implements Message Oriented Middleware (MOM). </w:t>
      </w:r>
      <w:r w:rsidR="00E15207">
        <w:rPr>
          <w:rFonts w:eastAsia="Arial" w:cs="Arial"/>
        </w:rPr>
        <w:t xml:space="preserve"> </w:t>
      </w:r>
      <w:r>
        <w:rPr>
          <w:rFonts w:eastAsia="Arial" w:cs="Arial"/>
        </w:rPr>
        <w:t>This allows applications running on different platforms to pass messages without concern for the network, platform, or language differences between where the two applications are hosted.</w:t>
      </w:r>
    </w:p>
    <w:p w14:paraId="70D3A921" w14:textId="77777777" w:rsidR="00123D56" w:rsidRDefault="00123D56"/>
    <w:p w14:paraId="46D6BA85" w14:textId="4639F0AD" w:rsidR="0080725E" w:rsidRDefault="0080725E">
      <w:r>
        <w:rPr>
          <w:rFonts w:eastAsia="Arial" w:cs="Arial"/>
        </w:rPr>
        <w:t xml:space="preserve">Some of the NYSOH interfaces use an asynchronous method of passing data. </w:t>
      </w:r>
      <w:r w:rsidR="00E15207">
        <w:rPr>
          <w:rFonts w:eastAsia="Arial" w:cs="Arial"/>
        </w:rPr>
        <w:t xml:space="preserve"> </w:t>
      </w:r>
      <w:r>
        <w:rPr>
          <w:rFonts w:eastAsia="Arial" w:cs="Arial"/>
        </w:rPr>
        <w:t xml:space="preserve">This method decouples the two systems and allows the data to be sent with assured delivery. </w:t>
      </w:r>
      <w:r w:rsidR="00E15207">
        <w:rPr>
          <w:rFonts w:eastAsia="Arial" w:cs="Arial"/>
        </w:rPr>
        <w:t xml:space="preserve"> </w:t>
      </w:r>
      <w:r>
        <w:rPr>
          <w:rFonts w:eastAsia="Arial" w:cs="Arial"/>
        </w:rPr>
        <w:t xml:space="preserve">When using File Transfer Protocol (FTP) to deliver data, any number of factors can prevent the data from arriving at the destination. </w:t>
      </w:r>
      <w:r w:rsidR="00E15207">
        <w:rPr>
          <w:rFonts w:eastAsia="Arial" w:cs="Arial"/>
        </w:rPr>
        <w:t xml:space="preserve"> </w:t>
      </w:r>
      <w:r>
        <w:rPr>
          <w:rFonts w:eastAsia="Arial" w:cs="Arial"/>
        </w:rPr>
        <w:t xml:space="preserve">With FTP, it is possible for the sending application to be informed of a successful transfer even if the data are not delivered. </w:t>
      </w:r>
      <w:r w:rsidR="00E15207">
        <w:rPr>
          <w:rFonts w:eastAsia="Arial" w:cs="Arial"/>
        </w:rPr>
        <w:t xml:space="preserve"> </w:t>
      </w:r>
      <w:r>
        <w:rPr>
          <w:rFonts w:eastAsia="Arial" w:cs="Arial"/>
        </w:rPr>
        <w:t xml:space="preserve">MOM technologies break the synchronous link between two systems. </w:t>
      </w:r>
      <w:r w:rsidR="00E15207">
        <w:rPr>
          <w:rFonts w:eastAsia="Arial" w:cs="Arial"/>
        </w:rPr>
        <w:t xml:space="preserve"> </w:t>
      </w:r>
      <w:r>
        <w:rPr>
          <w:rFonts w:eastAsia="Arial" w:cs="Arial"/>
        </w:rPr>
        <w:t xml:space="preserve">Once the data are passed to the MOM applications, it is assured to arrive at the destination. </w:t>
      </w:r>
      <w:r w:rsidR="00E15207">
        <w:rPr>
          <w:rFonts w:eastAsia="Arial" w:cs="Arial"/>
        </w:rPr>
        <w:t xml:space="preserve"> </w:t>
      </w:r>
      <w:r>
        <w:rPr>
          <w:rFonts w:eastAsia="Arial" w:cs="Arial"/>
        </w:rPr>
        <w:t>If the destination system is not accepting data, the sending system can still send the data; and when the destination is available to accept the information, the data are transmitted.</w:t>
      </w:r>
    </w:p>
    <w:p w14:paraId="36BE664B" w14:textId="37D2EC6C" w:rsidR="0080725E" w:rsidRDefault="0080725E" w:rsidP="0005447E">
      <w:pPr>
        <w:pStyle w:val="Heading3"/>
      </w:pPr>
      <w:bookmarkStart w:id="223" w:name="_Toc256000020"/>
      <w:bookmarkStart w:id="224" w:name="_Toc110248899"/>
      <w:bookmarkStart w:id="225" w:name="_Toc124259049"/>
      <w:bookmarkStart w:id="226" w:name="_Toc155949981"/>
      <w:bookmarkStart w:id="227" w:name="_Toc169103976"/>
      <w:bookmarkStart w:id="228" w:name="JAXWebServicesPattern"/>
      <w:r>
        <w:t>JAX Web Services Pattern</w:t>
      </w:r>
      <w:bookmarkEnd w:id="223"/>
      <w:bookmarkEnd w:id="224"/>
      <w:bookmarkEnd w:id="225"/>
      <w:bookmarkEnd w:id="226"/>
      <w:bookmarkEnd w:id="227"/>
    </w:p>
    <w:bookmarkEnd w:id="228"/>
    <w:p w14:paraId="41672D41" w14:textId="15B9C7C3" w:rsidR="0080725E" w:rsidRDefault="0080725E">
      <w:r>
        <w:rPr>
          <w:rFonts w:eastAsia="Arial" w:cs="Arial"/>
          <w:b/>
        </w:rPr>
        <w:t>JAX-WS Web-Services</w:t>
      </w:r>
      <w:r>
        <w:rPr>
          <w:rFonts w:eastAsia="Arial" w:cs="Arial"/>
        </w:rPr>
        <w:t xml:space="preserve">: </w:t>
      </w:r>
      <w:r w:rsidR="00E15207">
        <w:rPr>
          <w:rFonts w:eastAsia="Arial" w:cs="Arial"/>
        </w:rPr>
        <w:t xml:space="preserve"> </w:t>
      </w:r>
      <w:r>
        <w:rPr>
          <w:rFonts w:eastAsia="Arial" w:cs="Arial"/>
        </w:rPr>
        <w:t xml:space="preserve">These are standalone web services used internally. </w:t>
      </w:r>
      <w:r w:rsidR="00E15207">
        <w:rPr>
          <w:rFonts w:eastAsia="Arial" w:cs="Arial"/>
        </w:rPr>
        <w:t xml:space="preserve"> </w:t>
      </w:r>
      <w:r>
        <w:rPr>
          <w:rFonts w:eastAsia="Arial" w:cs="Arial"/>
        </w:rPr>
        <w:t xml:space="preserve">They use industry standards Java </w:t>
      </w:r>
      <w:r w:rsidR="005D2012">
        <w:rPr>
          <w:rFonts w:eastAsia="Arial" w:cs="Arial"/>
        </w:rPr>
        <w:t>Application Programming Interface (</w:t>
      </w:r>
      <w:r>
        <w:rPr>
          <w:rFonts w:eastAsia="Arial" w:cs="Arial"/>
        </w:rPr>
        <w:t>API</w:t>
      </w:r>
      <w:r w:rsidR="005D2012">
        <w:rPr>
          <w:rFonts w:eastAsia="Arial" w:cs="Arial"/>
        </w:rPr>
        <w:t>)</w:t>
      </w:r>
      <w:r>
        <w:rPr>
          <w:rFonts w:eastAsia="Arial" w:cs="Arial"/>
        </w:rPr>
        <w:t xml:space="preserve"> for XML Web Services (JAX</w:t>
      </w:r>
      <w:r w:rsidR="005D2012">
        <w:rPr>
          <w:rFonts w:eastAsia="Arial" w:cs="Arial"/>
        </w:rPr>
        <w:noBreakHyphen/>
      </w:r>
      <w:r>
        <w:rPr>
          <w:rFonts w:eastAsia="Arial" w:cs="Arial"/>
        </w:rPr>
        <w:t xml:space="preserve">WS). </w:t>
      </w:r>
      <w:r w:rsidR="00E15207">
        <w:rPr>
          <w:rFonts w:eastAsia="Arial" w:cs="Arial"/>
        </w:rPr>
        <w:t xml:space="preserve"> </w:t>
      </w:r>
      <w:r>
        <w:rPr>
          <w:rFonts w:eastAsia="Arial" w:cs="Arial"/>
        </w:rPr>
        <w:t>These web services are used for abstraction between components within the NYSOH application.</w:t>
      </w:r>
    </w:p>
    <w:p w14:paraId="2E3FE092" w14:textId="13314A47" w:rsidR="0080725E" w:rsidRDefault="0080725E" w:rsidP="0005447E">
      <w:pPr>
        <w:pStyle w:val="Heading3"/>
      </w:pPr>
      <w:bookmarkStart w:id="229" w:name="_Toc256000021"/>
      <w:bookmarkStart w:id="230" w:name="_Toc110248900"/>
      <w:bookmarkStart w:id="231" w:name="_Toc124259050"/>
      <w:bookmarkStart w:id="232" w:name="_Toc155949982"/>
      <w:bookmarkStart w:id="233" w:name="_Toc169103977"/>
      <w:bookmarkStart w:id="234" w:name="XStream"/>
      <w:r>
        <w:t>XStream</w:t>
      </w:r>
      <w:bookmarkEnd w:id="229"/>
      <w:bookmarkEnd w:id="230"/>
      <w:bookmarkEnd w:id="231"/>
      <w:bookmarkEnd w:id="232"/>
      <w:bookmarkEnd w:id="233"/>
    </w:p>
    <w:bookmarkEnd w:id="234"/>
    <w:p w14:paraId="6396FF3A" w14:textId="1B2021DF" w:rsidR="0080725E" w:rsidRDefault="0080725E">
      <w:r>
        <w:t>XStream (</w:t>
      </w:r>
      <w:hyperlink r:id="rId31" w:history="1">
        <w:r>
          <w:rPr>
            <w:rFonts w:eastAsia="Arial" w:cs="Arial"/>
            <w:color w:val="0000FF"/>
            <w:u w:val="single"/>
          </w:rPr>
          <w:t>https://x-stream.github.io/</w:t>
        </w:r>
      </w:hyperlink>
      <w:r>
        <w:t>) is a library for converting Java classes to/from XML structures. Mapping between the Java class attributes and the XML names is specified by the @XStreanAlias annotations in the Java source file. This notation may be used both at the class level and the individual attribute level.</w:t>
      </w:r>
    </w:p>
    <w:p w14:paraId="32CA4B22" w14:textId="64FB2F60" w:rsidR="0080725E" w:rsidRDefault="0080725E" w:rsidP="0005447E">
      <w:pPr>
        <w:pStyle w:val="Heading3"/>
      </w:pPr>
      <w:bookmarkStart w:id="235" w:name="_Toc256000022"/>
      <w:bookmarkStart w:id="236" w:name="_Toc110248901"/>
      <w:bookmarkStart w:id="237" w:name="_Toc124259051"/>
      <w:bookmarkStart w:id="238" w:name="_Toc155949983"/>
      <w:bookmarkStart w:id="239" w:name="_Toc169103978"/>
      <w:bookmarkStart w:id="240" w:name="ActivitiPattern"/>
      <w:r>
        <w:t>Activiti Pattern</w:t>
      </w:r>
      <w:bookmarkEnd w:id="235"/>
      <w:bookmarkEnd w:id="236"/>
      <w:bookmarkEnd w:id="237"/>
      <w:bookmarkEnd w:id="238"/>
      <w:bookmarkEnd w:id="239"/>
    </w:p>
    <w:bookmarkEnd w:id="240"/>
    <w:p w14:paraId="15B122E2" w14:textId="7902373B" w:rsidR="0080725E" w:rsidRDefault="0080725E">
      <w:r>
        <w:rPr>
          <w:rFonts w:eastAsia="Arial" w:cs="Arial"/>
          <w:b/>
        </w:rPr>
        <w:t>Activiti:</w:t>
      </w:r>
      <w:r w:rsidR="00E15207">
        <w:rPr>
          <w:rFonts w:eastAsia="Arial" w:cs="Arial"/>
          <w:b/>
        </w:rPr>
        <w:t xml:space="preserve"> </w:t>
      </w:r>
      <w:r>
        <w:rPr>
          <w:rFonts w:eastAsia="Arial" w:cs="Arial"/>
        </w:rPr>
        <w:t>Activiti is an open-source</w:t>
      </w:r>
      <w:r w:rsidR="00E15207">
        <w:rPr>
          <w:rFonts w:eastAsia="Arial" w:cs="Arial"/>
        </w:rPr>
        <w:t xml:space="preserve"> </w:t>
      </w:r>
      <w:r>
        <w:rPr>
          <w:rFonts w:eastAsia="Arial" w:cs="Arial"/>
        </w:rPr>
        <w:t>workflow engine</w:t>
      </w:r>
      <w:r w:rsidR="00E15207">
        <w:rPr>
          <w:rFonts w:eastAsia="Arial" w:cs="Arial"/>
        </w:rPr>
        <w:t xml:space="preserve"> </w:t>
      </w:r>
      <w:r>
        <w:rPr>
          <w:rFonts w:eastAsia="Arial" w:cs="Arial"/>
        </w:rPr>
        <w:t xml:space="preserve">written in Java that can execute business processes described in BPMN 2.0. </w:t>
      </w:r>
      <w:r w:rsidR="00E15207">
        <w:rPr>
          <w:rFonts w:eastAsia="Arial" w:cs="Arial"/>
        </w:rPr>
        <w:t xml:space="preserve"> </w:t>
      </w:r>
      <w:r>
        <w:rPr>
          <w:rFonts w:eastAsia="Arial" w:cs="Arial"/>
        </w:rPr>
        <w:t xml:space="preserve">Activiti is the foundation for Alfresco Process Services (APS). </w:t>
      </w:r>
      <w:r w:rsidR="00E15207">
        <w:rPr>
          <w:rFonts w:eastAsia="Arial" w:cs="Arial"/>
        </w:rPr>
        <w:t xml:space="preserve"> </w:t>
      </w:r>
      <w:r>
        <w:rPr>
          <w:rFonts w:eastAsia="Arial" w:cs="Arial"/>
        </w:rPr>
        <w:t>The product is a suite of applications that work together:</w:t>
      </w:r>
    </w:p>
    <w:p w14:paraId="4793EF2C" w14:textId="77777777" w:rsidR="0080725E" w:rsidRDefault="0080725E" w:rsidP="0005447E">
      <w:pPr>
        <w:pStyle w:val="ListBullet"/>
      </w:pPr>
      <w:r w:rsidRPr="0005447E">
        <w:t>Modeler, a web-based graphical workflow authoring interface</w:t>
      </w:r>
    </w:p>
    <w:p w14:paraId="114B583C" w14:textId="5B5CCB4E" w:rsidR="0080725E" w:rsidRDefault="0080725E" w:rsidP="0005447E">
      <w:pPr>
        <w:pStyle w:val="ListBullet"/>
      </w:pPr>
      <w:r w:rsidRPr="0005447E">
        <w:t>Designer, an</w:t>
      </w:r>
      <w:r w:rsidR="00E15207">
        <w:t xml:space="preserve"> </w:t>
      </w:r>
      <w:r w:rsidRPr="0005447E">
        <w:t>Eclipse</w:t>
      </w:r>
      <w:r w:rsidR="00E15207">
        <w:t xml:space="preserve"> </w:t>
      </w:r>
      <w:r w:rsidRPr="0005447E">
        <w:t>plug-in for developing workflows</w:t>
      </w:r>
    </w:p>
    <w:p w14:paraId="1284A2D5" w14:textId="77777777" w:rsidR="0080725E" w:rsidRDefault="0080725E" w:rsidP="0005447E">
      <w:pPr>
        <w:pStyle w:val="ListBullet"/>
      </w:pPr>
      <w:r w:rsidRPr="0005447E">
        <w:t>Engine, the core workflow processor</w:t>
      </w:r>
    </w:p>
    <w:p w14:paraId="05677F3A" w14:textId="77777777" w:rsidR="0080725E" w:rsidRDefault="0080725E" w:rsidP="0005447E">
      <w:pPr>
        <w:pStyle w:val="ListBullet"/>
      </w:pPr>
      <w:r w:rsidRPr="0005447E">
        <w:t>Explorer, a web tool to deploy process definitions, start new process instances and carry-out work on workflows</w:t>
      </w:r>
    </w:p>
    <w:p w14:paraId="6E88903C" w14:textId="77777777" w:rsidR="0080725E" w:rsidRDefault="0080725E" w:rsidP="0005447E">
      <w:pPr>
        <w:pStyle w:val="ListBullet"/>
      </w:pPr>
      <w:r w:rsidRPr="0005447E">
        <w:t>Cycle, a web app for collaboration between business users and software engineers</w:t>
      </w:r>
    </w:p>
    <w:p w14:paraId="08124888" w14:textId="11F06893" w:rsidR="0080725E" w:rsidRDefault="0080725E" w:rsidP="0005447E">
      <w:pPr>
        <w:pStyle w:val="Heading3"/>
      </w:pPr>
      <w:bookmarkStart w:id="241" w:name="_Toc256000023"/>
      <w:bookmarkStart w:id="242" w:name="_Toc110248902"/>
      <w:bookmarkStart w:id="243" w:name="_Toc124259052"/>
      <w:bookmarkStart w:id="244" w:name="_Toc155949984"/>
      <w:bookmarkStart w:id="245" w:name="_Toc169103979"/>
      <w:bookmarkStart w:id="246" w:name="AlfrescoProcessServicesBPMPattern"/>
      <w:r>
        <w:t>Alfresco Process Services (BPM) Pattern</w:t>
      </w:r>
      <w:bookmarkEnd w:id="241"/>
      <w:bookmarkEnd w:id="242"/>
      <w:bookmarkEnd w:id="243"/>
      <w:bookmarkEnd w:id="244"/>
      <w:bookmarkEnd w:id="245"/>
    </w:p>
    <w:bookmarkEnd w:id="246"/>
    <w:p w14:paraId="40755143" w14:textId="77777777" w:rsidR="0080725E" w:rsidRDefault="0080725E">
      <w:r>
        <w:rPr>
          <w:rFonts w:eastAsia="Arial" w:cs="Arial"/>
          <w:b/>
          <w:sz w:val="24"/>
        </w:rPr>
        <w:t>Alfresco Process Services (BPM) - Activiti</w:t>
      </w:r>
    </w:p>
    <w:p w14:paraId="6FBB5898" w14:textId="77777777" w:rsidR="0080725E" w:rsidRDefault="0080725E">
      <w:r>
        <w:rPr>
          <w:rFonts w:eastAsia="Arial" w:cs="Arial"/>
        </w:rPr>
        <w:t>Alfresco Process Services (powered by Activiti) is an enterprise Business Process Management (BPM) and is used to write business process to achieve express LSC process for CSR.</w:t>
      </w:r>
    </w:p>
    <w:p w14:paraId="0142B695" w14:textId="4051A70C" w:rsidR="0080725E" w:rsidRDefault="0080725E" w:rsidP="0005447E">
      <w:pPr>
        <w:pStyle w:val="Heading3"/>
      </w:pPr>
      <w:bookmarkStart w:id="247" w:name="_Toc256000024"/>
      <w:bookmarkStart w:id="248" w:name="_Toc110248903"/>
      <w:bookmarkStart w:id="249" w:name="_Toc124259053"/>
      <w:bookmarkStart w:id="250" w:name="_Toc155949985"/>
      <w:bookmarkStart w:id="251" w:name="_Toc169103980"/>
      <w:bookmarkStart w:id="252" w:name="IBMDataStageETLPattern"/>
      <w:r>
        <w:t>IBM DataStage ETL Pattern</w:t>
      </w:r>
      <w:bookmarkEnd w:id="247"/>
      <w:bookmarkEnd w:id="248"/>
      <w:bookmarkEnd w:id="249"/>
      <w:bookmarkEnd w:id="250"/>
      <w:bookmarkEnd w:id="251"/>
    </w:p>
    <w:bookmarkEnd w:id="252"/>
    <w:p w14:paraId="7763333D" w14:textId="6EF237BB" w:rsidR="0080725E" w:rsidRDefault="0080725E">
      <w:pPr>
        <w:rPr>
          <w:rFonts w:eastAsia="Arial" w:cs="Arial"/>
        </w:rPr>
      </w:pPr>
      <w:r>
        <w:rPr>
          <w:rFonts w:eastAsia="Arial" w:cs="Arial"/>
          <w:b/>
        </w:rPr>
        <w:t xml:space="preserve">IBM DataStage: </w:t>
      </w:r>
      <w:r w:rsidR="00E15207">
        <w:rPr>
          <w:rFonts w:eastAsia="Arial" w:cs="Arial"/>
          <w:b/>
        </w:rPr>
        <w:t xml:space="preserve"> </w:t>
      </w:r>
      <w:r>
        <w:rPr>
          <w:rFonts w:eastAsia="Arial" w:cs="Arial"/>
        </w:rPr>
        <w:t xml:space="preserve">The NYSOH solution receives data from multiple sources, processes, and delivers it to multiple consumption end-points. </w:t>
      </w:r>
      <w:r w:rsidR="00E15207">
        <w:rPr>
          <w:rFonts w:eastAsia="Arial" w:cs="Arial"/>
        </w:rPr>
        <w:t xml:space="preserve"> </w:t>
      </w:r>
      <w:r>
        <w:rPr>
          <w:rFonts w:eastAsia="Arial" w:cs="Arial"/>
        </w:rPr>
        <w:t>The process, commonly known as ETL, ensures accurate transformation and loading of the data received so that it is available in a timely manner.</w:t>
      </w:r>
    </w:p>
    <w:p w14:paraId="5D50E6AF" w14:textId="77777777" w:rsidR="00F84025" w:rsidRDefault="00F84025"/>
    <w:p w14:paraId="33B1A572" w14:textId="24AD283D" w:rsidR="0080725E" w:rsidRDefault="0080725E">
      <w:pPr>
        <w:rPr>
          <w:rFonts w:eastAsia="Arial" w:cs="Arial"/>
        </w:rPr>
      </w:pPr>
      <w:r>
        <w:rPr>
          <w:rFonts w:eastAsia="Arial" w:cs="Arial"/>
        </w:rPr>
        <w:t>ETL is performed using IBM DataStage/</w:t>
      </w:r>
      <w:proofErr w:type="spellStart"/>
      <w:r>
        <w:rPr>
          <w:rFonts w:eastAsia="Arial" w:cs="Arial"/>
        </w:rPr>
        <w:t>QualityStage</w:t>
      </w:r>
      <w:proofErr w:type="spellEnd"/>
      <w:r>
        <w:rPr>
          <w:rFonts w:eastAsia="Arial" w:cs="Arial"/>
        </w:rPr>
        <w:t xml:space="preserve">. </w:t>
      </w:r>
      <w:r w:rsidR="00E15207">
        <w:rPr>
          <w:rFonts w:eastAsia="Arial" w:cs="Arial"/>
        </w:rPr>
        <w:t xml:space="preserve"> </w:t>
      </w:r>
      <w:r>
        <w:rPr>
          <w:rFonts w:eastAsia="Arial" w:cs="Arial"/>
        </w:rPr>
        <w:t>Individual jobs are created and executed in a predefined order based on the load using a master sequencer job.</w:t>
      </w:r>
    </w:p>
    <w:p w14:paraId="21ED7FC8" w14:textId="77777777" w:rsidR="00F84025" w:rsidRDefault="00F84025"/>
    <w:p w14:paraId="4124D637" w14:textId="36F4911C" w:rsidR="0080725E" w:rsidRDefault="0080725E">
      <w:pPr>
        <w:rPr>
          <w:rFonts w:eastAsia="Arial" w:cs="Arial"/>
        </w:rPr>
      </w:pPr>
      <w:r>
        <w:rPr>
          <w:rFonts w:eastAsia="Arial" w:cs="Arial"/>
        </w:rPr>
        <w:t xml:space="preserve">The requirements relating to the NYSOH ETL are derived from the context of exchanging data among the various interfacing systems. </w:t>
      </w:r>
      <w:r w:rsidR="00E15207">
        <w:rPr>
          <w:rFonts w:eastAsia="Arial" w:cs="Arial"/>
        </w:rPr>
        <w:t xml:space="preserve"> </w:t>
      </w:r>
      <w:r>
        <w:rPr>
          <w:rFonts w:eastAsia="Arial" w:cs="Arial"/>
        </w:rPr>
        <w:t xml:space="preserve">These systems exchange bi-directional data for specific purposes. </w:t>
      </w:r>
      <w:r w:rsidR="00E15207">
        <w:rPr>
          <w:rFonts w:eastAsia="Arial" w:cs="Arial"/>
        </w:rPr>
        <w:t xml:space="preserve"> </w:t>
      </w:r>
      <w:r w:rsidR="00334871">
        <w:rPr>
          <w:rFonts w:eastAsia="Arial" w:cs="Arial"/>
        </w:rPr>
        <w:t>Also,</w:t>
      </w:r>
      <w:r>
        <w:rPr>
          <w:rFonts w:eastAsia="Arial" w:cs="Arial"/>
        </w:rPr>
        <w:t xml:space="preserve"> from a DataStage/ETL perspective, there are both inbound and outbound flows.</w:t>
      </w:r>
    </w:p>
    <w:p w14:paraId="07FEACA4" w14:textId="77777777" w:rsidR="00123D56" w:rsidRDefault="00123D56"/>
    <w:p w14:paraId="3D3AC09E" w14:textId="5BA0BF31" w:rsidR="0080725E" w:rsidRDefault="0080725E">
      <w:pPr>
        <w:rPr>
          <w:rFonts w:eastAsia="Arial" w:cs="Arial"/>
        </w:rPr>
      </w:pPr>
      <w:r>
        <w:rPr>
          <w:rFonts w:eastAsia="Arial" w:cs="Arial"/>
        </w:rPr>
        <w:t xml:space="preserve">Inbound flow validates the files received from outside NYSOH, transforms, and loads it in the NYSOH database. </w:t>
      </w:r>
      <w:r w:rsidR="00E15207">
        <w:rPr>
          <w:rFonts w:eastAsia="Arial" w:cs="Arial"/>
        </w:rPr>
        <w:t xml:space="preserve"> </w:t>
      </w:r>
      <w:r>
        <w:rPr>
          <w:rFonts w:eastAsia="Arial" w:cs="Arial"/>
        </w:rPr>
        <w:t xml:space="preserve">Outbound flow extracts data from NYSOH database and sends it in predefined formats to external agencies. </w:t>
      </w:r>
      <w:r w:rsidR="00E15207">
        <w:rPr>
          <w:rFonts w:eastAsia="Arial" w:cs="Arial"/>
        </w:rPr>
        <w:t xml:space="preserve"> </w:t>
      </w:r>
      <w:r>
        <w:rPr>
          <w:rFonts w:eastAsia="Arial" w:cs="Arial"/>
        </w:rPr>
        <w:t>The ETL solution maps the source data to targets so the data is readily available for consumption.</w:t>
      </w:r>
    </w:p>
    <w:p w14:paraId="22C99996" w14:textId="77777777" w:rsidR="00123D56" w:rsidRDefault="00123D56"/>
    <w:p w14:paraId="11FC2F90" w14:textId="77777777" w:rsidR="0080725E" w:rsidRDefault="0080725E">
      <w:r>
        <w:rPr>
          <w:rFonts w:eastAsia="Arial" w:cs="Arial"/>
        </w:rPr>
        <w:t>The inbound data processing flow is as follows:</w:t>
      </w:r>
    </w:p>
    <w:p w14:paraId="12B969B4" w14:textId="77777777" w:rsidR="0080725E" w:rsidRDefault="0080725E" w:rsidP="0005447E">
      <w:pPr>
        <w:pStyle w:val="ListBullet"/>
      </w:pPr>
      <w:r w:rsidRPr="00FB0378">
        <w:t>NYSOH receives files from various sources.</w:t>
      </w:r>
    </w:p>
    <w:p w14:paraId="6E18CF51" w14:textId="40D3A7D2" w:rsidR="0080725E" w:rsidRDefault="0080725E" w:rsidP="0005447E">
      <w:pPr>
        <w:pStyle w:val="ListBullet"/>
      </w:pPr>
      <w:r w:rsidRPr="00FB0378">
        <w:t xml:space="preserve">Input files formats include; comma separated value (csv), fixed field length text (txt) or XML. </w:t>
      </w:r>
      <w:r w:rsidR="00E15207">
        <w:t xml:space="preserve"> </w:t>
      </w:r>
      <w:r w:rsidRPr="00FB0378">
        <w:t>DataStage support additional file types, but these are the types currently implemented.</w:t>
      </w:r>
    </w:p>
    <w:p w14:paraId="48D647B8" w14:textId="77777777" w:rsidR="0080725E" w:rsidRDefault="0080725E" w:rsidP="0005447E">
      <w:pPr>
        <w:pStyle w:val="ListBullet"/>
      </w:pPr>
      <w:r w:rsidRPr="00FB0378">
        <w:t>Data is pushed to a specific file system.</w:t>
      </w:r>
    </w:p>
    <w:p w14:paraId="5F8A29E5" w14:textId="77777777" w:rsidR="0080725E" w:rsidRDefault="0080725E" w:rsidP="0005447E">
      <w:pPr>
        <w:pStyle w:val="ListBullet"/>
      </w:pPr>
      <w:r w:rsidRPr="00FB0378">
        <w:t>DataStage reads the file from this location.</w:t>
      </w:r>
    </w:p>
    <w:p w14:paraId="52761E0B" w14:textId="5890CBB1" w:rsidR="0080725E" w:rsidRDefault="0080725E" w:rsidP="0005447E">
      <w:pPr>
        <w:pStyle w:val="ListBullet"/>
      </w:pPr>
      <w:r w:rsidRPr="00FB0378">
        <w:t>Upon reading the file, DataStage performs necessary validation using IBM Information Analyzer, in accordance with FDD/</w:t>
      </w:r>
      <w:r w:rsidR="00765BD1">
        <w:rPr>
          <w:rFonts w:cs="Arial"/>
        </w:rPr>
        <w:t>Unit Design Documents</w:t>
      </w:r>
      <w:r w:rsidR="00765BD1" w:rsidRPr="00FB0378">
        <w:t xml:space="preserve"> </w:t>
      </w:r>
      <w:r w:rsidR="00765BD1">
        <w:t>(</w:t>
      </w:r>
      <w:r w:rsidRPr="00FB0378">
        <w:t>UDD</w:t>
      </w:r>
      <w:r w:rsidR="00765BD1">
        <w:t>)</w:t>
      </w:r>
      <w:r w:rsidRPr="00FB0378">
        <w:t xml:space="preserve"> specifications.</w:t>
      </w:r>
    </w:p>
    <w:p w14:paraId="186B5C66" w14:textId="77777777" w:rsidR="0080725E" w:rsidRDefault="0080725E" w:rsidP="0005447E">
      <w:pPr>
        <w:pStyle w:val="ListBullet"/>
      </w:pPr>
      <w:r w:rsidRPr="00FB0378">
        <w:t>Valid data records are sent to the appropriate target database and loaded.</w:t>
      </w:r>
    </w:p>
    <w:p w14:paraId="69C464B5" w14:textId="77777777" w:rsidR="0080725E" w:rsidRDefault="0080725E" w:rsidP="0005447E">
      <w:pPr>
        <w:pStyle w:val="ListBullet"/>
      </w:pPr>
      <w:r w:rsidRPr="00FB0378">
        <w:t>Email notification regarding successful processing is sent to identified recipients.</w:t>
      </w:r>
    </w:p>
    <w:p w14:paraId="2E5861AD" w14:textId="77777777" w:rsidR="0080725E" w:rsidRDefault="0080725E" w:rsidP="0005447E">
      <w:pPr>
        <w:pStyle w:val="ListBullet"/>
      </w:pPr>
      <w:r w:rsidRPr="00FB0378">
        <w:t>Errors from the loading step are collated into an error log file.</w:t>
      </w:r>
    </w:p>
    <w:p w14:paraId="0FA7EF3C" w14:textId="77777777" w:rsidR="0080725E" w:rsidRDefault="0080725E" w:rsidP="0005447E">
      <w:pPr>
        <w:pStyle w:val="ListBullet"/>
      </w:pPr>
      <w:r w:rsidRPr="00FB0378">
        <w:t>A failure email is sent to identified recipients with the error log attachment.</w:t>
      </w:r>
    </w:p>
    <w:p w14:paraId="38918BEB" w14:textId="77777777" w:rsidR="0080725E" w:rsidRDefault="0080725E" w:rsidP="0005447E">
      <w:pPr>
        <w:pStyle w:val="ListBullet"/>
      </w:pPr>
      <w:r w:rsidRPr="00FB0378">
        <w:t>The processed file is moved into the archive folder to pave the way for the next file.</w:t>
      </w:r>
    </w:p>
    <w:p w14:paraId="7F9196FC" w14:textId="77777777" w:rsidR="00123D56" w:rsidRDefault="00123D56">
      <w:pPr>
        <w:rPr>
          <w:rFonts w:eastAsia="Arial" w:cs="Arial"/>
        </w:rPr>
      </w:pPr>
    </w:p>
    <w:p w14:paraId="42B175E9" w14:textId="2B15D4CD" w:rsidR="0080725E" w:rsidRDefault="0080725E">
      <w:r>
        <w:rPr>
          <w:rFonts w:eastAsia="Arial" w:cs="Arial"/>
        </w:rPr>
        <w:t>The outbound data processing flow is as follows:</w:t>
      </w:r>
    </w:p>
    <w:p w14:paraId="2D0546AF" w14:textId="77777777" w:rsidR="0080725E" w:rsidRDefault="0080725E" w:rsidP="0005447E">
      <w:pPr>
        <w:pStyle w:val="ListBullet"/>
      </w:pPr>
      <w:r w:rsidRPr="00FB0378">
        <w:t>DataStage jobs extract data from NYSOH database.</w:t>
      </w:r>
    </w:p>
    <w:p w14:paraId="3E7575A6" w14:textId="77777777" w:rsidR="0080725E" w:rsidRDefault="0080725E" w:rsidP="0005447E">
      <w:pPr>
        <w:pStyle w:val="ListBullet"/>
      </w:pPr>
      <w:r w:rsidRPr="00FB0378">
        <w:t>The data is prepared in specific formats according to specification.</w:t>
      </w:r>
    </w:p>
    <w:p w14:paraId="3B2F457C" w14:textId="77777777" w:rsidR="0080725E" w:rsidRDefault="0080725E" w:rsidP="0005447E">
      <w:pPr>
        <w:pStyle w:val="ListBullet"/>
      </w:pPr>
      <w:r w:rsidRPr="00FB0378">
        <w:t>These data files are sent out to the appropriate agency or partner using an SFTP server.</w:t>
      </w:r>
    </w:p>
    <w:p w14:paraId="1F897A45" w14:textId="41203DC2" w:rsidR="0080725E" w:rsidRDefault="0080725E" w:rsidP="0005447E">
      <w:pPr>
        <w:pStyle w:val="Heading3"/>
      </w:pPr>
      <w:bookmarkStart w:id="253" w:name="_Toc256000025"/>
      <w:bookmarkStart w:id="254" w:name="_Toc110248904"/>
      <w:bookmarkStart w:id="255" w:name="_Toc124259054"/>
      <w:bookmarkStart w:id="256" w:name="_Toc155949986"/>
      <w:bookmarkStart w:id="257" w:name="_Toc169103981"/>
      <w:bookmarkStart w:id="258" w:name="LoggingandExceptionHandling"/>
      <w:r>
        <w:t>Logging and Exception Handling</w:t>
      </w:r>
      <w:bookmarkEnd w:id="253"/>
      <w:bookmarkEnd w:id="254"/>
      <w:bookmarkEnd w:id="255"/>
      <w:bookmarkEnd w:id="256"/>
      <w:bookmarkEnd w:id="257"/>
    </w:p>
    <w:p w14:paraId="782462D5" w14:textId="0CEE1DA3" w:rsidR="0080725E" w:rsidRDefault="0080725E" w:rsidP="0005447E">
      <w:pPr>
        <w:pStyle w:val="Heading4"/>
      </w:pPr>
      <w:bookmarkStart w:id="259" w:name="ApplicationExceptionHandling"/>
      <w:bookmarkEnd w:id="258"/>
      <w:r>
        <w:t>Application Exception Handling</w:t>
      </w:r>
    </w:p>
    <w:bookmarkEnd w:id="259"/>
    <w:p w14:paraId="748393F9" w14:textId="578F7DFF" w:rsidR="0080725E" w:rsidRDefault="0080725E">
      <w:pPr>
        <w:rPr>
          <w:rFonts w:eastAsia="Arial" w:cs="Arial"/>
        </w:rPr>
      </w:pPr>
      <w:r>
        <w:rPr>
          <w:rFonts w:eastAsia="Arial" w:cs="Arial"/>
        </w:rPr>
        <w:t xml:space="preserve">The application implementation patterns which support the NYSOH application are web application transactions, external interface transactions and processes, and internal batch processes (i.e., Notices). </w:t>
      </w:r>
      <w:r w:rsidR="00E15207">
        <w:rPr>
          <w:rFonts w:eastAsia="Arial" w:cs="Arial"/>
        </w:rPr>
        <w:t xml:space="preserve"> </w:t>
      </w:r>
      <w:r>
        <w:rPr>
          <w:rFonts w:eastAsia="Arial" w:cs="Arial"/>
        </w:rPr>
        <w:t xml:space="preserve">All of these patterns are designed to identify and handle various types of exceptions. </w:t>
      </w:r>
      <w:r w:rsidR="00E15207">
        <w:rPr>
          <w:rFonts w:eastAsia="Arial" w:cs="Arial"/>
        </w:rPr>
        <w:t xml:space="preserve"> </w:t>
      </w:r>
      <w:r>
        <w:rPr>
          <w:rFonts w:eastAsia="Arial" w:cs="Arial"/>
        </w:rPr>
        <w:t xml:space="preserve">When application or system exceptions occur, the NYSOH must respond appropriately to the users, partners, and agencies to make them aware that an issue exists and to advise them who to contact or what action needs to be taken. </w:t>
      </w:r>
      <w:r w:rsidR="00E15207">
        <w:rPr>
          <w:rFonts w:eastAsia="Arial" w:cs="Arial"/>
        </w:rPr>
        <w:t xml:space="preserve"> </w:t>
      </w:r>
      <w:r>
        <w:rPr>
          <w:rFonts w:eastAsia="Arial" w:cs="Arial"/>
        </w:rPr>
        <w:t>The delivered messages will vary based on the exception and user.</w:t>
      </w:r>
    </w:p>
    <w:p w14:paraId="75983238" w14:textId="77777777" w:rsidR="00123D56" w:rsidRDefault="00123D56"/>
    <w:p w14:paraId="76D0B316" w14:textId="36E183BE" w:rsidR="0080725E" w:rsidRDefault="0080725E">
      <w:pPr>
        <w:rPr>
          <w:rFonts w:eastAsia="Arial" w:cs="Arial"/>
        </w:rPr>
      </w:pPr>
      <w:r>
        <w:rPr>
          <w:rFonts w:eastAsia="Arial" w:cs="Arial"/>
        </w:rPr>
        <w:t xml:space="preserve">All of these patterns are designed to identify and log various types of exceptions. </w:t>
      </w:r>
      <w:r w:rsidR="00E15207">
        <w:rPr>
          <w:rFonts w:eastAsia="Arial" w:cs="Arial"/>
        </w:rPr>
        <w:t xml:space="preserve"> </w:t>
      </w:r>
      <w:r>
        <w:rPr>
          <w:rFonts w:eastAsia="Arial" w:cs="Arial"/>
        </w:rPr>
        <w:t>These exception logs are available and leveraged by technical staff to assist in problem resolution when application or system problems are identified.</w:t>
      </w:r>
    </w:p>
    <w:p w14:paraId="1D174ED2" w14:textId="77777777" w:rsidR="00123D56" w:rsidRDefault="00123D56"/>
    <w:p w14:paraId="3F73481B" w14:textId="494778FA" w:rsidR="0080725E" w:rsidRDefault="0080725E">
      <w:r>
        <w:rPr>
          <w:rFonts w:eastAsia="Arial" w:cs="Arial"/>
        </w:rPr>
        <w:t xml:space="preserve">Below is a list of Exception Handling Guidelines which </w:t>
      </w:r>
      <w:r w:rsidR="00282FA1">
        <w:rPr>
          <w:rFonts w:eastAsia="Arial" w:cs="Arial"/>
        </w:rPr>
        <w:t>are being</w:t>
      </w:r>
      <w:r>
        <w:rPr>
          <w:rFonts w:eastAsia="Arial" w:cs="Arial"/>
        </w:rPr>
        <w:t xml:space="preserve"> followed:</w:t>
      </w:r>
    </w:p>
    <w:p w14:paraId="44A20A0D" w14:textId="77777777" w:rsidR="0080725E" w:rsidRDefault="0080725E" w:rsidP="00DE47D6">
      <w:pPr>
        <w:numPr>
          <w:ilvl w:val="0"/>
          <w:numId w:val="27"/>
        </w:numPr>
      </w:pPr>
      <w:r>
        <w:rPr>
          <w:rFonts w:eastAsia="Arial" w:cs="Arial"/>
        </w:rPr>
        <w:t>System exceptions should be handled as unchecked exceptions as summarized below:</w:t>
      </w:r>
      <w:r>
        <w:t xml:space="preserve"> </w:t>
      </w:r>
    </w:p>
    <w:p w14:paraId="17687130" w14:textId="77777777" w:rsidR="0080725E" w:rsidRDefault="0080725E" w:rsidP="0005447E">
      <w:pPr>
        <w:numPr>
          <w:ilvl w:val="1"/>
          <w:numId w:val="27"/>
        </w:numPr>
        <w:tabs>
          <w:tab w:val="clear" w:pos="1440"/>
        </w:tabs>
        <w:ind w:left="1080"/>
      </w:pPr>
      <w:r>
        <w:rPr>
          <w:rFonts w:eastAsia="Arial" w:cs="Arial"/>
        </w:rPr>
        <w:t>It is the application’s responsibility to ensure that these unchecked system exceptions get logged before they are thrown.</w:t>
      </w:r>
    </w:p>
    <w:p w14:paraId="1CCAF776" w14:textId="77777777" w:rsidR="0080725E" w:rsidRDefault="0080725E" w:rsidP="0005447E">
      <w:pPr>
        <w:numPr>
          <w:ilvl w:val="1"/>
          <w:numId w:val="27"/>
        </w:numPr>
        <w:tabs>
          <w:tab w:val="clear" w:pos="1440"/>
        </w:tabs>
        <w:ind w:left="1080"/>
      </w:pPr>
      <w:r>
        <w:rPr>
          <w:rFonts w:eastAsia="Arial" w:cs="Arial"/>
        </w:rPr>
        <w:t>The exception should be thrown as an unchecked exception.</w:t>
      </w:r>
    </w:p>
    <w:p w14:paraId="3184261C" w14:textId="0487DD47" w:rsidR="0080725E" w:rsidRDefault="00E15207" w:rsidP="0005447E">
      <w:pPr>
        <w:numPr>
          <w:ilvl w:val="1"/>
          <w:numId w:val="27"/>
        </w:numPr>
        <w:tabs>
          <w:tab w:val="clear" w:pos="1440"/>
        </w:tabs>
        <w:ind w:left="1080"/>
      </w:pPr>
      <w:r>
        <w:rPr>
          <w:rFonts w:eastAsia="Arial" w:cs="Arial"/>
        </w:rPr>
        <w:t xml:space="preserve"> </w:t>
      </w:r>
      <w:r w:rsidR="0080725E">
        <w:rPr>
          <w:rFonts w:eastAsia="Arial" w:cs="Arial"/>
        </w:rPr>
        <w:t>For customer-facing web transactions, the exception should result in the user receiving the default message.</w:t>
      </w:r>
    </w:p>
    <w:p w14:paraId="35B6DB83" w14:textId="77777777" w:rsidR="0080725E" w:rsidRDefault="0080725E" w:rsidP="0005447E">
      <w:pPr>
        <w:numPr>
          <w:ilvl w:val="1"/>
          <w:numId w:val="27"/>
        </w:numPr>
        <w:tabs>
          <w:tab w:val="clear" w:pos="1440"/>
        </w:tabs>
        <w:ind w:left="1080"/>
      </w:pPr>
      <w:r>
        <w:rPr>
          <w:rFonts w:eastAsia="Arial" w:cs="Arial"/>
        </w:rPr>
        <w:t>These exceptions must be caught and handed over to the Java Runtime Environment (JRE) so the transaction will terminate abnormally and rollback.</w:t>
      </w:r>
    </w:p>
    <w:p w14:paraId="430FF42D" w14:textId="2AE0D6C3" w:rsidR="0080725E" w:rsidRDefault="0080725E" w:rsidP="00DE47D6">
      <w:pPr>
        <w:numPr>
          <w:ilvl w:val="0"/>
          <w:numId w:val="27"/>
        </w:numPr>
      </w:pPr>
      <w:r>
        <w:rPr>
          <w:rFonts w:eastAsia="Arial" w:cs="Arial"/>
        </w:rPr>
        <w:t xml:space="preserve">Throw an unrecoverable business exception immediately. </w:t>
      </w:r>
      <w:r w:rsidR="00E15207">
        <w:rPr>
          <w:rFonts w:eastAsia="Arial" w:cs="Arial"/>
        </w:rPr>
        <w:t xml:space="preserve"> </w:t>
      </w:r>
      <w:r>
        <w:rPr>
          <w:rFonts w:eastAsia="Arial" w:cs="Arial"/>
        </w:rPr>
        <w:t xml:space="preserve">If the application encounters an unexpected business condition and nothing can be done to handle it, an unchecked exception should be thrown immediately. </w:t>
      </w:r>
      <w:r w:rsidR="00E15207">
        <w:rPr>
          <w:rFonts w:eastAsia="Arial" w:cs="Arial"/>
        </w:rPr>
        <w:t xml:space="preserve"> </w:t>
      </w:r>
      <w:r>
        <w:rPr>
          <w:rFonts w:eastAsia="Arial" w:cs="Arial"/>
        </w:rPr>
        <w:t>For example, if an SQL Select statement returns “Not Found” and the application expects the row to exist (data integrity violation) then the application should:</w:t>
      </w:r>
      <w:r>
        <w:t xml:space="preserve"> </w:t>
      </w:r>
    </w:p>
    <w:p w14:paraId="5617360B" w14:textId="0E9BD2EE" w:rsidR="0080725E" w:rsidRDefault="0080725E" w:rsidP="0005447E">
      <w:pPr>
        <w:numPr>
          <w:ilvl w:val="1"/>
          <w:numId w:val="27"/>
        </w:numPr>
        <w:tabs>
          <w:tab w:val="clear" w:pos="1440"/>
        </w:tabs>
        <w:ind w:left="1080"/>
      </w:pPr>
      <w:r>
        <w:rPr>
          <w:rFonts w:eastAsia="Arial" w:cs="Arial"/>
        </w:rPr>
        <w:t xml:space="preserve">Log the exception details at the original point of failure. </w:t>
      </w:r>
      <w:r w:rsidR="00E15207">
        <w:rPr>
          <w:rFonts w:eastAsia="Arial" w:cs="Arial"/>
        </w:rPr>
        <w:t xml:space="preserve"> </w:t>
      </w:r>
      <w:r>
        <w:rPr>
          <w:rFonts w:eastAsia="Arial" w:cs="Arial"/>
        </w:rPr>
        <w:t>This will assist in the problem resolution process.</w:t>
      </w:r>
    </w:p>
    <w:p w14:paraId="538119B7" w14:textId="77777777" w:rsidR="0080725E" w:rsidRDefault="0080725E" w:rsidP="0005447E">
      <w:pPr>
        <w:numPr>
          <w:ilvl w:val="1"/>
          <w:numId w:val="27"/>
        </w:numPr>
        <w:tabs>
          <w:tab w:val="clear" w:pos="1440"/>
        </w:tabs>
        <w:ind w:left="1080"/>
      </w:pPr>
      <w:r>
        <w:rPr>
          <w:rFonts w:eastAsia="Arial" w:cs="Arial"/>
        </w:rPr>
        <w:t>Throw the exception as an unchecked exception so a default message is delivered to the user.</w:t>
      </w:r>
    </w:p>
    <w:p w14:paraId="1AC45388" w14:textId="5B4E4436" w:rsidR="0080725E" w:rsidRDefault="0080725E" w:rsidP="00DE47D6">
      <w:pPr>
        <w:numPr>
          <w:ilvl w:val="0"/>
          <w:numId w:val="27"/>
        </w:numPr>
      </w:pPr>
      <w:r>
        <w:rPr>
          <w:rFonts w:eastAsia="Arial" w:cs="Arial"/>
        </w:rPr>
        <w:t xml:space="preserve">Avoid catching exceptions that cannot be handled. </w:t>
      </w:r>
      <w:r w:rsidR="00E15207">
        <w:rPr>
          <w:rFonts w:eastAsia="Arial" w:cs="Arial"/>
        </w:rPr>
        <w:t xml:space="preserve"> </w:t>
      </w:r>
      <w:r>
        <w:rPr>
          <w:rFonts w:eastAsia="Arial" w:cs="Arial"/>
        </w:rPr>
        <w:t xml:space="preserve">Developers should not attempt to catch system exceptions, such as </w:t>
      </w:r>
      <w:proofErr w:type="spellStart"/>
      <w:r>
        <w:rPr>
          <w:rFonts w:eastAsia="Arial" w:cs="Arial"/>
        </w:rPr>
        <w:t>java.lang.Exception</w:t>
      </w:r>
      <w:proofErr w:type="spellEnd"/>
      <w:r>
        <w:rPr>
          <w:rFonts w:eastAsia="Arial" w:cs="Arial"/>
        </w:rPr>
        <w:t xml:space="preserve"> or </w:t>
      </w:r>
      <w:proofErr w:type="spellStart"/>
      <w:r>
        <w:rPr>
          <w:rFonts w:eastAsia="Arial" w:cs="Arial"/>
        </w:rPr>
        <w:t>java.lang.Throwable</w:t>
      </w:r>
      <w:proofErr w:type="spellEnd"/>
      <w:r>
        <w:rPr>
          <w:rFonts w:eastAsia="Arial" w:cs="Arial"/>
        </w:rPr>
        <w:t xml:space="preserve">. </w:t>
      </w:r>
      <w:r w:rsidR="00E15207">
        <w:rPr>
          <w:rFonts w:eastAsia="Arial" w:cs="Arial"/>
        </w:rPr>
        <w:t xml:space="preserve"> </w:t>
      </w:r>
      <w:r>
        <w:rPr>
          <w:rFonts w:eastAsia="Arial" w:cs="Arial"/>
        </w:rPr>
        <w:t>These should have been logged when the exception occurred and should be caught at the top of method call stack.</w:t>
      </w:r>
    </w:p>
    <w:p w14:paraId="78C537E8" w14:textId="77777777" w:rsidR="0080725E" w:rsidRDefault="0080725E" w:rsidP="00DE47D6">
      <w:pPr>
        <w:numPr>
          <w:ilvl w:val="0"/>
          <w:numId w:val="27"/>
        </w:numPr>
      </w:pPr>
      <w:r>
        <w:rPr>
          <w:rFonts w:eastAsia="Arial" w:cs="Arial"/>
        </w:rPr>
        <w:t>Recoverable Business Exceptions usually fall into one of two conditions:</w:t>
      </w:r>
      <w:r>
        <w:t xml:space="preserve"> </w:t>
      </w:r>
    </w:p>
    <w:p w14:paraId="40FEC5A1" w14:textId="4218EBD3" w:rsidR="0080725E" w:rsidRDefault="0080725E" w:rsidP="0005447E">
      <w:pPr>
        <w:numPr>
          <w:ilvl w:val="1"/>
          <w:numId w:val="27"/>
        </w:numPr>
        <w:tabs>
          <w:tab w:val="clear" w:pos="1440"/>
        </w:tabs>
        <w:ind w:left="1080"/>
      </w:pPr>
      <w:r>
        <w:rPr>
          <w:rFonts w:eastAsia="Arial" w:cs="Arial"/>
        </w:rPr>
        <w:t xml:space="preserve">First, the caller of a method fails to satisfy the requirements of the API or business rule violations occur, e.g., null data is supplied in a required interface field or supplied key data is not found on the database. </w:t>
      </w:r>
      <w:r w:rsidR="00E15207">
        <w:rPr>
          <w:rFonts w:eastAsia="Arial" w:cs="Arial"/>
        </w:rPr>
        <w:t xml:space="preserve"> </w:t>
      </w:r>
      <w:r>
        <w:rPr>
          <w:rFonts w:eastAsia="Arial" w:cs="Arial"/>
        </w:rPr>
        <w:t xml:space="preserve">In this instance, the application must return a descriptive error response message to the caller. </w:t>
      </w:r>
      <w:r w:rsidR="00E15207">
        <w:rPr>
          <w:rFonts w:eastAsia="Arial" w:cs="Arial"/>
        </w:rPr>
        <w:t xml:space="preserve"> </w:t>
      </w:r>
      <w:r>
        <w:rPr>
          <w:rFonts w:eastAsia="Arial" w:cs="Arial"/>
        </w:rPr>
        <w:t>The caller will then decide whether they wish to log the information and throw a checked exception or return the error response to the user so corrective action can be taken.</w:t>
      </w:r>
    </w:p>
    <w:p w14:paraId="08F07F31" w14:textId="22F44160" w:rsidR="0080725E" w:rsidRDefault="0080725E" w:rsidP="0005447E">
      <w:pPr>
        <w:numPr>
          <w:ilvl w:val="1"/>
          <w:numId w:val="27"/>
        </w:numPr>
        <w:tabs>
          <w:tab w:val="clear" w:pos="1440"/>
        </w:tabs>
        <w:ind w:left="1080"/>
      </w:pPr>
      <w:r>
        <w:rPr>
          <w:rFonts w:eastAsia="Arial" w:cs="Arial"/>
        </w:rPr>
        <w:t xml:space="preserve">Second, the application may be able to take action to attempt to resolve the exception. </w:t>
      </w:r>
      <w:r w:rsidR="00E15207">
        <w:rPr>
          <w:rFonts w:eastAsia="Arial" w:cs="Arial"/>
        </w:rPr>
        <w:t xml:space="preserve"> </w:t>
      </w:r>
      <w:r>
        <w:rPr>
          <w:rFonts w:eastAsia="Arial" w:cs="Arial"/>
        </w:rPr>
        <w:t xml:space="preserve">For example, a method may call a web service and receive a connection or timeout exception. </w:t>
      </w:r>
      <w:r w:rsidR="00E15207">
        <w:rPr>
          <w:rFonts w:eastAsia="Arial" w:cs="Arial"/>
        </w:rPr>
        <w:t xml:space="preserve"> </w:t>
      </w:r>
      <w:r>
        <w:rPr>
          <w:rFonts w:eastAsia="Arial" w:cs="Arial"/>
        </w:rPr>
        <w:t xml:space="preserve">The method can identify these types of exceptions and attempt to retry the call. </w:t>
      </w:r>
      <w:r w:rsidR="00E15207">
        <w:rPr>
          <w:rFonts w:eastAsia="Arial" w:cs="Arial"/>
        </w:rPr>
        <w:t xml:space="preserve"> </w:t>
      </w:r>
      <w:r>
        <w:rPr>
          <w:rFonts w:eastAsia="Arial" w:cs="Arial"/>
        </w:rPr>
        <w:t>If the retry fails, the method will throw an unchecked exception.</w:t>
      </w:r>
    </w:p>
    <w:p w14:paraId="0D4C3C24" w14:textId="0F7CBFCB" w:rsidR="0080725E" w:rsidRDefault="0080725E" w:rsidP="00DE47D6">
      <w:pPr>
        <w:numPr>
          <w:ilvl w:val="0"/>
          <w:numId w:val="27"/>
        </w:numPr>
      </w:pPr>
      <w:r>
        <w:rPr>
          <w:rFonts w:eastAsia="Arial" w:cs="Arial"/>
        </w:rPr>
        <w:t xml:space="preserve">Standardized exception handler(s) should be leveraged so exception information is maintained in a consistent manner. </w:t>
      </w:r>
      <w:r w:rsidR="00E15207">
        <w:rPr>
          <w:rFonts w:eastAsia="Arial" w:cs="Arial"/>
        </w:rPr>
        <w:t xml:space="preserve"> </w:t>
      </w:r>
      <w:r>
        <w:rPr>
          <w:rFonts w:eastAsia="Arial" w:cs="Arial"/>
        </w:rPr>
        <w:t>This will be described later in this document.</w:t>
      </w:r>
    </w:p>
    <w:p w14:paraId="40ABF38A" w14:textId="3FD67FE6" w:rsidR="0080725E" w:rsidRDefault="0080725E" w:rsidP="00DE47D6">
      <w:pPr>
        <w:numPr>
          <w:ilvl w:val="0"/>
          <w:numId w:val="27"/>
        </w:numPr>
      </w:pPr>
      <w:r>
        <w:rPr>
          <w:rFonts w:eastAsia="Arial" w:cs="Arial"/>
        </w:rPr>
        <w:t xml:space="preserve">Detailed exception information will be logged. </w:t>
      </w:r>
      <w:r w:rsidR="00E15207">
        <w:rPr>
          <w:rFonts w:eastAsia="Arial" w:cs="Arial"/>
        </w:rPr>
        <w:t xml:space="preserve"> </w:t>
      </w:r>
      <w:r>
        <w:rPr>
          <w:rFonts w:eastAsia="Arial" w:cs="Arial"/>
        </w:rPr>
        <w:t>The exception information logged will identify the type of exception, the Java component which failed, and the time of failure.</w:t>
      </w:r>
    </w:p>
    <w:p w14:paraId="1FAAD365" w14:textId="22F57A64" w:rsidR="0080725E" w:rsidRDefault="0080725E" w:rsidP="0005447E">
      <w:pPr>
        <w:pStyle w:val="Heading4"/>
      </w:pPr>
      <w:bookmarkStart w:id="260" w:name="CommunicationProcessesforExceptions"/>
      <w:r>
        <w:t>Communication Processes for Exceptions</w:t>
      </w:r>
    </w:p>
    <w:bookmarkEnd w:id="260"/>
    <w:p w14:paraId="777C907F" w14:textId="55F8E42A" w:rsidR="0080725E" w:rsidRDefault="0080725E">
      <w:r>
        <w:rPr>
          <w:rFonts w:eastAsia="Arial" w:cs="Arial"/>
        </w:rPr>
        <w:t xml:space="preserve">Understanding how to correctly handle and log exceptions is vital. </w:t>
      </w:r>
      <w:r w:rsidR="00E15207">
        <w:rPr>
          <w:rFonts w:eastAsia="Arial" w:cs="Arial"/>
        </w:rPr>
        <w:t xml:space="preserve"> </w:t>
      </w:r>
      <w:r w:rsidR="00740D75">
        <w:rPr>
          <w:rFonts w:eastAsia="Arial" w:cs="Arial"/>
        </w:rPr>
        <w:t>However</w:t>
      </w:r>
      <w:r>
        <w:rPr>
          <w:rFonts w:eastAsia="Arial" w:cs="Arial"/>
        </w:rPr>
        <w:t xml:space="preserve">, ensuring the system and application issues are communicated to the right people is equally important. </w:t>
      </w:r>
      <w:r w:rsidR="00E15207">
        <w:rPr>
          <w:rFonts w:eastAsia="Arial" w:cs="Arial"/>
        </w:rPr>
        <w:t xml:space="preserve"> </w:t>
      </w:r>
      <w:r>
        <w:rPr>
          <w:rFonts w:eastAsia="Arial" w:cs="Arial"/>
        </w:rPr>
        <w:t>Channels and associated processes to insure these issues are managed and communicated to appropriate group or individuals are listed below:</w:t>
      </w:r>
    </w:p>
    <w:p w14:paraId="00C04AEE" w14:textId="36319DF9" w:rsidR="0080725E" w:rsidRDefault="0080725E" w:rsidP="00927399">
      <w:pPr>
        <w:numPr>
          <w:ilvl w:val="0"/>
          <w:numId w:val="28"/>
        </w:numPr>
      </w:pPr>
      <w:r>
        <w:rPr>
          <w:rFonts w:eastAsia="Arial" w:cs="Arial"/>
        </w:rPr>
        <w:t xml:space="preserve">Production issues are reported to, triaged by, and communicated to the appropriate group or individuals by GDIT staff who are assigned to the Operations Center (Ops Center). </w:t>
      </w:r>
      <w:r w:rsidR="00E15207">
        <w:rPr>
          <w:rFonts w:eastAsia="Arial" w:cs="Arial"/>
        </w:rPr>
        <w:t xml:space="preserve"> </w:t>
      </w:r>
      <w:r>
        <w:rPr>
          <w:rFonts w:eastAsia="Arial" w:cs="Arial"/>
          <w:highlight w:val="white"/>
        </w:rPr>
        <w:t>For additional details on the communication processes associated with Production issues see</w:t>
      </w:r>
      <w:r w:rsidR="00E15207">
        <w:rPr>
          <w:rFonts w:eastAsia="Arial" w:cs="Arial"/>
          <w:highlight w:val="white"/>
        </w:rPr>
        <w:t xml:space="preserve"> </w:t>
      </w:r>
      <w:r>
        <w:rPr>
          <w:rFonts w:eastAsia="Arial" w:cs="Arial"/>
        </w:rPr>
        <w:t>the</w:t>
      </w:r>
      <w:r w:rsidR="00E15207">
        <w:rPr>
          <w:rFonts w:eastAsia="Arial" w:cs="Arial"/>
        </w:rPr>
        <w:t xml:space="preserve"> </w:t>
      </w:r>
      <w:r>
        <w:rPr>
          <w:rFonts w:eastAsia="Arial" w:cs="Arial"/>
          <w:i/>
        </w:rPr>
        <w:t>NYSOH Operations and Maintenance Manual</w:t>
      </w:r>
      <w:r>
        <w:rPr>
          <w:rFonts w:eastAsia="Arial" w:cs="Arial"/>
        </w:rPr>
        <w:t xml:space="preserve">. </w:t>
      </w:r>
      <w:r w:rsidR="00E15207">
        <w:rPr>
          <w:rFonts w:eastAsia="Arial" w:cs="Arial"/>
        </w:rPr>
        <w:t xml:space="preserve"> </w:t>
      </w:r>
      <w:r>
        <w:rPr>
          <w:rFonts w:eastAsia="Arial" w:cs="Arial"/>
        </w:rPr>
        <w:t>A link to this document is included in</w:t>
      </w:r>
      <w:r w:rsidR="00E15207">
        <w:rPr>
          <w:rFonts w:eastAsia="Arial" w:cs="Arial"/>
        </w:rPr>
        <w:t xml:space="preserve"> </w:t>
      </w:r>
      <w:r w:rsidR="004876A0">
        <w:rPr>
          <w:rFonts w:eastAsia="Arial" w:cs="Arial"/>
        </w:rPr>
        <w:fldChar w:fldCharType="begin"/>
      </w:r>
      <w:r w:rsidR="004876A0">
        <w:rPr>
          <w:rFonts w:eastAsia="Arial" w:cs="Arial"/>
        </w:rPr>
        <w:instrText xml:space="preserve"> REF _Ref122685994 \h </w:instrText>
      </w:r>
      <w:r w:rsidR="004876A0">
        <w:rPr>
          <w:rFonts w:eastAsia="Arial" w:cs="Arial"/>
        </w:rPr>
      </w:r>
      <w:r w:rsidR="004876A0">
        <w:rPr>
          <w:rFonts w:eastAsia="Arial" w:cs="Arial"/>
        </w:rPr>
        <w:fldChar w:fldCharType="separate"/>
      </w:r>
      <w:r w:rsidR="004876A0" w:rsidRPr="00A40181">
        <w:rPr>
          <w:szCs w:val="18"/>
        </w:rPr>
        <w:t xml:space="preserve">Table </w:t>
      </w:r>
      <w:r w:rsidR="004876A0">
        <w:rPr>
          <w:noProof/>
          <w:szCs w:val="18"/>
        </w:rPr>
        <w:t>12</w:t>
      </w:r>
      <w:r w:rsidR="004876A0">
        <w:rPr>
          <w:rFonts w:eastAsia="Arial" w:cs="Arial"/>
        </w:rPr>
        <w:fldChar w:fldCharType="end"/>
      </w:r>
      <w:r w:rsidR="004876A0">
        <w:rPr>
          <w:rFonts w:eastAsia="Arial" w:cs="Arial"/>
        </w:rPr>
        <w:t xml:space="preserve"> </w:t>
      </w:r>
      <w:r w:rsidR="00927399" w:rsidRPr="00927399">
        <w:rPr>
          <w:rFonts w:eastAsia="Arial" w:cs="Arial"/>
        </w:rPr>
        <w:t>of Appendix A</w:t>
      </w:r>
      <w:r>
        <w:rPr>
          <w:rFonts w:eastAsia="Arial" w:cs="Arial"/>
        </w:rPr>
        <w:t xml:space="preserve">. </w:t>
      </w:r>
      <w:r w:rsidR="00E15207">
        <w:rPr>
          <w:rFonts w:eastAsia="Arial" w:cs="Arial"/>
        </w:rPr>
        <w:t xml:space="preserve"> </w:t>
      </w:r>
      <w:r>
        <w:rPr>
          <w:rFonts w:eastAsia="Arial" w:cs="Arial"/>
        </w:rPr>
        <w:t xml:space="preserve">Production issues are reported to the Ops Center from NYSOH Customer Service, </w:t>
      </w:r>
      <w:r w:rsidR="005D2012">
        <w:rPr>
          <w:rFonts w:eastAsia="Arial" w:cs="Arial"/>
        </w:rPr>
        <w:t>Department of Health (</w:t>
      </w:r>
      <w:r>
        <w:rPr>
          <w:rFonts w:eastAsia="Arial" w:cs="Arial"/>
        </w:rPr>
        <w:t>DOH</w:t>
      </w:r>
      <w:r w:rsidR="005D2012">
        <w:rPr>
          <w:rFonts w:eastAsia="Arial" w:cs="Arial"/>
        </w:rPr>
        <w:t>)</w:t>
      </w:r>
      <w:r>
        <w:rPr>
          <w:rFonts w:eastAsia="Arial" w:cs="Arial"/>
        </w:rPr>
        <w:t xml:space="preserve"> NYSOH staff, GDIT NYSOH and </w:t>
      </w:r>
      <w:r w:rsidR="005D2012">
        <w:rPr>
          <w:rFonts w:eastAsia="Arial" w:cs="Arial"/>
        </w:rPr>
        <w:t>Rensselaer Data Center (</w:t>
      </w:r>
      <w:r>
        <w:rPr>
          <w:rFonts w:eastAsia="Arial" w:cs="Arial"/>
        </w:rPr>
        <w:t>RDC</w:t>
      </w:r>
      <w:r w:rsidR="005D2012">
        <w:rPr>
          <w:rFonts w:eastAsia="Arial" w:cs="Arial"/>
        </w:rPr>
        <w:t>)</w:t>
      </w:r>
      <w:r>
        <w:rPr>
          <w:rFonts w:eastAsia="Arial" w:cs="Arial"/>
        </w:rPr>
        <w:t xml:space="preserve"> staff and any of the various federal, state or private partners involved with the NYSOH System.</w:t>
      </w:r>
    </w:p>
    <w:p w14:paraId="6C074A6D" w14:textId="28862822" w:rsidR="0080725E" w:rsidRDefault="0080725E" w:rsidP="00DE47D6">
      <w:pPr>
        <w:numPr>
          <w:ilvl w:val="0"/>
          <w:numId w:val="28"/>
        </w:numPr>
      </w:pPr>
      <w:r>
        <w:rPr>
          <w:rFonts w:eastAsia="Arial" w:cs="Arial"/>
        </w:rPr>
        <w:t>Formal testing of NYSOH application occurs in multiple environments;</w:t>
      </w:r>
      <w:r w:rsidR="00E15207">
        <w:rPr>
          <w:rFonts w:eastAsia="Arial" w:cs="Arial"/>
        </w:rPr>
        <w:t xml:space="preserve"> </w:t>
      </w:r>
      <w:r>
        <w:rPr>
          <w:rFonts w:eastAsia="Arial" w:cs="Arial"/>
          <w:highlight w:val="white"/>
        </w:rPr>
        <w:t>System</w:t>
      </w:r>
      <w:r w:rsidR="00E15207">
        <w:rPr>
          <w:rFonts w:eastAsia="Arial" w:cs="Arial"/>
          <w:highlight w:val="white"/>
        </w:rPr>
        <w:t xml:space="preserve"> </w:t>
      </w:r>
      <w:r>
        <w:rPr>
          <w:rFonts w:eastAsia="Arial" w:cs="Arial"/>
          <w:highlight w:val="white"/>
        </w:rPr>
        <w:t>Integration Testing (SIT),</w:t>
      </w:r>
      <w:r w:rsidR="00E15207">
        <w:rPr>
          <w:rFonts w:eastAsia="Arial" w:cs="Arial"/>
          <w:highlight w:val="white"/>
        </w:rPr>
        <w:t xml:space="preserve"> </w:t>
      </w:r>
      <w:r>
        <w:rPr>
          <w:rFonts w:eastAsia="Arial" w:cs="Arial"/>
        </w:rPr>
        <w:t>Developer Integration Testing (DIT)</w:t>
      </w:r>
      <w:r w:rsidR="00E15207">
        <w:rPr>
          <w:rFonts w:eastAsia="Arial" w:cs="Arial"/>
        </w:rPr>
        <w:t xml:space="preserve"> </w:t>
      </w:r>
      <w:r>
        <w:rPr>
          <w:rFonts w:eastAsia="Arial" w:cs="Arial"/>
          <w:highlight w:val="white"/>
        </w:rPr>
        <w:t>and</w:t>
      </w:r>
      <w:r w:rsidR="00E15207">
        <w:rPr>
          <w:rFonts w:eastAsia="Arial" w:cs="Arial"/>
          <w:highlight w:val="white"/>
        </w:rPr>
        <w:t xml:space="preserve"> </w:t>
      </w:r>
      <w:r>
        <w:rPr>
          <w:rFonts w:eastAsia="Arial" w:cs="Arial"/>
          <w:highlight w:val="white"/>
        </w:rPr>
        <w:t>User Acceptance Testing/User Release Testing (URT). All testing processes utilize the defect tracking system Engineering Workflow Management (EWM) to manage the communication of exceptions to the appropriate group or individuals. For additional details on the communication processes, see the</w:t>
      </w:r>
      <w:r w:rsidR="00E15207">
        <w:rPr>
          <w:rFonts w:eastAsia="Arial" w:cs="Arial"/>
          <w:highlight w:val="white"/>
        </w:rPr>
        <w:t xml:space="preserve"> </w:t>
      </w:r>
      <w:r>
        <w:rPr>
          <w:rFonts w:eastAsia="Arial" w:cs="Arial"/>
          <w:i/>
          <w:highlight w:val="white"/>
        </w:rPr>
        <w:t>Master Test Plan.</w:t>
      </w:r>
      <w:r w:rsidR="00E15207">
        <w:rPr>
          <w:rFonts w:eastAsia="Arial" w:cs="Arial"/>
        </w:rPr>
        <w:t xml:space="preserve"> </w:t>
      </w:r>
      <w:r>
        <w:rPr>
          <w:rFonts w:eastAsia="Arial" w:cs="Arial"/>
        </w:rPr>
        <w:t xml:space="preserve"> A link to this document is included in</w:t>
      </w:r>
      <w:r w:rsidR="00E15207">
        <w:rPr>
          <w:rFonts w:eastAsia="Arial" w:cs="Arial"/>
        </w:rPr>
        <w:t xml:space="preserve"> </w:t>
      </w:r>
      <w:r w:rsidR="00656B34">
        <w:rPr>
          <w:rFonts w:eastAsia="Arial" w:cs="Arial"/>
        </w:rPr>
        <w:fldChar w:fldCharType="begin"/>
      </w:r>
      <w:r w:rsidR="00656B34">
        <w:rPr>
          <w:rFonts w:eastAsia="Arial" w:cs="Arial"/>
        </w:rPr>
        <w:instrText xml:space="preserve"> REF _Ref122685994 \h </w:instrText>
      </w:r>
      <w:r w:rsidR="00656B34">
        <w:rPr>
          <w:rFonts w:eastAsia="Arial" w:cs="Arial"/>
        </w:rPr>
      </w:r>
      <w:r w:rsidR="00656B34">
        <w:rPr>
          <w:rFonts w:eastAsia="Arial" w:cs="Arial"/>
        </w:rPr>
        <w:fldChar w:fldCharType="separate"/>
      </w:r>
      <w:r w:rsidR="00656B34" w:rsidRPr="00A40181">
        <w:rPr>
          <w:szCs w:val="18"/>
        </w:rPr>
        <w:t xml:space="preserve">Table </w:t>
      </w:r>
      <w:r w:rsidR="00656B34">
        <w:rPr>
          <w:noProof/>
          <w:szCs w:val="18"/>
        </w:rPr>
        <w:t>12</w:t>
      </w:r>
      <w:r w:rsidR="00656B34">
        <w:rPr>
          <w:rFonts w:eastAsia="Arial" w:cs="Arial"/>
        </w:rPr>
        <w:fldChar w:fldCharType="end"/>
      </w:r>
      <w:r w:rsidR="00656B34">
        <w:rPr>
          <w:rFonts w:eastAsia="Arial" w:cs="Arial"/>
        </w:rPr>
        <w:t xml:space="preserve"> of Appendix A</w:t>
      </w:r>
      <w:r>
        <w:rPr>
          <w:rFonts w:eastAsia="Arial" w:cs="Arial"/>
        </w:rPr>
        <w:t>. Environment outages or severe system issues are communicated directly to the Technical Architecture group who are available to respond.</w:t>
      </w:r>
    </w:p>
    <w:p w14:paraId="6EBF19C1" w14:textId="37292E49" w:rsidR="0080725E" w:rsidRDefault="0080725E" w:rsidP="00DE47D6">
      <w:pPr>
        <w:numPr>
          <w:ilvl w:val="0"/>
          <w:numId w:val="28"/>
        </w:numPr>
      </w:pPr>
      <w:r>
        <w:rPr>
          <w:rFonts w:eastAsia="Arial" w:cs="Arial"/>
        </w:rPr>
        <w:t xml:space="preserve">Initially, batch processes are manually monitored by GDIT technical owners. </w:t>
      </w:r>
      <w:r w:rsidR="00E15207">
        <w:rPr>
          <w:rFonts w:eastAsia="Arial" w:cs="Arial"/>
        </w:rPr>
        <w:t xml:space="preserve"> </w:t>
      </w:r>
      <w:r>
        <w:rPr>
          <w:rFonts w:eastAsia="Arial" w:cs="Arial"/>
        </w:rPr>
        <w:t>The process of automating the execution and monitoring of these NYSOH batch processes in order to identify exception/issues is being managed and documented in the O&amp;M Manual by the GDIT Production Operation team, in conjunction with the GDIT Development and Architecture teams and external partners.</w:t>
      </w:r>
    </w:p>
    <w:p w14:paraId="344BE48B" w14:textId="41E1866E" w:rsidR="0080725E" w:rsidRDefault="0080725E" w:rsidP="0005447E">
      <w:pPr>
        <w:pStyle w:val="Heading4"/>
      </w:pPr>
      <w:bookmarkStart w:id="261" w:name="ExceptionLogsSamples"/>
      <w:r>
        <w:t>Exception Logs Samples</w:t>
      </w:r>
    </w:p>
    <w:bookmarkEnd w:id="261"/>
    <w:p w14:paraId="5E8B83D5" w14:textId="77777777" w:rsidR="0080725E" w:rsidRDefault="0080725E">
      <w:r>
        <w:rPr>
          <w:rFonts w:eastAsia="Arial" w:cs="Arial"/>
        </w:rPr>
        <w:t>The Application and Database Log files and sample log entries are included for reference below.</w:t>
      </w:r>
    </w:p>
    <w:p w14:paraId="294D6C54" w14:textId="167742B3" w:rsidR="0080725E" w:rsidRDefault="0080725E" w:rsidP="0005447E">
      <w:pPr>
        <w:pStyle w:val="Heading5"/>
      </w:pPr>
      <w:bookmarkStart w:id="262" w:name="WebServiceCallsMuleSoftExceptionlogs"/>
      <w:r>
        <w:t>Web Service Calls (MuleSoft Exception logs)</w:t>
      </w:r>
    </w:p>
    <w:bookmarkEnd w:id="262"/>
    <w:p w14:paraId="1A41A637" w14:textId="2495AFBE" w:rsidR="00144E8C" w:rsidRPr="0005447E" w:rsidRDefault="00144E8C">
      <w:pPr>
        <w:rPr>
          <w:rFonts w:eastAsia="Arial"/>
          <w:color w:val="222222"/>
        </w:rPr>
      </w:pPr>
      <w:r w:rsidRPr="00144E8C">
        <w:rPr>
          <w:rFonts w:eastAsia="Arial" w:cs="Arial"/>
          <w:color w:val="222222"/>
        </w:rPr>
        <w:t xml:space="preserve">Web services that communicate with external data sources are implemented as Mule services and APIs. They are deployed on on-prem Mule runtimes and managed through </w:t>
      </w:r>
      <w:proofErr w:type="spellStart"/>
      <w:r w:rsidRPr="00144E8C">
        <w:rPr>
          <w:rFonts w:eastAsia="Arial" w:cs="Arial"/>
          <w:color w:val="222222"/>
        </w:rPr>
        <w:t>Mulesoft</w:t>
      </w:r>
      <w:proofErr w:type="spellEnd"/>
      <w:r w:rsidRPr="00144E8C">
        <w:rPr>
          <w:rFonts w:eastAsia="Arial" w:cs="Arial"/>
          <w:color w:val="222222"/>
        </w:rPr>
        <w:t xml:space="preserve"> </w:t>
      </w:r>
      <w:proofErr w:type="spellStart"/>
      <w:r w:rsidRPr="00144E8C">
        <w:rPr>
          <w:rFonts w:eastAsia="Arial" w:cs="Arial"/>
          <w:color w:val="222222"/>
        </w:rPr>
        <w:t>Anypoint</w:t>
      </w:r>
      <w:proofErr w:type="spellEnd"/>
      <w:r w:rsidRPr="00144E8C">
        <w:rPr>
          <w:rFonts w:eastAsia="Arial" w:cs="Arial"/>
          <w:color w:val="222222"/>
        </w:rPr>
        <w:t xml:space="preserve"> </w:t>
      </w:r>
      <w:proofErr w:type="spellStart"/>
      <w:r w:rsidRPr="00144E8C">
        <w:rPr>
          <w:rFonts w:eastAsia="Arial" w:cs="Arial"/>
          <w:color w:val="222222"/>
        </w:rPr>
        <w:t>cloudhub</w:t>
      </w:r>
      <w:proofErr w:type="spellEnd"/>
      <w:r w:rsidRPr="00144E8C">
        <w:rPr>
          <w:rFonts w:eastAsia="Arial" w:cs="Arial"/>
          <w:color w:val="222222"/>
        </w:rPr>
        <w:t>.</w:t>
      </w:r>
    </w:p>
    <w:p w14:paraId="479980F1" w14:textId="77777777" w:rsidR="00123D56" w:rsidRDefault="00123D56">
      <w:pPr>
        <w:rPr>
          <w:rFonts w:eastAsia="Arial" w:cs="Arial"/>
          <w:color w:val="222222"/>
        </w:rPr>
      </w:pPr>
    </w:p>
    <w:p w14:paraId="63923B55" w14:textId="22378943" w:rsidR="0080725E" w:rsidRDefault="0080725E">
      <w:r>
        <w:rPr>
          <w:rFonts w:eastAsia="Arial" w:cs="Arial"/>
          <w:color w:val="222222"/>
        </w:rPr>
        <w:t>An unhandled service exception from mule service log is shown below:</w:t>
      </w:r>
    </w:p>
    <w:p w14:paraId="7BFB2449" w14:textId="78469122" w:rsidR="0080725E" w:rsidRDefault="0080725E">
      <w:pPr>
        <w:ind w:left="800"/>
      </w:pPr>
      <w:r>
        <w:rPr>
          <w:rFonts w:eastAsia="Arial" w:cs="Arial"/>
          <w:color w:val="222222"/>
          <w:sz w:val="20"/>
        </w:rPr>
        <w:t>Message</w:t>
      </w:r>
      <w:r w:rsidR="00E15207">
        <w:rPr>
          <w:rFonts w:eastAsia="Arial" w:cs="Arial"/>
          <w:color w:val="222222"/>
          <w:sz w:val="20"/>
        </w:rPr>
        <w:t xml:space="preserve">             </w:t>
      </w:r>
      <w:r>
        <w:rPr>
          <w:rFonts w:eastAsia="Arial" w:cs="Arial"/>
          <w:color w:val="222222"/>
          <w:sz w:val="20"/>
        </w:rPr>
        <w:t xml:space="preserve"> : DOCS WSRR End point not found for : SBIT1</w:t>
      </w:r>
    </w:p>
    <w:p w14:paraId="6CAC00C0" w14:textId="463AC9D3" w:rsidR="0080725E" w:rsidRDefault="0080725E">
      <w:pPr>
        <w:ind w:left="800"/>
      </w:pPr>
      <w:r>
        <w:rPr>
          <w:rFonts w:eastAsia="Arial" w:cs="Arial"/>
          <w:color w:val="222222"/>
          <w:sz w:val="20"/>
        </w:rPr>
        <w:t>Element</w:t>
      </w:r>
      <w:r w:rsidR="00E15207">
        <w:rPr>
          <w:rFonts w:eastAsia="Arial" w:cs="Arial"/>
          <w:color w:val="222222"/>
          <w:sz w:val="20"/>
        </w:rPr>
        <w:t xml:space="preserve">              </w:t>
      </w:r>
      <w:r>
        <w:rPr>
          <w:rFonts w:eastAsia="Arial" w:cs="Arial"/>
          <w:color w:val="222222"/>
          <w:sz w:val="20"/>
        </w:rPr>
        <w:t xml:space="preserve"> : DOCCS_Sub_Flow/processors/4/route/0/processors/3/route/2/processors/1 @ NYHXSSAComposite:SSAComposite.xml:224 (Raise WSRR EPNF)</w:t>
      </w:r>
    </w:p>
    <w:p w14:paraId="1DA5A5E3" w14:textId="585D82E3" w:rsidR="0080725E" w:rsidRDefault="0080725E">
      <w:pPr>
        <w:ind w:left="800"/>
      </w:pPr>
      <w:r>
        <w:rPr>
          <w:rFonts w:eastAsia="Arial" w:cs="Arial"/>
          <w:color w:val="222222"/>
          <w:sz w:val="20"/>
        </w:rPr>
        <w:t>Element XML</w:t>
      </w:r>
      <w:r w:rsidR="00E15207">
        <w:rPr>
          <w:rFonts w:eastAsia="Arial" w:cs="Arial"/>
          <w:color w:val="222222"/>
          <w:sz w:val="20"/>
        </w:rPr>
        <w:t xml:space="preserve">          </w:t>
      </w:r>
      <w:r>
        <w:rPr>
          <w:rFonts w:eastAsia="Arial" w:cs="Arial"/>
          <w:color w:val="222222"/>
          <w:sz w:val="20"/>
        </w:rPr>
        <w:t xml:space="preserve"> : &lt;raise-error </w:t>
      </w:r>
      <w:proofErr w:type="spellStart"/>
      <w:r>
        <w:rPr>
          <w:rFonts w:eastAsia="Arial" w:cs="Arial"/>
          <w:color w:val="222222"/>
          <w:sz w:val="20"/>
        </w:rPr>
        <w:t>doc:name</w:t>
      </w:r>
      <w:proofErr w:type="spellEnd"/>
      <w:r>
        <w:rPr>
          <w:rFonts w:eastAsia="Arial" w:cs="Arial"/>
          <w:color w:val="222222"/>
          <w:sz w:val="20"/>
        </w:rPr>
        <w:t xml:space="preserve">="Raise WSRR EPNF" </w:t>
      </w:r>
      <w:proofErr w:type="spellStart"/>
      <w:r>
        <w:rPr>
          <w:rFonts w:eastAsia="Arial" w:cs="Arial"/>
          <w:color w:val="222222"/>
          <w:sz w:val="20"/>
        </w:rPr>
        <w:t>doc:id</w:t>
      </w:r>
      <w:proofErr w:type="spellEnd"/>
      <w:r>
        <w:rPr>
          <w:rFonts w:eastAsia="Arial" w:cs="Arial"/>
          <w:color w:val="222222"/>
          <w:sz w:val="20"/>
        </w:rPr>
        <w:t>="ca3e1473-66e0-4acf-b132-a0b56ca37df9" type="WSRR:ENDPOINT_NOT_FOUND" description="#["DOCS WSRR End point not found for : " ++ (</w:t>
      </w:r>
      <w:proofErr w:type="spellStart"/>
      <w:r>
        <w:rPr>
          <w:rFonts w:eastAsia="Arial" w:cs="Arial"/>
          <w:color w:val="222222"/>
          <w:sz w:val="20"/>
        </w:rPr>
        <w:t>vars.env</w:t>
      </w:r>
      <w:proofErr w:type="spellEnd"/>
      <w:r>
        <w:rPr>
          <w:rFonts w:eastAsia="Arial" w:cs="Arial"/>
          <w:color w:val="222222"/>
          <w:sz w:val="20"/>
        </w:rPr>
        <w:t xml:space="preserve"> default "no environment received" as String)]"&gt;&lt;/raise-error&gt;</w:t>
      </w:r>
    </w:p>
    <w:p w14:paraId="76D9AABC" w14:textId="16731323" w:rsidR="0080725E" w:rsidRDefault="0080725E">
      <w:pPr>
        <w:ind w:left="800"/>
      </w:pPr>
      <w:r>
        <w:rPr>
          <w:rFonts w:eastAsia="Arial" w:cs="Arial"/>
          <w:color w:val="222222"/>
          <w:sz w:val="20"/>
        </w:rPr>
        <w:t>Error type</w:t>
      </w:r>
      <w:r w:rsidR="00E15207">
        <w:rPr>
          <w:rFonts w:eastAsia="Arial" w:cs="Arial"/>
          <w:color w:val="222222"/>
          <w:sz w:val="20"/>
        </w:rPr>
        <w:t xml:space="preserve">     </w:t>
      </w:r>
      <w:r>
        <w:rPr>
          <w:rFonts w:eastAsia="Arial" w:cs="Arial"/>
          <w:color w:val="222222"/>
          <w:sz w:val="20"/>
        </w:rPr>
        <w:t xml:space="preserve"> </w:t>
      </w:r>
      <w:r w:rsidR="00E15207">
        <w:rPr>
          <w:rFonts w:eastAsia="Arial" w:cs="Arial"/>
          <w:color w:val="222222"/>
          <w:sz w:val="20"/>
        </w:rPr>
        <w:t xml:space="preserve">      </w:t>
      </w:r>
      <w:r>
        <w:rPr>
          <w:rFonts w:eastAsia="Arial" w:cs="Arial"/>
          <w:color w:val="222222"/>
          <w:sz w:val="20"/>
        </w:rPr>
        <w:t>: WSRR:ENDPOINT_NOT_FOUND</w:t>
      </w:r>
    </w:p>
    <w:p w14:paraId="1777F41F" w14:textId="57B1E2EE" w:rsidR="0080725E" w:rsidRDefault="0080725E">
      <w:pPr>
        <w:ind w:left="800"/>
      </w:pPr>
      <w:r>
        <w:rPr>
          <w:rFonts w:eastAsia="Arial" w:cs="Arial"/>
          <w:color w:val="222222"/>
          <w:sz w:val="20"/>
        </w:rPr>
        <w:t>Payload Type</w:t>
      </w:r>
      <w:r w:rsidR="00E15207">
        <w:rPr>
          <w:rFonts w:eastAsia="Arial" w:cs="Arial"/>
          <w:color w:val="222222"/>
          <w:sz w:val="20"/>
        </w:rPr>
        <w:t xml:space="preserve">     </w:t>
      </w:r>
      <w:r>
        <w:rPr>
          <w:rFonts w:eastAsia="Arial" w:cs="Arial"/>
          <w:color w:val="222222"/>
          <w:sz w:val="20"/>
        </w:rPr>
        <w:t xml:space="preserve"> : org.mule.runtime.core.internal.streaming.bytes.ManagedCursorStreamProvider</w:t>
      </w:r>
    </w:p>
    <w:p w14:paraId="4CFF38B4" w14:textId="77777777" w:rsidR="00123D56" w:rsidRDefault="00123D56">
      <w:pPr>
        <w:rPr>
          <w:rFonts w:eastAsia="Arial" w:cs="Arial"/>
          <w:color w:val="222222"/>
        </w:rPr>
      </w:pPr>
    </w:p>
    <w:p w14:paraId="6FDD0C9F" w14:textId="5E5BADA9" w:rsidR="0080725E" w:rsidRDefault="0080725E">
      <w:r>
        <w:rPr>
          <w:rFonts w:eastAsia="Arial" w:cs="Arial"/>
          <w:color w:val="222222"/>
        </w:rPr>
        <w:t>These service calls can also result in HTTP connection failures, a sample log for this is shown</w:t>
      </w:r>
      <w:r w:rsidR="00E15207">
        <w:rPr>
          <w:rFonts w:eastAsia="Arial" w:cs="Arial"/>
          <w:color w:val="222222"/>
        </w:rPr>
        <w:t xml:space="preserve"> </w:t>
      </w:r>
      <w:r>
        <w:rPr>
          <w:rFonts w:eastAsia="Arial" w:cs="Arial"/>
          <w:color w:val="222222"/>
        </w:rPr>
        <w:t>below:</w:t>
      </w:r>
    </w:p>
    <w:p w14:paraId="0E3A14EB" w14:textId="7E220721" w:rsidR="0080725E" w:rsidRDefault="0080725E">
      <w:pPr>
        <w:ind w:left="800"/>
      </w:pPr>
      <w:r>
        <w:rPr>
          <w:rFonts w:eastAsia="Arial" w:cs="Arial"/>
          <w:color w:val="222222"/>
          <w:sz w:val="20"/>
        </w:rPr>
        <w:t>Message</w:t>
      </w:r>
      <w:r w:rsidR="00E15207">
        <w:rPr>
          <w:rFonts w:eastAsia="Arial" w:cs="Arial"/>
          <w:color w:val="222222"/>
          <w:sz w:val="20"/>
        </w:rPr>
        <w:t xml:space="preserve">              </w:t>
      </w:r>
      <w:r>
        <w:rPr>
          <w:rFonts w:eastAsia="Arial" w:cs="Arial"/>
          <w:color w:val="222222"/>
          <w:sz w:val="20"/>
        </w:rPr>
        <w:t xml:space="preserve"> : HTTP POST on resource 'https://impl.hub.cms.gov/Imp1/</w:t>
      </w:r>
      <w:proofErr w:type="spellStart"/>
      <w:r>
        <w:rPr>
          <w:rFonts w:eastAsia="Arial" w:cs="Arial"/>
          <w:color w:val="222222"/>
          <w:sz w:val="20"/>
        </w:rPr>
        <w:t>VerifySSACompositeService</w:t>
      </w:r>
      <w:proofErr w:type="spellEnd"/>
      <w:r>
        <w:rPr>
          <w:rFonts w:eastAsia="Arial" w:cs="Arial"/>
          <w:color w:val="222222"/>
          <w:sz w:val="20"/>
        </w:rPr>
        <w:t xml:space="preserve">' failed: PKIX path building failed: </w:t>
      </w:r>
      <w:proofErr w:type="spellStart"/>
      <w:r>
        <w:rPr>
          <w:rFonts w:eastAsia="Arial" w:cs="Arial"/>
          <w:color w:val="222222"/>
          <w:sz w:val="20"/>
        </w:rPr>
        <w:t>sun.security.provider.certpath.SunCertPathBuilderException</w:t>
      </w:r>
      <w:proofErr w:type="spellEnd"/>
      <w:r>
        <w:rPr>
          <w:rFonts w:eastAsia="Arial" w:cs="Arial"/>
          <w:color w:val="222222"/>
          <w:sz w:val="20"/>
        </w:rPr>
        <w:t>: unable to find valid certification path to requested target.</w:t>
      </w:r>
    </w:p>
    <w:p w14:paraId="6541373D" w14:textId="7A787BEA" w:rsidR="0080725E" w:rsidRDefault="0080725E">
      <w:pPr>
        <w:ind w:left="800"/>
      </w:pPr>
      <w:r>
        <w:rPr>
          <w:rFonts w:eastAsia="Arial" w:cs="Arial"/>
          <w:color w:val="222222"/>
          <w:sz w:val="20"/>
        </w:rPr>
        <w:t>Element</w:t>
      </w:r>
      <w:r w:rsidR="00E15207">
        <w:rPr>
          <w:rFonts w:eastAsia="Arial" w:cs="Arial"/>
          <w:color w:val="222222"/>
          <w:sz w:val="20"/>
        </w:rPr>
        <w:t xml:space="preserve">            </w:t>
      </w:r>
      <w:r>
        <w:rPr>
          <w:rFonts w:eastAsia="Arial" w:cs="Arial"/>
          <w:color w:val="222222"/>
          <w:sz w:val="20"/>
        </w:rPr>
        <w:t xml:space="preserve"> </w:t>
      </w:r>
      <w:r w:rsidR="00E15207">
        <w:rPr>
          <w:rFonts w:eastAsia="Arial" w:cs="Arial"/>
          <w:color w:val="222222"/>
          <w:sz w:val="20"/>
        </w:rPr>
        <w:t xml:space="preserve">  </w:t>
      </w:r>
      <w:r>
        <w:rPr>
          <w:rFonts w:eastAsia="Arial" w:cs="Arial"/>
          <w:color w:val="222222"/>
          <w:sz w:val="20"/>
        </w:rPr>
        <w:t>: SSA_Service_Sub_Flow/processors/4/route/0/processors/4/route/0/processors/0 @ NYHXSSAComposite:SSAComposite.xml:156 (</w:t>
      </w:r>
      <w:proofErr w:type="spellStart"/>
      <w:r>
        <w:rPr>
          <w:rFonts w:eastAsia="Arial" w:cs="Arial"/>
          <w:color w:val="222222"/>
          <w:sz w:val="20"/>
        </w:rPr>
        <w:t>FedSSAConsumeHttps</w:t>
      </w:r>
      <w:proofErr w:type="spellEnd"/>
      <w:r>
        <w:rPr>
          <w:rFonts w:eastAsia="Arial" w:cs="Arial"/>
          <w:color w:val="222222"/>
          <w:sz w:val="20"/>
        </w:rPr>
        <w:t>)</w:t>
      </w:r>
    </w:p>
    <w:p w14:paraId="11F0FE06" w14:textId="7B36B4D1" w:rsidR="0080725E" w:rsidRDefault="0080725E">
      <w:pPr>
        <w:ind w:left="800"/>
      </w:pPr>
      <w:r>
        <w:rPr>
          <w:rFonts w:eastAsia="Arial" w:cs="Arial"/>
          <w:color w:val="222222"/>
          <w:sz w:val="20"/>
        </w:rPr>
        <w:t>Element XML</w:t>
      </w:r>
      <w:r w:rsidR="00E15207">
        <w:rPr>
          <w:rFonts w:eastAsia="Arial" w:cs="Arial"/>
          <w:color w:val="222222"/>
          <w:sz w:val="20"/>
        </w:rPr>
        <w:t xml:space="preserve">          </w:t>
      </w:r>
      <w:r>
        <w:rPr>
          <w:rFonts w:eastAsia="Arial" w:cs="Arial"/>
          <w:color w:val="222222"/>
          <w:sz w:val="20"/>
        </w:rPr>
        <w:t xml:space="preserve"> : &lt;</w:t>
      </w:r>
      <w:proofErr w:type="spellStart"/>
      <w:r>
        <w:rPr>
          <w:rFonts w:eastAsia="Arial" w:cs="Arial"/>
          <w:color w:val="222222"/>
          <w:sz w:val="20"/>
        </w:rPr>
        <w:t>wsc:consume</w:t>
      </w:r>
      <w:proofErr w:type="spellEnd"/>
      <w:r>
        <w:rPr>
          <w:rFonts w:eastAsia="Arial" w:cs="Arial"/>
          <w:color w:val="222222"/>
          <w:sz w:val="20"/>
        </w:rPr>
        <w:t xml:space="preserve"> </w:t>
      </w:r>
      <w:proofErr w:type="spellStart"/>
      <w:r>
        <w:rPr>
          <w:rFonts w:eastAsia="Arial" w:cs="Arial"/>
          <w:color w:val="222222"/>
          <w:sz w:val="20"/>
        </w:rPr>
        <w:t>doc:name</w:t>
      </w:r>
      <w:proofErr w:type="spellEnd"/>
      <w:r>
        <w:rPr>
          <w:rFonts w:eastAsia="Arial" w:cs="Arial"/>
          <w:color w:val="222222"/>
          <w:sz w:val="20"/>
        </w:rPr>
        <w:t>="</w:t>
      </w:r>
      <w:proofErr w:type="spellStart"/>
      <w:r>
        <w:rPr>
          <w:rFonts w:eastAsia="Arial" w:cs="Arial"/>
          <w:color w:val="222222"/>
          <w:sz w:val="20"/>
        </w:rPr>
        <w:t>FedSSAConsumeHttps</w:t>
      </w:r>
      <w:proofErr w:type="spellEnd"/>
      <w:r>
        <w:rPr>
          <w:rFonts w:eastAsia="Arial" w:cs="Arial"/>
          <w:color w:val="222222"/>
          <w:sz w:val="20"/>
        </w:rPr>
        <w:t xml:space="preserve">" </w:t>
      </w:r>
      <w:proofErr w:type="spellStart"/>
      <w:r>
        <w:rPr>
          <w:rFonts w:eastAsia="Arial" w:cs="Arial"/>
          <w:color w:val="222222"/>
          <w:sz w:val="20"/>
        </w:rPr>
        <w:t>doc:id</w:t>
      </w:r>
      <w:proofErr w:type="spellEnd"/>
      <w:r>
        <w:rPr>
          <w:rFonts w:eastAsia="Arial" w:cs="Arial"/>
          <w:color w:val="222222"/>
          <w:sz w:val="20"/>
        </w:rPr>
        <w:t>="063aee59-45dd-4fac-a55e-e919989f8aff" config-ref="</w:t>
      </w:r>
      <w:proofErr w:type="spellStart"/>
      <w:r>
        <w:rPr>
          <w:rFonts w:eastAsia="Arial" w:cs="Arial"/>
          <w:color w:val="222222"/>
          <w:sz w:val="20"/>
        </w:rPr>
        <w:t>ConsumerFed_SSA_Https</w:t>
      </w:r>
      <w:proofErr w:type="spellEnd"/>
      <w:r>
        <w:rPr>
          <w:rFonts w:eastAsia="Arial" w:cs="Arial"/>
          <w:color w:val="222222"/>
          <w:sz w:val="20"/>
        </w:rPr>
        <w:t>" target="</w:t>
      </w:r>
      <w:proofErr w:type="spellStart"/>
      <w:r>
        <w:rPr>
          <w:rFonts w:eastAsia="Arial" w:cs="Arial"/>
          <w:color w:val="222222"/>
          <w:sz w:val="20"/>
        </w:rPr>
        <w:t>fedSSAServiceConsumer</w:t>
      </w:r>
      <w:proofErr w:type="spellEnd"/>
      <w:r>
        <w:rPr>
          <w:rFonts w:eastAsia="Arial" w:cs="Arial"/>
          <w:color w:val="222222"/>
          <w:sz w:val="20"/>
        </w:rPr>
        <w:t>" operation="</w:t>
      </w:r>
      <w:proofErr w:type="spellStart"/>
      <w:r>
        <w:rPr>
          <w:rFonts w:eastAsia="Arial" w:cs="Arial"/>
          <w:color w:val="222222"/>
          <w:sz w:val="20"/>
        </w:rPr>
        <w:t>VerifySSA</w:t>
      </w:r>
      <w:proofErr w:type="spellEnd"/>
      <w:r>
        <w:rPr>
          <w:rFonts w:eastAsia="Arial" w:cs="Arial"/>
          <w:color w:val="222222"/>
          <w:sz w:val="20"/>
        </w:rPr>
        <w:t>"&gt;&lt;/</w:t>
      </w:r>
      <w:proofErr w:type="spellStart"/>
      <w:r>
        <w:rPr>
          <w:rFonts w:eastAsia="Arial" w:cs="Arial"/>
          <w:color w:val="222222"/>
          <w:sz w:val="20"/>
        </w:rPr>
        <w:t>wsc:consume</w:t>
      </w:r>
      <w:proofErr w:type="spellEnd"/>
      <w:r>
        <w:rPr>
          <w:rFonts w:eastAsia="Arial" w:cs="Arial"/>
          <w:color w:val="222222"/>
          <w:sz w:val="20"/>
        </w:rPr>
        <w:t>&gt;</w:t>
      </w:r>
    </w:p>
    <w:p w14:paraId="654DDE01" w14:textId="7CC3BD05" w:rsidR="0080725E" w:rsidRDefault="0080725E">
      <w:pPr>
        <w:ind w:left="800"/>
      </w:pPr>
      <w:r>
        <w:rPr>
          <w:rFonts w:eastAsia="Arial" w:cs="Arial"/>
          <w:color w:val="222222"/>
          <w:sz w:val="20"/>
        </w:rPr>
        <w:t>Error type</w:t>
      </w:r>
      <w:r w:rsidR="00E15207">
        <w:rPr>
          <w:rFonts w:eastAsia="Arial" w:cs="Arial"/>
          <w:color w:val="222222"/>
          <w:sz w:val="20"/>
        </w:rPr>
        <w:t xml:space="preserve">           </w:t>
      </w:r>
      <w:r>
        <w:rPr>
          <w:rFonts w:eastAsia="Arial" w:cs="Arial"/>
          <w:color w:val="222222"/>
          <w:sz w:val="20"/>
        </w:rPr>
        <w:t xml:space="preserve"> : HTTP:CONNECTIVITY</w:t>
      </w:r>
    </w:p>
    <w:p w14:paraId="774AC48C" w14:textId="7C3755D5" w:rsidR="0080725E" w:rsidRDefault="0080725E">
      <w:pPr>
        <w:ind w:left="800"/>
      </w:pPr>
      <w:r>
        <w:rPr>
          <w:rFonts w:eastAsia="Arial" w:cs="Arial"/>
          <w:color w:val="222222"/>
          <w:sz w:val="20"/>
        </w:rPr>
        <w:t>Payload Type</w:t>
      </w:r>
      <w:r w:rsidR="00E15207">
        <w:rPr>
          <w:rFonts w:eastAsia="Arial" w:cs="Arial"/>
          <w:color w:val="222222"/>
          <w:sz w:val="20"/>
        </w:rPr>
        <w:t xml:space="preserve">         </w:t>
      </w:r>
      <w:r>
        <w:rPr>
          <w:rFonts w:eastAsia="Arial" w:cs="Arial"/>
          <w:color w:val="222222"/>
          <w:sz w:val="20"/>
        </w:rPr>
        <w:t xml:space="preserve"> : org.mule.runtime.core.internal.streaming.bytes.ManagedCursorStreamProvider</w:t>
      </w:r>
    </w:p>
    <w:p w14:paraId="0D352A1B" w14:textId="77777777" w:rsidR="00123D56" w:rsidRPr="0005447E" w:rsidRDefault="00123D56" w:rsidP="0005447E">
      <w:pPr>
        <w:rPr>
          <w:rFonts w:eastAsia="Arial"/>
          <w:color w:val="222222"/>
        </w:rPr>
      </w:pPr>
    </w:p>
    <w:p w14:paraId="0A631630" w14:textId="762F3C9C" w:rsidR="0080725E" w:rsidRDefault="0080725E">
      <w:r>
        <w:rPr>
          <w:rFonts w:eastAsia="Arial" w:cs="Arial"/>
          <w:color w:val="222222"/>
        </w:rPr>
        <w:t>The log message indicates that the connection “SSA” service failed to connect to the server due to certificate error.</w:t>
      </w:r>
    </w:p>
    <w:p w14:paraId="61AE9A89" w14:textId="77777777" w:rsidR="00123D56" w:rsidRDefault="00123D56">
      <w:pPr>
        <w:rPr>
          <w:rFonts w:eastAsia="Arial" w:cs="Arial"/>
          <w:color w:val="222222"/>
        </w:rPr>
      </w:pPr>
    </w:p>
    <w:p w14:paraId="1656F580" w14:textId="4B9D03FB" w:rsidR="0080725E" w:rsidRDefault="0080725E">
      <w:r>
        <w:rPr>
          <w:rFonts w:eastAsia="Arial" w:cs="Arial"/>
          <w:color w:val="222222"/>
        </w:rPr>
        <w:t>MuleSoft error log can be found using analytics and custom logging tool.</w:t>
      </w:r>
    </w:p>
    <w:p w14:paraId="2114DC9C" w14:textId="233AE090" w:rsidR="0080725E" w:rsidRDefault="00DF4412" w:rsidP="0005447E">
      <w:pPr>
        <w:pStyle w:val="Heading4"/>
      </w:pPr>
      <w:bookmarkStart w:id="263" w:name="IBMWebSphereApplicationServerLogs"/>
      <w:proofErr w:type="spellStart"/>
      <w:r>
        <w:t>Redhat</w:t>
      </w:r>
      <w:proofErr w:type="spellEnd"/>
      <w:r>
        <w:t xml:space="preserve"> JBOSS Enterprise</w:t>
      </w:r>
      <w:r w:rsidR="0080725E">
        <w:t xml:space="preserve"> Application Server Logs</w:t>
      </w:r>
    </w:p>
    <w:bookmarkEnd w:id="263"/>
    <w:p w14:paraId="38600D7C" w14:textId="2914ECC5" w:rsidR="0080725E" w:rsidRDefault="0080725E">
      <w:pPr>
        <w:rPr>
          <w:rFonts w:eastAsia="Arial" w:cs="Arial"/>
        </w:rPr>
      </w:pPr>
      <w:r>
        <w:rPr>
          <w:rFonts w:eastAsia="Arial" w:cs="Arial"/>
        </w:rPr>
        <w:t xml:space="preserve">When Web Application Exceptions occur in Production, log entries are captured by various components of Web Application running on </w:t>
      </w:r>
      <w:proofErr w:type="spellStart"/>
      <w:r w:rsidR="00DF4412">
        <w:rPr>
          <w:rFonts w:eastAsia="Arial" w:cs="Arial"/>
        </w:rPr>
        <w:t>Redhat</w:t>
      </w:r>
      <w:r>
        <w:rPr>
          <w:rFonts w:eastAsia="Arial" w:cs="Arial"/>
        </w:rPr>
        <w:t>’s</w:t>
      </w:r>
      <w:proofErr w:type="spellEnd"/>
      <w:r>
        <w:rPr>
          <w:rFonts w:eastAsia="Arial" w:cs="Arial"/>
        </w:rPr>
        <w:t xml:space="preserve"> </w:t>
      </w:r>
      <w:r w:rsidR="00DF4412">
        <w:rPr>
          <w:rFonts w:eastAsia="Arial" w:cs="Arial"/>
        </w:rPr>
        <w:t>JBOSS Enterprise</w:t>
      </w:r>
      <w:r>
        <w:rPr>
          <w:rFonts w:eastAsia="Arial" w:cs="Arial"/>
        </w:rPr>
        <w:t xml:space="preserve"> Application Server (</w:t>
      </w:r>
      <w:r w:rsidR="00DF4412">
        <w:rPr>
          <w:rFonts w:eastAsia="Arial" w:cs="Arial"/>
        </w:rPr>
        <w:t>JBOSS EAP</w:t>
      </w:r>
      <w:r>
        <w:rPr>
          <w:rFonts w:eastAsia="Arial" w:cs="Arial"/>
        </w:rPr>
        <w:t xml:space="preserve">). </w:t>
      </w:r>
      <w:r w:rsidR="00E15207">
        <w:rPr>
          <w:rFonts w:eastAsia="Arial" w:cs="Arial"/>
        </w:rPr>
        <w:t xml:space="preserve"> </w:t>
      </w:r>
      <w:r>
        <w:rPr>
          <w:rFonts w:eastAsia="Arial" w:cs="Arial"/>
        </w:rPr>
        <w:t xml:space="preserve">The information below was extracted from </w:t>
      </w:r>
      <w:r w:rsidR="00DF4412">
        <w:rPr>
          <w:rFonts w:eastAsia="Arial" w:cs="Arial"/>
        </w:rPr>
        <w:t>JBOSS EAP</w:t>
      </w:r>
      <w:r>
        <w:rPr>
          <w:rFonts w:eastAsia="Arial" w:cs="Arial"/>
        </w:rPr>
        <w:t xml:space="preserve">. </w:t>
      </w:r>
      <w:r w:rsidR="00E15207">
        <w:rPr>
          <w:rFonts w:eastAsia="Arial" w:cs="Arial"/>
        </w:rPr>
        <w:t xml:space="preserve"> </w:t>
      </w:r>
      <w:r>
        <w:rPr>
          <w:rFonts w:eastAsia="Arial" w:cs="Arial"/>
        </w:rPr>
        <w:t xml:space="preserve">This information describes the information captured in these logs. </w:t>
      </w:r>
      <w:r w:rsidR="00E15207">
        <w:rPr>
          <w:rFonts w:eastAsia="Arial" w:cs="Arial"/>
        </w:rPr>
        <w:t xml:space="preserve"> </w:t>
      </w:r>
      <w:r>
        <w:rPr>
          <w:rFonts w:eastAsia="Arial" w:cs="Arial"/>
        </w:rPr>
        <w:t xml:space="preserve">GDIT has </w:t>
      </w:r>
      <w:r w:rsidR="00DF4412">
        <w:rPr>
          <w:rFonts w:eastAsia="Arial" w:cs="Arial"/>
        </w:rPr>
        <w:t>JBOSS EAP</w:t>
      </w:r>
      <w:r>
        <w:rPr>
          <w:rFonts w:eastAsia="Arial" w:cs="Arial"/>
        </w:rPr>
        <w:t xml:space="preserve"> administrators supporting all environments, based on application availability.</w:t>
      </w:r>
      <w:r w:rsidR="00E15207">
        <w:rPr>
          <w:rFonts w:eastAsia="Arial" w:cs="Arial"/>
        </w:rPr>
        <w:t xml:space="preserve"> </w:t>
      </w:r>
    </w:p>
    <w:p w14:paraId="6B259153" w14:textId="77777777" w:rsidR="00123D56" w:rsidRDefault="00123D56"/>
    <w:p w14:paraId="57F22C75" w14:textId="019C9FF6" w:rsidR="0080725E" w:rsidRDefault="0080725E">
      <w:r>
        <w:rPr>
          <w:rFonts w:eastAsia="Arial" w:cs="Arial"/>
        </w:rPr>
        <w:t xml:space="preserve">Actual </w:t>
      </w:r>
      <w:r w:rsidR="00DF4412">
        <w:rPr>
          <w:rFonts w:eastAsia="Arial" w:cs="Arial"/>
        </w:rPr>
        <w:t>JBOSS EAP</w:t>
      </w:r>
      <w:r>
        <w:rPr>
          <w:rFonts w:eastAsia="Arial" w:cs="Arial"/>
        </w:rPr>
        <w:t xml:space="preserve"> logs snippets are shown here:</w:t>
      </w:r>
    </w:p>
    <w:p w14:paraId="00A05941" w14:textId="77777777" w:rsidR="0080725E" w:rsidRDefault="0080725E">
      <w:r>
        <w:rPr>
          <w:rFonts w:eastAsia="Arial" w:cs="Arial"/>
          <w:b/>
          <w:u w:val="single"/>
        </w:rPr>
        <w:t>Log Entry Example 1:</w:t>
      </w:r>
    </w:p>
    <w:p w14:paraId="228CB070" w14:textId="77777777" w:rsidR="0080725E" w:rsidRDefault="0080725E">
      <w:r>
        <w:rPr>
          <w:rFonts w:eastAsia="Arial" w:cs="Arial"/>
        </w:rPr>
        <w:t>This is a Handled Application Exception, generated by Application code, based on an unexpected situation.</w:t>
      </w:r>
    </w:p>
    <w:p w14:paraId="0A597768" w14:textId="4CE1D33C" w:rsidR="0080725E" w:rsidRDefault="0080725E">
      <w:pPr>
        <w:ind w:left="800"/>
      </w:pPr>
      <w:r>
        <w:rPr>
          <w:rFonts w:eastAsia="Arial" w:cs="Arial"/>
        </w:rPr>
        <w:t>20</w:t>
      </w:r>
      <w:r w:rsidR="00DF4412">
        <w:rPr>
          <w:rFonts w:eastAsia="Arial" w:cs="Arial"/>
        </w:rPr>
        <w:t>2</w:t>
      </w:r>
      <w:r>
        <w:rPr>
          <w:rFonts w:eastAsia="Arial" w:cs="Arial"/>
        </w:rPr>
        <w:t>3-10-28 18:53:01,523 ERROR</w:t>
      </w:r>
    </w:p>
    <w:p w14:paraId="25469109" w14:textId="26CF13E2" w:rsidR="0080725E" w:rsidRDefault="00E15207">
      <w:pPr>
        <w:ind w:left="800"/>
      </w:pPr>
      <w:r>
        <w:rPr>
          <w:rFonts w:eastAsia="Arial" w:cs="Arial"/>
        </w:rPr>
        <w:t xml:space="preserve">                                        </w:t>
      </w:r>
      <w:r w:rsidR="0080725E">
        <w:rPr>
          <w:rFonts w:eastAsia="Arial" w:cs="Arial"/>
        </w:rPr>
        <w:t>[</w:t>
      </w:r>
      <w:proofErr w:type="spellStart"/>
      <w:r w:rsidR="0080725E">
        <w:rPr>
          <w:rFonts w:eastAsia="Arial" w:cs="Arial"/>
        </w:rPr>
        <w:t>WebContainer</w:t>
      </w:r>
      <w:proofErr w:type="spellEnd"/>
      <w:r w:rsidR="0080725E">
        <w:rPr>
          <w:rFonts w:eastAsia="Arial" w:cs="Arial"/>
        </w:rPr>
        <w:t xml:space="preserve"> : 12] </w:t>
      </w:r>
      <w:proofErr w:type="spellStart"/>
      <w:r w:rsidR="0080725E">
        <w:rPr>
          <w:rFonts w:eastAsia="Arial" w:cs="Arial"/>
        </w:rPr>
        <w:t>c.h.u.e.DefaultExceptionLoggingHandler</w:t>
      </w:r>
      <w:proofErr w:type="spellEnd"/>
      <w:r w:rsidR="0080725E">
        <w:rPr>
          <w:rFonts w:eastAsia="Arial" w:cs="Arial"/>
        </w:rPr>
        <w:t xml:space="preserve"> [DefaultExceptionLoggingHandler.java:64] Some unknown error has happened, please try again later.{</w:t>
      </w:r>
      <w:r w:rsidR="0080725E">
        <w:rPr>
          <w:rFonts w:eastAsia="Arial" w:cs="Arial"/>
          <w:i/>
          <w:color w:val="000000"/>
        </w:rPr>
        <w:t>Actual Message- Multiple records found in query result where single record is expected</w:t>
      </w:r>
      <w:r w:rsidR="0080725E">
        <w:rPr>
          <w:rFonts w:eastAsia="Arial" w:cs="Arial"/>
        </w:rPr>
        <w:t>}</w:t>
      </w:r>
    </w:p>
    <w:p w14:paraId="1F36C39A" w14:textId="77777777" w:rsidR="0080725E" w:rsidRDefault="0080725E">
      <w:pPr>
        <w:ind w:left="800"/>
      </w:pPr>
      <w:proofErr w:type="spellStart"/>
      <w:r>
        <w:rPr>
          <w:rFonts w:eastAsia="Arial" w:cs="Arial"/>
          <w:i/>
          <w:color w:val="000000"/>
        </w:rPr>
        <w:t>org.springframework.dao.InvalidDataAccessApiUsageException</w:t>
      </w:r>
      <w:proofErr w:type="spellEnd"/>
      <w:r>
        <w:rPr>
          <w:rFonts w:eastAsia="Arial" w:cs="Arial"/>
          <w:i/>
          <w:color w:val="000000"/>
        </w:rPr>
        <w:t>: Multiple records found in query result where single record is expected</w:t>
      </w:r>
    </w:p>
    <w:p w14:paraId="12FAA50E" w14:textId="713A878F" w:rsidR="0080725E" w:rsidRDefault="00E15207">
      <w:pPr>
        <w:ind w:left="800"/>
      </w:pPr>
      <w:r>
        <w:rPr>
          <w:rFonts w:eastAsia="Arial" w:cs="Arial"/>
          <w:i/>
          <w:color w:val="000000"/>
        </w:rPr>
        <w:t xml:space="preserve">          </w:t>
      </w:r>
      <w:r w:rsidR="0080725E">
        <w:rPr>
          <w:rFonts w:eastAsia="Arial" w:cs="Arial"/>
          <w:i/>
          <w:color w:val="000000"/>
        </w:rPr>
        <w:t>at com.hcentive.utils.orm.dao.GenericDAOImpl.findObjectByNamedQuery(GenericDAOImpl.java:103) ~[utils-core-4.0.0.jar:na]</w:t>
      </w:r>
    </w:p>
    <w:p w14:paraId="349ACB76" w14:textId="6D6F7D92" w:rsidR="0080725E" w:rsidRDefault="00E15207">
      <w:pPr>
        <w:ind w:left="800"/>
      </w:pPr>
      <w:r>
        <w:rPr>
          <w:rFonts w:eastAsia="Arial" w:cs="Arial"/>
          <w:i/>
          <w:color w:val="000000"/>
        </w:rPr>
        <w:t xml:space="preserve">          </w:t>
      </w:r>
      <w:r w:rsidR="0080725E">
        <w:rPr>
          <w:rFonts w:eastAsia="Arial" w:cs="Arial"/>
          <w:i/>
          <w:color w:val="000000"/>
        </w:rPr>
        <w:t>at com.hcentive.user.BaseUserManagerService.getUserProfileId(BaseUserManagerService.java:913) ~[user-management-core-4.0.0.jar:na]</w:t>
      </w:r>
    </w:p>
    <w:p w14:paraId="23EE9A40" w14:textId="77777777" w:rsidR="00E01A81" w:rsidRDefault="00E01A81">
      <w:pPr>
        <w:rPr>
          <w:rFonts w:eastAsia="Arial" w:cs="Arial"/>
        </w:rPr>
      </w:pPr>
    </w:p>
    <w:p w14:paraId="317C46FF" w14:textId="20259EDD" w:rsidR="0080725E" w:rsidRDefault="0080725E">
      <w:r>
        <w:rPr>
          <w:rFonts w:eastAsia="Arial" w:cs="Arial"/>
        </w:rPr>
        <w:t>The information in</w:t>
      </w:r>
      <w:r w:rsidR="00E15207">
        <w:rPr>
          <w:rFonts w:eastAsia="Arial" w:cs="Arial"/>
        </w:rPr>
        <w:t xml:space="preserve"> </w:t>
      </w:r>
      <w:r>
        <w:rPr>
          <w:rFonts w:eastAsia="Arial" w:cs="Arial"/>
          <w:i/>
          <w:color w:val="000000"/>
        </w:rPr>
        <w:t>italics</w:t>
      </w:r>
      <w:r w:rsidR="00E15207">
        <w:rPr>
          <w:rFonts w:eastAsia="Arial" w:cs="Arial"/>
        </w:rPr>
        <w:t xml:space="preserve"> </w:t>
      </w:r>
      <w:r>
        <w:rPr>
          <w:rFonts w:eastAsia="Arial" w:cs="Arial"/>
        </w:rPr>
        <w:t>provides the Service Component which failed and a description of the error.</w:t>
      </w:r>
    </w:p>
    <w:p w14:paraId="07BC6DA8" w14:textId="77777777" w:rsidR="0080725E" w:rsidRDefault="0080725E">
      <w:r>
        <w:rPr>
          <w:rFonts w:eastAsia="Arial" w:cs="Arial"/>
          <w:b/>
          <w:u w:val="single"/>
        </w:rPr>
        <w:t>Log Entry Example 2:</w:t>
      </w:r>
    </w:p>
    <w:p w14:paraId="62C78D06" w14:textId="25F18450" w:rsidR="0080725E" w:rsidRDefault="0080725E">
      <w:r>
        <w:rPr>
          <w:rFonts w:eastAsia="Arial" w:cs="Arial"/>
        </w:rPr>
        <w:t xml:space="preserve">This is an Unhandled Application Exception, thrown by </w:t>
      </w:r>
      <w:r w:rsidR="00DF4412">
        <w:rPr>
          <w:rFonts w:eastAsia="Arial" w:cs="Arial"/>
        </w:rPr>
        <w:t>JBOSS EAP</w:t>
      </w:r>
      <w:r>
        <w:rPr>
          <w:rFonts w:eastAsia="Arial" w:cs="Arial"/>
        </w:rPr>
        <w:t xml:space="preserve"> at the time of the application failure.</w:t>
      </w:r>
    </w:p>
    <w:p w14:paraId="1C7A1036" w14:textId="1C88585E" w:rsidR="0080725E" w:rsidRDefault="0080725E">
      <w:pPr>
        <w:ind w:left="800"/>
      </w:pPr>
      <w:r>
        <w:rPr>
          <w:rFonts w:eastAsia="Arial" w:cs="Arial"/>
        </w:rPr>
        <w:t>20</w:t>
      </w:r>
      <w:r w:rsidR="00DF4412">
        <w:rPr>
          <w:rFonts w:eastAsia="Arial" w:cs="Arial"/>
        </w:rPr>
        <w:t>2</w:t>
      </w:r>
      <w:r>
        <w:rPr>
          <w:rFonts w:eastAsia="Arial" w:cs="Arial"/>
        </w:rPr>
        <w:t>3-10-28 18:51:37,823 ERROR</w:t>
      </w:r>
    </w:p>
    <w:p w14:paraId="11CCAE81" w14:textId="2E65959B" w:rsidR="0080725E" w:rsidRDefault="00E15207">
      <w:pPr>
        <w:ind w:left="800"/>
      </w:pPr>
      <w:r>
        <w:rPr>
          <w:rFonts w:eastAsia="Arial" w:cs="Arial"/>
        </w:rPr>
        <w:t xml:space="preserve">                                        </w:t>
      </w:r>
      <w:r w:rsidR="0080725E">
        <w:rPr>
          <w:rFonts w:eastAsia="Arial" w:cs="Arial"/>
        </w:rPr>
        <w:t>[</w:t>
      </w:r>
      <w:proofErr w:type="spellStart"/>
      <w:r w:rsidR="0080725E">
        <w:rPr>
          <w:rFonts w:eastAsia="Arial" w:cs="Arial"/>
        </w:rPr>
        <w:t>WebContainer</w:t>
      </w:r>
      <w:proofErr w:type="spellEnd"/>
      <w:r w:rsidR="0080725E">
        <w:rPr>
          <w:rFonts w:eastAsia="Arial" w:cs="Arial"/>
        </w:rPr>
        <w:t xml:space="preserve"> : 0] </w:t>
      </w:r>
      <w:proofErr w:type="spellStart"/>
      <w:r w:rsidR="0080725E">
        <w:rPr>
          <w:rFonts w:eastAsia="Arial" w:cs="Arial"/>
        </w:rPr>
        <w:t>c.h.u.e.DefaultExceptionLoggingHandler</w:t>
      </w:r>
      <w:proofErr w:type="spellEnd"/>
      <w:r w:rsidR="0080725E">
        <w:rPr>
          <w:rFonts w:eastAsia="Arial" w:cs="Arial"/>
        </w:rPr>
        <w:t xml:space="preserve"> [DefaultExceptionLoggingHandler.java:64] Some unknown error has happened, please try again later.{Actual Message- null} </w:t>
      </w:r>
      <w:proofErr w:type="spellStart"/>
      <w:r w:rsidR="0080725E">
        <w:rPr>
          <w:rFonts w:eastAsia="Arial" w:cs="Arial"/>
        </w:rPr>
        <w:t>java.lang.</w:t>
      </w:r>
      <w:r w:rsidR="0080725E">
        <w:rPr>
          <w:rFonts w:eastAsia="Arial" w:cs="Arial"/>
          <w:i/>
          <w:color w:val="000000"/>
        </w:rPr>
        <w:t>NullPointerException</w:t>
      </w:r>
      <w:proofErr w:type="spellEnd"/>
      <w:r w:rsidR="0080725E">
        <w:rPr>
          <w:rFonts w:eastAsia="Arial" w:cs="Arial"/>
        </w:rPr>
        <w:t>: null</w:t>
      </w:r>
    </w:p>
    <w:p w14:paraId="744F37E4" w14:textId="689E3359" w:rsidR="0080725E" w:rsidRPr="00E15207" w:rsidRDefault="00E15207">
      <w:pPr>
        <w:ind w:left="800"/>
      </w:pPr>
      <w:r w:rsidRPr="00E15207">
        <w:rPr>
          <w:rFonts w:eastAsia="Arial" w:cs="Arial"/>
        </w:rPr>
        <w:t xml:space="preserve">          </w:t>
      </w:r>
      <w:r w:rsidR="0080725E" w:rsidRPr="0005447E">
        <w:rPr>
          <w:rFonts w:eastAsia="Arial"/>
          <w:i/>
        </w:rPr>
        <w:t>at com.hcentive.individual.hix.prescreening.util.ext.HXIncomeBeanEntityMapper.populateTotalIncomeSummaryFromEntityToBean (HXIncomeBeanEntityMapper.java:1267) ~[individual-hix-core-4.0.0.jar:na]</w:t>
      </w:r>
    </w:p>
    <w:p w14:paraId="1E202C67" w14:textId="1824C449" w:rsidR="0080725E" w:rsidRPr="00E15207" w:rsidRDefault="00E15207">
      <w:pPr>
        <w:ind w:left="800"/>
      </w:pPr>
      <w:r w:rsidRPr="00E15207">
        <w:rPr>
          <w:rFonts w:eastAsia="Arial" w:cs="Arial"/>
        </w:rPr>
        <w:t xml:space="preserve">          </w:t>
      </w:r>
      <w:r w:rsidR="0080725E" w:rsidRPr="0005447E">
        <w:rPr>
          <w:rFonts w:eastAsia="Arial"/>
          <w:i/>
        </w:rPr>
        <w:t>at com.hcentive.individual.hix.prescreening.util.ext.EligibilityWebUtilsExt.populateIncomeFromEntitytoBean (EligibilityWebUtilsExt.java:327) ~[individual-hix-core-4.0.0.jar:na]</w:t>
      </w:r>
    </w:p>
    <w:p w14:paraId="53542796" w14:textId="558AEE06" w:rsidR="0080725E" w:rsidRPr="00E15207" w:rsidRDefault="00E15207">
      <w:pPr>
        <w:ind w:left="800"/>
      </w:pPr>
      <w:r w:rsidRPr="00E15207">
        <w:rPr>
          <w:rFonts w:eastAsia="Arial" w:cs="Arial"/>
        </w:rPr>
        <w:t xml:space="preserve">          </w:t>
      </w:r>
      <w:r w:rsidR="0080725E" w:rsidRPr="0005447E">
        <w:rPr>
          <w:rFonts w:eastAsia="Arial"/>
          <w:i/>
        </w:rPr>
        <w:t>at com.hcentive.individual.web.eligibility.ext.EligibilityControllerExt.renderEligibilityIncomePage</w:t>
      </w:r>
    </w:p>
    <w:p w14:paraId="5E7F79DC" w14:textId="77777777" w:rsidR="0080725E" w:rsidRPr="00E15207" w:rsidRDefault="0080725E">
      <w:pPr>
        <w:ind w:left="800"/>
      </w:pPr>
      <w:r w:rsidRPr="0005447E">
        <w:rPr>
          <w:rFonts w:eastAsia="Arial"/>
          <w:i/>
        </w:rPr>
        <w:t>(EligibilityControllerExt.java:977) ~[individual-web-core-4.0.0.jar:na]</w:t>
      </w:r>
    </w:p>
    <w:p w14:paraId="5B72DAFD" w14:textId="4DDA3D49" w:rsidR="0080725E" w:rsidRPr="00E15207" w:rsidRDefault="00E15207">
      <w:pPr>
        <w:ind w:left="800"/>
      </w:pPr>
      <w:r w:rsidRPr="00E15207">
        <w:rPr>
          <w:rFonts w:eastAsia="Arial" w:cs="Arial"/>
        </w:rPr>
        <w:t xml:space="preserve">          </w:t>
      </w:r>
      <w:r w:rsidR="0080725E" w:rsidRPr="0005447E">
        <w:rPr>
          <w:rFonts w:eastAsia="Arial"/>
          <w:i/>
        </w:rPr>
        <w:t>at com.hcentive.individual.web.eligibility.ext.EligibilityControllerExt$$FastClassByCGLIB$$287c9a9c.invoke(&lt;generated&gt;) ~[cglib-2.2.jar:na]</w:t>
      </w:r>
    </w:p>
    <w:p w14:paraId="085FD98D" w14:textId="77777777" w:rsidR="00E01A81" w:rsidRDefault="00E01A81">
      <w:pPr>
        <w:rPr>
          <w:rFonts w:eastAsia="Arial" w:cs="Arial"/>
        </w:rPr>
      </w:pPr>
    </w:p>
    <w:p w14:paraId="60481598" w14:textId="3F73C732" w:rsidR="0080725E" w:rsidRDefault="0080725E">
      <w:r>
        <w:rPr>
          <w:rFonts w:eastAsia="Arial" w:cs="Arial"/>
        </w:rPr>
        <w:t>The information in</w:t>
      </w:r>
      <w:r w:rsidR="00E15207">
        <w:rPr>
          <w:rFonts w:eastAsia="Arial" w:cs="Arial"/>
        </w:rPr>
        <w:t xml:space="preserve"> </w:t>
      </w:r>
      <w:r>
        <w:rPr>
          <w:rFonts w:eastAsia="Arial" w:cs="Arial"/>
          <w:i/>
          <w:color w:val="000000"/>
        </w:rPr>
        <w:t>italics</w:t>
      </w:r>
      <w:r w:rsidR="00E15207">
        <w:rPr>
          <w:rFonts w:eastAsia="Arial" w:cs="Arial"/>
        </w:rPr>
        <w:t xml:space="preserve"> </w:t>
      </w:r>
      <w:r>
        <w:rPr>
          <w:rFonts w:eastAsia="Arial" w:cs="Arial"/>
        </w:rPr>
        <w:t>provides the Service Component which failed and the reason for the failure.</w:t>
      </w:r>
    </w:p>
    <w:p w14:paraId="48714175" w14:textId="57AD955D" w:rsidR="0080725E" w:rsidRDefault="0080725E" w:rsidP="0005447E">
      <w:pPr>
        <w:pStyle w:val="Heading3"/>
      </w:pPr>
      <w:bookmarkStart w:id="264" w:name="_Toc256000026"/>
      <w:bookmarkStart w:id="265" w:name="_Toc110248905"/>
      <w:bookmarkStart w:id="266" w:name="_Toc124259055"/>
      <w:bookmarkStart w:id="267" w:name="_Toc155949987"/>
      <w:bookmarkStart w:id="268" w:name="_Toc169103982"/>
      <w:r>
        <w:t>SPRING Validation Framework</w:t>
      </w:r>
      <w:bookmarkEnd w:id="264"/>
      <w:bookmarkEnd w:id="265"/>
      <w:bookmarkEnd w:id="266"/>
      <w:bookmarkEnd w:id="267"/>
      <w:bookmarkEnd w:id="268"/>
    </w:p>
    <w:p w14:paraId="3BE90C28" w14:textId="743C6A2F" w:rsidR="0080725E" w:rsidRDefault="0080725E">
      <w:r>
        <w:t xml:space="preserve">The NYSOH System uses the SPRING Validation Framework for syntactic validation of user inputs. As shown in </w:t>
      </w:r>
      <w:r w:rsidR="00D72723">
        <w:fldChar w:fldCharType="begin"/>
      </w:r>
      <w:r w:rsidR="00D72723">
        <w:instrText xml:space="preserve"> REF _Ref122686020 \h </w:instrText>
      </w:r>
      <w:r w:rsidR="00D72723">
        <w:fldChar w:fldCharType="separate"/>
      </w:r>
      <w:r w:rsidR="00F142D2" w:rsidRPr="00211F08">
        <w:t xml:space="preserve">Figure </w:t>
      </w:r>
      <w:r w:rsidR="00F142D2">
        <w:rPr>
          <w:noProof/>
        </w:rPr>
        <w:t>10</w:t>
      </w:r>
      <w:r w:rsidR="00D72723">
        <w:fldChar w:fldCharType="end"/>
      </w:r>
      <w:r>
        <w:t xml:space="preserve">, the framework uses a </w:t>
      </w:r>
      <w:proofErr w:type="spellStart"/>
      <w:r>
        <w:t>DataBinder</w:t>
      </w:r>
      <w:proofErr w:type="spellEnd"/>
      <w:r>
        <w:t xml:space="preserve"> class to configure a specific validation. The target class is the class whose data values are being validated. One or more Validator classes perform the actual validation. Validation is performed when the MVC controller invokes the </w:t>
      </w:r>
      <w:proofErr w:type="spellStart"/>
      <w:r>
        <w:t>DataBinder.validate</w:t>
      </w:r>
      <w:proofErr w:type="spellEnd"/>
      <w:r>
        <w:t>() method.</w:t>
      </w:r>
    </w:p>
    <w:p w14:paraId="3B543332" w14:textId="77777777" w:rsidR="00E01A81" w:rsidRDefault="00E01A81"/>
    <w:p w14:paraId="76842E86" w14:textId="77777777" w:rsidR="0080725E" w:rsidRDefault="00A83C9A" w:rsidP="003244FC">
      <w:pPr>
        <w:keepLines/>
        <w:widowControl w:val="0"/>
        <w:jc w:val="center"/>
      </w:pPr>
      <w:r>
        <w:rPr>
          <w:noProof/>
        </w:rPr>
        <w:drawing>
          <wp:inline distT="0" distB="0" distL="0" distR="0" wp14:anchorId="78678B0B" wp14:editId="374E29B2">
            <wp:extent cx="5943600" cy="31623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162300"/>
                    </a:xfrm>
                    <a:prstGeom prst="rect">
                      <a:avLst/>
                    </a:prstGeom>
                    <a:noFill/>
                    <a:ln>
                      <a:noFill/>
                    </a:ln>
                  </pic:spPr>
                </pic:pic>
              </a:graphicData>
            </a:graphic>
          </wp:inline>
        </w:drawing>
      </w:r>
    </w:p>
    <w:p w14:paraId="47F9BC45" w14:textId="7BAC2353" w:rsidR="0080725E" w:rsidRPr="0005447E" w:rsidRDefault="00211F08" w:rsidP="0005447E">
      <w:pPr>
        <w:pStyle w:val="Caption"/>
        <w:keepLines/>
      </w:pPr>
      <w:bookmarkStart w:id="269" w:name="_Ref122686020"/>
      <w:bookmarkStart w:id="270" w:name="_Toc256000140"/>
      <w:bookmarkStart w:id="271" w:name="_Toc124320658"/>
      <w:bookmarkStart w:id="272" w:name="_Toc155950256"/>
      <w:bookmarkStart w:id="273" w:name="_Toc169104096"/>
      <w:bookmarkStart w:id="274" w:name="SpringValidationFramework"/>
      <w:r w:rsidRPr="00211F08">
        <w:t xml:space="preserve">Figure </w:t>
      </w:r>
      <w:r w:rsidR="005A2466" w:rsidRPr="0005447E">
        <w:fldChar w:fldCharType="begin"/>
      </w:r>
      <w:r w:rsidR="005A2466">
        <w:instrText xml:space="preserve"> SEQ Figure \* ARABIC </w:instrText>
      </w:r>
      <w:r w:rsidR="005A2466" w:rsidRPr="0005447E">
        <w:fldChar w:fldCharType="separate"/>
      </w:r>
      <w:bookmarkStart w:id="275" w:name="_Toc110249019"/>
      <w:r w:rsidR="00F142D2">
        <w:rPr>
          <w:noProof/>
        </w:rPr>
        <w:t>10</w:t>
      </w:r>
      <w:r w:rsidR="005A2466" w:rsidRPr="0005447E">
        <w:fldChar w:fldCharType="end"/>
      </w:r>
      <w:bookmarkEnd w:id="269"/>
      <w:r w:rsidRPr="00211F08">
        <w:t xml:space="preserve">. </w:t>
      </w:r>
      <w:r w:rsidR="0080725E" w:rsidRPr="0005447E">
        <w:t>Spring Validation Framework</w:t>
      </w:r>
      <w:bookmarkEnd w:id="270"/>
      <w:bookmarkEnd w:id="271"/>
      <w:bookmarkEnd w:id="272"/>
      <w:bookmarkEnd w:id="273"/>
      <w:bookmarkEnd w:id="275"/>
    </w:p>
    <w:p w14:paraId="52B88AFE" w14:textId="61AE4449" w:rsidR="0080725E" w:rsidRDefault="0080725E" w:rsidP="0005447E">
      <w:pPr>
        <w:pStyle w:val="Heading2"/>
      </w:pPr>
      <w:bookmarkStart w:id="276" w:name="_Toc256000027"/>
      <w:bookmarkStart w:id="277" w:name="_Toc110248906"/>
      <w:bookmarkStart w:id="278" w:name="_Toc124259056"/>
      <w:bookmarkStart w:id="279" w:name="_Toc155949988"/>
      <w:bookmarkStart w:id="280" w:name="_Toc169103983"/>
      <w:bookmarkStart w:id="281" w:name="PerformanceEngineering"/>
      <w:bookmarkEnd w:id="274"/>
      <w:r>
        <w:t>Performance Engineering</w:t>
      </w:r>
      <w:bookmarkEnd w:id="276"/>
      <w:bookmarkEnd w:id="277"/>
      <w:bookmarkEnd w:id="278"/>
      <w:bookmarkEnd w:id="279"/>
      <w:bookmarkEnd w:id="280"/>
    </w:p>
    <w:bookmarkEnd w:id="281"/>
    <w:p w14:paraId="0CB909A5" w14:textId="086A69C5" w:rsidR="0080725E" w:rsidRDefault="0080725E">
      <w:pPr>
        <w:rPr>
          <w:rFonts w:eastAsia="Arial" w:cs="Arial"/>
        </w:rPr>
      </w:pPr>
      <w:r>
        <w:rPr>
          <w:rFonts w:eastAsia="Arial" w:cs="Arial"/>
        </w:rPr>
        <w:t xml:space="preserve">The NYSOH architecture is designed and sized to satisfy the overall performance requirements stated in </w:t>
      </w:r>
      <w:r w:rsidR="00D72723">
        <w:rPr>
          <w:rFonts w:eastAsia="Arial" w:cs="Arial"/>
        </w:rPr>
        <w:fldChar w:fldCharType="begin"/>
      </w:r>
      <w:r w:rsidR="00D72723">
        <w:rPr>
          <w:rFonts w:eastAsia="Arial" w:cs="Arial"/>
        </w:rPr>
        <w:instrText xml:space="preserve"> REF _Ref122686043 \h </w:instrText>
      </w:r>
      <w:r w:rsidR="00D72723">
        <w:rPr>
          <w:rFonts w:eastAsia="Arial" w:cs="Arial"/>
        </w:rPr>
      </w:r>
      <w:r w:rsidR="00D72723">
        <w:rPr>
          <w:rFonts w:eastAsia="Arial" w:cs="Arial"/>
        </w:rPr>
        <w:fldChar w:fldCharType="separate"/>
      </w:r>
      <w:r w:rsidR="00F142D2" w:rsidRPr="00673945">
        <w:rPr>
          <w:szCs w:val="18"/>
        </w:rPr>
        <w:t xml:space="preserve">Table </w:t>
      </w:r>
      <w:r w:rsidR="00F142D2">
        <w:rPr>
          <w:noProof/>
          <w:szCs w:val="18"/>
        </w:rPr>
        <w:t>4</w:t>
      </w:r>
      <w:r w:rsidR="00D72723">
        <w:rPr>
          <w:rFonts w:eastAsia="Arial" w:cs="Arial"/>
        </w:rPr>
        <w:fldChar w:fldCharType="end"/>
      </w:r>
      <w:r>
        <w:rPr>
          <w:rFonts w:eastAsia="Arial" w:cs="Arial"/>
        </w:rPr>
        <w:t xml:space="preserve">. </w:t>
      </w:r>
      <w:r w:rsidR="00E15207">
        <w:rPr>
          <w:rFonts w:eastAsia="Arial" w:cs="Arial"/>
        </w:rPr>
        <w:t xml:space="preserve"> </w:t>
      </w:r>
      <w:r>
        <w:rPr>
          <w:rFonts w:eastAsia="Arial" w:cs="Arial"/>
        </w:rPr>
        <w:t>This exhibit also indicates the architectural layers that have contributions to meeting these specifications and thus have constraints upon their design. More detailed performance requirements at the on-line transaction and user response level are provided in Section</w:t>
      </w:r>
      <w:r w:rsidR="00E15207">
        <w:rPr>
          <w:rFonts w:eastAsia="Arial" w:cs="Arial"/>
        </w:rPr>
        <w:t xml:space="preserve"> </w:t>
      </w:r>
      <w:r w:rsidR="00407384">
        <w:fldChar w:fldCharType="begin"/>
      </w:r>
      <w:r w:rsidR="00407384">
        <w:instrText xml:space="preserve"> "Performance" </w:instrText>
      </w:r>
      <w:r w:rsidR="00407384">
        <w:fldChar w:fldCharType="separate"/>
      </w:r>
      <w:r w:rsidR="00407384">
        <w:rPr>
          <w:rStyle w:val="Hyperlink"/>
          <w:rFonts w:eastAsia="Arial" w:cs="Arial"/>
        </w:rPr>
        <w:fldChar w:fldCharType="begin"/>
      </w:r>
      <w:r w:rsidR="00407384">
        <w:instrText xml:space="preserve"> REF _Ref168557995 \r \h </w:instrText>
      </w:r>
      <w:r w:rsidR="00407384">
        <w:rPr>
          <w:rStyle w:val="Hyperlink"/>
          <w:rFonts w:eastAsia="Arial" w:cs="Arial"/>
        </w:rPr>
      </w:r>
      <w:r w:rsidR="00407384">
        <w:rPr>
          <w:rStyle w:val="Hyperlink"/>
          <w:rFonts w:eastAsia="Arial" w:cs="Arial"/>
        </w:rPr>
        <w:fldChar w:fldCharType="separate"/>
      </w:r>
      <w:r w:rsidR="00997AC1">
        <w:t>4.7</w:t>
      </w:r>
      <w:r w:rsidR="00407384">
        <w:rPr>
          <w:rStyle w:val="Hyperlink"/>
          <w:rFonts w:eastAsia="Arial" w:cs="Arial"/>
        </w:rPr>
        <w:fldChar w:fldCharType="end"/>
      </w:r>
      <w:r w:rsidR="00407384">
        <w:rPr>
          <w:rStyle w:val="Hyperlink"/>
          <w:rFonts w:eastAsia="Arial" w:cs="Arial"/>
        </w:rPr>
        <w:fldChar w:fldCharType="end"/>
      </w:r>
      <w:r>
        <w:rPr>
          <w:rFonts w:eastAsia="Arial" w:cs="Arial"/>
        </w:rPr>
        <w:t>.</w:t>
      </w:r>
    </w:p>
    <w:p w14:paraId="43F8E761" w14:textId="77777777" w:rsidR="00E01A81" w:rsidRDefault="00E01A81"/>
    <w:p w14:paraId="31B3AA7A" w14:textId="3745EAC3" w:rsidR="0080725E" w:rsidRDefault="0080725E">
      <w:pPr>
        <w:rPr>
          <w:rFonts w:eastAsia="Arial" w:cs="Arial"/>
        </w:rPr>
      </w:pPr>
      <w:r>
        <w:rPr>
          <w:rFonts w:eastAsia="Arial" w:cs="Arial"/>
        </w:rPr>
        <w:t>In accordance with the CMS SDD template, additional information regarding system performance appears in Section</w:t>
      </w:r>
      <w:r w:rsidR="00E15207">
        <w:rPr>
          <w:rFonts w:eastAsia="Arial" w:cs="Arial"/>
        </w:rPr>
        <w:t xml:space="preserve"> </w:t>
      </w:r>
      <w:hyperlink w:anchor="PerformanceHardwareArchitecture" w:history="1">
        <w:r w:rsidR="00F32EAC">
          <w:rPr>
            <w:rStyle w:val="Hyperlink"/>
            <w:rFonts w:eastAsia="Arial" w:cs="Arial"/>
          </w:rPr>
          <w:fldChar w:fldCharType="begin"/>
        </w:r>
        <w:r w:rsidR="00F32EAC">
          <w:instrText xml:space="preserve"> REF _Ref168557970 \r \h </w:instrText>
        </w:r>
        <w:r w:rsidR="00F32EAC">
          <w:rPr>
            <w:rStyle w:val="Hyperlink"/>
            <w:rFonts w:eastAsia="Arial" w:cs="Arial"/>
          </w:rPr>
        </w:r>
        <w:r w:rsidR="00F32EAC">
          <w:rPr>
            <w:rStyle w:val="Hyperlink"/>
            <w:rFonts w:eastAsia="Arial" w:cs="Arial"/>
          </w:rPr>
          <w:fldChar w:fldCharType="separate"/>
        </w:r>
        <w:r w:rsidR="00F32EAC">
          <w:t>4.2.3</w:t>
        </w:r>
        <w:r w:rsidR="00F32EAC">
          <w:rPr>
            <w:rStyle w:val="Hyperlink"/>
            <w:rFonts w:eastAsia="Arial" w:cs="Arial"/>
          </w:rPr>
          <w:fldChar w:fldCharType="end"/>
        </w:r>
      </w:hyperlink>
      <w:r>
        <w:rPr>
          <w:rFonts w:eastAsia="Arial" w:cs="Arial"/>
        </w:rPr>
        <w:t>, Section</w:t>
      </w:r>
      <w:r w:rsidR="00E15207">
        <w:rPr>
          <w:rFonts w:eastAsia="Arial" w:cs="Arial"/>
        </w:rPr>
        <w:t xml:space="preserve"> </w:t>
      </w:r>
      <w:hyperlink w:anchor="PerformanceSoftwareArchitecture" w:history="1">
        <w:r w:rsidR="00F32EAC">
          <w:rPr>
            <w:rStyle w:val="Hyperlink"/>
            <w:rFonts w:eastAsia="Arial" w:cs="Arial"/>
          </w:rPr>
          <w:fldChar w:fldCharType="begin"/>
        </w:r>
        <w:r w:rsidR="00F32EAC">
          <w:instrText xml:space="preserve"> REF _Ref168557981 \r \h </w:instrText>
        </w:r>
        <w:r w:rsidR="00F32EAC">
          <w:rPr>
            <w:rStyle w:val="Hyperlink"/>
            <w:rFonts w:eastAsia="Arial" w:cs="Arial"/>
          </w:rPr>
        </w:r>
        <w:r w:rsidR="00F32EAC">
          <w:rPr>
            <w:rStyle w:val="Hyperlink"/>
            <w:rFonts w:eastAsia="Arial" w:cs="Arial"/>
          </w:rPr>
          <w:fldChar w:fldCharType="separate"/>
        </w:r>
        <w:r w:rsidR="00F32EAC">
          <w:t>4.3.2</w:t>
        </w:r>
        <w:r w:rsidR="00F32EAC">
          <w:rPr>
            <w:rStyle w:val="Hyperlink"/>
            <w:rFonts w:eastAsia="Arial" w:cs="Arial"/>
          </w:rPr>
          <w:fldChar w:fldCharType="end"/>
        </w:r>
      </w:hyperlink>
      <w:r w:rsidR="0040297D">
        <w:rPr>
          <w:rFonts w:eastAsia="Arial" w:cs="Arial"/>
        </w:rPr>
        <w:t xml:space="preserve"> and</w:t>
      </w:r>
      <w:r>
        <w:rPr>
          <w:rFonts w:eastAsia="Arial" w:cs="Arial"/>
        </w:rPr>
        <w:t xml:space="preserve"> Section</w:t>
      </w:r>
      <w:r w:rsidR="00E15207">
        <w:rPr>
          <w:rFonts w:eastAsia="Arial" w:cs="Arial"/>
        </w:rPr>
        <w:t xml:space="preserve"> </w:t>
      </w:r>
      <w:hyperlink w:anchor="Performance" w:history="1">
        <w:r w:rsidR="00F32EAC">
          <w:rPr>
            <w:rStyle w:val="Hyperlink"/>
            <w:rFonts w:eastAsia="Arial" w:cs="Arial"/>
          </w:rPr>
          <w:fldChar w:fldCharType="begin"/>
        </w:r>
        <w:r w:rsidR="00F32EAC">
          <w:instrText xml:space="preserve"> REF _Ref168557995 \r \h </w:instrText>
        </w:r>
        <w:r w:rsidR="00F32EAC">
          <w:rPr>
            <w:rStyle w:val="Hyperlink"/>
            <w:rFonts w:eastAsia="Arial" w:cs="Arial"/>
          </w:rPr>
        </w:r>
        <w:r w:rsidR="00F32EAC">
          <w:rPr>
            <w:rStyle w:val="Hyperlink"/>
            <w:rFonts w:eastAsia="Arial" w:cs="Arial"/>
          </w:rPr>
          <w:fldChar w:fldCharType="separate"/>
        </w:r>
        <w:r w:rsidR="00656B34">
          <w:fldChar w:fldCharType="begin"/>
        </w:r>
        <w:r w:rsidR="00656B34">
          <w:rPr>
            <w:rStyle w:val="Hyperlink"/>
            <w:rFonts w:eastAsia="Arial" w:cs="Arial"/>
          </w:rPr>
          <w:instrText xml:space="preserve"> REF _Ref169080859 \r \h </w:instrText>
        </w:r>
        <w:r w:rsidR="00656B34">
          <w:fldChar w:fldCharType="separate"/>
        </w:r>
        <w:r w:rsidR="00656B34">
          <w:rPr>
            <w:rStyle w:val="Hyperlink"/>
            <w:rFonts w:eastAsia="Arial" w:cs="Arial"/>
          </w:rPr>
          <w:t>4.7</w:t>
        </w:r>
        <w:r w:rsidR="00656B34">
          <w:fldChar w:fldCharType="end"/>
        </w:r>
        <w:r w:rsidR="00F32EAC">
          <w:rPr>
            <w:rStyle w:val="Hyperlink"/>
            <w:rFonts w:eastAsia="Arial" w:cs="Arial"/>
          </w:rPr>
          <w:fldChar w:fldCharType="end"/>
        </w:r>
      </w:hyperlink>
      <w:r>
        <w:rPr>
          <w:rFonts w:eastAsia="Arial" w:cs="Arial"/>
        </w:rPr>
        <w:t>.</w:t>
      </w:r>
    </w:p>
    <w:p w14:paraId="7CB8FD70" w14:textId="77777777" w:rsidR="00E01A81" w:rsidRDefault="00E01A81"/>
    <w:p w14:paraId="549FD240" w14:textId="77777777" w:rsidR="0080725E" w:rsidRDefault="0080725E">
      <w:r>
        <w:rPr>
          <w:rFonts w:eastAsia="Arial" w:cs="Arial"/>
        </w:rPr>
        <w:t>The NYSOH architecture is designed to be scalable to meet changes in anticipated system load requirements that occur during periods such as Annual Renewal/Open Enrollment activities.</w:t>
      </w:r>
    </w:p>
    <w:p w14:paraId="1251C97A" w14:textId="77777777" w:rsidR="0080725E" w:rsidRDefault="0080725E">
      <w:pPr>
        <w:rPr>
          <w:rFonts w:eastAsia="Arial" w:cs="Arial"/>
        </w:rPr>
      </w:pPr>
      <w:r>
        <w:rPr>
          <w:rFonts w:eastAsia="Arial" w:cs="Arial"/>
        </w:rPr>
        <w:t>Anticipated system loads and handling their impact upon associated transaction rates for various system services is performed by engineering analysis and performance testing of every NYSOH Release to identify any needs for application performance changes or system hardware scalability actions.</w:t>
      </w:r>
    </w:p>
    <w:p w14:paraId="4D18D7F0" w14:textId="0EED23AC" w:rsidR="007978B7" w:rsidRPr="00673945" w:rsidRDefault="007978B7" w:rsidP="00673945">
      <w:pPr>
        <w:pStyle w:val="TableCaption"/>
        <w:keepLines/>
        <w:jc w:val="center"/>
        <w:rPr>
          <w:szCs w:val="18"/>
        </w:rPr>
      </w:pPr>
      <w:bookmarkStart w:id="282" w:name="_Ref122686043"/>
      <w:bookmarkStart w:id="283" w:name="_Toc124258878"/>
      <w:bookmarkStart w:id="284" w:name="_Toc155950392"/>
      <w:bookmarkStart w:id="285" w:name="_Toc169104231"/>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4</w:t>
      </w:r>
      <w:r w:rsidR="00636762" w:rsidRPr="00673945">
        <w:rPr>
          <w:noProof/>
          <w:szCs w:val="18"/>
        </w:rPr>
        <w:fldChar w:fldCharType="end"/>
      </w:r>
      <w:bookmarkEnd w:id="282"/>
      <w:r w:rsidRPr="00673945">
        <w:rPr>
          <w:szCs w:val="18"/>
        </w:rPr>
        <w:t>. NYSOH System Performance Specifications</w:t>
      </w:r>
      <w:bookmarkEnd w:id="283"/>
      <w:bookmarkEnd w:id="284"/>
      <w:bookmarkEnd w:id="285"/>
    </w:p>
    <w:tbl>
      <w:tblPr>
        <w:tblW w:w="953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00"/>
        <w:gridCol w:w="2295"/>
        <w:gridCol w:w="1305"/>
        <w:gridCol w:w="1095"/>
        <w:gridCol w:w="1170"/>
        <w:gridCol w:w="1265"/>
      </w:tblGrid>
      <w:tr w:rsidR="00F22D85" w:rsidRPr="00673945" w14:paraId="0632B230" w14:textId="77777777" w:rsidTr="0094682C">
        <w:trPr>
          <w:cantSplit/>
          <w:tblHeader/>
          <w:jc w:val="center"/>
        </w:trPr>
        <w:tc>
          <w:tcPr>
            <w:tcW w:w="240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4D2101FB"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Service Level</w:t>
            </w:r>
          </w:p>
        </w:tc>
        <w:tc>
          <w:tcPr>
            <w:tcW w:w="229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655D454"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Requirement</w:t>
            </w:r>
          </w:p>
        </w:tc>
        <w:tc>
          <w:tcPr>
            <w:tcW w:w="130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25BF3B56"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Application</w:t>
            </w:r>
          </w:p>
        </w:tc>
        <w:tc>
          <w:tcPr>
            <w:tcW w:w="109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34541B26"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Data</w:t>
            </w:r>
          </w:p>
        </w:tc>
        <w:tc>
          <w:tcPr>
            <w:tcW w:w="117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19A25088"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Network</w:t>
            </w:r>
          </w:p>
        </w:tc>
        <w:tc>
          <w:tcPr>
            <w:tcW w:w="126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2F82F14" w14:textId="77777777" w:rsidR="0080725E" w:rsidRPr="00673945" w:rsidRDefault="0080725E" w:rsidP="0005447E">
            <w:pPr>
              <w:keepLines/>
              <w:jc w:val="center"/>
              <w:rPr>
                <w:rFonts w:cs="Arial"/>
                <w:sz w:val="18"/>
                <w:szCs w:val="18"/>
              </w:rPr>
            </w:pPr>
            <w:r w:rsidRPr="00673945">
              <w:rPr>
                <w:rFonts w:eastAsia="Arial" w:cs="Arial"/>
                <w:b/>
                <w:color w:val="FFFFFF"/>
                <w:sz w:val="18"/>
                <w:szCs w:val="18"/>
              </w:rPr>
              <w:t>Business Continuity</w:t>
            </w:r>
          </w:p>
        </w:tc>
      </w:tr>
      <w:tr w:rsidR="0080725E" w:rsidRPr="00673945" w14:paraId="3E3E2767"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61EA9D73" w14:textId="77777777" w:rsidR="0080725E" w:rsidRPr="00673945" w:rsidRDefault="0080725E" w:rsidP="0005447E">
            <w:pPr>
              <w:keepLines/>
              <w:rPr>
                <w:rFonts w:cs="Arial"/>
                <w:sz w:val="18"/>
                <w:szCs w:val="18"/>
              </w:rPr>
            </w:pPr>
            <w:r w:rsidRPr="00673945">
              <w:rPr>
                <w:rFonts w:eastAsia="Arial" w:cs="Arial"/>
                <w:sz w:val="18"/>
                <w:szCs w:val="18"/>
              </w:rPr>
              <w:t>Production Hours of System Availability</w:t>
            </w:r>
          </w:p>
        </w:tc>
        <w:tc>
          <w:tcPr>
            <w:tcW w:w="2295" w:type="dxa"/>
            <w:tcBorders>
              <w:top w:val="single" w:sz="8" w:space="0" w:color="696969"/>
              <w:left w:val="single" w:sz="8" w:space="0" w:color="696969"/>
              <w:bottom w:val="single" w:sz="8" w:space="0" w:color="696969"/>
              <w:right w:val="single" w:sz="8" w:space="0" w:color="696969"/>
            </w:tcBorders>
          </w:tcPr>
          <w:p w14:paraId="00A73697" w14:textId="77777777" w:rsidR="0080725E" w:rsidRPr="00673945" w:rsidRDefault="0080725E" w:rsidP="0005447E">
            <w:pPr>
              <w:keepLines/>
              <w:jc w:val="center"/>
              <w:rPr>
                <w:rFonts w:cs="Arial"/>
                <w:sz w:val="18"/>
                <w:szCs w:val="18"/>
              </w:rPr>
            </w:pPr>
            <w:r w:rsidRPr="00673945">
              <w:rPr>
                <w:rFonts w:eastAsia="Arial" w:cs="Arial"/>
                <w:sz w:val="18"/>
                <w:szCs w:val="18"/>
              </w:rPr>
              <w:t>Mon – Friday: 08:00AM to 01:00AM (following day)</w:t>
            </w:r>
          </w:p>
          <w:p w14:paraId="29E5DFAD" w14:textId="6C2A022C" w:rsidR="0080725E" w:rsidRPr="00673945" w:rsidRDefault="00E15207" w:rsidP="002B6452">
            <w:pPr>
              <w:keepLines/>
              <w:jc w:val="center"/>
              <w:rPr>
                <w:rFonts w:cs="Arial"/>
                <w:sz w:val="18"/>
                <w:szCs w:val="18"/>
              </w:rPr>
            </w:pPr>
            <w:r w:rsidRPr="00673945">
              <w:rPr>
                <w:rFonts w:cs="Arial"/>
                <w:sz w:val="18"/>
                <w:szCs w:val="18"/>
              </w:rPr>
              <w:t xml:space="preserve"> </w:t>
            </w:r>
          </w:p>
          <w:p w14:paraId="72C2B8C0" w14:textId="77777777" w:rsidR="0080725E" w:rsidRPr="00673945" w:rsidRDefault="0080725E" w:rsidP="0005447E">
            <w:pPr>
              <w:keepLines/>
              <w:jc w:val="center"/>
              <w:rPr>
                <w:rFonts w:cs="Arial"/>
                <w:sz w:val="18"/>
                <w:szCs w:val="18"/>
              </w:rPr>
            </w:pPr>
            <w:r w:rsidRPr="00673945">
              <w:rPr>
                <w:rFonts w:eastAsia="Arial" w:cs="Arial"/>
                <w:sz w:val="18"/>
                <w:szCs w:val="18"/>
              </w:rPr>
              <w:t>Sat – Sun: 08:00AM to 11:00PM</w:t>
            </w:r>
          </w:p>
        </w:tc>
        <w:tc>
          <w:tcPr>
            <w:tcW w:w="1305" w:type="dxa"/>
            <w:tcBorders>
              <w:top w:val="single" w:sz="8" w:space="0" w:color="696969"/>
              <w:left w:val="single" w:sz="8" w:space="0" w:color="696969"/>
              <w:bottom w:val="single" w:sz="8" w:space="0" w:color="696969"/>
              <w:right w:val="single" w:sz="8" w:space="0" w:color="696969"/>
            </w:tcBorders>
          </w:tcPr>
          <w:p w14:paraId="33369F57" w14:textId="77777777" w:rsidR="0080725E" w:rsidRPr="00673945" w:rsidRDefault="0080725E" w:rsidP="0005447E">
            <w:pPr>
              <w:keepLines/>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518B98F5" w14:textId="77777777" w:rsidR="0080725E" w:rsidRPr="00673945" w:rsidRDefault="0080725E" w:rsidP="0005447E">
            <w:pPr>
              <w:keepLines/>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7377CC5D" w14:textId="77777777" w:rsidR="0080725E" w:rsidRPr="00673945" w:rsidRDefault="0080725E" w:rsidP="0005447E">
            <w:pPr>
              <w:keepLines/>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55E7F210" w14:textId="77777777" w:rsidR="0080725E" w:rsidRPr="00673945" w:rsidRDefault="0080725E" w:rsidP="0005447E">
            <w:pPr>
              <w:keepLines/>
              <w:jc w:val="center"/>
              <w:rPr>
                <w:rFonts w:cs="Arial"/>
                <w:sz w:val="18"/>
                <w:szCs w:val="18"/>
              </w:rPr>
            </w:pPr>
            <w:r w:rsidRPr="00673945">
              <w:rPr>
                <w:rFonts w:ascii="Segoe UI Symbol" w:hAnsi="Segoe UI Symbol" w:cs="Segoe UI Symbol"/>
                <w:sz w:val="18"/>
                <w:szCs w:val="18"/>
              </w:rPr>
              <w:t>✓</w:t>
            </w:r>
          </w:p>
        </w:tc>
      </w:tr>
      <w:tr w:rsidR="0080725E" w:rsidRPr="00673945" w14:paraId="712EB4C7"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717A8138" w14:textId="77777777" w:rsidR="0080725E" w:rsidRPr="00673945" w:rsidRDefault="0080725E" w:rsidP="002B6452">
            <w:pPr>
              <w:rPr>
                <w:rFonts w:cs="Arial"/>
                <w:sz w:val="18"/>
                <w:szCs w:val="18"/>
              </w:rPr>
            </w:pPr>
            <w:r w:rsidRPr="00673945">
              <w:rPr>
                <w:rFonts w:eastAsia="Arial" w:cs="Arial"/>
                <w:sz w:val="18"/>
                <w:szCs w:val="18"/>
              </w:rPr>
              <w:t>CIN Clearance Service</w:t>
            </w:r>
          </w:p>
        </w:tc>
        <w:tc>
          <w:tcPr>
            <w:tcW w:w="2295" w:type="dxa"/>
            <w:tcBorders>
              <w:top w:val="single" w:sz="8" w:space="0" w:color="696969"/>
              <w:left w:val="single" w:sz="8" w:space="0" w:color="696969"/>
              <w:bottom w:val="single" w:sz="8" w:space="0" w:color="696969"/>
              <w:right w:val="single" w:sz="8" w:space="0" w:color="696969"/>
            </w:tcBorders>
          </w:tcPr>
          <w:p w14:paraId="03BC2347" w14:textId="77777777" w:rsidR="0080725E" w:rsidRPr="00673945" w:rsidRDefault="0080725E" w:rsidP="002B6452">
            <w:pPr>
              <w:jc w:val="center"/>
              <w:rPr>
                <w:rFonts w:cs="Arial"/>
                <w:sz w:val="18"/>
                <w:szCs w:val="18"/>
              </w:rPr>
            </w:pPr>
            <w:r w:rsidRPr="00673945">
              <w:rPr>
                <w:rFonts w:eastAsia="Arial" w:cs="Arial"/>
                <w:sz w:val="18"/>
                <w:szCs w:val="18"/>
              </w:rPr>
              <w:t>24 x7</w:t>
            </w:r>
          </w:p>
        </w:tc>
        <w:tc>
          <w:tcPr>
            <w:tcW w:w="1305" w:type="dxa"/>
            <w:tcBorders>
              <w:top w:val="single" w:sz="8" w:space="0" w:color="696969"/>
              <w:left w:val="single" w:sz="8" w:space="0" w:color="696969"/>
              <w:bottom w:val="single" w:sz="8" w:space="0" w:color="696969"/>
              <w:right w:val="single" w:sz="8" w:space="0" w:color="696969"/>
            </w:tcBorders>
          </w:tcPr>
          <w:p w14:paraId="63A21DDA" w14:textId="7648C2C1" w:rsidR="0080725E" w:rsidRPr="00673945" w:rsidRDefault="00E15207" w:rsidP="002B6452">
            <w:pPr>
              <w:jc w:val="center"/>
              <w:rPr>
                <w:rFonts w:cs="Arial"/>
                <w:sz w:val="18"/>
                <w:szCs w:val="18"/>
              </w:rPr>
            </w:pPr>
            <w:r w:rsidRPr="00673945">
              <w:rPr>
                <w:rFonts w:cs="Arial"/>
                <w:sz w:val="18"/>
                <w:szCs w:val="18"/>
              </w:rPr>
              <w:t xml:space="preserve"> </w:t>
            </w:r>
          </w:p>
        </w:tc>
        <w:tc>
          <w:tcPr>
            <w:tcW w:w="1095" w:type="dxa"/>
            <w:tcBorders>
              <w:top w:val="single" w:sz="8" w:space="0" w:color="696969"/>
              <w:left w:val="single" w:sz="8" w:space="0" w:color="696969"/>
              <w:bottom w:val="single" w:sz="8" w:space="0" w:color="696969"/>
              <w:right w:val="single" w:sz="8" w:space="0" w:color="696969"/>
            </w:tcBorders>
          </w:tcPr>
          <w:p w14:paraId="5D6023D6"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4C4BBB4F"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105D9520"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4176EA89"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27DA336D" w14:textId="60644B44" w:rsidR="0080725E" w:rsidRPr="00673945" w:rsidRDefault="0080725E" w:rsidP="002B6452">
            <w:pPr>
              <w:rPr>
                <w:rFonts w:cs="Arial"/>
                <w:sz w:val="18"/>
                <w:szCs w:val="18"/>
              </w:rPr>
            </w:pPr>
            <w:r w:rsidRPr="00673945">
              <w:rPr>
                <w:rFonts w:eastAsia="Arial" w:cs="Arial"/>
                <w:sz w:val="18"/>
                <w:szCs w:val="18"/>
              </w:rPr>
              <w:t>Inbound / Outbound File and SFTP Service</w:t>
            </w:r>
            <w:r w:rsidR="00E15207" w:rsidRPr="00673945">
              <w:rPr>
                <w:rFonts w:eastAsia="Arial" w:cs="Arial"/>
                <w:sz w:val="18"/>
                <w:szCs w:val="18"/>
              </w:rPr>
              <w:t xml:space="preserve"> </w:t>
            </w:r>
          </w:p>
        </w:tc>
        <w:tc>
          <w:tcPr>
            <w:tcW w:w="2295" w:type="dxa"/>
            <w:tcBorders>
              <w:top w:val="single" w:sz="8" w:space="0" w:color="696969"/>
              <w:left w:val="single" w:sz="8" w:space="0" w:color="696969"/>
              <w:bottom w:val="single" w:sz="8" w:space="0" w:color="696969"/>
              <w:right w:val="single" w:sz="8" w:space="0" w:color="696969"/>
            </w:tcBorders>
          </w:tcPr>
          <w:p w14:paraId="78F39D42" w14:textId="77777777" w:rsidR="0080725E" w:rsidRPr="00673945" w:rsidRDefault="0080725E" w:rsidP="002B6452">
            <w:pPr>
              <w:jc w:val="center"/>
              <w:rPr>
                <w:rFonts w:cs="Arial"/>
                <w:sz w:val="18"/>
                <w:szCs w:val="18"/>
              </w:rPr>
            </w:pPr>
            <w:r w:rsidRPr="00673945">
              <w:rPr>
                <w:rFonts w:eastAsia="Arial" w:cs="Arial"/>
                <w:sz w:val="18"/>
                <w:szCs w:val="18"/>
              </w:rPr>
              <w:t>24x7</w:t>
            </w:r>
          </w:p>
        </w:tc>
        <w:tc>
          <w:tcPr>
            <w:tcW w:w="1305" w:type="dxa"/>
            <w:tcBorders>
              <w:top w:val="single" w:sz="8" w:space="0" w:color="696969"/>
              <w:left w:val="single" w:sz="8" w:space="0" w:color="696969"/>
              <w:bottom w:val="single" w:sz="8" w:space="0" w:color="696969"/>
              <w:right w:val="single" w:sz="8" w:space="0" w:color="696969"/>
            </w:tcBorders>
          </w:tcPr>
          <w:p w14:paraId="34E4E3D0" w14:textId="02A851F0" w:rsidR="0080725E" w:rsidRPr="00673945" w:rsidRDefault="00E15207" w:rsidP="002B6452">
            <w:pPr>
              <w:jc w:val="center"/>
              <w:rPr>
                <w:rFonts w:cs="Arial"/>
                <w:sz w:val="18"/>
                <w:szCs w:val="18"/>
              </w:rPr>
            </w:pPr>
            <w:r w:rsidRPr="00673945">
              <w:rPr>
                <w:rFonts w:cs="Arial"/>
                <w:sz w:val="18"/>
                <w:szCs w:val="18"/>
              </w:rPr>
              <w:t xml:space="preserve"> </w:t>
            </w:r>
          </w:p>
        </w:tc>
        <w:tc>
          <w:tcPr>
            <w:tcW w:w="1095" w:type="dxa"/>
            <w:tcBorders>
              <w:top w:val="single" w:sz="8" w:space="0" w:color="696969"/>
              <w:left w:val="single" w:sz="8" w:space="0" w:color="696969"/>
              <w:bottom w:val="single" w:sz="8" w:space="0" w:color="696969"/>
              <w:right w:val="single" w:sz="8" w:space="0" w:color="696969"/>
            </w:tcBorders>
          </w:tcPr>
          <w:p w14:paraId="4C047FB3"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63A3C766"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1D2577F0"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078B6282"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0A105407" w14:textId="77777777" w:rsidR="0080725E" w:rsidRPr="00673945" w:rsidRDefault="0080725E" w:rsidP="002B6452">
            <w:pPr>
              <w:rPr>
                <w:rFonts w:cs="Arial"/>
                <w:sz w:val="18"/>
                <w:szCs w:val="18"/>
              </w:rPr>
            </w:pPr>
            <w:r w:rsidRPr="00673945">
              <w:rPr>
                <w:rFonts w:eastAsia="Arial" w:cs="Arial"/>
                <w:sz w:val="18"/>
                <w:szCs w:val="18"/>
              </w:rPr>
              <w:t>Batch Jobs and Output</w:t>
            </w:r>
          </w:p>
        </w:tc>
        <w:tc>
          <w:tcPr>
            <w:tcW w:w="2295" w:type="dxa"/>
            <w:tcBorders>
              <w:top w:val="single" w:sz="8" w:space="0" w:color="696969"/>
              <w:left w:val="single" w:sz="8" w:space="0" w:color="696969"/>
              <w:bottom w:val="single" w:sz="8" w:space="0" w:color="696969"/>
              <w:right w:val="single" w:sz="8" w:space="0" w:color="696969"/>
            </w:tcBorders>
          </w:tcPr>
          <w:p w14:paraId="2F74443F" w14:textId="77777777" w:rsidR="0080725E" w:rsidRPr="00673945" w:rsidRDefault="0080725E" w:rsidP="002B6452">
            <w:pPr>
              <w:jc w:val="center"/>
              <w:rPr>
                <w:rFonts w:cs="Arial"/>
                <w:sz w:val="18"/>
                <w:szCs w:val="18"/>
              </w:rPr>
            </w:pPr>
            <w:r w:rsidRPr="00673945">
              <w:rPr>
                <w:rFonts w:eastAsia="Arial" w:cs="Arial"/>
                <w:sz w:val="18"/>
                <w:szCs w:val="18"/>
              </w:rPr>
              <w:t>24x7</w:t>
            </w:r>
          </w:p>
        </w:tc>
        <w:tc>
          <w:tcPr>
            <w:tcW w:w="1305" w:type="dxa"/>
            <w:tcBorders>
              <w:top w:val="single" w:sz="8" w:space="0" w:color="696969"/>
              <w:left w:val="single" w:sz="8" w:space="0" w:color="696969"/>
              <w:bottom w:val="single" w:sz="8" w:space="0" w:color="696969"/>
              <w:right w:val="single" w:sz="8" w:space="0" w:color="696969"/>
            </w:tcBorders>
          </w:tcPr>
          <w:p w14:paraId="1A6AE51A" w14:textId="0E5C1CB0" w:rsidR="0080725E" w:rsidRPr="00673945" w:rsidRDefault="00E15207" w:rsidP="002B6452">
            <w:pPr>
              <w:jc w:val="center"/>
              <w:rPr>
                <w:rFonts w:cs="Arial"/>
                <w:sz w:val="18"/>
                <w:szCs w:val="18"/>
              </w:rPr>
            </w:pPr>
            <w:r w:rsidRPr="00673945">
              <w:rPr>
                <w:rFonts w:cs="Arial"/>
                <w:sz w:val="18"/>
                <w:szCs w:val="18"/>
              </w:rPr>
              <w:t xml:space="preserve"> </w:t>
            </w:r>
          </w:p>
        </w:tc>
        <w:tc>
          <w:tcPr>
            <w:tcW w:w="1095" w:type="dxa"/>
            <w:tcBorders>
              <w:top w:val="single" w:sz="8" w:space="0" w:color="696969"/>
              <w:left w:val="single" w:sz="8" w:space="0" w:color="696969"/>
              <w:bottom w:val="single" w:sz="8" w:space="0" w:color="696969"/>
              <w:right w:val="single" w:sz="8" w:space="0" w:color="696969"/>
            </w:tcBorders>
          </w:tcPr>
          <w:p w14:paraId="11E3E37A"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6E9A684E"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34A05FE3"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3FA77377"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094EBCF1" w14:textId="77777777" w:rsidR="0080725E" w:rsidRPr="00673945" w:rsidRDefault="0080725E" w:rsidP="002B6452">
            <w:pPr>
              <w:rPr>
                <w:rFonts w:cs="Arial"/>
                <w:sz w:val="18"/>
                <w:szCs w:val="18"/>
              </w:rPr>
            </w:pPr>
            <w:r w:rsidRPr="00673945">
              <w:rPr>
                <w:rFonts w:eastAsia="Arial" w:cs="Arial"/>
                <w:sz w:val="18"/>
                <w:szCs w:val="18"/>
              </w:rPr>
              <w:t>Availability</w:t>
            </w:r>
          </w:p>
        </w:tc>
        <w:tc>
          <w:tcPr>
            <w:tcW w:w="2295" w:type="dxa"/>
            <w:tcBorders>
              <w:top w:val="single" w:sz="8" w:space="0" w:color="696969"/>
              <w:left w:val="single" w:sz="8" w:space="0" w:color="696969"/>
              <w:bottom w:val="single" w:sz="8" w:space="0" w:color="696969"/>
              <w:right w:val="single" w:sz="8" w:space="0" w:color="696969"/>
            </w:tcBorders>
          </w:tcPr>
          <w:p w14:paraId="2CB3275E" w14:textId="77777777" w:rsidR="0080725E" w:rsidRPr="00673945" w:rsidRDefault="0080725E" w:rsidP="002B6452">
            <w:pPr>
              <w:jc w:val="center"/>
              <w:rPr>
                <w:rFonts w:cs="Arial"/>
                <w:sz w:val="18"/>
                <w:szCs w:val="18"/>
              </w:rPr>
            </w:pPr>
            <w:r w:rsidRPr="00673945">
              <w:rPr>
                <w:rFonts w:eastAsia="Arial" w:cs="Arial"/>
                <w:sz w:val="18"/>
                <w:szCs w:val="18"/>
              </w:rPr>
              <w:t>99.9%</w:t>
            </w:r>
          </w:p>
        </w:tc>
        <w:tc>
          <w:tcPr>
            <w:tcW w:w="1305" w:type="dxa"/>
            <w:tcBorders>
              <w:top w:val="single" w:sz="8" w:space="0" w:color="696969"/>
              <w:left w:val="single" w:sz="8" w:space="0" w:color="696969"/>
              <w:bottom w:val="single" w:sz="8" w:space="0" w:color="696969"/>
              <w:right w:val="single" w:sz="8" w:space="0" w:color="696969"/>
            </w:tcBorders>
          </w:tcPr>
          <w:p w14:paraId="6FFA155E"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68129748"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2C4280CC"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0E53CB35"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1DCDEA9A"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16057373" w14:textId="77777777" w:rsidR="0080725E" w:rsidRPr="00673945" w:rsidRDefault="0080725E" w:rsidP="002B6452">
            <w:pPr>
              <w:rPr>
                <w:rFonts w:cs="Arial"/>
                <w:sz w:val="18"/>
                <w:szCs w:val="18"/>
              </w:rPr>
            </w:pPr>
            <w:r w:rsidRPr="00673945">
              <w:rPr>
                <w:rFonts w:eastAsia="Arial" w:cs="Arial"/>
                <w:sz w:val="18"/>
                <w:szCs w:val="18"/>
              </w:rPr>
              <w:t>Inbound Files</w:t>
            </w:r>
          </w:p>
        </w:tc>
        <w:tc>
          <w:tcPr>
            <w:tcW w:w="2295" w:type="dxa"/>
            <w:tcBorders>
              <w:top w:val="single" w:sz="8" w:space="0" w:color="696969"/>
              <w:left w:val="single" w:sz="8" w:space="0" w:color="696969"/>
              <w:bottom w:val="single" w:sz="8" w:space="0" w:color="696969"/>
              <w:right w:val="single" w:sz="8" w:space="0" w:color="696969"/>
            </w:tcBorders>
          </w:tcPr>
          <w:p w14:paraId="6A2AC6BC" w14:textId="77777777" w:rsidR="0080725E" w:rsidRPr="00673945" w:rsidRDefault="0080725E" w:rsidP="002B6452">
            <w:pPr>
              <w:jc w:val="center"/>
              <w:rPr>
                <w:rFonts w:cs="Arial"/>
                <w:sz w:val="18"/>
                <w:szCs w:val="18"/>
              </w:rPr>
            </w:pPr>
            <w:r w:rsidRPr="00673945">
              <w:rPr>
                <w:rFonts w:eastAsia="Arial" w:cs="Arial"/>
                <w:sz w:val="18"/>
                <w:szCs w:val="18"/>
              </w:rPr>
              <w:t>12 hours of receipt</w:t>
            </w:r>
          </w:p>
        </w:tc>
        <w:tc>
          <w:tcPr>
            <w:tcW w:w="1305" w:type="dxa"/>
            <w:tcBorders>
              <w:top w:val="single" w:sz="8" w:space="0" w:color="696969"/>
              <w:left w:val="single" w:sz="8" w:space="0" w:color="696969"/>
              <w:bottom w:val="single" w:sz="8" w:space="0" w:color="696969"/>
              <w:right w:val="single" w:sz="8" w:space="0" w:color="696969"/>
            </w:tcBorders>
          </w:tcPr>
          <w:p w14:paraId="061710D6"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3DEDA2DB"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608D7F7A"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2F6055F2" w14:textId="7EC53DC3" w:rsidR="0080725E" w:rsidRPr="00673945" w:rsidRDefault="00E15207" w:rsidP="002B6452">
            <w:pPr>
              <w:jc w:val="center"/>
              <w:rPr>
                <w:rFonts w:cs="Arial"/>
                <w:sz w:val="18"/>
                <w:szCs w:val="18"/>
              </w:rPr>
            </w:pPr>
            <w:r w:rsidRPr="00673945">
              <w:rPr>
                <w:rFonts w:cs="Arial"/>
                <w:sz w:val="18"/>
                <w:szCs w:val="18"/>
              </w:rPr>
              <w:t xml:space="preserve"> </w:t>
            </w:r>
          </w:p>
        </w:tc>
      </w:tr>
      <w:tr w:rsidR="0080725E" w:rsidRPr="00673945" w14:paraId="477AEDEC"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7FADC692" w14:textId="77777777" w:rsidR="0080725E" w:rsidRPr="00673945" w:rsidRDefault="0080725E" w:rsidP="002B6452">
            <w:pPr>
              <w:rPr>
                <w:rFonts w:cs="Arial"/>
                <w:sz w:val="18"/>
                <w:szCs w:val="18"/>
              </w:rPr>
            </w:pPr>
            <w:r w:rsidRPr="00673945">
              <w:rPr>
                <w:rFonts w:eastAsia="Arial" w:cs="Arial"/>
                <w:sz w:val="18"/>
                <w:szCs w:val="18"/>
              </w:rPr>
              <w:t>Outbound Files</w:t>
            </w:r>
          </w:p>
        </w:tc>
        <w:tc>
          <w:tcPr>
            <w:tcW w:w="2295" w:type="dxa"/>
            <w:tcBorders>
              <w:top w:val="single" w:sz="8" w:space="0" w:color="696969"/>
              <w:left w:val="single" w:sz="8" w:space="0" w:color="696969"/>
              <w:bottom w:val="single" w:sz="8" w:space="0" w:color="696969"/>
              <w:right w:val="single" w:sz="8" w:space="0" w:color="696969"/>
            </w:tcBorders>
          </w:tcPr>
          <w:p w14:paraId="48A7CAD2" w14:textId="77777777" w:rsidR="0080725E" w:rsidRPr="00673945" w:rsidRDefault="0080725E" w:rsidP="002B6452">
            <w:pPr>
              <w:jc w:val="center"/>
              <w:rPr>
                <w:rFonts w:cs="Arial"/>
                <w:sz w:val="18"/>
                <w:szCs w:val="18"/>
              </w:rPr>
            </w:pPr>
            <w:r w:rsidRPr="00673945">
              <w:rPr>
                <w:rFonts w:eastAsia="Arial" w:cs="Arial"/>
                <w:sz w:val="18"/>
                <w:szCs w:val="18"/>
              </w:rPr>
              <w:t>Every hour</w:t>
            </w:r>
          </w:p>
        </w:tc>
        <w:tc>
          <w:tcPr>
            <w:tcW w:w="1305" w:type="dxa"/>
            <w:tcBorders>
              <w:top w:val="single" w:sz="8" w:space="0" w:color="696969"/>
              <w:left w:val="single" w:sz="8" w:space="0" w:color="696969"/>
              <w:bottom w:val="single" w:sz="8" w:space="0" w:color="696969"/>
              <w:right w:val="single" w:sz="8" w:space="0" w:color="696969"/>
            </w:tcBorders>
          </w:tcPr>
          <w:p w14:paraId="681CB6D3"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309EA301"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50E03BD9"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4564CF8B" w14:textId="6FDF7106" w:rsidR="0080725E" w:rsidRPr="00673945" w:rsidRDefault="00E15207" w:rsidP="002B6452">
            <w:pPr>
              <w:jc w:val="center"/>
              <w:rPr>
                <w:rFonts w:cs="Arial"/>
                <w:sz w:val="18"/>
                <w:szCs w:val="18"/>
              </w:rPr>
            </w:pPr>
            <w:r w:rsidRPr="00673945">
              <w:rPr>
                <w:rFonts w:cs="Arial"/>
                <w:sz w:val="18"/>
                <w:szCs w:val="18"/>
              </w:rPr>
              <w:t xml:space="preserve"> </w:t>
            </w:r>
          </w:p>
        </w:tc>
      </w:tr>
      <w:tr w:rsidR="0080725E" w:rsidRPr="00673945" w14:paraId="4E4FD98B"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52065C30" w14:textId="77777777" w:rsidR="0080725E" w:rsidRPr="00673945" w:rsidRDefault="0080725E" w:rsidP="002B6452">
            <w:pPr>
              <w:rPr>
                <w:rFonts w:cs="Arial"/>
                <w:sz w:val="18"/>
                <w:szCs w:val="18"/>
              </w:rPr>
            </w:pPr>
            <w:r w:rsidRPr="00673945">
              <w:rPr>
                <w:rFonts w:eastAsia="Arial" w:cs="Arial"/>
                <w:sz w:val="18"/>
                <w:szCs w:val="18"/>
              </w:rPr>
              <w:t>Document Image Retrieval</w:t>
            </w:r>
          </w:p>
        </w:tc>
        <w:tc>
          <w:tcPr>
            <w:tcW w:w="2295" w:type="dxa"/>
            <w:tcBorders>
              <w:top w:val="single" w:sz="8" w:space="0" w:color="696969"/>
              <w:left w:val="single" w:sz="8" w:space="0" w:color="696969"/>
              <w:bottom w:val="single" w:sz="8" w:space="0" w:color="696969"/>
              <w:right w:val="single" w:sz="8" w:space="0" w:color="696969"/>
            </w:tcBorders>
          </w:tcPr>
          <w:p w14:paraId="590B7507" w14:textId="77777777" w:rsidR="0080725E" w:rsidRPr="00673945" w:rsidRDefault="0080725E" w:rsidP="002B6452">
            <w:pPr>
              <w:jc w:val="center"/>
              <w:rPr>
                <w:rFonts w:cs="Arial"/>
                <w:sz w:val="18"/>
                <w:szCs w:val="18"/>
              </w:rPr>
            </w:pPr>
            <w:r w:rsidRPr="00673945">
              <w:rPr>
                <w:rFonts w:eastAsia="Arial" w:cs="Arial"/>
                <w:sz w:val="18"/>
                <w:szCs w:val="18"/>
              </w:rPr>
              <w:t>90% w/in 5 secs</w:t>
            </w:r>
          </w:p>
          <w:p w14:paraId="27957459" w14:textId="77777777" w:rsidR="0080725E" w:rsidRPr="00673945" w:rsidRDefault="0080725E" w:rsidP="002B6452">
            <w:pPr>
              <w:jc w:val="center"/>
              <w:rPr>
                <w:rFonts w:cs="Arial"/>
                <w:sz w:val="18"/>
                <w:szCs w:val="18"/>
              </w:rPr>
            </w:pPr>
            <w:r w:rsidRPr="00673945">
              <w:rPr>
                <w:rFonts w:eastAsia="Arial" w:cs="Arial"/>
                <w:sz w:val="18"/>
                <w:szCs w:val="18"/>
              </w:rPr>
              <w:t>10 % w/in 20 secs</w:t>
            </w:r>
          </w:p>
        </w:tc>
        <w:tc>
          <w:tcPr>
            <w:tcW w:w="1305" w:type="dxa"/>
            <w:tcBorders>
              <w:top w:val="single" w:sz="8" w:space="0" w:color="696969"/>
              <w:left w:val="single" w:sz="8" w:space="0" w:color="696969"/>
              <w:bottom w:val="single" w:sz="8" w:space="0" w:color="696969"/>
              <w:right w:val="single" w:sz="8" w:space="0" w:color="696969"/>
            </w:tcBorders>
          </w:tcPr>
          <w:p w14:paraId="2B9D35E7"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4929A1E7"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5D350397"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55D7AE8A" w14:textId="69FFF7E0" w:rsidR="0080725E" w:rsidRPr="00673945" w:rsidRDefault="00E15207" w:rsidP="002B6452">
            <w:pPr>
              <w:jc w:val="center"/>
              <w:rPr>
                <w:rFonts w:cs="Arial"/>
                <w:sz w:val="18"/>
                <w:szCs w:val="18"/>
              </w:rPr>
            </w:pPr>
            <w:r w:rsidRPr="00673945">
              <w:rPr>
                <w:rFonts w:cs="Arial"/>
                <w:sz w:val="18"/>
                <w:szCs w:val="18"/>
              </w:rPr>
              <w:t xml:space="preserve"> </w:t>
            </w:r>
          </w:p>
        </w:tc>
      </w:tr>
      <w:tr w:rsidR="0080725E" w:rsidRPr="00673945" w14:paraId="2E96ABA0"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68599B89" w14:textId="77777777" w:rsidR="0080725E" w:rsidRPr="00673945" w:rsidRDefault="0080725E" w:rsidP="002B6452">
            <w:pPr>
              <w:rPr>
                <w:rFonts w:cs="Arial"/>
                <w:sz w:val="18"/>
                <w:szCs w:val="18"/>
              </w:rPr>
            </w:pPr>
            <w:r w:rsidRPr="00673945">
              <w:rPr>
                <w:rFonts w:eastAsia="Arial" w:cs="Arial"/>
                <w:sz w:val="18"/>
                <w:szCs w:val="18"/>
              </w:rPr>
              <w:t>Real time Transactions</w:t>
            </w:r>
          </w:p>
        </w:tc>
        <w:tc>
          <w:tcPr>
            <w:tcW w:w="2295" w:type="dxa"/>
            <w:tcBorders>
              <w:top w:val="single" w:sz="8" w:space="0" w:color="696969"/>
              <w:left w:val="single" w:sz="8" w:space="0" w:color="696969"/>
              <w:bottom w:val="single" w:sz="8" w:space="0" w:color="696969"/>
              <w:right w:val="single" w:sz="8" w:space="0" w:color="696969"/>
            </w:tcBorders>
          </w:tcPr>
          <w:p w14:paraId="50B0C224" w14:textId="77777777" w:rsidR="0080725E" w:rsidRPr="00673945" w:rsidRDefault="0080725E" w:rsidP="002B6452">
            <w:pPr>
              <w:jc w:val="center"/>
              <w:rPr>
                <w:rFonts w:cs="Arial"/>
                <w:sz w:val="18"/>
                <w:szCs w:val="18"/>
              </w:rPr>
            </w:pPr>
            <w:r w:rsidRPr="00673945">
              <w:rPr>
                <w:rFonts w:eastAsia="Arial" w:cs="Arial"/>
                <w:sz w:val="18"/>
                <w:szCs w:val="18"/>
              </w:rPr>
              <w:t>98.25% w/in 5 secs</w:t>
            </w:r>
          </w:p>
          <w:p w14:paraId="2814C415" w14:textId="77777777" w:rsidR="0080725E" w:rsidRPr="00673945" w:rsidRDefault="0080725E" w:rsidP="002B6452">
            <w:pPr>
              <w:jc w:val="center"/>
              <w:rPr>
                <w:rFonts w:cs="Arial"/>
                <w:sz w:val="18"/>
                <w:szCs w:val="18"/>
              </w:rPr>
            </w:pPr>
            <w:r w:rsidRPr="00673945">
              <w:rPr>
                <w:rFonts w:eastAsia="Arial" w:cs="Arial"/>
                <w:sz w:val="18"/>
                <w:szCs w:val="18"/>
              </w:rPr>
              <w:t>99.25 % w/in 10 secs</w:t>
            </w:r>
          </w:p>
        </w:tc>
        <w:tc>
          <w:tcPr>
            <w:tcW w:w="1305" w:type="dxa"/>
            <w:tcBorders>
              <w:top w:val="single" w:sz="8" w:space="0" w:color="696969"/>
              <w:left w:val="single" w:sz="8" w:space="0" w:color="696969"/>
              <w:bottom w:val="single" w:sz="8" w:space="0" w:color="696969"/>
              <w:right w:val="single" w:sz="8" w:space="0" w:color="696969"/>
            </w:tcBorders>
          </w:tcPr>
          <w:p w14:paraId="3FB32DC6"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57EFDE18"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28281E67"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26232D89" w14:textId="1BD54097" w:rsidR="0080725E" w:rsidRPr="00673945" w:rsidRDefault="00E15207" w:rsidP="002B6452">
            <w:pPr>
              <w:jc w:val="center"/>
              <w:rPr>
                <w:rFonts w:cs="Arial"/>
                <w:sz w:val="18"/>
                <w:szCs w:val="18"/>
              </w:rPr>
            </w:pPr>
            <w:r w:rsidRPr="00673945">
              <w:rPr>
                <w:rFonts w:cs="Arial"/>
                <w:sz w:val="18"/>
                <w:szCs w:val="18"/>
              </w:rPr>
              <w:t xml:space="preserve"> </w:t>
            </w:r>
          </w:p>
        </w:tc>
      </w:tr>
      <w:tr w:rsidR="0080725E" w:rsidRPr="00673945" w14:paraId="55A48795"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6542DE35" w14:textId="77777777" w:rsidR="0080725E" w:rsidRPr="00673945" w:rsidRDefault="0080725E" w:rsidP="002B6452">
            <w:pPr>
              <w:rPr>
                <w:rFonts w:cs="Arial"/>
                <w:sz w:val="18"/>
                <w:szCs w:val="18"/>
              </w:rPr>
            </w:pPr>
            <w:r w:rsidRPr="00673945">
              <w:rPr>
                <w:rFonts w:eastAsia="Arial" w:cs="Arial"/>
                <w:sz w:val="18"/>
                <w:szCs w:val="18"/>
              </w:rPr>
              <w:t>Backup and Recovery</w:t>
            </w:r>
          </w:p>
        </w:tc>
        <w:tc>
          <w:tcPr>
            <w:tcW w:w="2295" w:type="dxa"/>
            <w:tcBorders>
              <w:top w:val="single" w:sz="8" w:space="0" w:color="696969"/>
              <w:left w:val="single" w:sz="8" w:space="0" w:color="696969"/>
              <w:bottom w:val="single" w:sz="8" w:space="0" w:color="696969"/>
              <w:right w:val="single" w:sz="8" w:space="0" w:color="696969"/>
            </w:tcBorders>
          </w:tcPr>
          <w:p w14:paraId="5153833A" w14:textId="77777777" w:rsidR="0080725E" w:rsidRPr="00673945" w:rsidRDefault="0080725E" w:rsidP="002B6452">
            <w:pPr>
              <w:jc w:val="center"/>
              <w:rPr>
                <w:rFonts w:cs="Arial"/>
                <w:sz w:val="18"/>
                <w:szCs w:val="18"/>
              </w:rPr>
            </w:pPr>
            <w:r w:rsidRPr="00673945">
              <w:rPr>
                <w:rFonts w:eastAsia="Arial" w:cs="Arial"/>
                <w:sz w:val="18"/>
                <w:szCs w:val="18"/>
              </w:rPr>
              <w:t>Start w/in 1 hour</w:t>
            </w:r>
          </w:p>
        </w:tc>
        <w:tc>
          <w:tcPr>
            <w:tcW w:w="1305" w:type="dxa"/>
            <w:tcBorders>
              <w:top w:val="single" w:sz="8" w:space="0" w:color="696969"/>
              <w:left w:val="single" w:sz="8" w:space="0" w:color="696969"/>
              <w:bottom w:val="single" w:sz="8" w:space="0" w:color="696969"/>
              <w:right w:val="single" w:sz="8" w:space="0" w:color="696969"/>
            </w:tcBorders>
          </w:tcPr>
          <w:p w14:paraId="0BDE1819" w14:textId="5F1BB021" w:rsidR="0080725E" w:rsidRPr="00673945" w:rsidRDefault="00E15207" w:rsidP="002B6452">
            <w:pPr>
              <w:jc w:val="center"/>
              <w:rPr>
                <w:rFonts w:cs="Arial"/>
                <w:sz w:val="18"/>
                <w:szCs w:val="18"/>
              </w:rPr>
            </w:pPr>
            <w:r w:rsidRPr="00673945">
              <w:rPr>
                <w:rFonts w:cs="Arial"/>
                <w:sz w:val="18"/>
                <w:szCs w:val="18"/>
              </w:rPr>
              <w:t xml:space="preserve"> </w:t>
            </w:r>
          </w:p>
        </w:tc>
        <w:tc>
          <w:tcPr>
            <w:tcW w:w="1095" w:type="dxa"/>
            <w:tcBorders>
              <w:top w:val="single" w:sz="8" w:space="0" w:color="696969"/>
              <w:left w:val="single" w:sz="8" w:space="0" w:color="696969"/>
              <w:bottom w:val="single" w:sz="8" w:space="0" w:color="696969"/>
              <w:right w:val="single" w:sz="8" w:space="0" w:color="696969"/>
            </w:tcBorders>
          </w:tcPr>
          <w:p w14:paraId="624F2A42" w14:textId="4440C292" w:rsidR="0080725E" w:rsidRPr="00673945" w:rsidRDefault="00E15207" w:rsidP="002B6452">
            <w:pPr>
              <w:jc w:val="center"/>
              <w:rPr>
                <w:rFonts w:cs="Arial"/>
                <w:sz w:val="18"/>
                <w:szCs w:val="18"/>
              </w:rPr>
            </w:pPr>
            <w:r w:rsidRPr="00673945">
              <w:rPr>
                <w:rFonts w:cs="Arial"/>
                <w:sz w:val="18"/>
                <w:szCs w:val="18"/>
              </w:rPr>
              <w:t xml:space="preserve"> </w:t>
            </w:r>
          </w:p>
        </w:tc>
        <w:tc>
          <w:tcPr>
            <w:tcW w:w="1170" w:type="dxa"/>
            <w:tcBorders>
              <w:top w:val="single" w:sz="8" w:space="0" w:color="696969"/>
              <w:left w:val="single" w:sz="8" w:space="0" w:color="696969"/>
              <w:bottom w:val="single" w:sz="8" w:space="0" w:color="696969"/>
              <w:right w:val="single" w:sz="8" w:space="0" w:color="696969"/>
            </w:tcBorders>
          </w:tcPr>
          <w:p w14:paraId="12150224" w14:textId="03753A0D" w:rsidR="0080725E" w:rsidRPr="00673945" w:rsidRDefault="00E15207" w:rsidP="002B6452">
            <w:pPr>
              <w:jc w:val="center"/>
              <w:rPr>
                <w:rFonts w:cs="Arial"/>
                <w:sz w:val="18"/>
                <w:szCs w:val="18"/>
              </w:rPr>
            </w:pPr>
            <w:r w:rsidRPr="00673945">
              <w:rPr>
                <w:rFonts w:cs="Arial"/>
                <w:sz w:val="18"/>
                <w:szCs w:val="18"/>
              </w:rPr>
              <w:t xml:space="preserve"> </w:t>
            </w:r>
          </w:p>
        </w:tc>
        <w:tc>
          <w:tcPr>
            <w:tcW w:w="1265" w:type="dxa"/>
            <w:tcBorders>
              <w:top w:val="single" w:sz="8" w:space="0" w:color="696969"/>
              <w:left w:val="single" w:sz="8" w:space="0" w:color="696969"/>
              <w:bottom w:val="single" w:sz="8" w:space="0" w:color="696969"/>
              <w:right w:val="single" w:sz="8" w:space="0" w:color="696969"/>
            </w:tcBorders>
          </w:tcPr>
          <w:p w14:paraId="4AFFE297"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359C1877"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23F238F8" w14:textId="77777777" w:rsidR="0080725E" w:rsidRPr="00673945" w:rsidRDefault="0080725E" w:rsidP="002B6452">
            <w:pPr>
              <w:rPr>
                <w:rFonts w:cs="Arial"/>
                <w:sz w:val="18"/>
                <w:szCs w:val="18"/>
              </w:rPr>
            </w:pPr>
            <w:r w:rsidRPr="00673945">
              <w:rPr>
                <w:rFonts w:eastAsia="Arial" w:cs="Arial"/>
                <w:sz w:val="18"/>
                <w:szCs w:val="18"/>
              </w:rPr>
              <w:t>Failover</w:t>
            </w:r>
          </w:p>
        </w:tc>
        <w:tc>
          <w:tcPr>
            <w:tcW w:w="2295" w:type="dxa"/>
            <w:tcBorders>
              <w:top w:val="single" w:sz="8" w:space="0" w:color="696969"/>
              <w:left w:val="single" w:sz="8" w:space="0" w:color="696969"/>
              <w:bottom w:val="single" w:sz="8" w:space="0" w:color="696969"/>
              <w:right w:val="single" w:sz="8" w:space="0" w:color="696969"/>
            </w:tcBorders>
          </w:tcPr>
          <w:p w14:paraId="1E8053C5" w14:textId="77777777" w:rsidR="0080725E" w:rsidRPr="00673945" w:rsidRDefault="0080725E" w:rsidP="002B6452">
            <w:pPr>
              <w:jc w:val="center"/>
              <w:rPr>
                <w:rFonts w:cs="Arial"/>
                <w:sz w:val="18"/>
                <w:szCs w:val="18"/>
              </w:rPr>
            </w:pPr>
            <w:r w:rsidRPr="00673945">
              <w:rPr>
                <w:rFonts w:eastAsia="Arial" w:cs="Arial"/>
                <w:sz w:val="18"/>
                <w:szCs w:val="18"/>
              </w:rPr>
              <w:t>5 mins</w:t>
            </w:r>
          </w:p>
        </w:tc>
        <w:tc>
          <w:tcPr>
            <w:tcW w:w="1305" w:type="dxa"/>
            <w:tcBorders>
              <w:top w:val="single" w:sz="8" w:space="0" w:color="696969"/>
              <w:left w:val="single" w:sz="8" w:space="0" w:color="696969"/>
              <w:bottom w:val="single" w:sz="8" w:space="0" w:color="696969"/>
              <w:right w:val="single" w:sz="8" w:space="0" w:color="696969"/>
            </w:tcBorders>
          </w:tcPr>
          <w:p w14:paraId="3C1A5F98"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5AD21871"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4900992B"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3700D299"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r w:rsidR="0080725E" w:rsidRPr="00673945" w14:paraId="6925D7ED" w14:textId="77777777" w:rsidTr="00F22D85">
        <w:trPr>
          <w:cantSplit/>
          <w:jc w:val="center"/>
        </w:trPr>
        <w:tc>
          <w:tcPr>
            <w:tcW w:w="2400" w:type="dxa"/>
            <w:tcBorders>
              <w:top w:val="single" w:sz="8" w:space="0" w:color="696969"/>
              <w:left w:val="single" w:sz="8" w:space="0" w:color="696969"/>
              <w:bottom w:val="single" w:sz="8" w:space="0" w:color="696969"/>
              <w:right w:val="single" w:sz="8" w:space="0" w:color="696969"/>
            </w:tcBorders>
          </w:tcPr>
          <w:p w14:paraId="406361C0" w14:textId="77777777" w:rsidR="0080725E" w:rsidRPr="00673945" w:rsidRDefault="0080725E" w:rsidP="002B6452">
            <w:pPr>
              <w:rPr>
                <w:rFonts w:cs="Arial"/>
                <w:sz w:val="18"/>
                <w:szCs w:val="18"/>
              </w:rPr>
            </w:pPr>
            <w:r w:rsidRPr="00673945">
              <w:rPr>
                <w:rFonts w:eastAsia="Arial" w:cs="Arial"/>
                <w:sz w:val="18"/>
                <w:szCs w:val="18"/>
              </w:rPr>
              <w:t>Disaster Recovery</w:t>
            </w:r>
          </w:p>
        </w:tc>
        <w:tc>
          <w:tcPr>
            <w:tcW w:w="2295" w:type="dxa"/>
            <w:tcBorders>
              <w:top w:val="single" w:sz="8" w:space="0" w:color="696969"/>
              <w:left w:val="single" w:sz="8" w:space="0" w:color="696969"/>
              <w:bottom w:val="single" w:sz="8" w:space="0" w:color="696969"/>
              <w:right w:val="single" w:sz="8" w:space="0" w:color="696969"/>
            </w:tcBorders>
          </w:tcPr>
          <w:p w14:paraId="3FA9D865" w14:textId="77777777" w:rsidR="0080725E" w:rsidRPr="00673945" w:rsidRDefault="0080725E" w:rsidP="002B6452">
            <w:pPr>
              <w:jc w:val="center"/>
              <w:rPr>
                <w:rFonts w:cs="Arial"/>
                <w:sz w:val="18"/>
                <w:szCs w:val="18"/>
              </w:rPr>
            </w:pPr>
            <w:r w:rsidRPr="00673945">
              <w:rPr>
                <w:rFonts w:eastAsia="Arial" w:cs="Arial"/>
                <w:sz w:val="18"/>
                <w:szCs w:val="18"/>
              </w:rPr>
              <w:t>2 days</w:t>
            </w:r>
          </w:p>
        </w:tc>
        <w:tc>
          <w:tcPr>
            <w:tcW w:w="1305" w:type="dxa"/>
            <w:tcBorders>
              <w:top w:val="single" w:sz="8" w:space="0" w:color="696969"/>
              <w:left w:val="single" w:sz="8" w:space="0" w:color="696969"/>
              <w:bottom w:val="single" w:sz="8" w:space="0" w:color="696969"/>
              <w:right w:val="single" w:sz="8" w:space="0" w:color="696969"/>
            </w:tcBorders>
          </w:tcPr>
          <w:p w14:paraId="71DF65C4"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095" w:type="dxa"/>
            <w:tcBorders>
              <w:top w:val="single" w:sz="8" w:space="0" w:color="696969"/>
              <w:left w:val="single" w:sz="8" w:space="0" w:color="696969"/>
              <w:bottom w:val="single" w:sz="8" w:space="0" w:color="696969"/>
              <w:right w:val="single" w:sz="8" w:space="0" w:color="696969"/>
            </w:tcBorders>
          </w:tcPr>
          <w:p w14:paraId="2250108F"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170" w:type="dxa"/>
            <w:tcBorders>
              <w:top w:val="single" w:sz="8" w:space="0" w:color="696969"/>
              <w:left w:val="single" w:sz="8" w:space="0" w:color="696969"/>
              <w:bottom w:val="single" w:sz="8" w:space="0" w:color="696969"/>
              <w:right w:val="single" w:sz="8" w:space="0" w:color="696969"/>
            </w:tcBorders>
          </w:tcPr>
          <w:p w14:paraId="7497F744"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c>
          <w:tcPr>
            <w:tcW w:w="1265" w:type="dxa"/>
            <w:tcBorders>
              <w:top w:val="single" w:sz="8" w:space="0" w:color="696969"/>
              <w:left w:val="single" w:sz="8" w:space="0" w:color="696969"/>
              <w:bottom w:val="single" w:sz="8" w:space="0" w:color="696969"/>
              <w:right w:val="single" w:sz="8" w:space="0" w:color="696969"/>
            </w:tcBorders>
          </w:tcPr>
          <w:p w14:paraId="04F5EA30" w14:textId="77777777" w:rsidR="0080725E" w:rsidRPr="00673945" w:rsidRDefault="0080725E" w:rsidP="002B6452">
            <w:pPr>
              <w:jc w:val="center"/>
              <w:rPr>
                <w:rFonts w:cs="Arial"/>
                <w:sz w:val="18"/>
                <w:szCs w:val="18"/>
              </w:rPr>
            </w:pPr>
            <w:r w:rsidRPr="00673945">
              <w:rPr>
                <w:rFonts w:ascii="Segoe UI Symbol" w:hAnsi="Segoe UI Symbol" w:cs="Segoe UI Symbol"/>
                <w:sz w:val="18"/>
                <w:szCs w:val="18"/>
              </w:rPr>
              <w:t>✓</w:t>
            </w:r>
          </w:p>
        </w:tc>
      </w:tr>
    </w:tbl>
    <w:p w14:paraId="6BD98A8B" w14:textId="77777777" w:rsidR="0080725E" w:rsidRPr="00830ED6" w:rsidRDefault="0080725E" w:rsidP="007978B7">
      <w:pPr>
        <w:rPr>
          <w:rFonts w:cs="Arial"/>
          <w:b/>
          <w:sz w:val="18"/>
        </w:rPr>
      </w:pPr>
      <w:bookmarkStart w:id="286" w:name="NYSOHSystemPerformanceSpecifications"/>
    </w:p>
    <w:bookmarkEnd w:id="286"/>
    <w:p w14:paraId="13A4E279" w14:textId="21C1B963" w:rsidR="0080725E" w:rsidRDefault="0080725E">
      <w:r>
        <w:rPr>
          <w:rFonts w:eastAsia="Arial" w:cs="Arial"/>
        </w:rPr>
        <w:t xml:space="preserve">The requirements documented in this table do not contradict any Service Level Agreements (SLA) currently in place. </w:t>
      </w:r>
      <w:r w:rsidR="00E15207">
        <w:rPr>
          <w:rFonts w:eastAsia="Arial" w:cs="Arial"/>
        </w:rPr>
        <w:t xml:space="preserve"> </w:t>
      </w:r>
      <w:r>
        <w:rPr>
          <w:rFonts w:eastAsia="Arial" w:cs="Arial"/>
        </w:rPr>
        <w:t xml:space="preserve">Some requirements noted here may be more rigorous than an SLA requirement. </w:t>
      </w:r>
      <w:r w:rsidR="00E15207">
        <w:rPr>
          <w:rFonts w:eastAsia="Arial" w:cs="Arial"/>
        </w:rPr>
        <w:t xml:space="preserve"> </w:t>
      </w:r>
      <w:r>
        <w:rPr>
          <w:rFonts w:eastAsia="Arial" w:cs="Arial"/>
        </w:rPr>
        <w:t>Any reference to a</w:t>
      </w:r>
      <w:r w:rsidR="00244E49">
        <w:rPr>
          <w:rFonts w:eastAsia="Arial" w:cs="Arial"/>
        </w:rPr>
        <w:t>n</w:t>
      </w:r>
      <w:r>
        <w:rPr>
          <w:rFonts w:eastAsia="Arial" w:cs="Arial"/>
        </w:rPr>
        <w:t xml:space="preserve"> SLA is provided for information only. </w:t>
      </w:r>
      <w:r w:rsidR="00E15207">
        <w:rPr>
          <w:rFonts w:eastAsia="Arial" w:cs="Arial"/>
        </w:rPr>
        <w:t xml:space="preserve"> </w:t>
      </w:r>
      <w:r>
        <w:rPr>
          <w:rFonts w:eastAsia="Arial" w:cs="Arial"/>
        </w:rPr>
        <w:t xml:space="preserve">Please refer to the Operations and Maintenance (O&amp;M) Manual documents </w:t>
      </w:r>
      <w:r w:rsidR="0008133F">
        <w:rPr>
          <w:rFonts w:eastAsia="Arial" w:cs="Arial"/>
        </w:rPr>
        <w:t xml:space="preserve">listed in </w:t>
      </w:r>
      <w:r w:rsidR="0008133F">
        <w:rPr>
          <w:rFonts w:eastAsia="Arial" w:cs="Arial"/>
        </w:rPr>
        <w:fldChar w:fldCharType="begin"/>
      </w:r>
      <w:r w:rsidR="0008133F">
        <w:rPr>
          <w:rFonts w:eastAsia="Arial" w:cs="Arial"/>
        </w:rPr>
        <w:instrText xml:space="preserve"> REF _Ref122685994 \h </w:instrText>
      </w:r>
      <w:r w:rsidR="0008133F">
        <w:rPr>
          <w:rFonts w:eastAsia="Arial" w:cs="Arial"/>
        </w:rPr>
      </w:r>
      <w:r w:rsidR="0008133F">
        <w:rPr>
          <w:rFonts w:eastAsia="Arial" w:cs="Arial"/>
        </w:rPr>
        <w:fldChar w:fldCharType="separate"/>
      </w:r>
      <w:r w:rsidR="00F142D2" w:rsidRPr="00A40181">
        <w:rPr>
          <w:szCs w:val="18"/>
        </w:rPr>
        <w:t xml:space="preserve">Table </w:t>
      </w:r>
      <w:r w:rsidR="00F142D2">
        <w:rPr>
          <w:noProof/>
          <w:szCs w:val="18"/>
        </w:rPr>
        <w:t>12</w:t>
      </w:r>
      <w:r w:rsidR="0008133F">
        <w:rPr>
          <w:rFonts w:eastAsia="Arial" w:cs="Arial"/>
        </w:rPr>
        <w:fldChar w:fldCharType="end"/>
      </w:r>
      <w:r w:rsidR="0008133F">
        <w:rPr>
          <w:rFonts w:eastAsia="Arial" w:cs="Arial"/>
        </w:rPr>
        <w:t xml:space="preserve"> </w:t>
      </w:r>
      <w:r w:rsidR="00D93CE0" w:rsidRPr="00D93CE0">
        <w:t xml:space="preserve"> </w:t>
      </w:r>
      <w:r w:rsidR="00D93CE0" w:rsidRPr="00D93CE0">
        <w:rPr>
          <w:rFonts w:eastAsia="Arial" w:cs="Arial"/>
        </w:rPr>
        <w:t>of Appendix A</w:t>
      </w:r>
      <w:r w:rsidR="00D93CE0">
        <w:rPr>
          <w:rFonts w:eastAsia="Arial" w:cs="Arial"/>
        </w:rPr>
        <w:t xml:space="preserve"> </w:t>
      </w:r>
      <w:r>
        <w:rPr>
          <w:rFonts w:eastAsia="Arial" w:cs="Arial"/>
        </w:rPr>
        <w:t>for specific SLA information.</w:t>
      </w:r>
    </w:p>
    <w:p w14:paraId="3790E5B1" w14:textId="579E6C7C" w:rsidR="0080725E" w:rsidRPr="00544776" w:rsidRDefault="0080725E" w:rsidP="0005447E">
      <w:pPr>
        <w:pStyle w:val="Heading1"/>
      </w:pPr>
      <w:bookmarkStart w:id="287" w:name="SystemArchitectureandArchitectureDesign"/>
      <w:r>
        <w:br w:type="page"/>
      </w:r>
      <w:bookmarkStart w:id="288" w:name="_Toc256000028"/>
      <w:bookmarkStart w:id="289" w:name="_Toc110248907"/>
      <w:bookmarkStart w:id="290" w:name="_Toc124259057"/>
      <w:bookmarkStart w:id="291" w:name="_Toc155949989"/>
      <w:bookmarkStart w:id="292" w:name="_Toc169103984"/>
      <w:r w:rsidRPr="00544776">
        <w:t>System Architecture and Architecture Design</w:t>
      </w:r>
      <w:bookmarkEnd w:id="288"/>
      <w:bookmarkEnd w:id="289"/>
      <w:bookmarkEnd w:id="290"/>
      <w:bookmarkEnd w:id="291"/>
      <w:bookmarkEnd w:id="292"/>
    </w:p>
    <w:bookmarkEnd w:id="287"/>
    <w:p w14:paraId="4CC897CF" w14:textId="45D2AC18" w:rsidR="0080725E" w:rsidRDefault="0080725E">
      <w:pPr>
        <w:rPr>
          <w:rFonts w:eastAsia="Arial" w:cs="Arial"/>
        </w:rPr>
      </w:pPr>
      <w:r>
        <w:rPr>
          <w:rFonts w:eastAsia="Arial" w:cs="Arial"/>
        </w:rPr>
        <w:t>The architectural views used in this document are derived from the</w:t>
      </w:r>
      <w:r w:rsidR="00E15207">
        <w:rPr>
          <w:rFonts w:eastAsia="Arial" w:cs="Arial"/>
        </w:rPr>
        <w:t xml:space="preserve"> </w:t>
      </w:r>
      <w:r w:rsidR="00765BD1">
        <w:rPr>
          <w:rFonts w:eastAsia="Arial" w:cs="Arial"/>
        </w:rPr>
        <w:t xml:space="preserve">Department of Defense Architecture Framework </w:t>
      </w:r>
      <w:hyperlink r:id="rId33" w:history="1">
        <w:r w:rsidR="00765BD1">
          <w:rPr>
            <w:rFonts w:eastAsia="Arial" w:cs="Arial"/>
            <w:color w:val="0000FF"/>
            <w:u w:val="single"/>
          </w:rPr>
          <w:t>(D</w:t>
        </w:r>
        <w:r>
          <w:rPr>
            <w:rFonts w:eastAsia="Arial" w:cs="Arial"/>
            <w:color w:val="0000FF"/>
            <w:u w:val="single"/>
          </w:rPr>
          <w:t>ODAF</w:t>
        </w:r>
        <w:r w:rsidR="00765BD1">
          <w:rPr>
            <w:rFonts w:eastAsia="Arial" w:cs="Arial"/>
            <w:color w:val="0000FF"/>
            <w:u w:val="single"/>
          </w:rPr>
          <w:t>)</w:t>
        </w:r>
        <w:r>
          <w:rPr>
            <w:rFonts w:eastAsia="Arial" w:cs="Arial"/>
            <w:color w:val="0000FF"/>
            <w:u w:val="single"/>
          </w:rPr>
          <w:t xml:space="preserve"> standard</w:t>
        </w:r>
      </w:hyperlink>
      <w:r>
        <w:rPr>
          <w:rFonts w:eastAsia="Arial" w:cs="Arial"/>
        </w:rPr>
        <w:t xml:space="preserve">. </w:t>
      </w:r>
      <w:r w:rsidR="00363E0D">
        <w:rPr>
          <w:rFonts w:eastAsia="Arial" w:cs="Arial"/>
        </w:rPr>
        <w:t xml:space="preserve"> </w:t>
      </w:r>
      <w:r>
        <w:rPr>
          <w:rFonts w:eastAsia="Arial" w:cs="Arial"/>
        </w:rPr>
        <w:t>Since DODAF does not specify views</w:t>
      </w:r>
      <w:r w:rsidR="00E15207">
        <w:rPr>
          <w:rFonts w:eastAsia="Arial" w:cs="Arial"/>
        </w:rPr>
        <w:t xml:space="preserve"> </w:t>
      </w:r>
      <w:r>
        <w:rPr>
          <w:rFonts w:eastAsia="Arial" w:cs="Arial"/>
        </w:rPr>
        <w:t>for the logical and physical organization of the system components (</w:t>
      </w:r>
      <w:r w:rsidR="00363E0D">
        <w:rPr>
          <w:rFonts w:eastAsia="Arial" w:cs="Arial"/>
        </w:rPr>
        <w:t>e.g.,</w:t>
      </w:r>
      <w:r>
        <w:rPr>
          <w:rFonts w:eastAsia="Arial" w:cs="Arial"/>
        </w:rPr>
        <w:t xml:space="preserve"> deployment), the DODAF views have been augmented with additional views that depict</w:t>
      </w:r>
      <w:r w:rsidR="00E15207">
        <w:rPr>
          <w:rFonts w:eastAsia="Arial" w:cs="Arial"/>
        </w:rPr>
        <w:t xml:space="preserve"> </w:t>
      </w:r>
      <w:r>
        <w:rPr>
          <w:rFonts w:eastAsia="Arial" w:cs="Arial"/>
        </w:rPr>
        <w:t xml:space="preserve">the logical and physical organization of the system. </w:t>
      </w:r>
      <w:r w:rsidR="00363E0D">
        <w:rPr>
          <w:rFonts w:eastAsia="Arial" w:cs="Arial"/>
        </w:rPr>
        <w:t xml:space="preserve"> </w:t>
      </w:r>
      <w:r>
        <w:rPr>
          <w:rFonts w:eastAsia="Arial" w:cs="Arial"/>
        </w:rPr>
        <w:t xml:space="preserve">(Note that these views are called models in DODAF terminology. </w:t>
      </w:r>
      <w:r w:rsidR="00363E0D">
        <w:rPr>
          <w:rFonts w:eastAsia="Arial" w:cs="Arial"/>
        </w:rPr>
        <w:t xml:space="preserve"> </w:t>
      </w:r>
      <w:r>
        <w:rPr>
          <w:rFonts w:eastAsia="Arial" w:cs="Arial"/>
        </w:rPr>
        <w:t>To avoid confusion, this document uses the term model to refer to the single underlying</w:t>
      </w:r>
      <w:r w:rsidR="00765BD1">
        <w:rPr>
          <w:rFonts w:eastAsia="Arial" w:cs="Arial"/>
        </w:rPr>
        <w:t xml:space="preserve"> Universal Modeling Language</w:t>
      </w:r>
      <w:r>
        <w:rPr>
          <w:rFonts w:eastAsia="Arial" w:cs="Arial"/>
        </w:rPr>
        <w:t xml:space="preserve"> </w:t>
      </w:r>
      <w:r w:rsidR="00765BD1">
        <w:rPr>
          <w:rFonts w:eastAsia="Arial" w:cs="Arial"/>
        </w:rPr>
        <w:t>(</w:t>
      </w:r>
      <w:r>
        <w:rPr>
          <w:rFonts w:eastAsia="Arial" w:cs="Arial"/>
        </w:rPr>
        <w:t>UML</w:t>
      </w:r>
      <w:r w:rsidR="00765BD1">
        <w:rPr>
          <w:rFonts w:eastAsia="Arial" w:cs="Arial"/>
        </w:rPr>
        <w:t>)</w:t>
      </w:r>
      <w:r>
        <w:rPr>
          <w:rFonts w:eastAsia="Arial" w:cs="Arial"/>
        </w:rPr>
        <w:t xml:space="preserve"> model and each of the diagrams represents a view into that model</w:t>
      </w:r>
      <w:r w:rsidR="00363E0D">
        <w:rPr>
          <w:rFonts w:eastAsia="Arial" w:cs="Arial"/>
        </w:rPr>
        <w:t>)</w:t>
      </w:r>
      <w:r>
        <w:rPr>
          <w:rFonts w:eastAsia="Arial" w:cs="Arial"/>
        </w:rPr>
        <w:t>.</w:t>
      </w:r>
      <w:r w:rsidR="00363E0D">
        <w:rPr>
          <w:rFonts w:eastAsia="Arial" w:cs="Arial"/>
        </w:rPr>
        <w:t xml:space="preserve"> </w:t>
      </w:r>
      <w:r>
        <w:rPr>
          <w:rFonts w:eastAsia="Arial" w:cs="Arial"/>
        </w:rPr>
        <w:t xml:space="preserve"> </w:t>
      </w:r>
      <w:r w:rsidR="00244E49">
        <w:rPr>
          <w:rFonts w:eastAsia="Arial" w:cs="Arial"/>
        </w:rPr>
        <w:fldChar w:fldCharType="begin"/>
      </w:r>
      <w:r w:rsidR="00244E49">
        <w:rPr>
          <w:rFonts w:eastAsia="Arial" w:cs="Arial"/>
        </w:rPr>
        <w:instrText xml:space="preserve"> REF _Ref122686347 \h </w:instrText>
      </w:r>
      <w:r w:rsidR="00244E49">
        <w:rPr>
          <w:rFonts w:eastAsia="Arial" w:cs="Arial"/>
        </w:rPr>
      </w:r>
      <w:r w:rsidR="00244E49">
        <w:rPr>
          <w:rFonts w:eastAsia="Arial" w:cs="Arial"/>
        </w:rPr>
        <w:fldChar w:fldCharType="separate"/>
      </w:r>
      <w:r w:rsidR="00F142D2" w:rsidRPr="00673945">
        <w:rPr>
          <w:szCs w:val="18"/>
        </w:rPr>
        <w:t xml:space="preserve">Table </w:t>
      </w:r>
      <w:r w:rsidR="00F142D2">
        <w:rPr>
          <w:noProof/>
          <w:szCs w:val="18"/>
        </w:rPr>
        <w:t>5</w:t>
      </w:r>
      <w:r w:rsidR="00244E49">
        <w:rPr>
          <w:rFonts w:eastAsia="Arial" w:cs="Arial"/>
        </w:rPr>
        <w:fldChar w:fldCharType="end"/>
      </w:r>
      <w:r w:rsidR="00E15207">
        <w:rPr>
          <w:rFonts w:eastAsia="Arial" w:cs="Arial"/>
        </w:rPr>
        <w:t xml:space="preserve"> </w:t>
      </w:r>
      <w:r>
        <w:rPr>
          <w:rFonts w:eastAsia="Arial" w:cs="Arial"/>
        </w:rPr>
        <w:t>identifies the types of views used in this document and, where applicable, indicates the corresponding DODAF view in parentheses.</w:t>
      </w:r>
    </w:p>
    <w:p w14:paraId="4674B83D" w14:textId="1D7AE668" w:rsidR="00E87934" w:rsidRPr="00673945" w:rsidRDefault="00E87934" w:rsidP="00673945">
      <w:pPr>
        <w:pStyle w:val="TableCaption"/>
        <w:keepLines/>
        <w:jc w:val="center"/>
        <w:rPr>
          <w:szCs w:val="18"/>
        </w:rPr>
      </w:pPr>
      <w:bookmarkStart w:id="293" w:name="_Ref122686347"/>
      <w:bookmarkStart w:id="294" w:name="_Toc124258879"/>
      <w:bookmarkStart w:id="295" w:name="_Toc155950393"/>
      <w:bookmarkStart w:id="296" w:name="_Toc169104232"/>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5</w:t>
      </w:r>
      <w:r w:rsidR="00636762" w:rsidRPr="00673945">
        <w:rPr>
          <w:noProof/>
          <w:szCs w:val="18"/>
        </w:rPr>
        <w:fldChar w:fldCharType="end"/>
      </w:r>
      <w:bookmarkEnd w:id="293"/>
      <w:r w:rsidRPr="00673945">
        <w:rPr>
          <w:szCs w:val="18"/>
        </w:rPr>
        <w:t>. Architectural Views</w:t>
      </w:r>
      <w:bookmarkEnd w:id="294"/>
      <w:bookmarkEnd w:id="295"/>
      <w:bookmarkEnd w:id="296"/>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428"/>
        <w:gridCol w:w="2429"/>
        <w:gridCol w:w="2414"/>
        <w:gridCol w:w="2069"/>
      </w:tblGrid>
      <w:tr w:rsidR="00F22D85" w:rsidRPr="00673945" w14:paraId="03414283" w14:textId="77777777" w:rsidTr="00DC3A3B">
        <w:trPr>
          <w:cantSplit/>
          <w:trHeight w:val="432"/>
          <w:tblHeader/>
          <w:jc w:val="center"/>
        </w:trPr>
        <w:tc>
          <w:tcPr>
            <w:tcW w:w="24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6CCE66A" w14:textId="77777777" w:rsidR="0080725E" w:rsidRPr="00673945" w:rsidRDefault="0080725E" w:rsidP="00DC3A3B">
            <w:pPr>
              <w:keepLines/>
              <w:jc w:val="center"/>
              <w:rPr>
                <w:rFonts w:cs="Arial"/>
                <w:sz w:val="18"/>
                <w:szCs w:val="18"/>
              </w:rPr>
            </w:pPr>
            <w:r w:rsidRPr="00673945">
              <w:rPr>
                <w:rFonts w:eastAsia="Arial" w:cs="Arial"/>
                <w:b/>
                <w:color w:val="FFFFFF"/>
                <w:sz w:val="18"/>
                <w:szCs w:val="18"/>
              </w:rPr>
              <w:t>Viewpoint</w:t>
            </w:r>
          </w:p>
        </w:tc>
        <w:tc>
          <w:tcPr>
            <w:tcW w:w="24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DB01359" w14:textId="77777777" w:rsidR="0080725E" w:rsidRPr="00673945" w:rsidRDefault="0080725E" w:rsidP="00DC3A3B">
            <w:pPr>
              <w:keepLines/>
              <w:jc w:val="center"/>
              <w:rPr>
                <w:rFonts w:cs="Arial"/>
                <w:sz w:val="18"/>
                <w:szCs w:val="18"/>
              </w:rPr>
            </w:pPr>
            <w:r w:rsidRPr="00673945">
              <w:rPr>
                <w:rFonts w:eastAsia="Arial" w:cs="Arial"/>
                <w:b/>
                <w:color w:val="FFFFFF"/>
                <w:sz w:val="18"/>
                <w:szCs w:val="18"/>
              </w:rPr>
              <w:t>View</w:t>
            </w:r>
          </w:p>
        </w:tc>
        <w:tc>
          <w:tcPr>
            <w:tcW w:w="24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6E328ED" w14:textId="77777777" w:rsidR="0080725E" w:rsidRPr="00673945" w:rsidRDefault="0080725E" w:rsidP="00DC3A3B">
            <w:pPr>
              <w:keepLines/>
              <w:jc w:val="center"/>
              <w:rPr>
                <w:rFonts w:cs="Arial"/>
                <w:sz w:val="18"/>
                <w:szCs w:val="18"/>
              </w:rPr>
            </w:pPr>
            <w:r w:rsidRPr="00673945">
              <w:rPr>
                <w:rFonts w:eastAsia="Arial" w:cs="Arial"/>
                <w:b/>
                <w:color w:val="FFFFFF"/>
                <w:sz w:val="18"/>
                <w:szCs w:val="18"/>
              </w:rPr>
              <w:t>View Description</w:t>
            </w:r>
          </w:p>
        </w:tc>
        <w:tc>
          <w:tcPr>
            <w:tcW w:w="20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3A60602" w14:textId="77777777" w:rsidR="0080725E" w:rsidRPr="00673945" w:rsidRDefault="0080725E" w:rsidP="00DC3A3B">
            <w:pPr>
              <w:keepLines/>
              <w:jc w:val="center"/>
              <w:rPr>
                <w:rFonts w:cs="Arial"/>
                <w:sz w:val="18"/>
                <w:szCs w:val="18"/>
              </w:rPr>
            </w:pPr>
            <w:r w:rsidRPr="00673945">
              <w:rPr>
                <w:rFonts w:eastAsia="Arial" w:cs="Arial"/>
                <w:b/>
                <w:color w:val="FFFFFF"/>
                <w:sz w:val="18"/>
                <w:szCs w:val="18"/>
              </w:rPr>
              <w:t>Notation</w:t>
            </w:r>
          </w:p>
        </w:tc>
      </w:tr>
      <w:tr w:rsidR="0080725E" w:rsidRPr="00673945" w14:paraId="2AF2251E" w14:textId="77777777" w:rsidTr="006D1F3B">
        <w:trPr>
          <w:cantSplit/>
          <w:jc w:val="center"/>
        </w:trPr>
        <w:tc>
          <w:tcPr>
            <w:tcW w:w="2430" w:type="dxa"/>
            <w:vMerge w:val="restart"/>
            <w:tcBorders>
              <w:top w:val="single" w:sz="8" w:space="0" w:color="696969"/>
              <w:left w:val="single" w:sz="8" w:space="0" w:color="696969"/>
              <w:bottom w:val="single" w:sz="8" w:space="0" w:color="696969"/>
              <w:right w:val="single" w:sz="8" w:space="0" w:color="696969"/>
            </w:tcBorders>
          </w:tcPr>
          <w:p w14:paraId="79A14F83" w14:textId="77777777" w:rsidR="0080725E" w:rsidRPr="00673945" w:rsidRDefault="0080725E" w:rsidP="0005447E">
            <w:pPr>
              <w:keepLines/>
              <w:rPr>
                <w:rFonts w:cs="Arial"/>
                <w:sz w:val="18"/>
                <w:szCs w:val="18"/>
              </w:rPr>
            </w:pPr>
            <w:r w:rsidRPr="00673945">
              <w:rPr>
                <w:rFonts w:eastAsia="Arial" w:cs="Arial"/>
                <w:sz w:val="18"/>
                <w:szCs w:val="18"/>
              </w:rPr>
              <w:t>Business Perspective</w:t>
            </w:r>
          </w:p>
        </w:tc>
        <w:tc>
          <w:tcPr>
            <w:tcW w:w="2430" w:type="dxa"/>
            <w:tcBorders>
              <w:top w:val="single" w:sz="8" w:space="0" w:color="696969"/>
              <w:left w:val="single" w:sz="8" w:space="0" w:color="696969"/>
              <w:bottom w:val="single" w:sz="8" w:space="0" w:color="696969"/>
              <w:right w:val="single" w:sz="8" w:space="0" w:color="696969"/>
            </w:tcBorders>
          </w:tcPr>
          <w:p w14:paraId="3C745013" w14:textId="77777777" w:rsidR="0080725E" w:rsidRPr="00673945" w:rsidRDefault="0080725E" w:rsidP="0005447E">
            <w:pPr>
              <w:keepLines/>
              <w:rPr>
                <w:rFonts w:cs="Arial"/>
                <w:sz w:val="18"/>
                <w:szCs w:val="18"/>
              </w:rPr>
            </w:pPr>
            <w:r w:rsidRPr="00673945">
              <w:rPr>
                <w:rFonts w:eastAsia="Arial" w:cs="Arial"/>
                <w:sz w:val="18"/>
                <w:szCs w:val="18"/>
              </w:rPr>
              <w:t>Capabilities Taxonomy (CV-2)</w:t>
            </w:r>
          </w:p>
        </w:tc>
        <w:tc>
          <w:tcPr>
            <w:tcW w:w="2415" w:type="dxa"/>
            <w:tcBorders>
              <w:top w:val="single" w:sz="8" w:space="0" w:color="696969"/>
              <w:left w:val="single" w:sz="8" w:space="0" w:color="696969"/>
              <w:bottom w:val="single" w:sz="8" w:space="0" w:color="696969"/>
              <w:right w:val="single" w:sz="8" w:space="0" w:color="696969"/>
            </w:tcBorders>
          </w:tcPr>
          <w:p w14:paraId="5530C0A4" w14:textId="22F1E6E5" w:rsidR="0080725E" w:rsidRPr="00673945" w:rsidRDefault="0080725E" w:rsidP="0005447E">
            <w:pPr>
              <w:keepLines/>
              <w:rPr>
                <w:rFonts w:cs="Arial"/>
                <w:sz w:val="18"/>
                <w:szCs w:val="18"/>
              </w:rPr>
            </w:pPr>
            <w:r w:rsidRPr="00673945">
              <w:rPr>
                <w:rFonts w:eastAsia="Arial" w:cs="Arial"/>
                <w:sz w:val="18"/>
                <w:szCs w:val="18"/>
              </w:rPr>
              <w:t>Identifies and organizes the business capabilities supported by the system.</w:t>
            </w:r>
            <w:r w:rsidR="00E15207" w:rsidRPr="00673945">
              <w:rPr>
                <w:rFonts w:eastAsia="Arial" w:cs="Arial"/>
                <w:sz w:val="18"/>
                <w:szCs w:val="18"/>
              </w:rPr>
              <w:t xml:space="preserve"> </w:t>
            </w:r>
          </w:p>
        </w:tc>
        <w:tc>
          <w:tcPr>
            <w:tcW w:w="2070" w:type="dxa"/>
            <w:tcBorders>
              <w:top w:val="single" w:sz="8" w:space="0" w:color="696969"/>
              <w:left w:val="single" w:sz="8" w:space="0" w:color="696969"/>
              <w:bottom w:val="single" w:sz="8" w:space="0" w:color="696969"/>
              <w:right w:val="single" w:sz="8" w:space="0" w:color="696969"/>
            </w:tcBorders>
          </w:tcPr>
          <w:p w14:paraId="4A5B4851" w14:textId="77777777" w:rsidR="0080725E" w:rsidRPr="00673945" w:rsidRDefault="0080725E" w:rsidP="0005447E">
            <w:pPr>
              <w:keepLines/>
              <w:rPr>
                <w:rFonts w:cs="Arial"/>
                <w:sz w:val="18"/>
                <w:szCs w:val="18"/>
              </w:rPr>
            </w:pPr>
            <w:r w:rsidRPr="00673945">
              <w:rPr>
                <w:rFonts w:cs="Arial"/>
                <w:sz w:val="18"/>
                <w:szCs w:val="18"/>
              </w:rPr>
              <w:t>UML Use Case Diagram</w:t>
            </w:r>
          </w:p>
        </w:tc>
      </w:tr>
      <w:tr w:rsidR="0080725E" w:rsidRPr="00673945" w14:paraId="7A51DF24"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2686B3A3" w14:textId="77777777" w:rsidR="0080725E" w:rsidRPr="00673945" w:rsidRDefault="0080725E" w:rsidP="0005447E">
            <w:pPr>
              <w:keepLines/>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18A62F7C" w14:textId="77777777" w:rsidR="0080725E" w:rsidRPr="00673945" w:rsidRDefault="0080725E" w:rsidP="0005447E">
            <w:pPr>
              <w:keepLines/>
              <w:rPr>
                <w:rFonts w:cs="Arial"/>
                <w:sz w:val="18"/>
                <w:szCs w:val="18"/>
              </w:rPr>
            </w:pPr>
            <w:r w:rsidRPr="00673945">
              <w:rPr>
                <w:rFonts w:eastAsia="Arial" w:cs="Arial"/>
                <w:sz w:val="18"/>
                <w:szCs w:val="18"/>
              </w:rPr>
              <w:t>Capability Dependencies (CV-4)</w:t>
            </w:r>
          </w:p>
        </w:tc>
        <w:tc>
          <w:tcPr>
            <w:tcW w:w="2415" w:type="dxa"/>
            <w:tcBorders>
              <w:top w:val="single" w:sz="8" w:space="0" w:color="696969"/>
              <w:left w:val="single" w:sz="8" w:space="0" w:color="696969"/>
              <w:bottom w:val="single" w:sz="8" w:space="0" w:color="696969"/>
              <w:right w:val="single" w:sz="8" w:space="0" w:color="696969"/>
            </w:tcBorders>
          </w:tcPr>
          <w:p w14:paraId="3A787586" w14:textId="77777777" w:rsidR="0080725E" w:rsidRPr="00673945" w:rsidRDefault="0080725E" w:rsidP="0005447E">
            <w:pPr>
              <w:keepLines/>
              <w:rPr>
                <w:rFonts w:cs="Arial"/>
                <w:sz w:val="18"/>
                <w:szCs w:val="18"/>
              </w:rPr>
            </w:pPr>
            <w:r w:rsidRPr="00673945">
              <w:rPr>
                <w:rFonts w:eastAsia="Arial" w:cs="Arial"/>
                <w:sz w:val="18"/>
                <w:szCs w:val="18"/>
              </w:rPr>
              <w:t>Identifies the business activities required to implement each business capability</w:t>
            </w:r>
          </w:p>
        </w:tc>
        <w:tc>
          <w:tcPr>
            <w:tcW w:w="2070" w:type="dxa"/>
            <w:tcBorders>
              <w:top w:val="single" w:sz="8" w:space="0" w:color="696969"/>
              <w:left w:val="single" w:sz="8" w:space="0" w:color="696969"/>
              <w:bottom w:val="single" w:sz="8" w:space="0" w:color="696969"/>
              <w:right w:val="single" w:sz="8" w:space="0" w:color="696969"/>
            </w:tcBorders>
          </w:tcPr>
          <w:p w14:paraId="3A41687A" w14:textId="77777777" w:rsidR="0080725E" w:rsidRPr="00673945" w:rsidRDefault="0080725E" w:rsidP="0005447E">
            <w:pPr>
              <w:keepLines/>
              <w:rPr>
                <w:rFonts w:cs="Arial"/>
                <w:sz w:val="18"/>
                <w:szCs w:val="18"/>
              </w:rPr>
            </w:pPr>
            <w:r w:rsidRPr="00673945">
              <w:rPr>
                <w:rFonts w:cs="Arial"/>
                <w:sz w:val="18"/>
                <w:szCs w:val="18"/>
              </w:rPr>
              <w:t>UML Use Case Diagram</w:t>
            </w:r>
          </w:p>
        </w:tc>
      </w:tr>
      <w:tr w:rsidR="0080725E" w:rsidRPr="00673945" w14:paraId="4499BDEB" w14:textId="77777777" w:rsidTr="006D1F3B">
        <w:trPr>
          <w:cantSplit/>
          <w:jc w:val="center"/>
        </w:trPr>
        <w:tc>
          <w:tcPr>
            <w:tcW w:w="2430" w:type="dxa"/>
            <w:vMerge w:val="restart"/>
            <w:tcBorders>
              <w:top w:val="single" w:sz="8" w:space="0" w:color="696969"/>
              <w:left w:val="single" w:sz="8" w:space="0" w:color="696969"/>
              <w:bottom w:val="single" w:sz="8" w:space="0" w:color="696969"/>
              <w:right w:val="single" w:sz="8" w:space="0" w:color="696969"/>
            </w:tcBorders>
          </w:tcPr>
          <w:p w14:paraId="31EA6B94" w14:textId="77777777" w:rsidR="0080725E" w:rsidRPr="00673945" w:rsidRDefault="0080725E" w:rsidP="002B6452">
            <w:pPr>
              <w:rPr>
                <w:rFonts w:cs="Arial"/>
                <w:sz w:val="18"/>
                <w:szCs w:val="18"/>
              </w:rPr>
            </w:pPr>
            <w:r w:rsidRPr="00673945">
              <w:rPr>
                <w:rFonts w:eastAsia="Arial" w:cs="Arial"/>
                <w:sz w:val="18"/>
                <w:szCs w:val="18"/>
              </w:rPr>
              <w:t>Operational Perspective</w:t>
            </w:r>
          </w:p>
        </w:tc>
        <w:tc>
          <w:tcPr>
            <w:tcW w:w="2430" w:type="dxa"/>
            <w:tcBorders>
              <w:top w:val="single" w:sz="8" w:space="0" w:color="696969"/>
              <w:left w:val="single" w:sz="8" w:space="0" w:color="696969"/>
              <w:bottom w:val="single" w:sz="8" w:space="0" w:color="696969"/>
              <w:right w:val="single" w:sz="8" w:space="0" w:color="696969"/>
            </w:tcBorders>
          </w:tcPr>
          <w:p w14:paraId="092DDE37" w14:textId="77777777" w:rsidR="0080725E" w:rsidRPr="00673945" w:rsidRDefault="0080725E" w:rsidP="002B6452">
            <w:pPr>
              <w:rPr>
                <w:rFonts w:cs="Arial"/>
                <w:sz w:val="18"/>
                <w:szCs w:val="18"/>
              </w:rPr>
            </w:pPr>
            <w:r w:rsidRPr="00673945">
              <w:rPr>
                <w:rFonts w:eastAsia="Arial" w:cs="Arial"/>
                <w:sz w:val="18"/>
                <w:szCs w:val="18"/>
              </w:rPr>
              <w:t>Business Process Workflows (OV-5b)</w:t>
            </w:r>
          </w:p>
        </w:tc>
        <w:tc>
          <w:tcPr>
            <w:tcW w:w="2415" w:type="dxa"/>
            <w:tcBorders>
              <w:top w:val="single" w:sz="8" w:space="0" w:color="696969"/>
              <w:left w:val="single" w:sz="8" w:space="0" w:color="696969"/>
              <w:bottom w:val="single" w:sz="8" w:space="0" w:color="696969"/>
              <w:right w:val="single" w:sz="8" w:space="0" w:color="696969"/>
            </w:tcBorders>
          </w:tcPr>
          <w:p w14:paraId="3FB2A877" w14:textId="77777777" w:rsidR="0080725E" w:rsidRPr="00673945" w:rsidRDefault="0080725E" w:rsidP="002B6452">
            <w:pPr>
              <w:rPr>
                <w:rFonts w:cs="Arial"/>
                <w:sz w:val="18"/>
                <w:szCs w:val="18"/>
              </w:rPr>
            </w:pPr>
            <w:r w:rsidRPr="00673945">
              <w:rPr>
                <w:rFonts w:eastAsia="Arial" w:cs="Arial"/>
                <w:sz w:val="18"/>
                <w:szCs w:val="18"/>
              </w:rPr>
              <w:t>Shows the activities of the business process and their relationships, inputs, and outputs. May also show the required activity performers as swim lanes.</w:t>
            </w:r>
          </w:p>
        </w:tc>
        <w:tc>
          <w:tcPr>
            <w:tcW w:w="2070" w:type="dxa"/>
            <w:tcBorders>
              <w:top w:val="single" w:sz="8" w:space="0" w:color="696969"/>
              <w:left w:val="single" w:sz="8" w:space="0" w:color="696969"/>
              <w:bottom w:val="single" w:sz="8" w:space="0" w:color="696969"/>
              <w:right w:val="single" w:sz="8" w:space="0" w:color="696969"/>
            </w:tcBorders>
          </w:tcPr>
          <w:p w14:paraId="43F5B7D2" w14:textId="77777777" w:rsidR="0080725E" w:rsidRPr="00673945" w:rsidRDefault="0080725E" w:rsidP="002B6452">
            <w:pPr>
              <w:rPr>
                <w:rFonts w:cs="Arial"/>
                <w:sz w:val="18"/>
                <w:szCs w:val="18"/>
              </w:rPr>
            </w:pPr>
            <w:r w:rsidRPr="00673945">
              <w:rPr>
                <w:rFonts w:eastAsia="Arial" w:cs="Arial"/>
                <w:sz w:val="18"/>
                <w:szCs w:val="18"/>
              </w:rPr>
              <w:t>UML Activity Diagram</w:t>
            </w:r>
          </w:p>
        </w:tc>
      </w:tr>
      <w:tr w:rsidR="0080725E" w:rsidRPr="00673945" w14:paraId="36BCEA6B"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5917B6E9"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7DD100FA" w14:textId="77777777" w:rsidR="0080725E" w:rsidRPr="00673945" w:rsidRDefault="0080725E" w:rsidP="002B6452">
            <w:pPr>
              <w:rPr>
                <w:rFonts w:cs="Arial"/>
                <w:sz w:val="18"/>
                <w:szCs w:val="18"/>
              </w:rPr>
            </w:pPr>
            <w:r w:rsidRPr="00673945">
              <w:rPr>
                <w:rFonts w:eastAsia="Arial" w:cs="Arial"/>
                <w:sz w:val="18"/>
                <w:szCs w:val="18"/>
              </w:rPr>
              <w:t>Operational Flows (OV-2)</w:t>
            </w:r>
          </w:p>
        </w:tc>
        <w:tc>
          <w:tcPr>
            <w:tcW w:w="2415" w:type="dxa"/>
            <w:tcBorders>
              <w:top w:val="single" w:sz="8" w:space="0" w:color="696969"/>
              <w:left w:val="single" w:sz="8" w:space="0" w:color="696969"/>
              <w:bottom w:val="single" w:sz="8" w:space="0" w:color="696969"/>
              <w:right w:val="single" w:sz="8" w:space="0" w:color="696969"/>
            </w:tcBorders>
          </w:tcPr>
          <w:p w14:paraId="561F6C15" w14:textId="77777777" w:rsidR="0080725E" w:rsidRPr="00673945" w:rsidRDefault="0080725E" w:rsidP="002B6452">
            <w:pPr>
              <w:rPr>
                <w:rFonts w:cs="Arial"/>
                <w:sz w:val="18"/>
                <w:szCs w:val="18"/>
              </w:rPr>
            </w:pPr>
            <w:r w:rsidRPr="00673945">
              <w:rPr>
                <w:rFonts w:eastAsia="Arial" w:cs="Arial"/>
                <w:sz w:val="18"/>
                <w:szCs w:val="18"/>
              </w:rPr>
              <w:t>Shows the flow of information and other artifacts between the participants in the business process.</w:t>
            </w:r>
          </w:p>
        </w:tc>
        <w:tc>
          <w:tcPr>
            <w:tcW w:w="2070" w:type="dxa"/>
            <w:tcBorders>
              <w:top w:val="single" w:sz="8" w:space="0" w:color="696969"/>
              <w:left w:val="single" w:sz="8" w:space="0" w:color="696969"/>
              <w:bottom w:val="single" w:sz="8" w:space="0" w:color="696969"/>
              <w:right w:val="single" w:sz="8" w:space="0" w:color="696969"/>
            </w:tcBorders>
          </w:tcPr>
          <w:p w14:paraId="0E8245D0" w14:textId="77777777" w:rsidR="0080725E" w:rsidRPr="00673945" w:rsidRDefault="0080725E" w:rsidP="002B6452">
            <w:pPr>
              <w:rPr>
                <w:rFonts w:cs="Arial"/>
                <w:sz w:val="18"/>
                <w:szCs w:val="18"/>
              </w:rPr>
            </w:pPr>
            <w:r w:rsidRPr="00673945">
              <w:rPr>
                <w:rFonts w:eastAsia="Arial" w:cs="Arial"/>
                <w:sz w:val="18"/>
                <w:szCs w:val="18"/>
              </w:rPr>
              <w:t>UML Class Diagram with Flows</w:t>
            </w:r>
          </w:p>
        </w:tc>
      </w:tr>
      <w:tr w:rsidR="0080725E" w:rsidRPr="00673945" w14:paraId="4563EC48"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0879EB02"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483960ED" w14:textId="77777777" w:rsidR="0080725E" w:rsidRPr="00673945" w:rsidRDefault="0080725E" w:rsidP="002B6452">
            <w:pPr>
              <w:rPr>
                <w:rFonts w:cs="Arial"/>
                <w:sz w:val="18"/>
                <w:szCs w:val="18"/>
              </w:rPr>
            </w:pPr>
            <w:r w:rsidRPr="00673945">
              <w:rPr>
                <w:rFonts w:eastAsia="Arial" w:cs="Arial"/>
                <w:sz w:val="18"/>
                <w:szCs w:val="18"/>
              </w:rPr>
              <w:t>Business Rules (OV-6a)</w:t>
            </w:r>
          </w:p>
        </w:tc>
        <w:tc>
          <w:tcPr>
            <w:tcW w:w="2415" w:type="dxa"/>
            <w:tcBorders>
              <w:top w:val="single" w:sz="8" w:space="0" w:color="696969"/>
              <w:left w:val="single" w:sz="8" w:space="0" w:color="696969"/>
              <w:bottom w:val="single" w:sz="8" w:space="0" w:color="696969"/>
              <w:right w:val="single" w:sz="8" w:space="0" w:color="696969"/>
            </w:tcBorders>
          </w:tcPr>
          <w:p w14:paraId="5C483C96" w14:textId="77777777" w:rsidR="0080725E" w:rsidRPr="00673945" w:rsidRDefault="0080725E" w:rsidP="002B6452">
            <w:pPr>
              <w:rPr>
                <w:rFonts w:cs="Arial"/>
                <w:sz w:val="18"/>
                <w:szCs w:val="18"/>
              </w:rPr>
            </w:pPr>
            <w:r w:rsidRPr="00673945">
              <w:rPr>
                <w:rFonts w:eastAsia="Arial" w:cs="Arial"/>
                <w:sz w:val="18"/>
                <w:szCs w:val="18"/>
              </w:rPr>
              <w:t>Defines the business rules that constrain operations</w:t>
            </w:r>
          </w:p>
        </w:tc>
        <w:tc>
          <w:tcPr>
            <w:tcW w:w="2070" w:type="dxa"/>
            <w:tcBorders>
              <w:top w:val="single" w:sz="8" w:space="0" w:color="696969"/>
              <w:left w:val="single" w:sz="8" w:space="0" w:color="696969"/>
              <w:bottom w:val="single" w:sz="8" w:space="0" w:color="696969"/>
              <w:right w:val="single" w:sz="8" w:space="0" w:color="696969"/>
            </w:tcBorders>
          </w:tcPr>
          <w:p w14:paraId="5A493430" w14:textId="77777777" w:rsidR="0080725E" w:rsidRPr="00673945" w:rsidRDefault="0080725E" w:rsidP="002B6452">
            <w:pPr>
              <w:rPr>
                <w:rFonts w:cs="Arial"/>
                <w:sz w:val="18"/>
                <w:szCs w:val="18"/>
              </w:rPr>
            </w:pPr>
            <w:r w:rsidRPr="00673945">
              <w:rPr>
                <w:rFonts w:eastAsia="Arial" w:cs="Arial"/>
                <w:sz w:val="18"/>
                <w:szCs w:val="18"/>
              </w:rPr>
              <w:t>Table</w:t>
            </w:r>
          </w:p>
        </w:tc>
      </w:tr>
      <w:tr w:rsidR="0080725E" w:rsidRPr="00673945" w14:paraId="57E0297A"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256C4DA4"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46EB4AFE" w14:textId="77777777" w:rsidR="0080725E" w:rsidRPr="00673945" w:rsidRDefault="0080725E" w:rsidP="002B6452">
            <w:pPr>
              <w:rPr>
                <w:rFonts w:cs="Arial"/>
                <w:sz w:val="18"/>
                <w:szCs w:val="18"/>
              </w:rPr>
            </w:pPr>
            <w:r w:rsidRPr="00673945">
              <w:rPr>
                <w:rFonts w:eastAsia="Arial" w:cs="Arial"/>
                <w:sz w:val="18"/>
                <w:szCs w:val="18"/>
              </w:rPr>
              <w:t>Business Process State Diagram (OV-6b)</w:t>
            </w:r>
          </w:p>
        </w:tc>
        <w:tc>
          <w:tcPr>
            <w:tcW w:w="2415" w:type="dxa"/>
            <w:tcBorders>
              <w:top w:val="single" w:sz="8" w:space="0" w:color="696969"/>
              <w:left w:val="single" w:sz="8" w:space="0" w:color="696969"/>
              <w:bottom w:val="single" w:sz="8" w:space="0" w:color="696969"/>
              <w:right w:val="single" w:sz="8" w:space="0" w:color="696969"/>
            </w:tcBorders>
          </w:tcPr>
          <w:p w14:paraId="4BA8D7E0" w14:textId="77777777" w:rsidR="0080725E" w:rsidRPr="00673945" w:rsidRDefault="0080725E" w:rsidP="002B6452">
            <w:pPr>
              <w:rPr>
                <w:rFonts w:cs="Arial"/>
                <w:sz w:val="18"/>
                <w:szCs w:val="18"/>
              </w:rPr>
            </w:pPr>
            <w:r w:rsidRPr="00673945">
              <w:rPr>
                <w:rFonts w:eastAsia="Arial" w:cs="Arial"/>
                <w:sz w:val="18"/>
                <w:szCs w:val="18"/>
              </w:rPr>
              <w:t>For business processes with persistent state, identifies the states and the transitions between them.</w:t>
            </w:r>
          </w:p>
        </w:tc>
        <w:tc>
          <w:tcPr>
            <w:tcW w:w="2070" w:type="dxa"/>
            <w:tcBorders>
              <w:top w:val="single" w:sz="8" w:space="0" w:color="696969"/>
              <w:left w:val="single" w:sz="8" w:space="0" w:color="696969"/>
              <w:bottom w:val="single" w:sz="8" w:space="0" w:color="696969"/>
              <w:right w:val="single" w:sz="8" w:space="0" w:color="696969"/>
            </w:tcBorders>
          </w:tcPr>
          <w:p w14:paraId="276E91E8" w14:textId="77777777" w:rsidR="0080725E" w:rsidRPr="00673945" w:rsidRDefault="0080725E" w:rsidP="002B6452">
            <w:pPr>
              <w:rPr>
                <w:rFonts w:cs="Arial"/>
                <w:sz w:val="18"/>
                <w:szCs w:val="18"/>
              </w:rPr>
            </w:pPr>
            <w:r w:rsidRPr="00673945">
              <w:rPr>
                <w:rFonts w:eastAsia="Arial" w:cs="Arial"/>
                <w:sz w:val="18"/>
                <w:szCs w:val="18"/>
              </w:rPr>
              <w:t>UML State Diagram</w:t>
            </w:r>
          </w:p>
        </w:tc>
      </w:tr>
      <w:tr w:rsidR="0080725E" w:rsidRPr="00673945" w14:paraId="61E2EBB6"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4DA41000"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2A06B24F" w14:textId="77777777" w:rsidR="0080725E" w:rsidRPr="00673945" w:rsidRDefault="0080725E" w:rsidP="002B6452">
            <w:pPr>
              <w:rPr>
                <w:rFonts w:cs="Arial"/>
                <w:sz w:val="18"/>
                <w:szCs w:val="18"/>
              </w:rPr>
            </w:pPr>
            <w:r w:rsidRPr="00673945">
              <w:rPr>
                <w:rFonts w:eastAsia="Arial" w:cs="Arial"/>
                <w:sz w:val="18"/>
                <w:szCs w:val="18"/>
              </w:rPr>
              <w:t>Business Process Sequence Diagram (OV-6c)</w:t>
            </w:r>
          </w:p>
        </w:tc>
        <w:tc>
          <w:tcPr>
            <w:tcW w:w="2415" w:type="dxa"/>
            <w:tcBorders>
              <w:top w:val="single" w:sz="8" w:space="0" w:color="696969"/>
              <w:left w:val="single" w:sz="8" w:space="0" w:color="696969"/>
              <w:bottom w:val="single" w:sz="8" w:space="0" w:color="696969"/>
              <w:right w:val="single" w:sz="8" w:space="0" w:color="696969"/>
            </w:tcBorders>
          </w:tcPr>
          <w:p w14:paraId="5DF34029" w14:textId="77777777" w:rsidR="0080725E" w:rsidRPr="00673945" w:rsidRDefault="0080725E" w:rsidP="002B6452">
            <w:pPr>
              <w:rPr>
                <w:rFonts w:cs="Arial"/>
                <w:sz w:val="18"/>
                <w:szCs w:val="18"/>
              </w:rPr>
            </w:pPr>
            <w:r w:rsidRPr="00673945">
              <w:rPr>
                <w:rFonts w:eastAsia="Arial" w:cs="Arial"/>
                <w:sz w:val="18"/>
                <w:szCs w:val="18"/>
              </w:rPr>
              <w:t>Shows the sequence of interactions between the participants required to execute the scenario.</w:t>
            </w:r>
          </w:p>
        </w:tc>
        <w:tc>
          <w:tcPr>
            <w:tcW w:w="2070" w:type="dxa"/>
            <w:tcBorders>
              <w:top w:val="single" w:sz="8" w:space="0" w:color="696969"/>
              <w:left w:val="single" w:sz="8" w:space="0" w:color="696969"/>
              <w:bottom w:val="single" w:sz="8" w:space="0" w:color="696969"/>
              <w:right w:val="single" w:sz="8" w:space="0" w:color="696969"/>
            </w:tcBorders>
          </w:tcPr>
          <w:p w14:paraId="57F15F54" w14:textId="77777777" w:rsidR="0080725E" w:rsidRPr="00673945" w:rsidRDefault="0080725E" w:rsidP="002B6452">
            <w:pPr>
              <w:rPr>
                <w:rFonts w:cs="Arial"/>
                <w:sz w:val="18"/>
                <w:szCs w:val="18"/>
              </w:rPr>
            </w:pPr>
            <w:r w:rsidRPr="00673945">
              <w:rPr>
                <w:rFonts w:eastAsia="Arial" w:cs="Arial"/>
                <w:sz w:val="18"/>
                <w:szCs w:val="18"/>
              </w:rPr>
              <w:t>UML Sequence Diagram</w:t>
            </w:r>
          </w:p>
        </w:tc>
      </w:tr>
      <w:tr w:rsidR="0080725E" w:rsidRPr="00673945" w14:paraId="51496BCB" w14:textId="77777777" w:rsidTr="006D1F3B">
        <w:trPr>
          <w:cantSplit/>
          <w:jc w:val="center"/>
        </w:trPr>
        <w:tc>
          <w:tcPr>
            <w:tcW w:w="2430" w:type="dxa"/>
            <w:vMerge w:val="restart"/>
            <w:tcBorders>
              <w:top w:val="single" w:sz="8" w:space="0" w:color="696969"/>
              <w:left w:val="single" w:sz="8" w:space="0" w:color="696969"/>
              <w:bottom w:val="single" w:sz="8" w:space="0" w:color="696969"/>
              <w:right w:val="single" w:sz="8" w:space="0" w:color="696969"/>
            </w:tcBorders>
          </w:tcPr>
          <w:p w14:paraId="597988EC" w14:textId="77777777" w:rsidR="0080725E" w:rsidRPr="00673945" w:rsidRDefault="0080725E" w:rsidP="002B6452">
            <w:pPr>
              <w:rPr>
                <w:rFonts w:cs="Arial"/>
                <w:sz w:val="18"/>
                <w:szCs w:val="18"/>
              </w:rPr>
            </w:pPr>
            <w:r w:rsidRPr="00673945">
              <w:rPr>
                <w:rFonts w:eastAsia="Arial" w:cs="Arial"/>
                <w:sz w:val="18"/>
                <w:szCs w:val="18"/>
              </w:rPr>
              <w:t>Solution Perspective</w:t>
            </w:r>
          </w:p>
        </w:tc>
        <w:tc>
          <w:tcPr>
            <w:tcW w:w="2430" w:type="dxa"/>
            <w:tcBorders>
              <w:top w:val="single" w:sz="8" w:space="0" w:color="696969"/>
              <w:left w:val="single" w:sz="8" w:space="0" w:color="696969"/>
              <w:bottom w:val="single" w:sz="8" w:space="0" w:color="696969"/>
              <w:right w:val="single" w:sz="8" w:space="0" w:color="696969"/>
            </w:tcBorders>
          </w:tcPr>
          <w:p w14:paraId="26869D7A" w14:textId="77777777" w:rsidR="0080725E" w:rsidRPr="00673945" w:rsidRDefault="0080725E" w:rsidP="002B6452">
            <w:pPr>
              <w:rPr>
                <w:rFonts w:cs="Arial"/>
                <w:sz w:val="18"/>
                <w:szCs w:val="18"/>
              </w:rPr>
            </w:pPr>
            <w:r w:rsidRPr="00673945">
              <w:rPr>
                <w:rFonts w:eastAsia="Arial" w:cs="Arial"/>
                <w:sz w:val="18"/>
                <w:szCs w:val="18"/>
              </w:rPr>
              <w:t>Systems Interface Description (SV-1)</w:t>
            </w:r>
          </w:p>
        </w:tc>
        <w:tc>
          <w:tcPr>
            <w:tcW w:w="2415" w:type="dxa"/>
            <w:tcBorders>
              <w:top w:val="single" w:sz="8" w:space="0" w:color="696969"/>
              <w:left w:val="single" w:sz="8" w:space="0" w:color="696969"/>
              <w:bottom w:val="single" w:sz="8" w:space="0" w:color="696969"/>
              <w:right w:val="single" w:sz="8" w:space="0" w:color="696969"/>
            </w:tcBorders>
          </w:tcPr>
          <w:p w14:paraId="15541FB3" w14:textId="77777777" w:rsidR="0080725E" w:rsidRPr="00673945" w:rsidRDefault="0080725E" w:rsidP="002B6452">
            <w:pPr>
              <w:rPr>
                <w:rFonts w:cs="Arial"/>
                <w:sz w:val="18"/>
                <w:szCs w:val="18"/>
              </w:rPr>
            </w:pPr>
            <w:r w:rsidRPr="00673945">
              <w:rPr>
                <w:rFonts w:eastAsia="Arial" w:cs="Arial"/>
                <w:sz w:val="18"/>
                <w:szCs w:val="18"/>
              </w:rPr>
              <w:t>Identifies systems, system elements, and their interconnections</w:t>
            </w:r>
          </w:p>
        </w:tc>
        <w:tc>
          <w:tcPr>
            <w:tcW w:w="2070" w:type="dxa"/>
            <w:tcBorders>
              <w:top w:val="single" w:sz="8" w:space="0" w:color="696969"/>
              <w:left w:val="single" w:sz="8" w:space="0" w:color="696969"/>
              <w:bottom w:val="single" w:sz="8" w:space="0" w:color="696969"/>
              <w:right w:val="single" w:sz="8" w:space="0" w:color="696969"/>
            </w:tcBorders>
          </w:tcPr>
          <w:p w14:paraId="5750C95A" w14:textId="77777777" w:rsidR="0080725E" w:rsidRPr="00673945" w:rsidRDefault="0080725E" w:rsidP="002B6452">
            <w:pPr>
              <w:rPr>
                <w:rFonts w:cs="Arial"/>
                <w:sz w:val="18"/>
                <w:szCs w:val="18"/>
              </w:rPr>
            </w:pPr>
            <w:r w:rsidRPr="00673945">
              <w:rPr>
                <w:rFonts w:eastAsia="Arial" w:cs="Arial"/>
                <w:sz w:val="18"/>
                <w:szCs w:val="18"/>
              </w:rPr>
              <w:t>UML Class Diagrams showing system elements and communications channels</w:t>
            </w:r>
          </w:p>
        </w:tc>
      </w:tr>
      <w:tr w:rsidR="0080725E" w:rsidRPr="00673945" w14:paraId="5C4B0588"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08B92C62"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42E852B7" w14:textId="77777777" w:rsidR="0080725E" w:rsidRPr="00673945" w:rsidRDefault="0080725E" w:rsidP="002B6452">
            <w:pPr>
              <w:rPr>
                <w:rFonts w:cs="Arial"/>
                <w:sz w:val="18"/>
                <w:szCs w:val="18"/>
              </w:rPr>
            </w:pPr>
            <w:r w:rsidRPr="00673945">
              <w:rPr>
                <w:rFonts w:eastAsia="Arial" w:cs="Arial"/>
                <w:sz w:val="18"/>
                <w:szCs w:val="18"/>
              </w:rPr>
              <w:t>Detailed Interface Description (SV-2)</w:t>
            </w:r>
          </w:p>
        </w:tc>
        <w:tc>
          <w:tcPr>
            <w:tcW w:w="2415" w:type="dxa"/>
            <w:tcBorders>
              <w:top w:val="single" w:sz="8" w:space="0" w:color="696969"/>
              <w:left w:val="single" w:sz="8" w:space="0" w:color="696969"/>
              <w:bottom w:val="single" w:sz="8" w:space="0" w:color="696969"/>
              <w:right w:val="single" w:sz="8" w:space="0" w:color="696969"/>
            </w:tcBorders>
          </w:tcPr>
          <w:p w14:paraId="65BA0946" w14:textId="77777777" w:rsidR="0080725E" w:rsidRPr="00673945" w:rsidRDefault="0080725E" w:rsidP="002B6452">
            <w:pPr>
              <w:rPr>
                <w:rFonts w:cs="Arial"/>
                <w:sz w:val="18"/>
                <w:szCs w:val="18"/>
              </w:rPr>
            </w:pPr>
            <w:r w:rsidRPr="00673945">
              <w:rPr>
                <w:rFonts w:eastAsia="Arial" w:cs="Arial"/>
                <w:sz w:val="18"/>
                <w:szCs w:val="18"/>
              </w:rPr>
              <w:t>Identifies the structure of system elements, the interconnections between them, and the communications artifacts exchanged</w:t>
            </w:r>
          </w:p>
        </w:tc>
        <w:tc>
          <w:tcPr>
            <w:tcW w:w="2070" w:type="dxa"/>
            <w:tcBorders>
              <w:top w:val="single" w:sz="8" w:space="0" w:color="696969"/>
              <w:left w:val="single" w:sz="8" w:space="0" w:color="696969"/>
              <w:bottom w:val="single" w:sz="8" w:space="0" w:color="696969"/>
              <w:right w:val="single" w:sz="8" w:space="0" w:color="696969"/>
            </w:tcBorders>
          </w:tcPr>
          <w:p w14:paraId="2D02B79E" w14:textId="77777777" w:rsidR="0080725E" w:rsidRPr="00673945" w:rsidRDefault="0080725E" w:rsidP="002B6452">
            <w:pPr>
              <w:rPr>
                <w:rFonts w:cs="Arial"/>
                <w:sz w:val="18"/>
                <w:szCs w:val="18"/>
              </w:rPr>
            </w:pPr>
            <w:r w:rsidRPr="00673945">
              <w:rPr>
                <w:rFonts w:eastAsia="Arial" w:cs="Arial"/>
                <w:sz w:val="18"/>
                <w:szCs w:val="18"/>
              </w:rPr>
              <w:t>UML Class Diagrams showing system elements, element structure, communications channels, and flows representing communications artifacts</w:t>
            </w:r>
          </w:p>
        </w:tc>
      </w:tr>
      <w:tr w:rsidR="0080725E" w:rsidRPr="00673945" w14:paraId="587B535D"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45202A24"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7DFD8AF4" w14:textId="77777777" w:rsidR="0080725E" w:rsidRPr="00673945" w:rsidRDefault="0080725E" w:rsidP="002B6452">
            <w:pPr>
              <w:rPr>
                <w:rFonts w:cs="Arial"/>
                <w:sz w:val="18"/>
                <w:szCs w:val="18"/>
              </w:rPr>
            </w:pPr>
            <w:r w:rsidRPr="00673945">
              <w:rPr>
                <w:rFonts w:eastAsia="Arial" w:cs="Arial"/>
                <w:sz w:val="18"/>
                <w:szCs w:val="18"/>
              </w:rPr>
              <w:t>System Functional Description (SV-4)</w:t>
            </w:r>
          </w:p>
        </w:tc>
        <w:tc>
          <w:tcPr>
            <w:tcW w:w="2415" w:type="dxa"/>
            <w:tcBorders>
              <w:top w:val="single" w:sz="8" w:space="0" w:color="696969"/>
              <w:left w:val="single" w:sz="8" w:space="0" w:color="696969"/>
              <w:bottom w:val="single" w:sz="8" w:space="0" w:color="696969"/>
              <w:right w:val="single" w:sz="8" w:space="0" w:color="696969"/>
            </w:tcBorders>
          </w:tcPr>
          <w:p w14:paraId="02C8B7B8" w14:textId="77777777" w:rsidR="0080725E" w:rsidRPr="00673945" w:rsidRDefault="0080725E" w:rsidP="002B6452">
            <w:pPr>
              <w:rPr>
                <w:rFonts w:cs="Arial"/>
                <w:sz w:val="18"/>
                <w:szCs w:val="18"/>
              </w:rPr>
            </w:pPr>
            <w:r w:rsidRPr="00673945">
              <w:rPr>
                <w:rFonts w:eastAsia="Arial" w:cs="Arial"/>
                <w:sz w:val="18"/>
                <w:szCs w:val="18"/>
              </w:rPr>
              <w:t>Identifies the activities being performed by system elements and the artifacts exchanged between activities</w:t>
            </w:r>
          </w:p>
        </w:tc>
        <w:tc>
          <w:tcPr>
            <w:tcW w:w="2070" w:type="dxa"/>
            <w:tcBorders>
              <w:top w:val="single" w:sz="8" w:space="0" w:color="696969"/>
              <w:left w:val="single" w:sz="8" w:space="0" w:color="696969"/>
              <w:bottom w:val="single" w:sz="8" w:space="0" w:color="696969"/>
              <w:right w:val="single" w:sz="8" w:space="0" w:color="696969"/>
            </w:tcBorders>
          </w:tcPr>
          <w:p w14:paraId="693CB1BB" w14:textId="77777777" w:rsidR="0080725E" w:rsidRPr="00673945" w:rsidRDefault="0080725E" w:rsidP="002B6452">
            <w:pPr>
              <w:rPr>
                <w:rFonts w:cs="Arial"/>
                <w:sz w:val="18"/>
                <w:szCs w:val="18"/>
              </w:rPr>
            </w:pPr>
            <w:r w:rsidRPr="00673945">
              <w:rPr>
                <w:rFonts w:eastAsia="Arial" w:cs="Arial"/>
                <w:sz w:val="18"/>
                <w:szCs w:val="18"/>
              </w:rPr>
              <w:t>UML Activity Diagram with swim lanes representing system elements</w:t>
            </w:r>
          </w:p>
        </w:tc>
      </w:tr>
      <w:tr w:rsidR="0080725E" w:rsidRPr="00673945" w14:paraId="0974AF69" w14:textId="77777777" w:rsidTr="006D1F3B">
        <w:trPr>
          <w:cantSplit/>
          <w:jc w:val="center"/>
        </w:trPr>
        <w:tc>
          <w:tcPr>
            <w:tcW w:w="2430" w:type="dxa"/>
            <w:vMerge w:val="restart"/>
            <w:tcBorders>
              <w:top w:val="single" w:sz="8" w:space="0" w:color="696969"/>
              <w:left w:val="single" w:sz="8" w:space="0" w:color="696969"/>
              <w:bottom w:val="single" w:sz="8" w:space="0" w:color="696969"/>
              <w:right w:val="single" w:sz="8" w:space="0" w:color="696969"/>
            </w:tcBorders>
          </w:tcPr>
          <w:p w14:paraId="0E39EE01" w14:textId="77777777" w:rsidR="0080725E" w:rsidRPr="00673945" w:rsidRDefault="0080725E" w:rsidP="002B6452">
            <w:pPr>
              <w:rPr>
                <w:rFonts w:cs="Arial"/>
                <w:sz w:val="18"/>
                <w:szCs w:val="18"/>
              </w:rPr>
            </w:pPr>
            <w:r w:rsidRPr="00673945">
              <w:rPr>
                <w:rFonts w:eastAsia="Arial" w:cs="Arial"/>
                <w:sz w:val="18"/>
                <w:szCs w:val="18"/>
              </w:rPr>
              <w:t>Service Perspective</w:t>
            </w:r>
          </w:p>
        </w:tc>
        <w:tc>
          <w:tcPr>
            <w:tcW w:w="2430" w:type="dxa"/>
            <w:tcBorders>
              <w:top w:val="single" w:sz="8" w:space="0" w:color="696969"/>
              <w:left w:val="single" w:sz="8" w:space="0" w:color="696969"/>
              <w:bottom w:val="single" w:sz="8" w:space="0" w:color="696969"/>
              <w:right w:val="single" w:sz="8" w:space="0" w:color="696969"/>
            </w:tcBorders>
          </w:tcPr>
          <w:p w14:paraId="5F6C6052" w14:textId="77777777" w:rsidR="0080725E" w:rsidRPr="00673945" w:rsidRDefault="0080725E" w:rsidP="002B6452">
            <w:pPr>
              <w:rPr>
                <w:rFonts w:cs="Arial"/>
                <w:sz w:val="18"/>
                <w:szCs w:val="18"/>
              </w:rPr>
            </w:pPr>
            <w:r w:rsidRPr="00673945">
              <w:rPr>
                <w:rFonts w:eastAsia="Arial" w:cs="Arial"/>
                <w:sz w:val="18"/>
                <w:szCs w:val="18"/>
              </w:rPr>
              <w:t>Services Context Description (SvcV-1)</w:t>
            </w:r>
          </w:p>
        </w:tc>
        <w:tc>
          <w:tcPr>
            <w:tcW w:w="2415" w:type="dxa"/>
            <w:tcBorders>
              <w:top w:val="single" w:sz="8" w:space="0" w:color="696969"/>
              <w:left w:val="single" w:sz="8" w:space="0" w:color="696969"/>
              <w:bottom w:val="single" w:sz="8" w:space="0" w:color="696969"/>
              <w:right w:val="single" w:sz="8" w:space="0" w:color="696969"/>
            </w:tcBorders>
          </w:tcPr>
          <w:p w14:paraId="5BB82053" w14:textId="77777777" w:rsidR="0080725E" w:rsidRPr="00673945" w:rsidRDefault="0080725E" w:rsidP="002B6452">
            <w:pPr>
              <w:rPr>
                <w:rFonts w:cs="Arial"/>
                <w:sz w:val="18"/>
                <w:szCs w:val="18"/>
              </w:rPr>
            </w:pPr>
            <w:r w:rsidRPr="00673945">
              <w:rPr>
                <w:rFonts w:eastAsia="Arial" w:cs="Arial"/>
                <w:sz w:val="18"/>
                <w:szCs w:val="18"/>
              </w:rPr>
              <w:t>Identifies the services, their organizational structure, and the interconnections</w:t>
            </w:r>
          </w:p>
        </w:tc>
        <w:tc>
          <w:tcPr>
            <w:tcW w:w="2070" w:type="dxa"/>
            <w:tcBorders>
              <w:top w:val="single" w:sz="8" w:space="0" w:color="696969"/>
              <w:left w:val="single" w:sz="8" w:space="0" w:color="696969"/>
              <w:bottom w:val="single" w:sz="8" w:space="0" w:color="696969"/>
              <w:right w:val="single" w:sz="8" w:space="0" w:color="696969"/>
            </w:tcBorders>
          </w:tcPr>
          <w:p w14:paraId="41BCF7A1" w14:textId="5656A28C" w:rsidR="0080725E" w:rsidRPr="00673945" w:rsidRDefault="0080725E" w:rsidP="002B6452">
            <w:pPr>
              <w:rPr>
                <w:rFonts w:cs="Arial"/>
                <w:sz w:val="18"/>
                <w:szCs w:val="18"/>
              </w:rPr>
            </w:pPr>
            <w:r w:rsidRPr="00673945">
              <w:rPr>
                <w:rFonts w:eastAsia="Arial" w:cs="Arial"/>
                <w:sz w:val="18"/>
                <w:szCs w:val="18"/>
              </w:rPr>
              <w:t>UML Class Diagram with classes representing services showing generalization and aggregation structure, communications channels, and artifact flows</w:t>
            </w:r>
          </w:p>
        </w:tc>
      </w:tr>
      <w:tr w:rsidR="0080725E" w:rsidRPr="00673945" w14:paraId="0F1ADE2A"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5C7A1367"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52474277" w14:textId="77777777" w:rsidR="0080725E" w:rsidRPr="00673945" w:rsidRDefault="0080725E" w:rsidP="002B6452">
            <w:pPr>
              <w:rPr>
                <w:rFonts w:cs="Arial"/>
                <w:sz w:val="18"/>
                <w:szCs w:val="18"/>
              </w:rPr>
            </w:pPr>
            <w:r w:rsidRPr="00673945">
              <w:rPr>
                <w:rFonts w:eastAsia="Arial" w:cs="Arial"/>
                <w:sz w:val="18"/>
                <w:szCs w:val="18"/>
              </w:rPr>
              <w:t>Services Functional Description (SvcV-4)</w:t>
            </w:r>
          </w:p>
        </w:tc>
        <w:tc>
          <w:tcPr>
            <w:tcW w:w="2415" w:type="dxa"/>
            <w:tcBorders>
              <w:top w:val="single" w:sz="8" w:space="0" w:color="696969"/>
              <w:left w:val="single" w:sz="8" w:space="0" w:color="696969"/>
              <w:bottom w:val="single" w:sz="8" w:space="0" w:color="696969"/>
              <w:right w:val="single" w:sz="8" w:space="0" w:color="696969"/>
            </w:tcBorders>
          </w:tcPr>
          <w:p w14:paraId="12CDA63A" w14:textId="77777777" w:rsidR="0080725E" w:rsidRPr="00673945" w:rsidRDefault="0080725E" w:rsidP="002B6452">
            <w:pPr>
              <w:rPr>
                <w:rFonts w:cs="Arial"/>
                <w:sz w:val="18"/>
                <w:szCs w:val="18"/>
              </w:rPr>
            </w:pPr>
            <w:r w:rsidRPr="00673945">
              <w:rPr>
                <w:rFonts w:eastAsia="Arial" w:cs="Arial"/>
                <w:sz w:val="18"/>
                <w:szCs w:val="18"/>
              </w:rPr>
              <w:t>Identifies the activities being performed by the service and the artifacts being exchanged between the activities</w:t>
            </w:r>
          </w:p>
        </w:tc>
        <w:tc>
          <w:tcPr>
            <w:tcW w:w="2070" w:type="dxa"/>
            <w:tcBorders>
              <w:top w:val="single" w:sz="8" w:space="0" w:color="696969"/>
              <w:left w:val="single" w:sz="8" w:space="0" w:color="696969"/>
              <w:bottom w:val="single" w:sz="8" w:space="0" w:color="696969"/>
              <w:right w:val="single" w:sz="8" w:space="0" w:color="696969"/>
            </w:tcBorders>
          </w:tcPr>
          <w:p w14:paraId="766EAE1F" w14:textId="77777777" w:rsidR="0080725E" w:rsidRPr="00673945" w:rsidRDefault="0080725E" w:rsidP="002B6452">
            <w:pPr>
              <w:rPr>
                <w:rFonts w:cs="Arial"/>
                <w:sz w:val="18"/>
                <w:szCs w:val="18"/>
              </w:rPr>
            </w:pPr>
            <w:r w:rsidRPr="00673945">
              <w:rPr>
                <w:rFonts w:eastAsia="Arial" w:cs="Arial"/>
                <w:sz w:val="18"/>
                <w:szCs w:val="18"/>
              </w:rPr>
              <w:t>UML Activity Diagram with swim lanes representing the services</w:t>
            </w:r>
          </w:p>
        </w:tc>
      </w:tr>
      <w:tr w:rsidR="0080725E" w:rsidRPr="00673945" w14:paraId="2948C62D"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14C9B153"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18A47C3F" w14:textId="77777777" w:rsidR="0080725E" w:rsidRPr="00673945" w:rsidRDefault="0080725E" w:rsidP="002B6452">
            <w:pPr>
              <w:rPr>
                <w:rFonts w:cs="Arial"/>
                <w:sz w:val="18"/>
                <w:szCs w:val="18"/>
              </w:rPr>
            </w:pPr>
            <w:r w:rsidRPr="00673945">
              <w:rPr>
                <w:rFonts w:eastAsia="Arial" w:cs="Arial"/>
                <w:sz w:val="18"/>
                <w:szCs w:val="18"/>
              </w:rPr>
              <w:t>Service Rule Description (SvcV-10a)</w:t>
            </w:r>
          </w:p>
        </w:tc>
        <w:tc>
          <w:tcPr>
            <w:tcW w:w="2415" w:type="dxa"/>
            <w:tcBorders>
              <w:top w:val="single" w:sz="8" w:space="0" w:color="696969"/>
              <w:left w:val="single" w:sz="8" w:space="0" w:color="696969"/>
              <w:bottom w:val="single" w:sz="8" w:space="0" w:color="696969"/>
              <w:right w:val="single" w:sz="8" w:space="0" w:color="696969"/>
            </w:tcBorders>
          </w:tcPr>
          <w:p w14:paraId="793F2E1D" w14:textId="77777777" w:rsidR="0080725E" w:rsidRPr="00673945" w:rsidRDefault="0080725E" w:rsidP="002B6452">
            <w:pPr>
              <w:rPr>
                <w:rFonts w:cs="Arial"/>
                <w:sz w:val="18"/>
                <w:szCs w:val="18"/>
              </w:rPr>
            </w:pPr>
            <w:r w:rsidRPr="00673945">
              <w:rPr>
                <w:rFonts w:eastAsia="Arial" w:cs="Arial"/>
                <w:sz w:val="18"/>
                <w:szCs w:val="18"/>
              </w:rPr>
              <w:t>Identifies the constraints imposed on the functionality of the service due to some aspect of the system design or implementation</w:t>
            </w:r>
          </w:p>
        </w:tc>
        <w:tc>
          <w:tcPr>
            <w:tcW w:w="2070" w:type="dxa"/>
            <w:tcBorders>
              <w:top w:val="single" w:sz="8" w:space="0" w:color="696969"/>
              <w:left w:val="single" w:sz="8" w:space="0" w:color="696969"/>
              <w:bottom w:val="single" w:sz="8" w:space="0" w:color="696969"/>
              <w:right w:val="single" w:sz="8" w:space="0" w:color="696969"/>
            </w:tcBorders>
          </w:tcPr>
          <w:p w14:paraId="07D8F557" w14:textId="77777777" w:rsidR="0080725E" w:rsidRPr="00673945" w:rsidRDefault="0080725E" w:rsidP="002B6452">
            <w:pPr>
              <w:rPr>
                <w:rFonts w:cs="Arial"/>
                <w:sz w:val="18"/>
                <w:szCs w:val="18"/>
              </w:rPr>
            </w:pPr>
            <w:r w:rsidRPr="00673945">
              <w:rPr>
                <w:rFonts w:eastAsia="Arial" w:cs="Arial"/>
                <w:sz w:val="18"/>
                <w:szCs w:val="18"/>
              </w:rPr>
              <w:t>Table</w:t>
            </w:r>
          </w:p>
        </w:tc>
      </w:tr>
      <w:tr w:rsidR="0080725E" w:rsidRPr="00673945" w14:paraId="13B59458"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67E76F55"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34A6F88E" w14:textId="77777777" w:rsidR="0080725E" w:rsidRPr="00673945" w:rsidRDefault="0080725E" w:rsidP="002B6452">
            <w:pPr>
              <w:rPr>
                <w:rFonts w:cs="Arial"/>
                <w:sz w:val="18"/>
                <w:szCs w:val="18"/>
              </w:rPr>
            </w:pPr>
            <w:r w:rsidRPr="00673945">
              <w:rPr>
                <w:rFonts w:eastAsia="Arial" w:cs="Arial"/>
                <w:sz w:val="18"/>
                <w:szCs w:val="18"/>
              </w:rPr>
              <w:t>Services State Transition Description (Svc-10b)</w:t>
            </w:r>
          </w:p>
        </w:tc>
        <w:tc>
          <w:tcPr>
            <w:tcW w:w="2415" w:type="dxa"/>
            <w:tcBorders>
              <w:top w:val="single" w:sz="8" w:space="0" w:color="696969"/>
              <w:left w:val="single" w:sz="8" w:space="0" w:color="696969"/>
              <w:bottom w:val="single" w:sz="8" w:space="0" w:color="696969"/>
              <w:right w:val="single" w:sz="8" w:space="0" w:color="696969"/>
            </w:tcBorders>
          </w:tcPr>
          <w:p w14:paraId="049A2FEA" w14:textId="77777777" w:rsidR="0080725E" w:rsidRPr="00673945" w:rsidRDefault="0080725E" w:rsidP="002B6452">
            <w:pPr>
              <w:rPr>
                <w:rFonts w:cs="Arial"/>
                <w:sz w:val="18"/>
                <w:szCs w:val="18"/>
              </w:rPr>
            </w:pPr>
            <w:r w:rsidRPr="00673945">
              <w:rPr>
                <w:rFonts w:eastAsia="Arial" w:cs="Arial"/>
                <w:sz w:val="18"/>
                <w:szCs w:val="18"/>
              </w:rPr>
              <w:t>Identifies the service’s response to events</w:t>
            </w:r>
          </w:p>
        </w:tc>
        <w:tc>
          <w:tcPr>
            <w:tcW w:w="2070" w:type="dxa"/>
            <w:tcBorders>
              <w:top w:val="single" w:sz="8" w:space="0" w:color="696969"/>
              <w:left w:val="single" w:sz="8" w:space="0" w:color="696969"/>
              <w:bottom w:val="single" w:sz="8" w:space="0" w:color="696969"/>
              <w:right w:val="single" w:sz="8" w:space="0" w:color="696969"/>
            </w:tcBorders>
          </w:tcPr>
          <w:p w14:paraId="2A2CCCB2" w14:textId="77777777" w:rsidR="0080725E" w:rsidRPr="00673945" w:rsidRDefault="0080725E" w:rsidP="002B6452">
            <w:pPr>
              <w:rPr>
                <w:rFonts w:cs="Arial"/>
                <w:sz w:val="18"/>
                <w:szCs w:val="18"/>
              </w:rPr>
            </w:pPr>
            <w:r w:rsidRPr="00673945">
              <w:rPr>
                <w:rFonts w:eastAsia="Arial" w:cs="Arial"/>
                <w:sz w:val="18"/>
                <w:szCs w:val="18"/>
              </w:rPr>
              <w:t>UML State Diagram</w:t>
            </w:r>
          </w:p>
        </w:tc>
      </w:tr>
      <w:tr w:rsidR="0080725E" w:rsidRPr="00673945" w14:paraId="4108BD1D"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3808B8FB"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41AD33D3" w14:textId="77777777" w:rsidR="0080725E" w:rsidRPr="00673945" w:rsidRDefault="0080725E" w:rsidP="002B6452">
            <w:pPr>
              <w:rPr>
                <w:rFonts w:cs="Arial"/>
                <w:sz w:val="18"/>
                <w:szCs w:val="18"/>
              </w:rPr>
            </w:pPr>
            <w:r w:rsidRPr="00673945">
              <w:rPr>
                <w:rFonts w:eastAsia="Arial" w:cs="Arial"/>
                <w:sz w:val="18"/>
                <w:szCs w:val="18"/>
              </w:rPr>
              <w:t>Services Event-Trace Description (Svc-10c)</w:t>
            </w:r>
          </w:p>
        </w:tc>
        <w:tc>
          <w:tcPr>
            <w:tcW w:w="2415" w:type="dxa"/>
            <w:tcBorders>
              <w:top w:val="single" w:sz="8" w:space="0" w:color="696969"/>
              <w:left w:val="single" w:sz="8" w:space="0" w:color="696969"/>
              <w:bottom w:val="single" w:sz="8" w:space="0" w:color="696969"/>
              <w:right w:val="single" w:sz="8" w:space="0" w:color="696969"/>
            </w:tcBorders>
          </w:tcPr>
          <w:p w14:paraId="2CA9F9CC" w14:textId="77777777" w:rsidR="0080725E" w:rsidRPr="00673945" w:rsidRDefault="0080725E" w:rsidP="002B6452">
            <w:pPr>
              <w:rPr>
                <w:rFonts w:cs="Arial"/>
                <w:sz w:val="18"/>
                <w:szCs w:val="18"/>
              </w:rPr>
            </w:pPr>
            <w:r w:rsidRPr="00673945">
              <w:rPr>
                <w:rFonts w:eastAsia="Arial" w:cs="Arial"/>
                <w:sz w:val="18"/>
                <w:szCs w:val="18"/>
              </w:rPr>
              <w:t>Identifies service-specific refinements of critical sequences described in the Operational Perspective</w:t>
            </w:r>
          </w:p>
        </w:tc>
        <w:tc>
          <w:tcPr>
            <w:tcW w:w="2070" w:type="dxa"/>
            <w:tcBorders>
              <w:top w:val="single" w:sz="8" w:space="0" w:color="696969"/>
              <w:left w:val="single" w:sz="8" w:space="0" w:color="696969"/>
              <w:bottom w:val="single" w:sz="8" w:space="0" w:color="696969"/>
              <w:right w:val="single" w:sz="8" w:space="0" w:color="696969"/>
            </w:tcBorders>
          </w:tcPr>
          <w:p w14:paraId="0FE0E047" w14:textId="77777777" w:rsidR="0080725E" w:rsidRPr="00673945" w:rsidRDefault="0080725E" w:rsidP="002B6452">
            <w:pPr>
              <w:rPr>
                <w:rFonts w:cs="Arial"/>
                <w:sz w:val="18"/>
                <w:szCs w:val="18"/>
              </w:rPr>
            </w:pPr>
            <w:r w:rsidRPr="00673945">
              <w:rPr>
                <w:rFonts w:eastAsia="Arial" w:cs="Arial"/>
                <w:sz w:val="18"/>
                <w:szCs w:val="18"/>
              </w:rPr>
              <w:t>UML Sequence Diagram</w:t>
            </w:r>
          </w:p>
        </w:tc>
      </w:tr>
      <w:tr w:rsidR="0080725E" w:rsidRPr="00673945" w14:paraId="1E12AE97" w14:textId="77777777" w:rsidTr="006D1F3B">
        <w:trPr>
          <w:cantSplit/>
          <w:jc w:val="center"/>
        </w:trPr>
        <w:tc>
          <w:tcPr>
            <w:tcW w:w="2430" w:type="dxa"/>
            <w:vMerge w:val="restart"/>
            <w:tcBorders>
              <w:top w:val="single" w:sz="8" w:space="0" w:color="696969"/>
              <w:left w:val="single" w:sz="8" w:space="0" w:color="696969"/>
              <w:bottom w:val="single" w:sz="8" w:space="0" w:color="696969"/>
              <w:right w:val="single" w:sz="8" w:space="0" w:color="696969"/>
            </w:tcBorders>
          </w:tcPr>
          <w:p w14:paraId="074BD9A8" w14:textId="77777777" w:rsidR="0080725E" w:rsidRPr="00673945" w:rsidRDefault="0080725E" w:rsidP="002B6452">
            <w:pPr>
              <w:rPr>
                <w:rFonts w:cs="Arial"/>
                <w:sz w:val="18"/>
                <w:szCs w:val="18"/>
              </w:rPr>
            </w:pPr>
            <w:r w:rsidRPr="00673945">
              <w:rPr>
                <w:rFonts w:eastAsia="Arial" w:cs="Arial"/>
                <w:sz w:val="18"/>
                <w:szCs w:val="18"/>
              </w:rPr>
              <w:t>Physical Deployment Perspective</w:t>
            </w:r>
          </w:p>
        </w:tc>
        <w:tc>
          <w:tcPr>
            <w:tcW w:w="2430" w:type="dxa"/>
            <w:tcBorders>
              <w:top w:val="single" w:sz="8" w:space="0" w:color="696969"/>
              <w:left w:val="single" w:sz="8" w:space="0" w:color="696969"/>
              <w:bottom w:val="single" w:sz="8" w:space="0" w:color="696969"/>
              <w:right w:val="single" w:sz="8" w:space="0" w:color="696969"/>
            </w:tcBorders>
          </w:tcPr>
          <w:p w14:paraId="03E9A686" w14:textId="77777777" w:rsidR="0080725E" w:rsidRPr="00673945" w:rsidRDefault="0080725E" w:rsidP="002B6452">
            <w:pPr>
              <w:rPr>
                <w:rFonts w:cs="Arial"/>
                <w:sz w:val="18"/>
                <w:szCs w:val="18"/>
              </w:rPr>
            </w:pPr>
            <w:r w:rsidRPr="00673945">
              <w:rPr>
                <w:rFonts w:eastAsia="Arial" w:cs="Arial"/>
                <w:sz w:val="18"/>
                <w:szCs w:val="18"/>
              </w:rPr>
              <w:t>Network Description</w:t>
            </w:r>
          </w:p>
        </w:tc>
        <w:tc>
          <w:tcPr>
            <w:tcW w:w="2415" w:type="dxa"/>
            <w:tcBorders>
              <w:top w:val="single" w:sz="8" w:space="0" w:color="696969"/>
              <w:left w:val="single" w:sz="8" w:space="0" w:color="696969"/>
              <w:bottom w:val="single" w:sz="8" w:space="0" w:color="696969"/>
              <w:right w:val="single" w:sz="8" w:space="0" w:color="696969"/>
            </w:tcBorders>
          </w:tcPr>
          <w:p w14:paraId="35A627C4" w14:textId="77777777" w:rsidR="0080725E" w:rsidRPr="00673945" w:rsidRDefault="0080725E" w:rsidP="002B6452">
            <w:pPr>
              <w:rPr>
                <w:rFonts w:cs="Arial"/>
                <w:sz w:val="18"/>
                <w:szCs w:val="18"/>
              </w:rPr>
            </w:pPr>
            <w:r w:rsidRPr="00673945">
              <w:rPr>
                <w:rFonts w:eastAsia="Arial" w:cs="Arial"/>
                <w:sz w:val="18"/>
                <w:szCs w:val="18"/>
              </w:rPr>
              <w:t>Identifies the network topology and all devices connected to each network segment</w:t>
            </w:r>
          </w:p>
        </w:tc>
        <w:tc>
          <w:tcPr>
            <w:tcW w:w="2070" w:type="dxa"/>
            <w:tcBorders>
              <w:top w:val="single" w:sz="8" w:space="0" w:color="696969"/>
              <w:left w:val="single" w:sz="8" w:space="0" w:color="696969"/>
              <w:bottom w:val="single" w:sz="8" w:space="0" w:color="696969"/>
              <w:right w:val="single" w:sz="8" w:space="0" w:color="696969"/>
            </w:tcBorders>
          </w:tcPr>
          <w:p w14:paraId="42504FD0" w14:textId="77777777" w:rsidR="0080725E" w:rsidRPr="00673945" w:rsidRDefault="0080725E" w:rsidP="002B6452">
            <w:pPr>
              <w:rPr>
                <w:rFonts w:cs="Arial"/>
                <w:sz w:val="18"/>
                <w:szCs w:val="18"/>
              </w:rPr>
            </w:pPr>
            <w:r w:rsidRPr="00673945">
              <w:rPr>
                <w:rFonts w:eastAsia="Arial" w:cs="Arial"/>
                <w:sz w:val="18"/>
                <w:szCs w:val="18"/>
              </w:rPr>
              <w:t>Standard to be determined</w:t>
            </w:r>
          </w:p>
        </w:tc>
      </w:tr>
      <w:tr w:rsidR="0080725E" w:rsidRPr="00673945" w14:paraId="64CCF37C"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4DC08A08"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6E7C3111" w14:textId="77777777" w:rsidR="0080725E" w:rsidRPr="00673945" w:rsidRDefault="0080725E" w:rsidP="002B6452">
            <w:pPr>
              <w:rPr>
                <w:rFonts w:cs="Arial"/>
                <w:sz w:val="18"/>
                <w:szCs w:val="18"/>
              </w:rPr>
            </w:pPr>
            <w:r w:rsidRPr="00673945">
              <w:rPr>
                <w:rFonts w:eastAsia="Arial" w:cs="Arial"/>
                <w:sz w:val="18"/>
                <w:szCs w:val="18"/>
              </w:rPr>
              <w:t>Machine Logical Description</w:t>
            </w:r>
          </w:p>
        </w:tc>
        <w:tc>
          <w:tcPr>
            <w:tcW w:w="2415" w:type="dxa"/>
            <w:tcBorders>
              <w:top w:val="single" w:sz="8" w:space="0" w:color="696969"/>
              <w:left w:val="single" w:sz="8" w:space="0" w:color="696969"/>
              <w:bottom w:val="single" w:sz="8" w:space="0" w:color="696969"/>
              <w:right w:val="single" w:sz="8" w:space="0" w:color="696969"/>
            </w:tcBorders>
          </w:tcPr>
          <w:p w14:paraId="2D73430D" w14:textId="77777777" w:rsidR="0080725E" w:rsidRPr="00673945" w:rsidRDefault="0080725E" w:rsidP="002B6452">
            <w:pPr>
              <w:rPr>
                <w:rFonts w:cs="Arial"/>
                <w:sz w:val="18"/>
                <w:szCs w:val="18"/>
              </w:rPr>
            </w:pPr>
            <w:r w:rsidRPr="00673945">
              <w:rPr>
                <w:rFonts w:eastAsia="Arial" w:cs="Arial"/>
                <w:sz w:val="18"/>
                <w:szCs w:val="18"/>
              </w:rPr>
              <w:t>Describes the logical configuration of a machine, identifying all deployable elements residing on the machine</w:t>
            </w:r>
          </w:p>
        </w:tc>
        <w:tc>
          <w:tcPr>
            <w:tcW w:w="2070" w:type="dxa"/>
            <w:tcBorders>
              <w:top w:val="single" w:sz="8" w:space="0" w:color="696969"/>
              <w:left w:val="single" w:sz="8" w:space="0" w:color="696969"/>
              <w:bottom w:val="single" w:sz="8" w:space="0" w:color="696969"/>
              <w:right w:val="single" w:sz="8" w:space="0" w:color="696969"/>
            </w:tcBorders>
          </w:tcPr>
          <w:p w14:paraId="39E01686" w14:textId="77777777" w:rsidR="0080725E" w:rsidRPr="00673945" w:rsidRDefault="0080725E" w:rsidP="002B6452">
            <w:pPr>
              <w:rPr>
                <w:rFonts w:cs="Arial"/>
                <w:sz w:val="18"/>
                <w:szCs w:val="18"/>
              </w:rPr>
            </w:pPr>
            <w:r w:rsidRPr="00673945">
              <w:rPr>
                <w:rFonts w:eastAsia="Arial" w:cs="Arial"/>
                <w:sz w:val="18"/>
                <w:szCs w:val="18"/>
              </w:rPr>
              <w:t>UML Composite Structure Diagram or Table</w:t>
            </w:r>
          </w:p>
        </w:tc>
      </w:tr>
      <w:tr w:rsidR="0080725E" w:rsidRPr="00673945" w14:paraId="0150E670" w14:textId="77777777" w:rsidTr="006D1F3B">
        <w:trPr>
          <w:cantSplit/>
          <w:jc w:val="center"/>
        </w:trPr>
        <w:tc>
          <w:tcPr>
            <w:tcW w:w="2430" w:type="dxa"/>
            <w:vMerge/>
            <w:tcBorders>
              <w:top w:val="single" w:sz="8" w:space="0" w:color="696969"/>
              <w:left w:val="single" w:sz="8" w:space="0" w:color="696969"/>
              <w:bottom w:val="single" w:sz="8" w:space="0" w:color="696969"/>
              <w:right w:val="single" w:sz="8" w:space="0" w:color="696969"/>
            </w:tcBorders>
          </w:tcPr>
          <w:p w14:paraId="25A5CFF6" w14:textId="77777777" w:rsidR="0080725E" w:rsidRPr="00673945" w:rsidRDefault="0080725E" w:rsidP="002B6452">
            <w:pPr>
              <w:rPr>
                <w:rFonts w:cs="Arial"/>
                <w:sz w:val="18"/>
                <w:szCs w:val="18"/>
              </w:rPr>
            </w:pPr>
          </w:p>
        </w:tc>
        <w:tc>
          <w:tcPr>
            <w:tcW w:w="2430" w:type="dxa"/>
            <w:tcBorders>
              <w:top w:val="single" w:sz="8" w:space="0" w:color="696969"/>
              <w:left w:val="single" w:sz="8" w:space="0" w:color="696969"/>
              <w:bottom w:val="single" w:sz="8" w:space="0" w:color="696969"/>
              <w:right w:val="single" w:sz="8" w:space="0" w:color="696969"/>
            </w:tcBorders>
          </w:tcPr>
          <w:p w14:paraId="6527EA21" w14:textId="77777777" w:rsidR="0080725E" w:rsidRPr="00673945" w:rsidRDefault="0080725E" w:rsidP="002B6452">
            <w:pPr>
              <w:rPr>
                <w:rFonts w:cs="Arial"/>
                <w:sz w:val="18"/>
                <w:szCs w:val="18"/>
              </w:rPr>
            </w:pPr>
            <w:r w:rsidRPr="00673945">
              <w:rPr>
                <w:rFonts w:eastAsia="Arial" w:cs="Arial"/>
                <w:sz w:val="18"/>
                <w:szCs w:val="18"/>
              </w:rPr>
              <w:t>Machine Logical to Physical Mapping</w:t>
            </w:r>
          </w:p>
        </w:tc>
        <w:tc>
          <w:tcPr>
            <w:tcW w:w="2415" w:type="dxa"/>
            <w:tcBorders>
              <w:top w:val="single" w:sz="8" w:space="0" w:color="696969"/>
              <w:left w:val="single" w:sz="8" w:space="0" w:color="696969"/>
              <w:bottom w:val="single" w:sz="8" w:space="0" w:color="696969"/>
              <w:right w:val="single" w:sz="8" w:space="0" w:color="696969"/>
            </w:tcBorders>
          </w:tcPr>
          <w:p w14:paraId="474DE50E" w14:textId="77777777" w:rsidR="0080725E" w:rsidRPr="00673945" w:rsidRDefault="0080725E" w:rsidP="002B6452">
            <w:pPr>
              <w:rPr>
                <w:rFonts w:cs="Arial"/>
                <w:sz w:val="18"/>
                <w:szCs w:val="18"/>
              </w:rPr>
            </w:pPr>
            <w:r w:rsidRPr="00673945">
              <w:rPr>
                <w:rFonts w:eastAsia="Arial" w:cs="Arial"/>
                <w:sz w:val="18"/>
                <w:szCs w:val="18"/>
              </w:rPr>
              <w:t>For each machine on the network diagram, identifies the logical description of the machine</w:t>
            </w:r>
          </w:p>
        </w:tc>
        <w:tc>
          <w:tcPr>
            <w:tcW w:w="2070" w:type="dxa"/>
            <w:tcBorders>
              <w:top w:val="single" w:sz="8" w:space="0" w:color="696969"/>
              <w:left w:val="single" w:sz="8" w:space="0" w:color="696969"/>
              <w:bottom w:val="single" w:sz="8" w:space="0" w:color="696969"/>
              <w:right w:val="single" w:sz="8" w:space="0" w:color="696969"/>
            </w:tcBorders>
          </w:tcPr>
          <w:p w14:paraId="12592799" w14:textId="77777777" w:rsidR="0080725E" w:rsidRPr="00673945" w:rsidRDefault="0080725E" w:rsidP="002B6452">
            <w:pPr>
              <w:rPr>
                <w:rFonts w:cs="Arial"/>
                <w:sz w:val="18"/>
                <w:szCs w:val="18"/>
              </w:rPr>
            </w:pPr>
            <w:r w:rsidRPr="00673945">
              <w:rPr>
                <w:rFonts w:eastAsia="Arial" w:cs="Arial"/>
                <w:sz w:val="18"/>
                <w:szCs w:val="18"/>
              </w:rPr>
              <w:t>Table</w:t>
            </w:r>
          </w:p>
        </w:tc>
      </w:tr>
    </w:tbl>
    <w:p w14:paraId="2FEE712B" w14:textId="4E84C401" w:rsidR="0080725E" w:rsidRDefault="0080725E" w:rsidP="0005447E">
      <w:pPr>
        <w:pStyle w:val="Heading2"/>
      </w:pPr>
      <w:bookmarkStart w:id="297" w:name="_Toc256000029"/>
      <w:bookmarkStart w:id="298" w:name="_Toc110248908"/>
      <w:bookmarkStart w:id="299" w:name="_Toc124259058"/>
      <w:bookmarkStart w:id="300" w:name="_Toc155949990"/>
      <w:bookmarkStart w:id="301" w:name="_Toc169103985"/>
      <w:bookmarkStart w:id="302" w:name="LogicalView"/>
      <w:r>
        <w:t>Logical View</w:t>
      </w:r>
      <w:bookmarkEnd w:id="297"/>
      <w:bookmarkEnd w:id="298"/>
      <w:bookmarkEnd w:id="299"/>
      <w:bookmarkEnd w:id="300"/>
      <w:bookmarkEnd w:id="301"/>
    </w:p>
    <w:bookmarkEnd w:id="302"/>
    <w:p w14:paraId="697842C4" w14:textId="78FC19D4" w:rsidR="0080725E" w:rsidRDefault="0080725E">
      <w:pPr>
        <w:rPr>
          <w:rFonts w:eastAsia="Arial" w:cs="Arial"/>
        </w:rPr>
      </w:pPr>
      <w:r>
        <w:rPr>
          <w:rFonts w:eastAsia="Arial" w:cs="Arial"/>
        </w:rPr>
        <w:t xml:space="preserve">The NYSOH System covers a number of functional business areas as was shown in </w:t>
      </w:r>
      <w:r w:rsidR="00244E49">
        <w:rPr>
          <w:rFonts w:eastAsia="Arial" w:cs="Arial"/>
        </w:rPr>
        <w:fldChar w:fldCharType="begin"/>
      </w:r>
      <w:r w:rsidR="00244E49">
        <w:rPr>
          <w:rFonts w:eastAsia="Arial" w:cs="Arial"/>
        </w:rPr>
        <w:instrText xml:space="preserve"> REF _Ref122685631 \h </w:instrText>
      </w:r>
      <w:r w:rsidR="00244E49">
        <w:rPr>
          <w:rFonts w:eastAsia="Arial" w:cs="Arial"/>
        </w:rPr>
      </w:r>
      <w:r w:rsidR="00244E49">
        <w:rPr>
          <w:rFonts w:eastAsia="Arial" w:cs="Arial"/>
        </w:rPr>
        <w:fldChar w:fldCharType="separate"/>
      </w:r>
      <w:r w:rsidR="00F142D2" w:rsidRPr="004974D6">
        <w:t xml:space="preserve">Figure </w:t>
      </w:r>
      <w:r w:rsidR="00F142D2">
        <w:rPr>
          <w:noProof/>
        </w:rPr>
        <w:t>3</w:t>
      </w:r>
      <w:r w:rsidR="00244E49">
        <w:rPr>
          <w:rFonts w:eastAsia="Arial" w:cs="Arial"/>
        </w:rPr>
        <w:fldChar w:fldCharType="end"/>
      </w:r>
      <w:r>
        <w:rPr>
          <w:rFonts w:eastAsia="Arial" w:cs="Arial"/>
        </w:rPr>
        <w:t xml:space="preserve">. </w:t>
      </w:r>
      <w:r w:rsidR="00244E49">
        <w:rPr>
          <w:rFonts w:eastAsia="Arial" w:cs="Arial"/>
        </w:rPr>
        <w:fldChar w:fldCharType="begin"/>
      </w:r>
      <w:r w:rsidR="00244E49">
        <w:rPr>
          <w:rFonts w:eastAsia="Arial" w:cs="Arial"/>
        </w:rPr>
        <w:instrText xml:space="preserve"> REF _Ref122686384 \h </w:instrText>
      </w:r>
      <w:r w:rsidR="00244E49">
        <w:rPr>
          <w:rFonts w:eastAsia="Arial" w:cs="Arial"/>
        </w:rPr>
      </w:r>
      <w:r w:rsidR="00244E49">
        <w:rPr>
          <w:rFonts w:eastAsia="Arial" w:cs="Arial"/>
        </w:rPr>
        <w:fldChar w:fldCharType="separate"/>
      </w:r>
      <w:r w:rsidR="00F142D2" w:rsidRPr="0059178A">
        <w:t xml:space="preserve">Figure </w:t>
      </w:r>
      <w:r w:rsidR="00F142D2">
        <w:rPr>
          <w:noProof/>
        </w:rPr>
        <w:t>11</w:t>
      </w:r>
      <w:r w:rsidR="00244E49">
        <w:rPr>
          <w:rFonts w:eastAsia="Arial" w:cs="Arial"/>
        </w:rPr>
        <w:fldChar w:fldCharType="end"/>
      </w:r>
      <w:r w:rsidR="00E15207">
        <w:rPr>
          <w:rFonts w:eastAsia="Arial" w:cs="Arial"/>
        </w:rPr>
        <w:t xml:space="preserve"> </w:t>
      </w:r>
      <w:r>
        <w:rPr>
          <w:rFonts w:eastAsia="Arial" w:cs="Arial"/>
        </w:rPr>
        <w:t>shows the functional capabilities and technical subsystems.</w:t>
      </w:r>
      <w:r w:rsidR="00E15207">
        <w:rPr>
          <w:rFonts w:eastAsia="Arial" w:cs="Arial"/>
        </w:rPr>
        <w:t xml:space="preserve"> </w:t>
      </w:r>
      <w:r>
        <w:rPr>
          <w:rFonts w:eastAsia="Arial" w:cs="Arial"/>
        </w:rPr>
        <w:t>An enumeration of the activities related to each functional area is provided in Section</w:t>
      </w:r>
      <w:r w:rsidR="00E15207">
        <w:rPr>
          <w:rFonts w:eastAsia="Arial" w:cs="Arial"/>
        </w:rPr>
        <w:t xml:space="preserve"> </w:t>
      </w:r>
      <w:r w:rsidR="005E0F9D">
        <w:rPr>
          <w:rStyle w:val="Hyperlink"/>
          <w:rFonts w:eastAsia="Arial" w:cs="Arial"/>
        </w:rPr>
        <w:fldChar w:fldCharType="begin"/>
      </w:r>
      <w:r w:rsidR="005E0F9D">
        <w:rPr>
          <w:rStyle w:val="Hyperlink"/>
          <w:rFonts w:eastAsia="Arial" w:cs="Arial"/>
        </w:rPr>
        <w:instrText xml:space="preserve"> REF _Ref139028996 \r \h </w:instrText>
      </w:r>
      <w:r w:rsidR="005E0F9D">
        <w:rPr>
          <w:rStyle w:val="Hyperlink"/>
          <w:rFonts w:eastAsia="Arial" w:cs="Arial"/>
        </w:rPr>
      </w:r>
      <w:r w:rsidR="005E0F9D">
        <w:rPr>
          <w:rStyle w:val="Hyperlink"/>
          <w:rFonts w:eastAsia="Arial" w:cs="Arial"/>
        </w:rPr>
        <w:fldChar w:fldCharType="separate"/>
      </w:r>
      <w:r w:rsidR="00F142D2">
        <w:rPr>
          <w:rStyle w:val="Hyperlink"/>
          <w:rFonts w:eastAsia="Arial" w:cs="Arial"/>
        </w:rPr>
        <w:t>6</w:t>
      </w:r>
      <w:r w:rsidR="005E0F9D">
        <w:rPr>
          <w:rStyle w:val="Hyperlink"/>
          <w:rFonts w:eastAsia="Arial" w:cs="Arial"/>
        </w:rPr>
        <w:fldChar w:fldCharType="end"/>
      </w:r>
      <w:r w:rsidR="00244E49" w:rsidRPr="00244E49">
        <w:rPr>
          <w:rStyle w:val="Hyperlink"/>
          <w:rFonts w:eastAsia="Arial" w:cs="Arial"/>
          <w:u w:val="none"/>
        </w:rPr>
        <w:t xml:space="preserve"> </w:t>
      </w:r>
      <w:r>
        <w:rPr>
          <w:rFonts w:eastAsia="Arial" w:cs="Arial"/>
        </w:rPr>
        <w:t>along with the details of how these activities are executed by the NYSOH system.</w:t>
      </w:r>
    </w:p>
    <w:p w14:paraId="1A3919E1" w14:textId="77777777" w:rsidR="00E01A81" w:rsidRDefault="00E01A81"/>
    <w:p w14:paraId="45A64DFB" w14:textId="77777777" w:rsidR="0080725E" w:rsidRDefault="00B75264" w:rsidP="003244FC">
      <w:pPr>
        <w:keepLines/>
        <w:widowControl w:val="0"/>
        <w:jc w:val="center"/>
      </w:pPr>
      <w:r w:rsidRPr="00514E27">
        <w:rPr>
          <w:noProof/>
        </w:rPr>
        <w:drawing>
          <wp:inline distT="0" distB="0" distL="0" distR="0" wp14:anchorId="4CA25F84" wp14:editId="0C371A3B">
            <wp:extent cx="5943600" cy="3482429"/>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482429"/>
                    </a:xfrm>
                    <a:prstGeom prst="rect">
                      <a:avLst/>
                    </a:prstGeom>
                    <a:noFill/>
                    <a:ln>
                      <a:noFill/>
                    </a:ln>
                  </pic:spPr>
                </pic:pic>
              </a:graphicData>
            </a:graphic>
          </wp:inline>
        </w:drawing>
      </w:r>
    </w:p>
    <w:p w14:paraId="180A6037" w14:textId="5AAEA7DC" w:rsidR="0080725E" w:rsidRPr="0005447E" w:rsidRDefault="0059178A" w:rsidP="0005447E">
      <w:pPr>
        <w:pStyle w:val="Caption"/>
        <w:keepLines/>
      </w:pPr>
      <w:bookmarkStart w:id="303" w:name="_Ref122686384"/>
      <w:bookmarkStart w:id="304" w:name="_Toc256000141"/>
      <w:bookmarkStart w:id="305" w:name="_Toc124320659"/>
      <w:bookmarkStart w:id="306" w:name="_Toc155950257"/>
      <w:bookmarkStart w:id="307" w:name="_Toc169104097"/>
      <w:bookmarkStart w:id="308" w:name="NYSOHSystemFunctionalCapabilities"/>
      <w:r w:rsidRPr="0059178A">
        <w:t xml:space="preserve">Figure </w:t>
      </w:r>
      <w:r w:rsidR="005A2466" w:rsidRPr="0005447E">
        <w:fldChar w:fldCharType="begin"/>
      </w:r>
      <w:r w:rsidR="005A2466">
        <w:instrText xml:space="preserve"> SEQ Figure \* ARABIC </w:instrText>
      </w:r>
      <w:r w:rsidR="005A2466" w:rsidRPr="0005447E">
        <w:fldChar w:fldCharType="separate"/>
      </w:r>
      <w:bookmarkStart w:id="309" w:name="_Toc110249020"/>
      <w:r w:rsidR="00F142D2">
        <w:rPr>
          <w:noProof/>
        </w:rPr>
        <w:t>11</w:t>
      </w:r>
      <w:r w:rsidR="005A2466" w:rsidRPr="0005447E">
        <w:fldChar w:fldCharType="end"/>
      </w:r>
      <w:bookmarkEnd w:id="303"/>
      <w:r w:rsidRPr="0059178A">
        <w:t xml:space="preserve">. </w:t>
      </w:r>
      <w:r w:rsidR="0080725E" w:rsidRPr="0005447E">
        <w:t>NYSOH System Functional Capabilities</w:t>
      </w:r>
      <w:bookmarkEnd w:id="304"/>
      <w:bookmarkEnd w:id="305"/>
      <w:bookmarkEnd w:id="306"/>
      <w:bookmarkEnd w:id="307"/>
      <w:bookmarkEnd w:id="309"/>
    </w:p>
    <w:p w14:paraId="6119E323" w14:textId="66E861E4" w:rsidR="0080725E" w:rsidRDefault="0080725E" w:rsidP="00F22D85">
      <w:pPr>
        <w:pStyle w:val="Heading2"/>
        <w:keepLines/>
      </w:pPr>
      <w:bookmarkStart w:id="310" w:name="_Toc256000030"/>
      <w:bookmarkStart w:id="311" w:name="_Toc110248909"/>
      <w:bookmarkStart w:id="312" w:name="_Toc124259059"/>
      <w:bookmarkStart w:id="313" w:name="_Toc155949991"/>
      <w:bookmarkStart w:id="314" w:name="_Toc169103986"/>
      <w:bookmarkStart w:id="315" w:name="HardwareArchitecture"/>
      <w:bookmarkEnd w:id="308"/>
      <w:r>
        <w:t>Hardware Architecture</w:t>
      </w:r>
      <w:bookmarkEnd w:id="310"/>
      <w:bookmarkEnd w:id="311"/>
      <w:bookmarkEnd w:id="312"/>
      <w:bookmarkEnd w:id="313"/>
      <w:bookmarkEnd w:id="314"/>
    </w:p>
    <w:bookmarkEnd w:id="315"/>
    <w:p w14:paraId="392BA8A8" w14:textId="27E36E51" w:rsidR="0080725E" w:rsidRDefault="0080725E" w:rsidP="00F22D85">
      <w:pPr>
        <w:keepNext/>
        <w:keepLines/>
        <w:rPr>
          <w:rFonts w:eastAsia="Arial" w:cs="Arial"/>
        </w:rPr>
      </w:pPr>
      <w:r>
        <w:rPr>
          <w:rFonts w:eastAsia="Arial" w:cs="Arial"/>
        </w:rPr>
        <w:t>This section describes the physical organizati</w:t>
      </w:r>
      <w:r w:rsidR="002425DF">
        <w:rPr>
          <w:rFonts w:eastAsia="Arial" w:cs="Arial"/>
        </w:rPr>
        <w:t>on of the NYSOH system.</w:t>
      </w:r>
      <w:r w:rsidR="00363E0D">
        <w:rPr>
          <w:rFonts w:eastAsia="Arial" w:cs="Arial"/>
        </w:rPr>
        <w:t xml:space="preserve"> </w:t>
      </w:r>
      <w:r w:rsidR="002425DF">
        <w:rPr>
          <w:rFonts w:eastAsia="Arial" w:cs="Arial"/>
        </w:rPr>
        <w:t xml:space="preserve"> </w:t>
      </w:r>
      <w:r w:rsidR="00624FA3">
        <w:rPr>
          <w:rFonts w:eastAsia="Arial" w:cs="Arial"/>
        </w:rPr>
        <w:fldChar w:fldCharType="begin"/>
      </w:r>
      <w:r w:rsidR="00624FA3">
        <w:rPr>
          <w:rFonts w:eastAsia="Arial" w:cs="Arial"/>
        </w:rPr>
        <w:instrText xml:space="preserve"> REF _Ref138838562 \h </w:instrText>
      </w:r>
      <w:r w:rsidR="00624FA3">
        <w:rPr>
          <w:rFonts w:eastAsia="Arial" w:cs="Arial"/>
        </w:rPr>
      </w:r>
      <w:r w:rsidR="00624FA3">
        <w:rPr>
          <w:rFonts w:eastAsia="Arial" w:cs="Arial"/>
        </w:rPr>
        <w:fldChar w:fldCharType="separate"/>
      </w:r>
      <w:r w:rsidR="00F142D2" w:rsidRPr="00896CC4">
        <w:t xml:space="preserve">Figure </w:t>
      </w:r>
      <w:r w:rsidR="00F142D2">
        <w:rPr>
          <w:noProof/>
        </w:rPr>
        <w:t>12</w:t>
      </w:r>
      <w:r w:rsidR="00624FA3">
        <w:rPr>
          <w:rFonts w:eastAsia="Arial" w:cs="Arial"/>
        </w:rPr>
        <w:fldChar w:fldCharType="end"/>
      </w:r>
      <w:r w:rsidR="002425DF">
        <w:rPr>
          <w:rFonts w:eastAsia="Arial" w:cs="Arial"/>
        </w:rPr>
        <w:t xml:space="preserve"> </w:t>
      </w:r>
      <w:r>
        <w:rPr>
          <w:rFonts w:eastAsia="Arial" w:cs="Arial"/>
        </w:rPr>
        <w:t>shows the network-level organization.</w:t>
      </w:r>
    </w:p>
    <w:p w14:paraId="56D53E27" w14:textId="77777777" w:rsidR="00244E49" w:rsidRDefault="00244E49" w:rsidP="00F22D85">
      <w:pPr>
        <w:keepNext/>
        <w:keepLines/>
      </w:pPr>
    </w:p>
    <w:p w14:paraId="37DE1581" w14:textId="7CA6BAE4" w:rsidR="00F170C5" w:rsidRDefault="009F303F" w:rsidP="00624FA3">
      <w:pPr>
        <w:keepNext/>
        <w:keepLines/>
        <w:widowControl w:val="0"/>
        <w:jc w:val="center"/>
      </w:pPr>
      <w:r>
        <w:rPr>
          <w:noProof/>
        </w:rPr>
        <w:drawing>
          <wp:inline distT="0" distB="0" distL="0" distR="0" wp14:anchorId="235CBA8F" wp14:editId="0543B02F">
            <wp:extent cx="6318202" cy="3288030"/>
            <wp:effectExtent l="19050" t="19050" r="26035" b="26670"/>
            <wp:docPr id="1714683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83516" name="Picture 1714683516"/>
                    <pic:cNvPicPr/>
                  </pic:nvPicPr>
                  <pic:blipFill>
                    <a:blip r:embed="rId35">
                      <a:extLst>
                        <a:ext uri="{28A0092B-C50C-407E-A947-70E740481C1C}">
                          <a14:useLocalDpi xmlns:a14="http://schemas.microsoft.com/office/drawing/2010/main" val="0"/>
                        </a:ext>
                      </a:extLst>
                    </a:blip>
                    <a:stretch>
                      <a:fillRect/>
                    </a:stretch>
                  </pic:blipFill>
                  <pic:spPr>
                    <a:xfrm>
                      <a:off x="0" y="0"/>
                      <a:ext cx="6333475" cy="3295978"/>
                    </a:xfrm>
                    <a:prstGeom prst="rect">
                      <a:avLst/>
                    </a:prstGeom>
                    <a:ln>
                      <a:solidFill>
                        <a:schemeClr val="tx1"/>
                      </a:solidFill>
                    </a:ln>
                  </pic:spPr>
                </pic:pic>
              </a:graphicData>
            </a:graphic>
          </wp:inline>
        </w:drawing>
      </w:r>
    </w:p>
    <w:p w14:paraId="111AAABE" w14:textId="1A8A0028" w:rsidR="0080725E" w:rsidRPr="0005447E" w:rsidRDefault="00896CC4" w:rsidP="00624FA3">
      <w:pPr>
        <w:pStyle w:val="Caption"/>
        <w:keepNext/>
        <w:keepLines/>
      </w:pPr>
      <w:bookmarkStart w:id="316" w:name="_Ref138838562"/>
      <w:bookmarkStart w:id="317" w:name="_Toc256000142"/>
      <w:bookmarkStart w:id="318" w:name="_Ref120883806"/>
      <w:bookmarkStart w:id="319" w:name="_Ref120883808"/>
      <w:bookmarkStart w:id="320" w:name="_Toc124320660"/>
      <w:bookmarkStart w:id="321" w:name="_Toc155950258"/>
      <w:bookmarkStart w:id="322" w:name="_Toc169104098"/>
      <w:bookmarkStart w:id="323" w:name="NYSOHCommunicationsArchitectureOverview"/>
      <w:r w:rsidRPr="00896CC4">
        <w:t xml:space="preserve">Figure </w:t>
      </w:r>
      <w:r w:rsidR="005A2466" w:rsidRPr="0005447E">
        <w:fldChar w:fldCharType="begin"/>
      </w:r>
      <w:r w:rsidR="005A2466">
        <w:instrText xml:space="preserve"> SEQ Figure \* ARABIC </w:instrText>
      </w:r>
      <w:r w:rsidR="005A2466" w:rsidRPr="0005447E">
        <w:fldChar w:fldCharType="separate"/>
      </w:r>
      <w:bookmarkStart w:id="324" w:name="_Toc110249021"/>
      <w:r w:rsidR="00F142D2">
        <w:rPr>
          <w:noProof/>
        </w:rPr>
        <w:t>12</w:t>
      </w:r>
      <w:r w:rsidR="005A2466" w:rsidRPr="0005447E">
        <w:fldChar w:fldCharType="end"/>
      </w:r>
      <w:bookmarkEnd w:id="316"/>
      <w:r w:rsidRPr="00896CC4">
        <w:t xml:space="preserve">. </w:t>
      </w:r>
      <w:bookmarkStart w:id="325" w:name="OLE_LINK13"/>
      <w:r w:rsidR="0080725E" w:rsidRPr="0005447E">
        <w:t xml:space="preserve">NYSOH Communications </w:t>
      </w:r>
      <w:bookmarkStart w:id="326" w:name="OLE_LINK9"/>
      <w:r w:rsidR="0080725E" w:rsidRPr="0005447E">
        <w:t>Architecture Overview</w:t>
      </w:r>
      <w:bookmarkEnd w:id="317"/>
      <w:bookmarkEnd w:id="318"/>
      <w:bookmarkEnd w:id="319"/>
      <w:bookmarkEnd w:id="320"/>
      <w:bookmarkEnd w:id="321"/>
      <w:bookmarkEnd w:id="322"/>
      <w:bookmarkEnd w:id="324"/>
      <w:bookmarkEnd w:id="325"/>
      <w:bookmarkEnd w:id="326"/>
    </w:p>
    <w:p w14:paraId="2671B120" w14:textId="55417EC0" w:rsidR="0080725E" w:rsidRPr="00D90ECD" w:rsidRDefault="0080725E" w:rsidP="00D90ECD">
      <w:pPr>
        <w:rPr>
          <w:rFonts w:eastAsia="Arial" w:cs="Arial"/>
        </w:rPr>
      </w:pPr>
      <w:bookmarkStart w:id="327" w:name="PlaceholderforNewGraphicVirtualMachineNe"/>
      <w:bookmarkEnd w:id="323"/>
    </w:p>
    <w:p w14:paraId="72A4E0DA" w14:textId="02FB8528" w:rsidR="0080725E" w:rsidRDefault="0080725E" w:rsidP="00F22D85">
      <w:pPr>
        <w:pStyle w:val="Heading3"/>
        <w:keepLines/>
      </w:pPr>
      <w:bookmarkStart w:id="328" w:name="_Toc169019862"/>
      <w:bookmarkStart w:id="329" w:name="_Toc169019863"/>
      <w:bookmarkStart w:id="330" w:name="_Toc169019864"/>
      <w:bookmarkStart w:id="331" w:name="_Toc169019865"/>
      <w:bookmarkStart w:id="332" w:name="_Toc256000031"/>
      <w:bookmarkStart w:id="333" w:name="_Toc110248910"/>
      <w:bookmarkStart w:id="334" w:name="_Toc124259060"/>
      <w:bookmarkStart w:id="335" w:name="_Toc155949992"/>
      <w:bookmarkStart w:id="336" w:name="_Toc169103987"/>
      <w:bookmarkEnd w:id="327"/>
      <w:bookmarkEnd w:id="328"/>
      <w:bookmarkEnd w:id="329"/>
      <w:bookmarkEnd w:id="330"/>
      <w:bookmarkEnd w:id="331"/>
      <w:r>
        <w:t>NYSOH Environments</w:t>
      </w:r>
      <w:bookmarkEnd w:id="332"/>
      <w:bookmarkEnd w:id="333"/>
      <w:bookmarkEnd w:id="334"/>
      <w:bookmarkEnd w:id="335"/>
      <w:bookmarkEnd w:id="336"/>
    </w:p>
    <w:p w14:paraId="3A530F4B" w14:textId="0FF29CC7" w:rsidR="0080725E" w:rsidRDefault="00C73655" w:rsidP="00F22D85">
      <w:pPr>
        <w:keepNext/>
        <w:keepLines/>
        <w:rPr>
          <w:rFonts w:eastAsia="Arial" w:cs="Arial"/>
        </w:rPr>
      </w:pPr>
      <w:r w:rsidRPr="00C73655">
        <w:rPr>
          <w:rFonts w:eastAsia="Arial" w:cs="Arial"/>
        </w:rPr>
        <w:t>The virtual machines are organized into a number of environments, and the environments themselves</w:t>
      </w:r>
      <w:r w:rsidR="003B3CF9">
        <w:rPr>
          <w:rFonts w:eastAsia="Arial" w:cs="Arial"/>
        </w:rPr>
        <w:t xml:space="preserve"> fall into categories. </w:t>
      </w:r>
      <w:r w:rsidR="00244E49">
        <w:rPr>
          <w:rFonts w:eastAsia="Arial" w:cs="Arial"/>
        </w:rPr>
        <w:fldChar w:fldCharType="begin"/>
      </w:r>
      <w:r w:rsidR="00244E49">
        <w:rPr>
          <w:rFonts w:eastAsia="Arial" w:cs="Arial"/>
        </w:rPr>
        <w:instrText xml:space="preserve"> REF _Ref122686547 \h </w:instrText>
      </w:r>
      <w:r w:rsidR="00244E49">
        <w:rPr>
          <w:rFonts w:eastAsia="Arial" w:cs="Arial"/>
        </w:rPr>
      </w:r>
      <w:r w:rsidR="00244E49">
        <w:rPr>
          <w:rFonts w:eastAsia="Arial" w:cs="Arial"/>
        </w:rPr>
        <w:fldChar w:fldCharType="separate"/>
      </w:r>
      <w:r w:rsidR="00F142D2" w:rsidRPr="00B43636">
        <w:t xml:space="preserve">Figure </w:t>
      </w:r>
      <w:r w:rsidR="00F142D2">
        <w:rPr>
          <w:noProof/>
        </w:rPr>
        <w:t>13</w:t>
      </w:r>
      <w:r w:rsidR="00244E49">
        <w:rPr>
          <w:rFonts w:eastAsia="Arial" w:cs="Arial"/>
        </w:rPr>
        <w:fldChar w:fldCharType="end"/>
      </w:r>
      <w:r w:rsidRPr="00C73655">
        <w:rPr>
          <w:rFonts w:eastAsia="Arial" w:cs="Arial"/>
        </w:rPr>
        <w:t xml:space="preserve"> </w:t>
      </w:r>
      <w:r w:rsidR="003B3CF9">
        <w:rPr>
          <w:rFonts w:eastAsia="Arial" w:cs="Arial"/>
        </w:rPr>
        <w:t xml:space="preserve">below </w:t>
      </w:r>
      <w:r w:rsidRPr="00C73655">
        <w:rPr>
          <w:rFonts w:eastAsia="Arial" w:cs="Arial"/>
        </w:rPr>
        <w:t>shows the environment categories.</w:t>
      </w:r>
    </w:p>
    <w:p w14:paraId="0D29461D" w14:textId="0CDABB74" w:rsidR="00244E49" w:rsidRDefault="00244E49" w:rsidP="00F22D85">
      <w:pPr>
        <w:keepNext/>
        <w:keepLines/>
      </w:pPr>
    </w:p>
    <w:p w14:paraId="1F7E9314" w14:textId="77777777" w:rsidR="0080725E" w:rsidRDefault="00C73655" w:rsidP="00F22D85">
      <w:pPr>
        <w:keepNext/>
        <w:keepLines/>
        <w:widowControl w:val="0"/>
        <w:jc w:val="center"/>
      </w:pPr>
      <w:r w:rsidRPr="00514E27">
        <w:rPr>
          <w:noProof/>
        </w:rPr>
        <w:drawing>
          <wp:inline distT="0" distB="0" distL="0" distR="0" wp14:anchorId="58153F21" wp14:editId="4223BA4B">
            <wp:extent cx="5943600" cy="1847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1847850"/>
                    </a:xfrm>
                    <a:prstGeom prst="rect">
                      <a:avLst/>
                    </a:prstGeom>
                    <a:noFill/>
                    <a:ln>
                      <a:noFill/>
                    </a:ln>
                  </pic:spPr>
                </pic:pic>
              </a:graphicData>
            </a:graphic>
          </wp:inline>
        </w:drawing>
      </w:r>
    </w:p>
    <w:p w14:paraId="55DD3025" w14:textId="69752986" w:rsidR="0080725E" w:rsidRPr="00B43636" w:rsidRDefault="00B43636" w:rsidP="003244FC">
      <w:pPr>
        <w:pStyle w:val="Caption"/>
        <w:keepLines/>
      </w:pPr>
      <w:bookmarkStart w:id="337" w:name="_Ref122686547"/>
      <w:bookmarkStart w:id="338" w:name="_Toc256000144"/>
      <w:bookmarkStart w:id="339" w:name="_Toc124320662"/>
      <w:bookmarkStart w:id="340" w:name="_Toc155950260"/>
      <w:bookmarkStart w:id="341" w:name="_Toc169104099"/>
      <w:bookmarkStart w:id="342" w:name="NYSOHEnvironments"/>
      <w:r w:rsidRPr="00B43636">
        <w:t xml:space="preserve">Figure </w:t>
      </w:r>
      <w:r w:rsidR="00F142D2">
        <w:fldChar w:fldCharType="begin"/>
      </w:r>
      <w:r w:rsidR="00F142D2">
        <w:instrText xml:space="preserve"> SEQ Figure \* ARABIC </w:instrText>
      </w:r>
      <w:r w:rsidR="00F142D2">
        <w:fldChar w:fldCharType="separate"/>
      </w:r>
      <w:r w:rsidR="00F142D2">
        <w:rPr>
          <w:noProof/>
        </w:rPr>
        <w:t>13</w:t>
      </w:r>
      <w:r w:rsidR="00F142D2">
        <w:rPr>
          <w:noProof/>
        </w:rPr>
        <w:fldChar w:fldCharType="end"/>
      </w:r>
      <w:bookmarkEnd w:id="337"/>
      <w:r w:rsidRPr="00B43636">
        <w:t xml:space="preserve">. </w:t>
      </w:r>
      <w:r w:rsidR="0080725E" w:rsidRPr="00B43636">
        <w:t>NYSOH Environments</w:t>
      </w:r>
      <w:bookmarkEnd w:id="338"/>
      <w:bookmarkEnd w:id="339"/>
      <w:bookmarkEnd w:id="340"/>
      <w:bookmarkEnd w:id="341"/>
    </w:p>
    <w:p w14:paraId="218CD907" w14:textId="2F55DAA5" w:rsidR="0080725E" w:rsidRDefault="00EF5E87" w:rsidP="0005447E">
      <w:pPr>
        <w:pStyle w:val="Heading4"/>
      </w:pPr>
      <w:bookmarkStart w:id="343" w:name="ProductionEnvironment"/>
      <w:bookmarkEnd w:id="342"/>
      <w:r>
        <w:t xml:space="preserve">Application </w:t>
      </w:r>
      <w:r w:rsidR="0080725E">
        <w:t>Production Environment</w:t>
      </w:r>
    </w:p>
    <w:bookmarkEnd w:id="343"/>
    <w:p w14:paraId="336EB65D" w14:textId="1A0BA8F1" w:rsidR="0080725E" w:rsidRDefault="00712FDD">
      <w:pPr>
        <w:rPr>
          <w:rFonts w:eastAsia="Arial" w:cs="Arial"/>
        </w:rPr>
      </w:pPr>
      <w:r w:rsidRPr="00712FDD">
        <w:rPr>
          <w:rFonts w:eastAsia="Arial" w:cs="Arial"/>
        </w:rPr>
        <w:t>The Application Production Environments (</w:t>
      </w:r>
      <w:proofErr w:type="spellStart"/>
      <w:r w:rsidRPr="00712FDD">
        <w:rPr>
          <w:rFonts w:eastAsia="Arial" w:cs="Arial"/>
        </w:rPr>
        <w:t>AppProd</w:t>
      </w:r>
      <w:proofErr w:type="spellEnd"/>
      <w:r w:rsidRPr="00712FDD">
        <w:rPr>
          <w:rFonts w:eastAsia="Arial" w:cs="Arial"/>
        </w:rPr>
        <w:t xml:space="preserve">) host all the virtual machines used for production operation of </w:t>
      </w:r>
      <w:r>
        <w:rPr>
          <w:rFonts w:eastAsia="Arial" w:cs="Arial"/>
        </w:rPr>
        <w:t>the NYSOH Application.</w:t>
      </w:r>
      <w:r w:rsidR="00363E0D">
        <w:rPr>
          <w:rFonts w:eastAsia="Arial" w:cs="Arial"/>
        </w:rPr>
        <w:t xml:space="preserve"> </w:t>
      </w:r>
      <w:r>
        <w:rPr>
          <w:rFonts w:eastAsia="Arial" w:cs="Arial"/>
        </w:rPr>
        <w:t xml:space="preserve"> </w:t>
      </w:r>
      <w:r w:rsidR="00244E49">
        <w:rPr>
          <w:rFonts w:eastAsia="Arial" w:cs="Arial"/>
        </w:rPr>
        <w:fldChar w:fldCharType="begin"/>
      </w:r>
      <w:r w:rsidR="00244E49">
        <w:rPr>
          <w:rFonts w:eastAsia="Arial" w:cs="Arial"/>
        </w:rPr>
        <w:instrText xml:space="preserve"> REF _Ref122686561 \h </w:instrText>
      </w:r>
      <w:r w:rsidR="00244E49">
        <w:rPr>
          <w:rFonts w:eastAsia="Arial" w:cs="Arial"/>
        </w:rPr>
      </w:r>
      <w:r w:rsidR="00244E49">
        <w:rPr>
          <w:rFonts w:eastAsia="Arial" w:cs="Arial"/>
        </w:rPr>
        <w:fldChar w:fldCharType="separate"/>
      </w:r>
      <w:r w:rsidR="00F142D2" w:rsidRPr="00701DE5">
        <w:t xml:space="preserve">Figure </w:t>
      </w:r>
      <w:r w:rsidR="00F142D2">
        <w:rPr>
          <w:noProof/>
        </w:rPr>
        <w:t>14</w:t>
      </w:r>
      <w:r w:rsidR="00244E49">
        <w:rPr>
          <w:rFonts w:eastAsia="Arial" w:cs="Arial"/>
        </w:rPr>
        <w:fldChar w:fldCharType="end"/>
      </w:r>
      <w:r>
        <w:rPr>
          <w:rFonts w:eastAsia="Arial" w:cs="Arial"/>
        </w:rPr>
        <w:t xml:space="preserve"> below</w:t>
      </w:r>
      <w:r w:rsidRPr="00712FDD">
        <w:rPr>
          <w:rFonts w:eastAsia="Arial" w:cs="Arial"/>
        </w:rPr>
        <w:t xml:space="preserve"> shows the </w:t>
      </w:r>
      <w:proofErr w:type="spellStart"/>
      <w:r w:rsidRPr="00712FDD">
        <w:rPr>
          <w:rFonts w:eastAsia="Arial" w:cs="Arial"/>
        </w:rPr>
        <w:t>AppProd</w:t>
      </w:r>
      <w:proofErr w:type="spellEnd"/>
      <w:r w:rsidRPr="00712FDD">
        <w:rPr>
          <w:rFonts w:eastAsia="Arial" w:cs="Arial"/>
        </w:rPr>
        <w:t xml:space="preserve"> environments</w:t>
      </w:r>
      <w:r w:rsidR="0080725E">
        <w:rPr>
          <w:rFonts w:eastAsia="Arial" w:cs="Arial"/>
        </w:rPr>
        <w:t>.</w:t>
      </w:r>
    </w:p>
    <w:p w14:paraId="5CFCB560" w14:textId="77777777" w:rsidR="00E01A81" w:rsidRDefault="00E01A81"/>
    <w:p w14:paraId="3956D8F0" w14:textId="77777777" w:rsidR="0080725E" w:rsidRDefault="00EF5E87" w:rsidP="003244FC">
      <w:pPr>
        <w:keepLines/>
        <w:widowControl w:val="0"/>
        <w:jc w:val="center"/>
      </w:pPr>
      <w:r w:rsidRPr="00514E27">
        <w:rPr>
          <w:noProof/>
        </w:rPr>
        <w:drawing>
          <wp:inline distT="0" distB="0" distL="0" distR="0" wp14:anchorId="6FAE98E6" wp14:editId="182C9E9A">
            <wp:extent cx="5943600" cy="21844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184400"/>
                    </a:xfrm>
                    <a:prstGeom prst="rect">
                      <a:avLst/>
                    </a:prstGeom>
                    <a:noFill/>
                    <a:ln>
                      <a:noFill/>
                    </a:ln>
                  </pic:spPr>
                </pic:pic>
              </a:graphicData>
            </a:graphic>
          </wp:inline>
        </w:drawing>
      </w:r>
    </w:p>
    <w:p w14:paraId="53CD5025" w14:textId="4C5CF4AD" w:rsidR="0080725E" w:rsidRPr="008F552E" w:rsidRDefault="00701DE5" w:rsidP="003244FC">
      <w:pPr>
        <w:pStyle w:val="Caption"/>
        <w:keepLines/>
      </w:pPr>
      <w:bookmarkStart w:id="344" w:name="_Ref122686561"/>
      <w:bookmarkStart w:id="345" w:name="_Toc256000145"/>
      <w:bookmarkStart w:id="346" w:name="_Toc124320663"/>
      <w:bookmarkStart w:id="347" w:name="_Toc155950261"/>
      <w:bookmarkStart w:id="348" w:name="_Toc169104100"/>
      <w:r w:rsidRPr="00701DE5">
        <w:t xml:space="preserve">Figure </w:t>
      </w:r>
      <w:bookmarkStart w:id="349" w:name="PRODSubEnvironments"/>
      <w:r w:rsidR="005A2466" w:rsidRPr="0005447E">
        <w:fldChar w:fldCharType="begin"/>
      </w:r>
      <w:r w:rsidR="005A2466">
        <w:instrText xml:space="preserve"> SEQ Figure \* ARABIC </w:instrText>
      </w:r>
      <w:r w:rsidR="005A2466" w:rsidRPr="0005447E">
        <w:fldChar w:fldCharType="separate"/>
      </w:r>
      <w:bookmarkStart w:id="350" w:name="_Toc110249024"/>
      <w:r w:rsidR="00F142D2">
        <w:rPr>
          <w:noProof/>
        </w:rPr>
        <w:t>14</w:t>
      </w:r>
      <w:r w:rsidR="005A2466" w:rsidRPr="0005447E">
        <w:fldChar w:fldCharType="end"/>
      </w:r>
      <w:bookmarkEnd w:id="344"/>
      <w:r w:rsidRPr="00701DE5">
        <w:t xml:space="preserve">. </w:t>
      </w:r>
      <w:bookmarkStart w:id="351" w:name="AppProdEnvironments"/>
      <w:proofErr w:type="spellStart"/>
      <w:r w:rsidR="00712FDD">
        <w:t>AppProd</w:t>
      </w:r>
      <w:proofErr w:type="spellEnd"/>
      <w:r w:rsidR="00712FDD">
        <w:t xml:space="preserve"> </w:t>
      </w:r>
      <w:r w:rsidR="0080725E" w:rsidRPr="00701DE5">
        <w:t>Environments</w:t>
      </w:r>
      <w:bookmarkStart w:id="352" w:name="PRODOtherSubEnvironments"/>
      <w:bookmarkEnd w:id="345"/>
      <w:bookmarkEnd w:id="346"/>
      <w:bookmarkEnd w:id="347"/>
      <w:bookmarkEnd w:id="348"/>
      <w:bookmarkEnd w:id="351"/>
    </w:p>
    <w:p w14:paraId="068876EF" w14:textId="0BB1C33D" w:rsidR="0080725E" w:rsidRPr="0005447E" w:rsidRDefault="00F72427" w:rsidP="00F22D85">
      <w:pPr>
        <w:pStyle w:val="Heading4"/>
        <w:keepLines/>
      </w:pPr>
      <w:bookmarkStart w:id="353" w:name="PRODFUTRandPRODDRDEnvironments"/>
      <w:bookmarkEnd w:id="352"/>
      <w:r w:rsidRPr="00F72427">
        <w:t xml:space="preserve">Application Pre-Production </w:t>
      </w:r>
      <w:r w:rsidRPr="0005447E">
        <w:t>Environments</w:t>
      </w:r>
      <w:bookmarkEnd w:id="350"/>
    </w:p>
    <w:bookmarkEnd w:id="349"/>
    <w:bookmarkEnd w:id="353"/>
    <w:p w14:paraId="3C4759FC" w14:textId="2DA9BD93" w:rsidR="0080725E" w:rsidRDefault="002A76C9" w:rsidP="00F22D85">
      <w:pPr>
        <w:keepNext/>
        <w:keepLines/>
      </w:pPr>
      <w:r w:rsidRPr="002A76C9">
        <w:t>There are two Application Pre-Production (</w:t>
      </w:r>
      <w:proofErr w:type="spellStart"/>
      <w:r w:rsidRPr="002A76C9">
        <w:t>AppPreProd</w:t>
      </w:r>
      <w:proofErr w:type="spellEnd"/>
      <w:r w:rsidRPr="002A76C9">
        <w:t>) environments,</w:t>
      </w:r>
      <w:r>
        <w:t xml:space="preserve"> as shown in </w:t>
      </w:r>
      <w:r w:rsidR="00730DA8">
        <w:fldChar w:fldCharType="begin"/>
      </w:r>
      <w:r w:rsidR="00730DA8">
        <w:instrText xml:space="preserve"> REF _Ref122686576 \h </w:instrText>
      </w:r>
      <w:r w:rsidR="00730DA8">
        <w:fldChar w:fldCharType="separate"/>
      </w:r>
      <w:r w:rsidR="00F142D2" w:rsidRPr="00E57260">
        <w:t xml:space="preserve">Figure </w:t>
      </w:r>
      <w:r w:rsidR="00F142D2">
        <w:rPr>
          <w:noProof/>
        </w:rPr>
        <w:t>15</w:t>
      </w:r>
      <w:r w:rsidR="00730DA8">
        <w:fldChar w:fldCharType="end"/>
      </w:r>
      <w:r>
        <w:t xml:space="preserve"> below</w:t>
      </w:r>
      <w:r w:rsidR="003244FC">
        <w:t>.</w:t>
      </w:r>
    </w:p>
    <w:p w14:paraId="66C567B8" w14:textId="77777777" w:rsidR="003244FC" w:rsidRDefault="003244FC" w:rsidP="00F22D85">
      <w:pPr>
        <w:keepNext/>
        <w:keepLines/>
      </w:pPr>
    </w:p>
    <w:p w14:paraId="1853E401" w14:textId="77777777" w:rsidR="0080725E" w:rsidRDefault="002A76C9" w:rsidP="00F22D85">
      <w:pPr>
        <w:keepNext/>
        <w:keepLines/>
        <w:widowControl w:val="0"/>
        <w:jc w:val="center"/>
      </w:pPr>
      <w:r w:rsidRPr="00514E27">
        <w:rPr>
          <w:noProof/>
        </w:rPr>
        <w:drawing>
          <wp:inline distT="0" distB="0" distL="0" distR="0" wp14:anchorId="02CD34EB" wp14:editId="1573CCFA">
            <wp:extent cx="5943600" cy="1866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866900"/>
                    </a:xfrm>
                    <a:prstGeom prst="rect">
                      <a:avLst/>
                    </a:prstGeom>
                    <a:noFill/>
                    <a:ln>
                      <a:noFill/>
                    </a:ln>
                  </pic:spPr>
                </pic:pic>
              </a:graphicData>
            </a:graphic>
          </wp:inline>
        </w:drawing>
      </w:r>
    </w:p>
    <w:p w14:paraId="655EAA77" w14:textId="63DA74F6" w:rsidR="0080725E" w:rsidRPr="00E57260" w:rsidRDefault="00E57260" w:rsidP="003244FC">
      <w:pPr>
        <w:pStyle w:val="Caption"/>
        <w:keepLines/>
      </w:pPr>
      <w:bookmarkStart w:id="354" w:name="_Ref122686576"/>
      <w:bookmarkStart w:id="355" w:name="_Toc256000148"/>
      <w:bookmarkStart w:id="356" w:name="_Toc124320664"/>
      <w:bookmarkStart w:id="357" w:name="_Toc155950262"/>
      <w:bookmarkStart w:id="358" w:name="_Toc169104101"/>
      <w:r w:rsidRPr="00E57260">
        <w:t xml:space="preserve">Figure </w:t>
      </w:r>
      <w:bookmarkStart w:id="359" w:name="PRODPRODSubEnvironments"/>
      <w:r w:rsidR="005A2466" w:rsidRPr="0005447E">
        <w:fldChar w:fldCharType="begin"/>
      </w:r>
      <w:r w:rsidR="005A2466">
        <w:instrText xml:space="preserve"> SEQ Figure \* ARABIC </w:instrText>
      </w:r>
      <w:r w:rsidR="005A2466" w:rsidRPr="0005447E">
        <w:fldChar w:fldCharType="separate"/>
      </w:r>
      <w:bookmarkStart w:id="360" w:name="_Toc256000146"/>
      <w:bookmarkStart w:id="361" w:name="_Toc110249025"/>
      <w:r w:rsidR="00F142D2">
        <w:rPr>
          <w:noProof/>
        </w:rPr>
        <w:t>15</w:t>
      </w:r>
      <w:r w:rsidR="005A2466" w:rsidRPr="0005447E">
        <w:fldChar w:fldCharType="end"/>
      </w:r>
      <w:bookmarkEnd w:id="354"/>
      <w:r w:rsidRPr="00E57260">
        <w:t xml:space="preserve">. </w:t>
      </w:r>
      <w:bookmarkStart w:id="362" w:name="AppPreProdEnvironments"/>
      <w:bookmarkEnd w:id="355"/>
      <w:proofErr w:type="spellStart"/>
      <w:r w:rsidR="002A76C9" w:rsidRPr="002A76C9">
        <w:t>AppPreProd</w:t>
      </w:r>
      <w:proofErr w:type="spellEnd"/>
      <w:r w:rsidR="002A76C9" w:rsidRPr="002A76C9">
        <w:t xml:space="preserve"> Environments</w:t>
      </w:r>
      <w:bookmarkEnd w:id="356"/>
      <w:bookmarkEnd w:id="357"/>
      <w:bookmarkEnd w:id="358"/>
      <w:bookmarkEnd w:id="362"/>
    </w:p>
    <w:p w14:paraId="7BBE8898" w14:textId="3D9B9FBA" w:rsidR="0080725E" w:rsidRPr="0005447E" w:rsidRDefault="009D57A8" w:rsidP="0005447E">
      <w:pPr>
        <w:pStyle w:val="Heading4"/>
        <w:keepLines/>
      </w:pPr>
      <w:bookmarkStart w:id="363" w:name="SITEnvironments"/>
      <w:r w:rsidRPr="009D57A8">
        <w:t xml:space="preserve">Application Non-Production </w:t>
      </w:r>
      <w:r w:rsidRPr="0005447E">
        <w:t>Environments</w:t>
      </w:r>
      <w:bookmarkEnd w:id="360"/>
      <w:bookmarkEnd w:id="361"/>
    </w:p>
    <w:bookmarkEnd w:id="359"/>
    <w:bookmarkEnd w:id="363"/>
    <w:p w14:paraId="578B289A" w14:textId="6FAF3085" w:rsidR="0080725E" w:rsidRDefault="004C756D" w:rsidP="00B60FCD">
      <w:pPr>
        <w:keepNext/>
        <w:keepLines/>
      </w:pPr>
      <w:r w:rsidRPr="004C756D">
        <w:t>There are a number of Application Non-Production (</w:t>
      </w:r>
      <w:proofErr w:type="spellStart"/>
      <w:r w:rsidRPr="004C756D">
        <w:t>AppNonProd</w:t>
      </w:r>
      <w:proofErr w:type="spellEnd"/>
      <w:r w:rsidRPr="004C756D">
        <w:t xml:space="preserve">) environments used for the development and testing of the NYSOH Application. </w:t>
      </w:r>
      <w:r w:rsidR="00363E0D">
        <w:t xml:space="preserve"> </w:t>
      </w:r>
      <w:r w:rsidRPr="004C756D">
        <w:t>These are sh</w:t>
      </w:r>
      <w:r>
        <w:t xml:space="preserve">own in </w:t>
      </w:r>
      <w:r w:rsidR="00730DA8">
        <w:fldChar w:fldCharType="begin"/>
      </w:r>
      <w:r w:rsidR="00730DA8">
        <w:instrText xml:space="preserve"> REF _Ref122686592 \h </w:instrText>
      </w:r>
      <w:r w:rsidR="00730DA8">
        <w:fldChar w:fldCharType="separate"/>
      </w:r>
      <w:r w:rsidR="00F142D2" w:rsidRPr="00D771E7">
        <w:t xml:space="preserve">Figure </w:t>
      </w:r>
      <w:r w:rsidR="00F142D2">
        <w:rPr>
          <w:noProof/>
        </w:rPr>
        <w:t>16</w:t>
      </w:r>
      <w:r w:rsidR="00730DA8">
        <w:fldChar w:fldCharType="end"/>
      </w:r>
      <w:r>
        <w:t xml:space="preserve"> below</w:t>
      </w:r>
      <w:r w:rsidRPr="004C756D">
        <w:t>.</w:t>
      </w:r>
    </w:p>
    <w:p w14:paraId="213EE1C8" w14:textId="77777777" w:rsidR="00E01A81" w:rsidRDefault="00E01A81" w:rsidP="00B60FCD">
      <w:pPr>
        <w:keepNext/>
        <w:keepLines/>
      </w:pPr>
    </w:p>
    <w:p w14:paraId="10A17FAE" w14:textId="77777777" w:rsidR="00D51CC6" w:rsidRDefault="004C756D" w:rsidP="00B60FCD">
      <w:pPr>
        <w:keepNext/>
        <w:keepLines/>
        <w:jc w:val="center"/>
      </w:pPr>
      <w:bookmarkStart w:id="364" w:name="_Toc256000149"/>
      <w:r w:rsidRPr="00514E27">
        <w:rPr>
          <w:noProof/>
        </w:rPr>
        <w:drawing>
          <wp:inline distT="0" distB="0" distL="0" distR="0" wp14:anchorId="168B4FBE" wp14:editId="68D26571">
            <wp:extent cx="5943600" cy="3930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3930650"/>
                    </a:xfrm>
                    <a:prstGeom prst="rect">
                      <a:avLst/>
                    </a:prstGeom>
                    <a:noFill/>
                    <a:ln>
                      <a:noFill/>
                    </a:ln>
                  </pic:spPr>
                </pic:pic>
              </a:graphicData>
            </a:graphic>
          </wp:inline>
        </w:drawing>
      </w:r>
    </w:p>
    <w:p w14:paraId="1EABE09F" w14:textId="2EE53EFA" w:rsidR="0080725E" w:rsidRPr="00D771E7" w:rsidRDefault="00D771E7" w:rsidP="003244FC">
      <w:pPr>
        <w:pStyle w:val="Caption"/>
        <w:keepLines/>
      </w:pPr>
      <w:bookmarkStart w:id="365" w:name="_Ref122686592"/>
      <w:bookmarkStart w:id="366" w:name="_Toc124320665"/>
      <w:bookmarkStart w:id="367" w:name="_Toc155950263"/>
      <w:bookmarkStart w:id="368" w:name="_Toc169104102"/>
      <w:r w:rsidRPr="00D771E7">
        <w:t xml:space="preserve">Figure </w:t>
      </w:r>
      <w:r w:rsidR="005A2466" w:rsidRPr="0005447E">
        <w:fldChar w:fldCharType="begin"/>
      </w:r>
      <w:r w:rsidR="005A2466">
        <w:instrText xml:space="preserve"> SEQ Figure \* ARABIC </w:instrText>
      </w:r>
      <w:r w:rsidR="005A2466" w:rsidRPr="0005447E">
        <w:fldChar w:fldCharType="separate"/>
      </w:r>
      <w:bookmarkStart w:id="369" w:name="_Toc256000147"/>
      <w:bookmarkStart w:id="370" w:name="_Toc110249026"/>
      <w:r w:rsidR="00F142D2">
        <w:rPr>
          <w:noProof/>
        </w:rPr>
        <w:t>16</w:t>
      </w:r>
      <w:r w:rsidR="005A2466" w:rsidRPr="0005447E">
        <w:fldChar w:fldCharType="end"/>
      </w:r>
      <w:bookmarkEnd w:id="365"/>
      <w:r w:rsidRPr="00D771E7">
        <w:t xml:space="preserve">. </w:t>
      </w:r>
      <w:bookmarkStart w:id="371" w:name="AppNonProdEnvironments"/>
      <w:bookmarkEnd w:id="364"/>
      <w:proofErr w:type="spellStart"/>
      <w:r w:rsidR="004C756D" w:rsidRPr="004C756D">
        <w:t>AppNonProd</w:t>
      </w:r>
      <w:proofErr w:type="spellEnd"/>
      <w:r w:rsidR="004C756D" w:rsidRPr="004C756D">
        <w:t xml:space="preserve"> Environments</w:t>
      </w:r>
      <w:bookmarkEnd w:id="366"/>
      <w:bookmarkEnd w:id="367"/>
      <w:bookmarkEnd w:id="368"/>
      <w:bookmarkEnd w:id="371"/>
    </w:p>
    <w:p w14:paraId="42D50642" w14:textId="164B6EA0" w:rsidR="0080725E" w:rsidRPr="0078148D" w:rsidRDefault="009176EF" w:rsidP="0005447E">
      <w:pPr>
        <w:pStyle w:val="Heading4"/>
      </w:pPr>
      <w:bookmarkStart w:id="372" w:name="DITEnvironments"/>
      <w:r w:rsidRPr="0078148D">
        <w:t>Support Tool Production</w:t>
      </w:r>
      <w:r w:rsidR="0080725E" w:rsidRPr="0078148D">
        <w:t xml:space="preserve"> Environments</w:t>
      </w:r>
      <w:bookmarkEnd w:id="369"/>
      <w:bookmarkEnd w:id="370"/>
    </w:p>
    <w:bookmarkEnd w:id="372"/>
    <w:p w14:paraId="015DEB4C" w14:textId="5DD46E56" w:rsidR="0080725E" w:rsidRDefault="009176EF">
      <w:r w:rsidRPr="009176EF">
        <w:t xml:space="preserve">There are a number of </w:t>
      </w:r>
      <w:r w:rsidR="0044202B" w:rsidRPr="009176EF">
        <w:t>Support</w:t>
      </w:r>
      <w:r w:rsidRPr="009176EF">
        <w:t xml:space="preserve"> Tool Production (</w:t>
      </w:r>
      <w:proofErr w:type="spellStart"/>
      <w:r w:rsidRPr="009176EF">
        <w:t>SupportProd</w:t>
      </w:r>
      <w:proofErr w:type="spellEnd"/>
      <w:r w:rsidRPr="009176EF">
        <w:t>) environments used to host the various tools used to support the development of the NYSOH Application.</w:t>
      </w:r>
      <w:r w:rsidR="00363E0D">
        <w:t xml:space="preserve"> </w:t>
      </w:r>
      <w:r w:rsidRPr="009176EF">
        <w:t xml:space="preserve"> These env</w:t>
      </w:r>
      <w:r w:rsidR="00CB5EA0">
        <w:t xml:space="preserve">ironments are shown in </w:t>
      </w:r>
      <w:r w:rsidR="00730DA8">
        <w:fldChar w:fldCharType="begin"/>
      </w:r>
      <w:r w:rsidR="00730DA8">
        <w:instrText xml:space="preserve"> REF _Ref122686603 \h </w:instrText>
      </w:r>
      <w:r w:rsidR="00730DA8">
        <w:fldChar w:fldCharType="separate"/>
      </w:r>
      <w:r w:rsidR="00F142D2" w:rsidRPr="0037568A">
        <w:t xml:space="preserve">Figure </w:t>
      </w:r>
      <w:r w:rsidR="00F142D2">
        <w:rPr>
          <w:noProof/>
        </w:rPr>
        <w:t>17</w:t>
      </w:r>
      <w:r w:rsidR="00730DA8">
        <w:fldChar w:fldCharType="end"/>
      </w:r>
      <w:r w:rsidR="00CB5EA0">
        <w:t xml:space="preserve"> below</w:t>
      </w:r>
      <w:r w:rsidRPr="009176EF">
        <w:t>.</w:t>
      </w:r>
    </w:p>
    <w:p w14:paraId="3442B2C6" w14:textId="77777777" w:rsidR="00E01A81" w:rsidRDefault="00E01A81"/>
    <w:p w14:paraId="0B186382" w14:textId="77777777" w:rsidR="00805C88" w:rsidRDefault="009176EF" w:rsidP="003244FC">
      <w:pPr>
        <w:keepLines/>
        <w:widowControl w:val="0"/>
        <w:jc w:val="center"/>
      </w:pPr>
      <w:bookmarkStart w:id="373" w:name="_Toc256000150"/>
      <w:r w:rsidRPr="00514E27">
        <w:rPr>
          <w:noProof/>
        </w:rPr>
        <w:drawing>
          <wp:inline distT="0" distB="0" distL="0" distR="0" wp14:anchorId="14E37112" wp14:editId="30C74C99">
            <wp:extent cx="5943600" cy="14541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454150"/>
                    </a:xfrm>
                    <a:prstGeom prst="rect">
                      <a:avLst/>
                    </a:prstGeom>
                    <a:noFill/>
                    <a:ln>
                      <a:noFill/>
                    </a:ln>
                  </pic:spPr>
                </pic:pic>
              </a:graphicData>
            </a:graphic>
          </wp:inline>
        </w:drawing>
      </w:r>
    </w:p>
    <w:p w14:paraId="41AE1BBD" w14:textId="3999C943" w:rsidR="0080725E" w:rsidRDefault="0037568A" w:rsidP="003244FC">
      <w:pPr>
        <w:pStyle w:val="Caption"/>
        <w:keepLines/>
      </w:pPr>
      <w:bookmarkStart w:id="374" w:name="_Ref122686603"/>
      <w:bookmarkStart w:id="375" w:name="_Toc124320666"/>
      <w:bookmarkStart w:id="376" w:name="_Toc155950264"/>
      <w:bookmarkStart w:id="377" w:name="_Toc169104103"/>
      <w:r w:rsidRPr="0037568A">
        <w:t xml:space="preserve">Figure </w:t>
      </w:r>
      <w:bookmarkStart w:id="378" w:name="PRODFUTRPRODDRD"/>
      <w:r w:rsidR="005A2466" w:rsidRPr="0005447E">
        <w:fldChar w:fldCharType="begin"/>
      </w:r>
      <w:r w:rsidR="005A2466">
        <w:instrText xml:space="preserve"> SEQ Figure \* ARABIC </w:instrText>
      </w:r>
      <w:r w:rsidR="005A2466" w:rsidRPr="0005447E">
        <w:fldChar w:fldCharType="separate"/>
      </w:r>
      <w:bookmarkStart w:id="379" w:name="_Toc110249027"/>
      <w:r w:rsidR="00F142D2">
        <w:rPr>
          <w:noProof/>
        </w:rPr>
        <w:t>17</w:t>
      </w:r>
      <w:r w:rsidR="005A2466" w:rsidRPr="0005447E">
        <w:fldChar w:fldCharType="end"/>
      </w:r>
      <w:bookmarkEnd w:id="374"/>
      <w:bookmarkEnd w:id="378"/>
      <w:bookmarkEnd w:id="379"/>
      <w:r w:rsidRPr="0037568A">
        <w:t xml:space="preserve">. </w:t>
      </w:r>
      <w:bookmarkStart w:id="380" w:name="SupportProdEnvironments"/>
      <w:bookmarkEnd w:id="373"/>
      <w:proofErr w:type="spellStart"/>
      <w:r w:rsidR="009176EF" w:rsidRPr="009176EF">
        <w:t>SupportProd</w:t>
      </w:r>
      <w:proofErr w:type="spellEnd"/>
      <w:r w:rsidR="009176EF" w:rsidRPr="009176EF">
        <w:t xml:space="preserve"> Environments</w:t>
      </w:r>
      <w:bookmarkEnd w:id="375"/>
      <w:bookmarkEnd w:id="376"/>
      <w:bookmarkEnd w:id="377"/>
      <w:bookmarkEnd w:id="380"/>
    </w:p>
    <w:p w14:paraId="4F6AF8C4" w14:textId="66DFB19C" w:rsidR="0080725E" w:rsidRDefault="0023197A" w:rsidP="0005447E">
      <w:pPr>
        <w:pStyle w:val="Heading4"/>
        <w:keepLines/>
      </w:pPr>
      <w:bookmarkStart w:id="381" w:name="DEVEnvironments"/>
      <w:r w:rsidRPr="0023197A">
        <w:t>Support Non-Production</w:t>
      </w:r>
      <w:r w:rsidR="0080725E">
        <w:t xml:space="preserve"> Environments</w:t>
      </w:r>
    </w:p>
    <w:bookmarkEnd w:id="381"/>
    <w:p w14:paraId="55D643EE" w14:textId="4340A2E3" w:rsidR="0080725E" w:rsidRDefault="0023197A" w:rsidP="00B60FCD">
      <w:pPr>
        <w:keepNext/>
        <w:keepLines/>
      </w:pPr>
      <w:r w:rsidRPr="0023197A">
        <w:t>There are a number of Support Non-Production (</w:t>
      </w:r>
      <w:proofErr w:type="spellStart"/>
      <w:r w:rsidRPr="0023197A">
        <w:t>SupportNonProd</w:t>
      </w:r>
      <w:proofErr w:type="spellEnd"/>
      <w:r w:rsidRPr="0023197A">
        <w:t xml:space="preserve">) environments that are used for the maintenance of the support tools. </w:t>
      </w:r>
      <w:r w:rsidR="00363E0D">
        <w:t xml:space="preserve"> </w:t>
      </w:r>
      <w:r w:rsidRPr="0023197A">
        <w:t>These environm</w:t>
      </w:r>
      <w:r w:rsidR="001E6A93">
        <w:t xml:space="preserve">ents are shown in </w:t>
      </w:r>
      <w:r w:rsidR="00730DA8">
        <w:fldChar w:fldCharType="begin"/>
      </w:r>
      <w:r w:rsidR="00730DA8">
        <w:instrText xml:space="preserve"> REF _Ref122686616 \h </w:instrText>
      </w:r>
      <w:r w:rsidR="00730DA8">
        <w:fldChar w:fldCharType="separate"/>
      </w:r>
      <w:r w:rsidR="00F142D2" w:rsidRPr="0037568A">
        <w:t xml:space="preserve">Figure </w:t>
      </w:r>
      <w:r w:rsidR="00F142D2">
        <w:rPr>
          <w:noProof/>
        </w:rPr>
        <w:t>18</w:t>
      </w:r>
      <w:r w:rsidR="00730DA8">
        <w:fldChar w:fldCharType="end"/>
      </w:r>
      <w:r w:rsidR="001E6A93">
        <w:t xml:space="preserve"> below</w:t>
      </w:r>
      <w:r>
        <w:t>.</w:t>
      </w:r>
    </w:p>
    <w:p w14:paraId="02C38D12" w14:textId="77777777" w:rsidR="00E01A81" w:rsidRDefault="00E01A81" w:rsidP="00B60FCD">
      <w:pPr>
        <w:keepNext/>
        <w:keepLines/>
      </w:pPr>
    </w:p>
    <w:p w14:paraId="17F8DB4D" w14:textId="77777777" w:rsidR="0080725E" w:rsidRDefault="0023197A" w:rsidP="00B60FCD">
      <w:pPr>
        <w:keepNext/>
        <w:keepLines/>
        <w:widowControl w:val="0"/>
        <w:jc w:val="center"/>
      </w:pPr>
      <w:r w:rsidRPr="00514E27">
        <w:rPr>
          <w:noProof/>
        </w:rPr>
        <w:drawing>
          <wp:inline distT="0" distB="0" distL="0" distR="0" wp14:anchorId="5885353A" wp14:editId="314B4C9F">
            <wp:extent cx="5943600" cy="14287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1428750"/>
                    </a:xfrm>
                    <a:prstGeom prst="rect">
                      <a:avLst/>
                    </a:prstGeom>
                    <a:noFill/>
                    <a:ln>
                      <a:noFill/>
                    </a:ln>
                  </pic:spPr>
                </pic:pic>
              </a:graphicData>
            </a:graphic>
          </wp:inline>
        </w:drawing>
      </w:r>
    </w:p>
    <w:p w14:paraId="4101EAA5" w14:textId="21B5B443" w:rsidR="0080725E" w:rsidRPr="001412FE" w:rsidRDefault="0037568A" w:rsidP="0005447E">
      <w:pPr>
        <w:pStyle w:val="Caption"/>
        <w:keepLines/>
      </w:pPr>
      <w:bookmarkStart w:id="382" w:name="_Ref122686616"/>
      <w:bookmarkStart w:id="383" w:name="_Toc256000151"/>
      <w:bookmarkStart w:id="384" w:name="_Toc124320667"/>
      <w:bookmarkStart w:id="385" w:name="_Toc155950265"/>
      <w:bookmarkStart w:id="386" w:name="_Toc169104104"/>
      <w:r w:rsidRPr="0037568A">
        <w:t xml:space="preserve">Figure </w:t>
      </w:r>
      <w:r w:rsidR="00F142D2">
        <w:fldChar w:fldCharType="begin"/>
      </w:r>
      <w:r w:rsidR="00F142D2">
        <w:instrText xml:space="preserve"> SEQ Figure \* ARABIC </w:instrText>
      </w:r>
      <w:r w:rsidR="00F142D2">
        <w:fldChar w:fldCharType="separate"/>
      </w:r>
      <w:r w:rsidR="00F142D2">
        <w:rPr>
          <w:noProof/>
        </w:rPr>
        <w:t>18</w:t>
      </w:r>
      <w:r w:rsidR="00F142D2">
        <w:rPr>
          <w:noProof/>
        </w:rPr>
        <w:fldChar w:fldCharType="end"/>
      </w:r>
      <w:bookmarkEnd w:id="382"/>
      <w:r w:rsidRPr="0037568A">
        <w:t xml:space="preserve">. </w:t>
      </w:r>
      <w:bookmarkStart w:id="387" w:name="SupportNonProdEnvironments"/>
      <w:bookmarkEnd w:id="383"/>
      <w:proofErr w:type="spellStart"/>
      <w:r w:rsidR="0023197A" w:rsidRPr="0023197A">
        <w:t>SupportNonProd</w:t>
      </w:r>
      <w:proofErr w:type="spellEnd"/>
      <w:r w:rsidR="0023197A" w:rsidRPr="0023197A">
        <w:t xml:space="preserve"> Environments</w:t>
      </w:r>
      <w:bookmarkStart w:id="388" w:name="UnixSupport"/>
      <w:bookmarkEnd w:id="384"/>
      <w:bookmarkEnd w:id="385"/>
      <w:bookmarkEnd w:id="386"/>
      <w:bookmarkEnd w:id="387"/>
    </w:p>
    <w:p w14:paraId="01939556" w14:textId="1352E0ED" w:rsidR="0080725E" w:rsidRDefault="0080725E" w:rsidP="0005447E">
      <w:pPr>
        <w:pStyle w:val="Heading3"/>
      </w:pPr>
      <w:bookmarkStart w:id="389" w:name="_Toc124258551"/>
      <w:bookmarkStart w:id="390" w:name="_Toc124258552"/>
      <w:bookmarkStart w:id="391" w:name="_Toc124258553"/>
      <w:bookmarkStart w:id="392" w:name="_Toc124258554"/>
      <w:bookmarkStart w:id="393" w:name="_Toc124258555"/>
      <w:bookmarkStart w:id="394" w:name="_Toc124258556"/>
      <w:bookmarkStart w:id="395" w:name="_Toc124258557"/>
      <w:bookmarkStart w:id="396" w:name="_Toc124258558"/>
      <w:bookmarkStart w:id="397" w:name="_Toc124258559"/>
      <w:bookmarkStart w:id="398" w:name="_Toc124258560"/>
      <w:bookmarkStart w:id="399" w:name="_Toc124258561"/>
      <w:bookmarkStart w:id="400" w:name="_Toc124258562"/>
      <w:bookmarkStart w:id="401" w:name="_Toc124258563"/>
      <w:bookmarkStart w:id="402" w:name="_Toc124258564"/>
      <w:bookmarkStart w:id="403" w:name="_Toc124258565"/>
      <w:bookmarkStart w:id="404" w:name="_Toc124258566"/>
      <w:bookmarkStart w:id="405" w:name="_Toc124258567"/>
      <w:bookmarkStart w:id="406" w:name="_Toc124258568"/>
      <w:bookmarkStart w:id="407" w:name="_Toc124258569"/>
      <w:bookmarkStart w:id="408" w:name="_Toc124258570"/>
      <w:bookmarkStart w:id="409" w:name="_Toc124258571"/>
      <w:bookmarkStart w:id="410" w:name="_Toc124258572"/>
      <w:bookmarkStart w:id="411" w:name="_Toc124258573"/>
      <w:bookmarkStart w:id="412" w:name="_Toc124258574"/>
      <w:bookmarkStart w:id="413" w:name="_Toc124258575"/>
      <w:bookmarkStart w:id="414" w:name="_Toc124258576"/>
      <w:bookmarkStart w:id="415" w:name="_Toc124258577"/>
      <w:bookmarkStart w:id="416" w:name="_Toc124258578"/>
      <w:bookmarkStart w:id="417" w:name="_Toc124258579"/>
      <w:bookmarkStart w:id="418" w:name="_Toc124258580"/>
      <w:bookmarkStart w:id="419" w:name="_Toc124258581"/>
      <w:bookmarkStart w:id="420" w:name="_Toc124258582"/>
      <w:bookmarkStart w:id="421" w:name="_Toc124258583"/>
      <w:bookmarkStart w:id="422" w:name="_Toc124258584"/>
      <w:bookmarkStart w:id="423" w:name="_Toc124258585"/>
      <w:bookmarkStart w:id="424" w:name="_Toc124258586"/>
      <w:bookmarkStart w:id="425" w:name="_Toc124258587"/>
      <w:bookmarkStart w:id="426" w:name="_Toc124258588"/>
      <w:bookmarkStart w:id="427" w:name="_Toc124258589"/>
      <w:bookmarkStart w:id="428" w:name="_Toc256000032"/>
      <w:bookmarkStart w:id="429" w:name="_Toc110248911"/>
      <w:bookmarkStart w:id="430" w:name="_Toc124259061"/>
      <w:bookmarkStart w:id="431" w:name="_Toc155949993"/>
      <w:bookmarkStart w:id="432" w:name="_Toc169103988"/>
      <w:bookmarkStart w:id="433" w:name="SecurityHardwareArchitecture"/>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Security Hardware Architecture</w:t>
      </w:r>
      <w:bookmarkEnd w:id="428"/>
      <w:bookmarkEnd w:id="429"/>
      <w:bookmarkEnd w:id="430"/>
      <w:bookmarkEnd w:id="431"/>
      <w:bookmarkEnd w:id="432"/>
    </w:p>
    <w:bookmarkEnd w:id="433"/>
    <w:p w14:paraId="15D4AC1B" w14:textId="01F5DB9C" w:rsidR="0080725E" w:rsidRDefault="0077771A">
      <w:r>
        <w:rPr>
          <w:rFonts w:eastAsia="Arial" w:cs="Arial"/>
        </w:rPr>
        <w:t>NYSOH uses t</w:t>
      </w:r>
      <w:r w:rsidR="0080725E">
        <w:rPr>
          <w:rFonts w:eastAsia="Arial" w:cs="Arial"/>
        </w:rPr>
        <w:t xml:space="preserve">he following </w:t>
      </w:r>
      <w:r>
        <w:rPr>
          <w:rFonts w:eastAsia="Arial" w:cs="Arial"/>
        </w:rPr>
        <w:t xml:space="preserve">hardware based </w:t>
      </w:r>
      <w:r w:rsidR="0080725E">
        <w:rPr>
          <w:rFonts w:eastAsia="Arial" w:cs="Arial"/>
        </w:rPr>
        <w:t xml:space="preserve">security controls </w:t>
      </w:r>
      <w:r>
        <w:rPr>
          <w:rFonts w:eastAsia="Arial" w:cs="Arial"/>
        </w:rPr>
        <w:t>to further protect the NYSOH system and data.</w:t>
      </w:r>
    </w:p>
    <w:p w14:paraId="1ADB5391" w14:textId="7C209C76" w:rsidR="0080725E" w:rsidRDefault="0080725E" w:rsidP="0005447E">
      <w:pPr>
        <w:pStyle w:val="ListBullet"/>
      </w:pPr>
      <w:r w:rsidRPr="00FB0378">
        <w:t>Application</w:t>
      </w:r>
      <w:r w:rsidR="00511B12">
        <w:t xml:space="preserve"> Layer Firewall and XML gateway</w:t>
      </w:r>
    </w:p>
    <w:p w14:paraId="6B2192CA" w14:textId="524312C5" w:rsidR="0080725E" w:rsidRDefault="0080725E" w:rsidP="00F22D85">
      <w:pPr>
        <w:pStyle w:val="ListBullet"/>
        <w:numPr>
          <w:ilvl w:val="1"/>
          <w:numId w:val="50"/>
        </w:numPr>
        <w:ind w:left="1080"/>
      </w:pPr>
      <w:r w:rsidRPr="0005447E">
        <w:t>Parse, validate, transform, and route XML messages via</w:t>
      </w:r>
      <w:r w:rsidR="00E15207">
        <w:t xml:space="preserve"> </w:t>
      </w:r>
      <w:r w:rsidRPr="0005447E">
        <w:t>XPath</w:t>
      </w:r>
      <w:r w:rsidR="00E15207">
        <w:t xml:space="preserve"> </w:t>
      </w:r>
      <w:r w:rsidRPr="0005447E">
        <w:t>and</w:t>
      </w:r>
      <w:r w:rsidR="00E15207">
        <w:t xml:space="preserve"> </w:t>
      </w:r>
      <w:r w:rsidR="000F27AF">
        <w:t>XSLT.</w:t>
      </w:r>
    </w:p>
    <w:p w14:paraId="02093EEB" w14:textId="54DCBC7C" w:rsidR="0080725E" w:rsidRDefault="0080725E" w:rsidP="00F22D85">
      <w:pPr>
        <w:pStyle w:val="ListBullet"/>
        <w:numPr>
          <w:ilvl w:val="1"/>
          <w:numId w:val="50"/>
        </w:numPr>
        <w:ind w:left="1080"/>
      </w:pPr>
      <w:r w:rsidRPr="0005447E">
        <w:t>Control access to applications that expose data and</w:t>
      </w:r>
      <w:r w:rsidR="000F27AF">
        <w:t xml:space="preserve"> functionality through XML APIs</w:t>
      </w:r>
    </w:p>
    <w:p w14:paraId="37BF6C0D" w14:textId="1F25E168" w:rsidR="0080725E" w:rsidRDefault="0080725E" w:rsidP="00F22D85">
      <w:pPr>
        <w:pStyle w:val="ListBullet"/>
        <w:numPr>
          <w:ilvl w:val="1"/>
          <w:numId w:val="50"/>
        </w:numPr>
        <w:ind w:left="1080"/>
      </w:pPr>
      <w:r w:rsidRPr="0005447E">
        <w:t>Control SLAs for how XML-based services are</w:t>
      </w:r>
      <w:r w:rsidR="000F27AF">
        <w:t xml:space="preserve"> shared with other applications</w:t>
      </w:r>
    </w:p>
    <w:p w14:paraId="45A10EC8" w14:textId="6323F502" w:rsidR="0080725E" w:rsidRDefault="0080725E" w:rsidP="00F22D85">
      <w:pPr>
        <w:pStyle w:val="ListBullet"/>
        <w:numPr>
          <w:ilvl w:val="1"/>
          <w:numId w:val="50"/>
        </w:numPr>
        <w:ind w:left="1080"/>
      </w:pPr>
      <w:r w:rsidRPr="0005447E">
        <w:t>Track the XML traffic and usage of specific application services which are</w:t>
      </w:r>
      <w:r w:rsidR="000F27AF">
        <w:t xml:space="preserve"> exposed through XML interfaces</w:t>
      </w:r>
    </w:p>
    <w:p w14:paraId="4EC0FA41" w14:textId="4FF6AD0A" w:rsidR="0080725E" w:rsidRDefault="00511B12" w:rsidP="0005447E">
      <w:pPr>
        <w:pStyle w:val="ListBullet"/>
      </w:pPr>
      <w:r>
        <w:t>Managed Vulnerability Scanning</w:t>
      </w:r>
    </w:p>
    <w:p w14:paraId="5C4D6328" w14:textId="08966449" w:rsidR="0080725E" w:rsidRDefault="00A743E2" w:rsidP="00F22D85">
      <w:pPr>
        <w:pStyle w:val="ListBullet"/>
        <w:numPr>
          <w:ilvl w:val="1"/>
          <w:numId w:val="50"/>
        </w:numPr>
        <w:ind w:left="1080"/>
      </w:pPr>
      <w:r>
        <w:t>A</w:t>
      </w:r>
      <w:r w:rsidR="0080725E" w:rsidRPr="0005447E">
        <w:t xml:space="preserve"> month</w:t>
      </w:r>
      <w:r>
        <w:t>ly</w:t>
      </w:r>
      <w:r w:rsidR="0080725E" w:rsidRPr="0005447E">
        <w:t xml:space="preserve"> scanning t</w:t>
      </w:r>
      <w:r w:rsidR="000F27AF">
        <w:t>o detect system vulnerabilities</w:t>
      </w:r>
    </w:p>
    <w:p w14:paraId="1FE1E3AE" w14:textId="0C91EE68" w:rsidR="0080725E" w:rsidRDefault="00511B12" w:rsidP="0005447E">
      <w:pPr>
        <w:pStyle w:val="ListBullet"/>
      </w:pPr>
      <w:r>
        <w:t>Managed Endpoint Protection</w:t>
      </w:r>
    </w:p>
    <w:p w14:paraId="37E83E23" w14:textId="5573D3DC" w:rsidR="0080725E" w:rsidRDefault="0080725E" w:rsidP="00F22D85">
      <w:pPr>
        <w:pStyle w:val="ListBullet"/>
        <w:numPr>
          <w:ilvl w:val="1"/>
          <w:numId w:val="50"/>
        </w:numPr>
        <w:ind w:left="1080"/>
      </w:pPr>
      <w:r w:rsidRPr="0005447E">
        <w:t>Antivirus and Hos</w:t>
      </w:r>
      <w:r w:rsidR="000F27AF">
        <w:t>t Intrusion Prevention Software</w:t>
      </w:r>
    </w:p>
    <w:p w14:paraId="63A499D5" w14:textId="297A475F" w:rsidR="0080725E" w:rsidRDefault="0080725E" w:rsidP="0005447E">
      <w:pPr>
        <w:pStyle w:val="ListBullet"/>
      </w:pPr>
      <w:r w:rsidRPr="00FB0378">
        <w:t>Audit Log</w:t>
      </w:r>
      <w:r w:rsidR="00862A73">
        <w:t>ging and Monitoring (MST)</w:t>
      </w:r>
    </w:p>
    <w:p w14:paraId="3CAE6768" w14:textId="57939515" w:rsidR="0080725E" w:rsidRDefault="0080725E" w:rsidP="00F22D85">
      <w:pPr>
        <w:pStyle w:val="ListBullet"/>
        <w:numPr>
          <w:ilvl w:val="1"/>
          <w:numId w:val="50"/>
        </w:numPr>
        <w:ind w:left="1080"/>
      </w:pPr>
      <w:r w:rsidRPr="0005447E">
        <w:t>24/7 securit</w:t>
      </w:r>
      <w:r w:rsidR="000F27AF">
        <w:t>y event monitoring and alerting</w:t>
      </w:r>
    </w:p>
    <w:p w14:paraId="09C1D142" w14:textId="353BAFA7" w:rsidR="0080725E" w:rsidRDefault="0080725E" w:rsidP="0005447E">
      <w:pPr>
        <w:pStyle w:val="ListBullet"/>
      </w:pPr>
      <w:r w:rsidRPr="00FB0378">
        <w:t>Netwo</w:t>
      </w:r>
      <w:r w:rsidR="000F27AF">
        <w:t xml:space="preserve">rk Intrusion </w:t>
      </w:r>
      <w:r w:rsidR="00BD7495">
        <w:t>Detection</w:t>
      </w:r>
      <w:r w:rsidR="000F27AF">
        <w:t xml:space="preserve"> Service</w:t>
      </w:r>
    </w:p>
    <w:p w14:paraId="6B858799" w14:textId="4DCE5C0E" w:rsidR="0080725E" w:rsidRDefault="0080725E" w:rsidP="00F22D85">
      <w:pPr>
        <w:pStyle w:val="ListBullet"/>
        <w:numPr>
          <w:ilvl w:val="1"/>
          <w:numId w:val="50"/>
        </w:numPr>
        <w:ind w:left="1080"/>
      </w:pPr>
      <w:r w:rsidRPr="0005447E">
        <w:t>Detects and</w:t>
      </w:r>
      <w:r w:rsidR="000F27AF">
        <w:t xml:space="preserve"> prevents network based attacks</w:t>
      </w:r>
    </w:p>
    <w:p w14:paraId="7CAFE261" w14:textId="00AE5C62" w:rsidR="0080725E" w:rsidRDefault="0080725E" w:rsidP="0005447E">
      <w:pPr>
        <w:pStyle w:val="ListBullet"/>
      </w:pPr>
      <w:r w:rsidRPr="00FB0378">
        <w:t>W</w:t>
      </w:r>
      <w:r w:rsidR="000F27AF">
        <w:t>eb App Scanning</w:t>
      </w:r>
    </w:p>
    <w:p w14:paraId="028C8F5D" w14:textId="497DDAB3" w:rsidR="0080725E" w:rsidRDefault="0080725E" w:rsidP="00816DEE">
      <w:pPr>
        <w:pStyle w:val="ListBullet"/>
        <w:numPr>
          <w:ilvl w:val="1"/>
          <w:numId w:val="50"/>
        </w:numPr>
        <w:ind w:left="1080"/>
      </w:pPr>
      <w:r w:rsidRPr="0005447E">
        <w:t>Proactively discover web-based vulnerabilities such as Cross Site Scripting and SQL Inject</w:t>
      </w:r>
      <w:r w:rsidR="000F27AF">
        <w:t>ion</w:t>
      </w:r>
    </w:p>
    <w:p w14:paraId="65649A74" w14:textId="3A880C93" w:rsidR="0080725E" w:rsidRDefault="0080725E" w:rsidP="0005447E">
      <w:pPr>
        <w:pStyle w:val="ListBullet"/>
      </w:pPr>
      <w:r w:rsidRPr="00FB0378">
        <w:t>T</w:t>
      </w:r>
      <w:r w:rsidR="000F27AF">
        <w:t>iered Architecture</w:t>
      </w:r>
    </w:p>
    <w:p w14:paraId="5F8652C5" w14:textId="73F1BFA7" w:rsidR="0080725E" w:rsidRDefault="0080725E" w:rsidP="00816DEE">
      <w:pPr>
        <w:pStyle w:val="ListBullet"/>
        <w:numPr>
          <w:ilvl w:val="1"/>
          <w:numId w:val="50"/>
        </w:numPr>
        <w:ind w:left="1080"/>
      </w:pPr>
      <w:r w:rsidRPr="0005447E">
        <w:t>Logically separates main functions of web service applications into three components - Presentation,</w:t>
      </w:r>
      <w:r w:rsidR="000F27AF">
        <w:t xml:space="preserve"> Business Logic, and Data tiers</w:t>
      </w:r>
    </w:p>
    <w:p w14:paraId="3F223F5C" w14:textId="77777777" w:rsidR="0080725E" w:rsidRDefault="0080725E" w:rsidP="0005447E">
      <w:pPr>
        <w:pStyle w:val="ListBullet"/>
      </w:pPr>
      <w:r w:rsidRPr="0005447E">
        <w:t>Compliance Scanning</w:t>
      </w:r>
    </w:p>
    <w:p w14:paraId="1FE58690" w14:textId="7AD38A13" w:rsidR="0080725E" w:rsidRDefault="0080725E" w:rsidP="000F27AF">
      <w:pPr>
        <w:pStyle w:val="ListBullet"/>
        <w:numPr>
          <w:ilvl w:val="1"/>
          <w:numId w:val="50"/>
        </w:numPr>
        <w:ind w:left="1080"/>
      </w:pPr>
      <w:r w:rsidRPr="0005447E">
        <w:t>IRS SCSEMs of all assets in the FTI flow process</w:t>
      </w:r>
    </w:p>
    <w:p w14:paraId="2064FE7B" w14:textId="292C7217" w:rsidR="000F27AF" w:rsidRDefault="000F27AF" w:rsidP="000F27AF">
      <w:pPr>
        <w:pStyle w:val="ListBullet"/>
      </w:pPr>
      <w:proofErr w:type="spellStart"/>
      <w:r>
        <w:t>HashiCorp</w:t>
      </w:r>
      <w:proofErr w:type="spellEnd"/>
      <w:r>
        <w:t xml:space="preserve"> Vault</w:t>
      </w:r>
    </w:p>
    <w:p w14:paraId="3E97756A" w14:textId="709DCA75" w:rsidR="00962B0A" w:rsidRDefault="00EE0349" w:rsidP="00962B0A">
      <w:pPr>
        <w:pStyle w:val="ListBullet"/>
        <w:numPr>
          <w:ilvl w:val="1"/>
          <w:numId w:val="50"/>
        </w:numPr>
        <w:ind w:left="1080"/>
      </w:pPr>
      <w:r>
        <w:t>Protect all</w:t>
      </w:r>
      <w:r w:rsidR="00962B0A" w:rsidRPr="00962B0A">
        <w:t xml:space="preserve"> system </w:t>
      </w:r>
      <w:r>
        <w:t>credentials/</w:t>
      </w:r>
      <w:r w:rsidR="00962B0A" w:rsidRPr="00962B0A">
        <w:t xml:space="preserve">secrets for NYSOH applications and systems on </w:t>
      </w:r>
      <w:proofErr w:type="spellStart"/>
      <w:r w:rsidR="00962B0A" w:rsidRPr="00962B0A">
        <w:t>HashiCorp</w:t>
      </w:r>
      <w:proofErr w:type="spellEnd"/>
      <w:r w:rsidR="00962B0A" w:rsidRPr="00962B0A">
        <w:t xml:space="preserve"> Vault.</w:t>
      </w:r>
    </w:p>
    <w:p w14:paraId="47A9E9A3" w14:textId="7B8A1568" w:rsidR="00511B12" w:rsidRDefault="00511B12" w:rsidP="00816DEE">
      <w:pPr>
        <w:pStyle w:val="ListBullet2"/>
        <w:numPr>
          <w:ilvl w:val="0"/>
          <w:numId w:val="0"/>
        </w:numPr>
        <w:ind w:left="360" w:hanging="360"/>
      </w:pPr>
    </w:p>
    <w:p w14:paraId="4368097F" w14:textId="6DCFCBF0" w:rsidR="0080725E" w:rsidRDefault="0080725E" w:rsidP="0005447E">
      <w:pPr>
        <w:pStyle w:val="Heading3"/>
      </w:pPr>
      <w:bookmarkStart w:id="434" w:name="_Toc256000033"/>
      <w:bookmarkStart w:id="435" w:name="_Ref122686296"/>
      <w:bookmarkStart w:id="436" w:name="_Toc110248912"/>
      <w:bookmarkStart w:id="437" w:name="_Toc124259062"/>
      <w:bookmarkStart w:id="438" w:name="_Ref155273773"/>
      <w:bookmarkStart w:id="439" w:name="_Toc155949994"/>
      <w:bookmarkStart w:id="440" w:name="_Ref168557970"/>
      <w:bookmarkStart w:id="441" w:name="_Toc169103989"/>
      <w:bookmarkStart w:id="442" w:name="PerformanceHardwareArchitecture"/>
      <w:r>
        <w:t>Performance Hardware Architecture</w:t>
      </w:r>
      <w:bookmarkEnd w:id="434"/>
      <w:bookmarkEnd w:id="435"/>
      <w:bookmarkEnd w:id="436"/>
      <w:bookmarkEnd w:id="437"/>
      <w:bookmarkEnd w:id="438"/>
      <w:bookmarkEnd w:id="439"/>
      <w:bookmarkEnd w:id="440"/>
      <w:bookmarkEnd w:id="441"/>
    </w:p>
    <w:bookmarkEnd w:id="442"/>
    <w:p w14:paraId="0941160C" w14:textId="77777777" w:rsidR="0080725E" w:rsidRDefault="0080725E">
      <w:r>
        <w:rPr>
          <w:rFonts w:eastAsia="Arial" w:cs="Arial"/>
        </w:rPr>
        <w:t>The NYSOH hardware design:</w:t>
      </w:r>
    </w:p>
    <w:p w14:paraId="20F773B9" w14:textId="77777777" w:rsidR="0080725E" w:rsidRDefault="0080725E" w:rsidP="0005447E">
      <w:pPr>
        <w:pStyle w:val="ListBullet"/>
      </w:pPr>
      <w:r w:rsidRPr="00FB0378">
        <w:t>Provides a solution hosted on the system integrator’s RDC that meets Uptime Institute Tier III Data Center Infrastructure standards.</w:t>
      </w:r>
    </w:p>
    <w:p w14:paraId="501F3DDF" w14:textId="77777777" w:rsidR="0080725E" w:rsidRDefault="0080725E" w:rsidP="0005447E">
      <w:pPr>
        <w:pStyle w:val="ListBullet"/>
      </w:pPr>
      <w:r w:rsidRPr="00FB0378">
        <w:t>Provides high-speed, high-capacity solution which consists of IBM equipment connected to the production servers over a dedicated 10GB/1GB speed network.</w:t>
      </w:r>
    </w:p>
    <w:p w14:paraId="599580A8" w14:textId="77777777" w:rsidR="0080725E" w:rsidRDefault="0080725E" w:rsidP="0005447E">
      <w:pPr>
        <w:pStyle w:val="ListBullet"/>
      </w:pPr>
      <w:r w:rsidRPr="00FB0378">
        <w:t>Uses a fault-tolerant / redundant hardware using clustered IBM X5 servers.</w:t>
      </w:r>
    </w:p>
    <w:p w14:paraId="57759568" w14:textId="77777777" w:rsidR="0080725E" w:rsidRDefault="0080725E" w:rsidP="0005447E">
      <w:pPr>
        <w:pStyle w:val="ListBullet"/>
      </w:pPr>
      <w:r w:rsidRPr="00FB0378">
        <w:t xml:space="preserve">Supports provided high-availability clusters by using VMware ESX vSphere, vCenter, and vSphere </w:t>
      </w:r>
      <w:proofErr w:type="spellStart"/>
      <w:r w:rsidRPr="00FB0378">
        <w:t>vMotion</w:t>
      </w:r>
      <w:proofErr w:type="spellEnd"/>
      <w:r w:rsidRPr="00FB0378">
        <w:t>.</w:t>
      </w:r>
    </w:p>
    <w:p w14:paraId="54F19198" w14:textId="77777777" w:rsidR="0080725E" w:rsidRDefault="0080725E" w:rsidP="0005447E">
      <w:pPr>
        <w:pStyle w:val="ListBullet"/>
      </w:pPr>
      <w:r w:rsidRPr="00FB0378">
        <w:t>Enables the production failover environment by using redundant components in active-passive or active-active configurations.</w:t>
      </w:r>
    </w:p>
    <w:p w14:paraId="526B53C0" w14:textId="5F02CC92" w:rsidR="0080725E" w:rsidRDefault="0080725E" w:rsidP="0072489E">
      <w:pPr>
        <w:pStyle w:val="ListBullet"/>
      </w:pPr>
      <w:r w:rsidRPr="00FB0378">
        <w:t xml:space="preserve">Ensures a timely recovery of the total hardware configuration by backing up the operating system files and critical data files to the </w:t>
      </w:r>
      <w:r w:rsidR="00765BD1">
        <w:t>Storage Area Network (</w:t>
      </w:r>
      <w:r w:rsidRPr="00FB0378">
        <w:t>SAN</w:t>
      </w:r>
      <w:r w:rsidR="00765BD1">
        <w:t>)</w:t>
      </w:r>
      <w:r w:rsidRPr="00FB0378">
        <w:t xml:space="preserve">, located at </w:t>
      </w:r>
      <w:r w:rsidR="0072489E" w:rsidRPr="0072489E">
        <w:t>11:11 Systems</w:t>
      </w:r>
      <w:r w:rsidRPr="00FB0378">
        <w:t xml:space="preserve"> </w:t>
      </w:r>
      <w:r w:rsidR="00765BD1">
        <w:t>Disaster Recovery (</w:t>
      </w:r>
      <w:r w:rsidRPr="00FB0378">
        <w:t>DR</w:t>
      </w:r>
      <w:r w:rsidR="00765BD1">
        <w:t>)</w:t>
      </w:r>
      <w:r w:rsidRPr="00FB0378">
        <w:t xml:space="preserve"> facility.</w:t>
      </w:r>
    </w:p>
    <w:p w14:paraId="7A78DD4A" w14:textId="47BC4139" w:rsidR="0080725E" w:rsidRDefault="0080725E" w:rsidP="0005447E">
      <w:pPr>
        <w:pStyle w:val="ListBullet"/>
      </w:pPr>
      <w:r w:rsidRPr="00FB0378">
        <w:t xml:space="preserve">Provides an automatic backup solution through Symantec NetBackup. </w:t>
      </w:r>
      <w:r w:rsidR="00E15207">
        <w:t xml:space="preserve"> </w:t>
      </w:r>
      <w:r w:rsidRPr="00FB0378">
        <w:t>NetBackup can reliably execute and manage both scheduled and on-demand backups and automatically tag the backup data with handling, retention, and expiration attributes.</w:t>
      </w:r>
    </w:p>
    <w:p w14:paraId="09CE5958" w14:textId="77777777" w:rsidR="0080725E" w:rsidRDefault="0080725E" w:rsidP="0005447E">
      <w:pPr>
        <w:pStyle w:val="ListBullet"/>
      </w:pPr>
      <w:r w:rsidRPr="00FB0378">
        <w:t>Uses redundant Cisco 6509s, with all devices in the core of network and hosting infrastructure designed to N+1 standards to ensure reliability and availability.</w:t>
      </w:r>
    </w:p>
    <w:p w14:paraId="4C464961" w14:textId="77777777" w:rsidR="0080725E" w:rsidRDefault="0080725E" w:rsidP="0005447E">
      <w:pPr>
        <w:pStyle w:val="ListBullet"/>
      </w:pPr>
      <w:r w:rsidRPr="00FB0378">
        <w:t>Uses Cisco firewalls designed and built into the distribution layer chassis.</w:t>
      </w:r>
    </w:p>
    <w:p w14:paraId="3F79E1DC" w14:textId="77777777" w:rsidR="0080725E" w:rsidRDefault="0080725E" w:rsidP="0005447E">
      <w:pPr>
        <w:pStyle w:val="ListBullet"/>
      </w:pPr>
      <w:r w:rsidRPr="00FB0378">
        <w:t>Uses multiple carrier connections to the Internet.</w:t>
      </w:r>
    </w:p>
    <w:p w14:paraId="7F6E6BD7" w14:textId="5C4598ED" w:rsidR="00E01A81" w:rsidRDefault="00E01A81">
      <w:pPr>
        <w:rPr>
          <w:rFonts w:eastAsia="Arial" w:cs="Arial"/>
        </w:rPr>
      </w:pPr>
    </w:p>
    <w:p w14:paraId="41DA83AC" w14:textId="2F31A6D7" w:rsidR="0080725E" w:rsidRDefault="00730DA8">
      <w:pPr>
        <w:rPr>
          <w:rFonts w:eastAsia="Arial" w:cs="Arial"/>
        </w:rPr>
      </w:pPr>
      <w:r>
        <w:rPr>
          <w:rFonts w:eastAsia="Arial" w:cs="Arial"/>
        </w:rPr>
        <w:fldChar w:fldCharType="begin"/>
      </w:r>
      <w:r>
        <w:rPr>
          <w:rFonts w:eastAsia="Arial" w:cs="Arial"/>
        </w:rPr>
        <w:instrText xml:space="preserve"> REF _Ref122686637 \h </w:instrText>
      </w:r>
      <w:r>
        <w:rPr>
          <w:rFonts w:eastAsia="Arial" w:cs="Arial"/>
        </w:rPr>
      </w:r>
      <w:r>
        <w:rPr>
          <w:rFonts w:eastAsia="Arial" w:cs="Arial"/>
        </w:rPr>
        <w:fldChar w:fldCharType="separate"/>
      </w:r>
      <w:r w:rsidR="00F142D2" w:rsidRPr="00673945">
        <w:rPr>
          <w:szCs w:val="18"/>
        </w:rPr>
        <w:t xml:space="preserve">Table </w:t>
      </w:r>
      <w:r w:rsidR="00F142D2">
        <w:rPr>
          <w:noProof/>
          <w:szCs w:val="18"/>
        </w:rPr>
        <w:t>6</w:t>
      </w:r>
      <w:r>
        <w:rPr>
          <w:rFonts w:eastAsia="Arial" w:cs="Arial"/>
        </w:rPr>
        <w:fldChar w:fldCharType="end"/>
      </w:r>
      <w:r w:rsidR="00E15207">
        <w:rPr>
          <w:rFonts w:eastAsia="Arial" w:cs="Arial"/>
        </w:rPr>
        <w:t xml:space="preserve"> </w:t>
      </w:r>
      <w:r w:rsidR="0080725E">
        <w:rPr>
          <w:rFonts w:eastAsia="Arial" w:cs="Arial"/>
        </w:rPr>
        <w:t xml:space="preserve">identifies the major hardware that comprises the NYSOH infrastructure environment. </w:t>
      </w:r>
      <w:r w:rsidR="00E15207">
        <w:rPr>
          <w:rFonts w:eastAsia="Arial" w:cs="Arial"/>
        </w:rPr>
        <w:t xml:space="preserve"> </w:t>
      </w:r>
      <w:r w:rsidR="0080725E">
        <w:rPr>
          <w:rFonts w:eastAsia="Arial" w:cs="Arial"/>
        </w:rPr>
        <w:t>The exhibit indicates whether hardware resides in the alternate data center to deliver business continuity and DR.</w:t>
      </w:r>
    </w:p>
    <w:p w14:paraId="76FA33A6" w14:textId="45BFC594" w:rsidR="00AB49D6" w:rsidRPr="00673945" w:rsidRDefault="00AB49D6" w:rsidP="00673945">
      <w:pPr>
        <w:pStyle w:val="TableCaption"/>
        <w:keepLines/>
        <w:jc w:val="center"/>
        <w:rPr>
          <w:szCs w:val="18"/>
        </w:rPr>
      </w:pPr>
      <w:bookmarkStart w:id="443" w:name="_Ref122686637"/>
      <w:bookmarkStart w:id="444" w:name="_Toc124258880"/>
      <w:bookmarkStart w:id="445" w:name="_Toc155950394"/>
      <w:bookmarkStart w:id="446" w:name="_Toc169104233"/>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6</w:t>
      </w:r>
      <w:r w:rsidR="00636762" w:rsidRPr="00673945">
        <w:rPr>
          <w:noProof/>
          <w:szCs w:val="18"/>
        </w:rPr>
        <w:fldChar w:fldCharType="end"/>
      </w:r>
      <w:bookmarkEnd w:id="443"/>
      <w:r w:rsidRPr="00673945">
        <w:rPr>
          <w:szCs w:val="18"/>
        </w:rPr>
        <w:t>. Hardware Description</w:t>
      </w:r>
      <w:bookmarkEnd w:id="444"/>
      <w:bookmarkEnd w:id="445"/>
      <w:bookmarkEnd w:id="446"/>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140"/>
        <w:gridCol w:w="2205"/>
        <w:gridCol w:w="3000"/>
      </w:tblGrid>
      <w:tr w:rsidR="00F22D85" w:rsidRPr="00673945" w14:paraId="743DEF23" w14:textId="77777777" w:rsidTr="00272E71">
        <w:trPr>
          <w:cantSplit/>
          <w:trHeight w:val="360"/>
          <w:tblHeade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779C6328" w14:textId="77777777" w:rsidR="0080725E" w:rsidRPr="00816DEE" w:rsidRDefault="0080725E" w:rsidP="0005447E">
            <w:pPr>
              <w:keepLines/>
              <w:jc w:val="center"/>
              <w:rPr>
                <w:sz w:val="18"/>
              </w:rPr>
            </w:pPr>
            <w:r w:rsidRPr="00673945">
              <w:rPr>
                <w:rFonts w:eastAsia="Arial" w:cs="Arial"/>
                <w:b/>
                <w:color w:val="FFFFFF"/>
                <w:sz w:val="18"/>
                <w:szCs w:val="18"/>
              </w:rPr>
              <w:t>Hardware Description</w:t>
            </w:r>
          </w:p>
        </w:tc>
        <w:tc>
          <w:tcPr>
            <w:tcW w:w="220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4594FF79" w14:textId="77777777" w:rsidR="0080725E" w:rsidRPr="00816DEE" w:rsidRDefault="0080725E" w:rsidP="0005447E">
            <w:pPr>
              <w:keepLines/>
              <w:jc w:val="center"/>
              <w:rPr>
                <w:sz w:val="18"/>
              </w:rPr>
            </w:pPr>
            <w:r w:rsidRPr="00673945">
              <w:rPr>
                <w:rFonts w:eastAsia="Arial"/>
                <w:b/>
                <w:color w:val="FFFFFF"/>
                <w:sz w:val="18"/>
                <w:szCs w:val="18"/>
              </w:rPr>
              <w:t>Failover Technology</w:t>
            </w:r>
          </w:p>
        </w:tc>
        <w:tc>
          <w:tcPr>
            <w:tcW w:w="300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019AE3C" w14:textId="77777777" w:rsidR="0080725E" w:rsidRPr="00816DEE" w:rsidRDefault="0080725E" w:rsidP="0005447E">
            <w:pPr>
              <w:keepLines/>
              <w:jc w:val="center"/>
              <w:rPr>
                <w:sz w:val="18"/>
              </w:rPr>
            </w:pPr>
            <w:r w:rsidRPr="00673945">
              <w:rPr>
                <w:rFonts w:eastAsia="Arial" w:cs="Arial"/>
                <w:b/>
                <w:color w:val="FFFFFF"/>
                <w:sz w:val="18"/>
                <w:szCs w:val="18"/>
              </w:rPr>
              <w:t>Duplicate DR Environment</w:t>
            </w:r>
          </w:p>
        </w:tc>
      </w:tr>
      <w:tr w:rsidR="0080725E" w:rsidRPr="00673945" w14:paraId="79A242D3" w14:textId="77777777" w:rsidTr="006D1F3B">
        <w:trPr>
          <w:cantSplit/>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FFFFFF"/>
          </w:tcPr>
          <w:p w14:paraId="070C0C87" w14:textId="6592482D" w:rsidR="0080725E" w:rsidRPr="00816DEE" w:rsidRDefault="0080725E" w:rsidP="0005447E">
            <w:pPr>
              <w:keepLines/>
              <w:rPr>
                <w:sz w:val="18"/>
              </w:rPr>
            </w:pPr>
            <w:r w:rsidRPr="00673945">
              <w:rPr>
                <w:rFonts w:eastAsia="Arial" w:cs="Arial"/>
                <w:sz w:val="18"/>
                <w:szCs w:val="18"/>
              </w:rPr>
              <w:t xml:space="preserve">Intel SOA Expressway ESB: </w:t>
            </w:r>
            <w:r w:rsidR="00E15207" w:rsidRPr="00673945">
              <w:rPr>
                <w:rFonts w:eastAsia="Arial" w:cs="Arial"/>
                <w:sz w:val="18"/>
                <w:szCs w:val="18"/>
              </w:rPr>
              <w:t xml:space="preserve"> </w:t>
            </w:r>
            <w:r w:rsidRPr="00673945">
              <w:rPr>
                <w:rFonts w:eastAsia="Arial" w:cs="Arial"/>
                <w:sz w:val="18"/>
                <w:szCs w:val="18"/>
              </w:rPr>
              <w:t>Used for data and schema validation, XML acceleration, systems and application messaging, Web services, encryption/decryption, mapping, x509 certificate usage</w:t>
            </w:r>
          </w:p>
          <w:p w14:paraId="74494D10" w14:textId="1975F856" w:rsidR="0080725E" w:rsidRPr="00816DEE" w:rsidRDefault="00E15207" w:rsidP="003244FC">
            <w:pPr>
              <w:keepLines/>
              <w:rPr>
                <w:sz w:val="18"/>
              </w:rPr>
            </w:pPr>
            <w:r w:rsidRPr="00816DEE">
              <w:rPr>
                <w:sz w:val="18"/>
              </w:rPr>
              <w:t xml:space="preserve"> </w:t>
            </w:r>
          </w:p>
          <w:p w14:paraId="3B1E5D97" w14:textId="542E9BCB" w:rsidR="0080725E" w:rsidRPr="00816DEE" w:rsidRDefault="0080725E" w:rsidP="0005447E">
            <w:pPr>
              <w:keepLines/>
              <w:rPr>
                <w:sz w:val="18"/>
              </w:rPr>
            </w:pPr>
            <w:r w:rsidRPr="00673945">
              <w:rPr>
                <w:rFonts w:eastAsia="Arial" w:cs="Arial"/>
                <w:sz w:val="18"/>
                <w:szCs w:val="18"/>
              </w:rPr>
              <w:t xml:space="preserve">The Intel ESB also appears as software. </w:t>
            </w:r>
            <w:r w:rsidR="00E15207" w:rsidRPr="00673945">
              <w:rPr>
                <w:rFonts w:eastAsia="Arial" w:cs="Arial"/>
                <w:sz w:val="18"/>
                <w:szCs w:val="18"/>
              </w:rPr>
              <w:t xml:space="preserve"> </w:t>
            </w:r>
            <w:r w:rsidRPr="00673945">
              <w:rPr>
                <w:rFonts w:eastAsia="Arial" w:cs="Arial"/>
                <w:sz w:val="18"/>
                <w:szCs w:val="18"/>
              </w:rPr>
              <w:t>The FIPS-140 version is an appliance.</w:t>
            </w:r>
          </w:p>
        </w:tc>
        <w:tc>
          <w:tcPr>
            <w:tcW w:w="2205" w:type="dxa"/>
            <w:tcBorders>
              <w:top w:val="single" w:sz="8" w:space="0" w:color="000000"/>
              <w:left w:val="single" w:sz="8" w:space="0" w:color="000000"/>
              <w:bottom w:val="single" w:sz="8" w:space="0" w:color="000000"/>
              <w:right w:val="single" w:sz="8" w:space="0" w:color="000000"/>
            </w:tcBorders>
            <w:shd w:val="clear" w:color="auto" w:fill="FFFFFF"/>
          </w:tcPr>
          <w:p w14:paraId="16F95096" w14:textId="77777777" w:rsidR="0080725E" w:rsidRPr="00816DEE" w:rsidRDefault="0080725E" w:rsidP="0005447E">
            <w:pPr>
              <w:keepLines/>
              <w:rPr>
                <w:sz w:val="18"/>
              </w:rPr>
            </w:pPr>
            <w:r w:rsidRPr="00673945">
              <w:rPr>
                <w:rFonts w:eastAsia="Arial" w:cs="Arial"/>
                <w:sz w:val="18"/>
                <w:szCs w:val="18"/>
              </w:rPr>
              <w:t>Active – active</w:t>
            </w:r>
          </w:p>
        </w:tc>
        <w:tc>
          <w:tcPr>
            <w:tcW w:w="3000" w:type="dxa"/>
            <w:tcBorders>
              <w:top w:val="single" w:sz="8" w:space="0" w:color="000000"/>
              <w:left w:val="single" w:sz="8" w:space="0" w:color="000000"/>
              <w:bottom w:val="single" w:sz="8" w:space="0" w:color="000000"/>
              <w:right w:val="single" w:sz="8" w:space="0" w:color="000000"/>
            </w:tcBorders>
            <w:shd w:val="clear" w:color="auto" w:fill="FFFFFF"/>
          </w:tcPr>
          <w:p w14:paraId="75953F17" w14:textId="77777777" w:rsidR="0080725E" w:rsidRPr="00816DEE" w:rsidRDefault="0080725E" w:rsidP="0005447E">
            <w:pPr>
              <w:keepLines/>
              <w:rPr>
                <w:sz w:val="18"/>
              </w:rPr>
            </w:pPr>
            <w:r w:rsidRPr="00673945">
              <w:rPr>
                <w:rFonts w:eastAsia="Arial" w:cs="Arial"/>
                <w:sz w:val="18"/>
                <w:szCs w:val="18"/>
              </w:rPr>
              <w:t>Virtualized at the DR location</w:t>
            </w:r>
          </w:p>
        </w:tc>
      </w:tr>
      <w:tr w:rsidR="0080725E" w:rsidRPr="00673945" w14:paraId="1829194B" w14:textId="77777777" w:rsidTr="006D1F3B">
        <w:trPr>
          <w:cantSplit/>
          <w:jc w:val="center"/>
        </w:trPr>
        <w:tc>
          <w:tcPr>
            <w:tcW w:w="4140" w:type="dxa"/>
            <w:tcBorders>
              <w:top w:val="single" w:sz="8" w:space="0" w:color="696969"/>
              <w:left w:val="single" w:sz="8" w:space="0" w:color="696969"/>
              <w:bottom w:val="single" w:sz="8" w:space="0" w:color="696969"/>
              <w:right w:val="single" w:sz="8" w:space="0" w:color="696969"/>
            </w:tcBorders>
          </w:tcPr>
          <w:p w14:paraId="60EA8107" w14:textId="1B1BA153" w:rsidR="0080725E" w:rsidRPr="00816DEE" w:rsidRDefault="0080725E">
            <w:pPr>
              <w:rPr>
                <w:sz w:val="18"/>
              </w:rPr>
            </w:pPr>
            <w:r w:rsidRPr="00673945">
              <w:rPr>
                <w:rFonts w:eastAsia="Arial" w:cs="Arial"/>
                <w:sz w:val="18"/>
                <w:szCs w:val="18"/>
              </w:rPr>
              <w:t xml:space="preserve">IBM X5 server platform: </w:t>
            </w:r>
            <w:r w:rsidR="00E15207" w:rsidRPr="00673945">
              <w:rPr>
                <w:rFonts w:eastAsia="Arial" w:cs="Arial"/>
                <w:sz w:val="18"/>
                <w:szCs w:val="18"/>
              </w:rPr>
              <w:t xml:space="preserve"> </w:t>
            </w:r>
            <w:r w:rsidRPr="00673945">
              <w:rPr>
                <w:rFonts w:eastAsia="Arial" w:cs="Arial"/>
                <w:sz w:val="18"/>
                <w:szCs w:val="18"/>
              </w:rPr>
              <w:t>Provides the host foundation hardware to support the virtualized guest servers which enables the Platform as a Service (PaaS) component of the NYSOH private cloud</w:t>
            </w:r>
          </w:p>
        </w:tc>
        <w:tc>
          <w:tcPr>
            <w:tcW w:w="2205" w:type="dxa"/>
            <w:tcBorders>
              <w:top w:val="single" w:sz="8" w:space="0" w:color="696969"/>
              <w:left w:val="single" w:sz="8" w:space="0" w:color="696969"/>
              <w:bottom w:val="single" w:sz="8" w:space="0" w:color="696969"/>
              <w:right w:val="single" w:sz="8" w:space="0" w:color="696969"/>
            </w:tcBorders>
          </w:tcPr>
          <w:p w14:paraId="1F64C46F" w14:textId="0E08BA2F" w:rsidR="0080725E" w:rsidRPr="00816DEE" w:rsidRDefault="0080725E">
            <w:pPr>
              <w:rPr>
                <w:sz w:val="18"/>
              </w:rPr>
            </w:pPr>
            <w:r w:rsidRPr="00673945">
              <w:rPr>
                <w:rFonts w:eastAsia="Arial" w:cs="Arial"/>
                <w:sz w:val="18"/>
                <w:szCs w:val="18"/>
              </w:rPr>
              <w:t xml:space="preserve">All hosts active. </w:t>
            </w:r>
            <w:r w:rsidR="00511F31" w:rsidRPr="00673945">
              <w:rPr>
                <w:rFonts w:eastAsia="Arial" w:cs="Arial"/>
                <w:sz w:val="18"/>
                <w:szCs w:val="18"/>
              </w:rPr>
              <w:t xml:space="preserve"> </w:t>
            </w:r>
            <w:r w:rsidRPr="00673945">
              <w:rPr>
                <w:rFonts w:eastAsia="Arial" w:cs="Arial"/>
                <w:sz w:val="18"/>
                <w:szCs w:val="18"/>
              </w:rPr>
              <w:t>Services and guest running on the hosts are automatically moved to other hosts as needed in the case of a host or guest failure</w:t>
            </w:r>
          </w:p>
        </w:tc>
        <w:tc>
          <w:tcPr>
            <w:tcW w:w="3000" w:type="dxa"/>
            <w:tcBorders>
              <w:top w:val="single" w:sz="8" w:space="0" w:color="696969"/>
              <w:left w:val="single" w:sz="8" w:space="0" w:color="696969"/>
              <w:bottom w:val="single" w:sz="8" w:space="0" w:color="696969"/>
              <w:right w:val="single" w:sz="8" w:space="0" w:color="696969"/>
            </w:tcBorders>
          </w:tcPr>
          <w:p w14:paraId="77D09676" w14:textId="1A1B9501" w:rsidR="0080725E" w:rsidRPr="00816DEE" w:rsidRDefault="0080725E">
            <w:pPr>
              <w:rPr>
                <w:sz w:val="18"/>
              </w:rPr>
            </w:pPr>
            <w:r w:rsidRPr="00673945">
              <w:rPr>
                <w:rFonts w:eastAsia="Arial" w:cs="Arial"/>
                <w:sz w:val="18"/>
                <w:szCs w:val="18"/>
              </w:rPr>
              <w:t xml:space="preserve">Duplicated at the DR location to support the development and production (ORR sized). </w:t>
            </w:r>
            <w:r w:rsidR="00E15207" w:rsidRPr="00673945">
              <w:rPr>
                <w:rFonts w:eastAsia="Arial" w:cs="Arial"/>
                <w:sz w:val="18"/>
                <w:szCs w:val="18"/>
              </w:rPr>
              <w:t xml:space="preserve"> </w:t>
            </w:r>
            <w:r w:rsidRPr="00673945">
              <w:rPr>
                <w:rFonts w:eastAsia="Arial" w:cs="Arial"/>
                <w:sz w:val="18"/>
                <w:szCs w:val="18"/>
              </w:rPr>
              <w:t xml:space="preserve">Guest and data images are replicated between the primary and DR locations based on specific backup schedules. </w:t>
            </w:r>
            <w:r w:rsidR="00E15207" w:rsidRPr="00673945">
              <w:rPr>
                <w:rFonts w:eastAsia="Arial" w:cs="Arial"/>
                <w:sz w:val="18"/>
                <w:szCs w:val="18"/>
              </w:rPr>
              <w:t xml:space="preserve"> </w:t>
            </w:r>
            <w:r w:rsidRPr="00673945">
              <w:rPr>
                <w:rFonts w:eastAsia="Arial" w:cs="Arial"/>
                <w:sz w:val="18"/>
                <w:szCs w:val="18"/>
              </w:rPr>
              <w:t>Duplicate tape backups are created for local and offsite storage</w:t>
            </w:r>
          </w:p>
        </w:tc>
      </w:tr>
      <w:tr w:rsidR="0080725E" w:rsidRPr="00673945" w14:paraId="73C84EFF" w14:textId="77777777" w:rsidTr="006D1F3B">
        <w:trPr>
          <w:cantSplit/>
          <w:jc w:val="center"/>
        </w:trPr>
        <w:tc>
          <w:tcPr>
            <w:tcW w:w="4140" w:type="dxa"/>
            <w:tcBorders>
              <w:top w:val="single" w:sz="8" w:space="0" w:color="696969"/>
              <w:left w:val="single" w:sz="8" w:space="0" w:color="696969"/>
              <w:bottom w:val="single" w:sz="8" w:space="0" w:color="696969"/>
              <w:right w:val="single" w:sz="8" w:space="0" w:color="696969"/>
            </w:tcBorders>
          </w:tcPr>
          <w:p w14:paraId="7BBBFF6D" w14:textId="4CDA0F21" w:rsidR="0080725E" w:rsidRPr="00816DEE" w:rsidRDefault="0080725E">
            <w:pPr>
              <w:rPr>
                <w:sz w:val="18"/>
              </w:rPr>
            </w:pPr>
            <w:r w:rsidRPr="00673945">
              <w:rPr>
                <w:rFonts w:eastAsia="Arial" w:cs="Arial"/>
                <w:sz w:val="18"/>
                <w:szCs w:val="18"/>
              </w:rPr>
              <w:t xml:space="preserve">Hitachi Virtual Storage Platform (VSP): </w:t>
            </w:r>
            <w:r w:rsidR="00E15207" w:rsidRPr="00673945">
              <w:rPr>
                <w:rFonts w:eastAsia="Arial" w:cs="Arial"/>
                <w:sz w:val="18"/>
                <w:szCs w:val="18"/>
              </w:rPr>
              <w:t xml:space="preserve"> </w:t>
            </w:r>
            <w:r w:rsidRPr="00673945">
              <w:rPr>
                <w:rFonts w:eastAsia="Arial" w:cs="Arial"/>
                <w:sz w:val="18"/>
                <w:szCs w:val="18"/>
              </w:rPr>
              <w:t xml:space="preserve">Supplies the high performance, high availability storage platform. </w:t>
            </w:r>
            <w:r w:rsidR="00E15207" w:rsidRPr="00673945">
              <w:rPr>
                <w:rFonts w:eastAsia="Arial" w:cs="Arial"/>
                <w:sz w:val="18"/>
                <w:szCs w:val="18"/>
              </w:rPr>
              <w:t xml:space="preserve"> </w:t>
            </w:r>
            <w:r w:rsidRPr="00673945">
              <w:rPr>
                <w:rFonts w:eastAsia="Arial" w:cs="Arial"/>
                <w:sz w:val="18"/>
                <w:szCs w:val="18"/>
              </w:rPr>
              <w:t xml:space="preserve">Storage is dynamically added or subtracted as needed. </w:t>
            </w:r>
            <w:r w:rsidR="00E15207" w:rsidRPr="00673945">
              <w:rPr>
                <w:rFonts w:eastAsia="Arial" w:cs="Arial"/>
                <w:sz w:val="18"/>
                <w:szCs w:val="18"/>
              </w:rPr>
              <w:t xml:space="preserve"> </w:t>
            </w:r>
            <w:r w:rsidRPr="00673945">
              <w:rPr>
                <w:rFonts w:eastAsia="Arial" w:cs="Arial"/>
                <w:sz w:val="18"/>
                <w:szCs w:val="18"/>
              </w:rPr>
              <w:t xml:space="preserve">This SAN is presented to each platform as physically attached storage, yet the storage is virtualized to support transparent and uninterrupted service and maintenance windows and events. </w:t>
            </w:r>
            <w:r w:rsidR="00E15207" w:rsidRPr="00673945">
              <w:rPr>
                <w:rFonts w:eastAsia="Arial" w:cs="Arial"/>
                <w:sz w:val="18"/>
                <w:szCs w:val="18"/>
              </w:rPr>
              <w:t xml:space="preserve"> </w:t>
            </w:r>
            <w:r w:rsidRPr="00673945">
              <w:rPr>
                <w:rFonts w:eastAsia="Arial" w:cs="Arial"/>
                <w:sz w:val="18"/>
                <w:szCs w:val="18"/>
              </w:rPr>
              <w:t xml:space="preserve">This VSP also is configured to provide Network Attached Storage (NAS) for folder and content storage. </w:t>
            </w:r>
            <w:r w:rsidR="00E15207" w:rsidRPr="00673945">
              <w:rPr>
                <w:rFonts w:eastAsia="Arial" w:cs="Arial"/>
                <w:sz w:val="18"/>
                <w:szCs w:val="18"/>
              </w:rPr>
              <w:t xml:space="preserve"> </w:t>
            </w:r>
            <w:r w:rsidRPr="00673945">
              <w:rPr>
                <w:rFonts w:eastAsia="Arial" w:cs="Arial"/>
                <w:sz w:val="18"/>
                <w:szCs w:val="18"/>
              </w:rPr>
              <w:t>Network File System (NFS) version 4 will be used within the NYSOH solution</w:t>
            </w:r>
          </w:p>
        </w:tc>
        <w:tc>
          <w:tcPr>
            <w:tcW w:w="2205" w:type="dxa"/>
            <w:tcBorders>
              <w:top w:val="single" w:sz="8" w:space="0" w:color="696969"/>
              <w:left w:val="single" w:sz="8" w:space="0" w:color="696969"/>
              <w:bottom w:val="single" w:sz="8" w:space="0" w:color="696969"/>
              <w:right w:val="single" w:sz="8" w:space="0" w:color="696969"/>
            </w:tcBorders>
          </w:tcPr>
          <w:p w14:paraId="7642E6BD" w14:textId="1A5039B7" w:rsidR="0080725E" w:rsidRPr="00816DEE" w:rsidRDefault="0080725E">
            <w:pPr>
              <w:rPr>
                <w:sz w:val="18"/>
              </w:rPr>
            </w:pPr>
            <w:r w:rsidRPr="00673945">
              <w:rPr>
                <w:rFonts w:eastAsia="Arial" w:cs="Arial"/>
                <w:sz w:val="18"/>
                <w:szCs w:val="18"/>
              </w:rPr>
              <w:t xml:space="preserve">Multiple active-active disk controllers and cache engines. </w:t>
            </w:r>
            <w:r w:rsidR="00511F31" w:rsidRPr="00673945">
              <w:rPr>
                <w:rFonts w:eastAsia="Arial" w:cs="Arial"/>
                <w:sz w:val="18"/>
                <w:szCs w:val="18"/>
              </w:rPr>
              <w:t xml:space="preserve"> </w:t>
            </w:r>
            <w:r w:rsidRPr="00673945">
              <w:rPr>
                <w:rFonts w:eastAsia="Arial" w:cs="Arial"/>
                <w:sz w:val="18"/>
                <w:szCs w:val="18"/>
              </w:rPr>
              <w:t xml:space="preserve">Supports multiple and simultaneous Redundant Array of Independent Disks (RAID) levels. </w:t>
            </w:r>
            <w:r w:rsidR="00E15207" w:rsidRPr="00673945">
              <w:rPr>
                <w:rFonts w:eastAsia="Arial" w:cs="Arial"/>
                <w:sz w:val="18"/>
                <w:szCs w:val="18"/>
              </w:rPr>
              <w:t xml:space="preserve"> </w:t>
            </w:r>
            <w:r w:rsidRPr="00673945">
              <w:rPr>
                <w:rFonts w:eastAsia="Arial" w:cs="Arial"/>
                <w:sz w:val="18"/>
                <w:szCs w:val="18"/>
              </w:rPr>
              <w:t>The GDIT NYSOH design is configured for RAID 6 (dual disk fault tolerance) for all NYSOH SAN and NAS storage</w:t>
            </w:r>
          </w:p>
        </w:tc>
        <w:tc>
          <w:tcPr>
            <w:tcW w:w="3000" w:type="dxa"/>
            <w:tcBorders>
              <w:top w:val="single" w:sz="8" w:space="0" w:color="696969"/>
              <w:left w:val="single" w:sz="8" w:space="0" w:color="696969"/>
              <w:bottom w:val="single" w:sz="8" w:space="0" w:color="696969"/>
              <w:right w:val="single" w:sz="8" w:space="0" w:color="696969"/>
            </w:tcBorders>
          </w:tcPr>
          <w:p w14:paraId="7F9AE175" w14:textId="12C2E8D1" w:rsidR="0080725E" w:rsidRPr="00816DEE" w:rsidRDefault="0080725E">
            <w:pPr>
              <w:rPr>
                <w:sz w:val="18"/>
              </w:rPr>
            </w:pPr>
            <w:r w:rsidRPr="00673945">
              <w:rPr>
                <w:rFonts w:eastAsia="Arial" w:cs="Arial"/>
                <w:sz w:val="18"/>
                <w:szCs w:val="18"/>
              </w:rPr>
              <w:t xml:space="preserve">Duplicated at the DR location. </w:t>
            </w:r>
            <w:r w:rsidR="00E15207" w:rsidRPr="00673945">
              <w:rPr>
                <w:rFonts w:eastAsia="Arial" w:cs="Arial"/>
                <w:sz w:val="18"/>
                <w:szCs w:val="18"/>
              </w:rPr>
              <w:t xml:space="preserve"> </w:t>
            </w:r>
            <w:r w:rsidRPr="00673945">
              <w:rPr>
                <w:rFonts w:eastAsia="Arial" w:cs="Arial"/>
                <w:sz w:val="18"/>
                <w:szCs w:val="18"/>
              </w:rPr>
              <w:t>The VSP software replicates data to the DR location directly between VSP storage systems</w:t>
            </w:r>
          </w:p>
        </w:tc>
      </w:tr>
      <w:tr w:rsidR="0080725E" w:rsidRPr="00673945" w14:paraId="6B7C1650" w14:textId="77777777" w:rsidTr="006D1F3B">
        <w:trPr>
          <w:cantSplit/>
          <w:jc w:val="center"/>
        </w:trPr>
        <w:tc>
          <w:tcPr>
            <w:tcW w:w="4140" w:type="dxa"/>
            <w:tcBorders>
              <w:top w:val="single" w:sz="8" w:space="0" w:color="696969"/>
              <w:left w:val="single" w:sz="8" w:space="0" w:color="696969"/>
              <w:bottom w:val="single" w:sz="8" w:space="0" w:color="696969"/>
              <w:right w:val="single" w:sz="8" w:space="0" w:color="696969"/>
            </w:tcBorders>
          </w:tcPr>
          <w:p w14:paraId="668B7276" w14:textId="5A6A4A67" w:rsidR="0080725E" w:rsidRPr="00816DEE" w:rsidRDefault="0080725E">
            <w:pPr>
              <w:rPr>
                <w:sz w:val="18"/>
              </w:rPr>
            </w:pPr>
            <w:r w:rsidRPr="00673945">
              <w:rPr>
                <w:rFonts w:eastAsia="Arial" w:cs="Arial"/>
                <w:sz w:val="18"/>
                <w:szCs w:val="18"/>
              </w:rPr>
              <w:t xml:space="preserve">Cisco Network Firewalls: </w:t>
            </w:r>
            <w:r w:rsidR="00E15207" w:rsidRPr="00673945">
              <w:rPr>
                <w:rFonts w:eastAsia="Arial" w:cs="Arial"/>
                <w:sz w:val="18"/>
                <w:szCs w:val="18"/>
              </w:rPr>
              <w:t xml:space="preserve"> </w:t>
            </w:r>
            <w:r w:rsidRPr="00673945">
              <w:rPr>
                <w:rFonts w:eastAsia="Arial" w:cs="Arial"/>
                <w:sz w:val="18"/>
                <w:szCs w:val="18"/>
              </w:rPr>
              <w:t>Provide both data – circuit termination points and the firewall perimeter defense to the NYSOH system</w:t>
            </w:r>
          </w:p>
        </w:tc>
        <w:tc>
          <w:tcPr>
            <w:tcW w:w="2205" w:type="dxa"/>
            <w:tcBorders>
              <w:top w:val="single" w:sz="8" w:space="0" w:color="696969"/>
              <w:left w:val="single" w:sz="8" w:space="0" w:color="696969"/>
              <w:bottom w:val="single" w:sz="8" w:space="0" w:color="696969"/>
              <w:right w:val="single" w:sz="8" w:space="0" w:color="696969"/>
            </w:tcBorders>
          </w:tcPr>
          <w:p w14:paraId="0EB31361" w14:textId="77777777" w:rsidR="0080725E" w:rsidRPr="00816DEE" w:rsidRDefault="0080725E">
            <w:pPr>
              <w:rPr>
                <w:sz w:val="18"/>
              </w:rPr>
            </w:pPr>
            <w:r w:rsidRPr="00673945">
              <w:rPr>
                <w:rFonts w:eastAsia="Arial" w:cs="Arial"/>
                <w:sz w:val="18"/>
                <w:szCs w:val="18"/>
              </w:rPr>
              <w:t>Active-active</w:t>
            </w:r>
          </w:p>
        </w:tc>
        <w:tc>
          <w:tcPr>
            <w:tcW w:w="3000" w:type="dxa"/>
            <w:tcBorders>
              <w:top w:val="single" w:sz="8" w:space="0" w:color="696969"/>
              <w:left w:val="single" w:sz="8" w:space="0" w:color="696969"/>
              <w:bottom w:val="single" w:sz="8" w:space="0" w:color="696969"/>
              <w:right w:val="single" w:sz="8" w:space="0" w:color="696969"/>
            </w:tcBorders>
          </w:tcPr>
          <w:p w14:paraId="06FB230B" w14:textId="77777777" w:rsidR="0080725E" w:rsidRPr="00816DEE" w:rsidRDefault="0080725E">
            <w:pPr>
              <w:rPr>
                <w:sz w:val="18"/>
              </w:rPr>
            </w:pPr>
            <w:r w:rsidRPr="00673945">
              <w:rPr>
                <w:rFonts w:eastAsia="Arial" w:cs="Arial"/>
                <w:sz w:val="18"/>
                <w:szCs w:val="18"/>
              </w:rPr>
              <w:t>Part of the DR solution</w:t>
            </w:r>
          </w:p>
        </w:tc>
      </w:tr>
      <w:tr w:rsidR="0080725E" w:rsidRPr="00673945" w14:paraId="73E00F43" w14:textId="77777777" w:rsidTr="006D1F3B">
        <w:trPr>
          <w:cantSplit/>
          <w:jc w:val="center"/>
        </w:trPr>
        <w:tc>
          <w:tcPr>
            <w:tcW w:w="4140" w:type="dxa"/>
            <w:tcBorders>
              <w:top w:val="single" w:sz="8" w:space="0" w:color="696969"/>
              <w:left w:val="single" w:sz="8" w:space="0" w:color="696969"/>
              <w:bottom w:val="single" w:sz="8" w:space="0" w:color="696969"/>
              <w:right w:val="single" w:sz="8" w:space="0" w:color="696969"/>
            </w:tcBorders>
          </w:tcPr>
          <w:p w14:paraId="1270F98B" w14:textId="42B1AE80" w:rsidR="0080725E" w:rsidRPr="00816DEE" w:rsidRDefault="0080725E">
            <w:pPr>
              <w:rPr>
                <w:sz w:val="18"/>
              </w:rPr>
            </w:pPr>
            <w:r w:rsidRPr="00673945">
              <w:rPr>
                <w:rFonts w:eastAsia="Arial" w:cs="Arial"/>
                <w:sz w:val="18"/>
                <w:szCs w:val="18"/>
              </w:rPr>
              <w:t xml:space="preserve">Tape Backup System - Supports local backup, archive, and restoration with encryption. </w:t>
            </w:r>
            <w:r w:rsidR="00E15207" w:rsidRPr="00673945">
              <w:rPr>
                <w:rFonts w:eastAsia="Arial" w:cs="Arial"/>
                <w:sz w:val="18"/>
                <w:szCs w:val="18"/>
              </w:rPr>
              <w:t xml:space="preserve"> </w:t>
            </w:r>
            <w:r w:rsidRPr="00673945">
              <w:rPr>
                <w:rFonts w:eastAsia="Arial" w:cs="Arial"/>
                <w:sz w:val="18"/>
                <w:szCs w:val="18"/>
              </w:rPr>
              <w:t xml:space="preserve">Blank medium is included to support tape backup life cycle. </w:t>
            </w:r>
            <w:r w:rsidR="00E15207" w:rsidRPr="00673945">
              <w:rPr>
                <w:rFonts w:eastAsia="Arial" w:cs="Arial"/>
                <w:sz w:val="18"/>
                <w:szCs w:val="18"/>
              </w:rPr>
              <w:t xml:space="preserve"> </w:t>
            </w:r>
            <w:r w:rsidRPr="00673945">
              <w:rPr>
                <w:rFonts w:eastAsia="Arial" w:cs="Arial"/>
                <w:sz w:val="18"/>
                <w:szCs w:val="18"/>
              </w:rPr>
              <w:t xml:space="preserve">Tape backups are created and maintained offsite to support DR requirements as described in the Business Continuity and DR Draft Plan. </w:t>
            </w:r>
            <w:r w:rsidR="00E15207" w:rsidRPr="00673945">
              <w:rPr>
                <w:rFonts w:eastAsia="Arial" w:cs="Arial"/>
                <w:sz w:val="18"/>
                <w:szCs w:val="18"/>
              </w:rPr>
              <w:t xml:space="preserve"> </w:t>
            </w:r>
          </w:p>
        </w:tc>
        <w:tc>
          <w:tcPr>
            <w:tcW w:w="2205" w:type="dxa"/>
            <w:tcBorders>
              <w:top w:val="single" w:sz="8" w:space="0" w:color="696969"/>
              <w:left w:val="single" w:sz="8" w:space="0" w:color="696969"/>
              <w:bottom w:val="single" w:sz="8" w:space="0" w:color="696969"/>
              <w:right w:val="single" w:sz="8" w:space="0" w:color="696969"/>
            </w:tcBorders>
          </w:tcPr>
          <w:p w14:paraId="1322145A" w14:textId="77777777" w:rsidR="0080725E" w:rsidRPr="00816DEE" w:rsidRDefault="0080725E">
            <w:pPr>
              <w:rPr>
                <w:sz w:val="18"/>
              </w:rPr>
            </w:pPr>
            <w:r w:rsidRPr="00673945">
              <w:rPr>
                <w:rFonts w:eastAsia="Arial" w:cs="Arial"/>
                <w:sz w:val="18"/>
                <w:szCs w:val="18"/>
              </w:rPr>
              <w:t>N/A</w:t>
            </w:r>
          </w:p>
        </w:tc>
        <w:tc>
          <w:tcPr>
            <w:tcW w:w="3000" w:type="dxa"/>
            <w:tcBorders>
              <w:top w:val="single" w:sz="8" w:space="0" w:color="696969"/>
              <w:left w:val="single" w:sz="8" w:space="0" w:color="696969"/>
              <w:bottom w:val="single" w:sz="8" w:space="0" w:color="696969"/>
              <w:right w:val="single" w:sz="8" w:space="0" w:color="696969"/>
            </w:tcBorders>
          </w:tcPr>
          <w:p w14:paraId="1D7385C8" w14:textId="77777777" w:rsidR="0080725E" w:rsidRPr="00816DEE" w:rsidRDefault="0080725E">
            <w:pPr>
              <w:rPr>
                <w:sz w:val="18"/>
              </w:rPr>
            </w:pPr>
            <w:r w:rsidRPr="00673945">
              <w:rPr>
                <w:rFonts w:eastAsia="Arial" w:cs="Arial"/>
                <w:sz w:val="18"/>
                <w:szCs w:val="18"/>
              </w:rPr>
              <w:t>Part of the DR solution</w:t>
            </w:r>
          </w:p>
        </w:tc>
      </w:tr>
      <w:tr w:rsidR="0080725E" w:rsidRPr="00673945" w14:paraId="02591CB4" w14:textId="77777777" w:rsidTr="006D1F3B">
        <w:trPr>
          <w:cantSplit/>
          <w:jc w:val="center"/>
        </w:trPr>
        <w:tc>
          <w:tcPr>
            <w:tcW w:w="4140" w:type="dxa"/>
            <w:tcBorders>
              <w:top w:val="single" w:sz="8" w:space="0" w:color="696969"/>
              <w:left w:val="single" w:sz="8" w:space="0" w:color="696969"/>
              <w:bottom w:val="single" w:sz="8" w:space="0" w:color="696969"/>
              <w:right w:val="single" w:sz="8" w:space="0" w:color="696969"/>
            </w:tcBorders>
          </w:tcPr>
          <w:p w14:paraId="75B673B9" w14:textId="35804A07" w:rsidR="0080725E" w:rsidRPr="00816DEE" w:rsidRDefault="0080725E">
            <w:pPr>
              <w:rPr>
                <w:sz w:val="18"/>
              </w:rPr>
            </w:pPr>
            <w:r w:rsidRPr="00673945">
              <w:rPr>
                <w:rFonts w:eastAsia="Arial" w:cs="Arial"/>
                <w:sz w:val="18"/>
                <w:szCs w:val="18"/>
              </w:rPr>
              <w:t xml:space="preserve">Cisco 2951 Network and Host Intrusion Detection System: </w:t>
            </w:r>
            <w:r w:rsidR="00E15207" w:rsidRPr="00673945">
              <w:rPr>
                <w:rFonts w:eastAsia="Arial" w:cs="Arial"/>
                <w:sz w:val="18"/>
                <w:szCs w:val="18"/>
              </w:rPr>
              <w:t xml:space="preserve"> </w:t>
            </w:r>
            <w:r w:rsidRPr="00673945">
              <w:rPr>
                <w:rFonts w:eastAsia="Arial" w:cs="Arial"/>
                <w:sz w:val="18"/>
                <w:szCs w:val="18"/>
              </w:rPr>
              <w:t>Provides a high-availability configuration</w:t>
            </w:r>
          </w:p>
        </w:tc>
        <w:tc>
          <w:tcPr>
            <w:tcW w:w="2205" w:type="dxa"/>
            <w:tcBorders>
              <w:top w:val="single" w:sz="8" w:space="0" w:color="696969"/>
              <w:left w:val="single" w:sz="8" w:space="0" w:color="696969"/>
              <w:bottom w:val="single" w:sz="8" w:space="0" w:color="696969"/>
              <w:right w:val="single" w:sz="8" w:space="0" w:color="696969"/>
            </w:tcBorders>
          </w:tcPr>
          <w:p w14:paraId="7382801B" w14:textId="77777777" w:rsidR="0080725E" w:rsidRPr="00816DEE" w:rsidRDefault="0080725E">
            <w:pPr>
              <w:rPr>
                <w:sz w:val="18"/>
              </w:rPr>
            </w:pPr>
            <w:r w:rsidRPr="00673945">
              <w:rPr>
                <w:rFonts w:eastAsia="Arial" w:cs="Arial"/>
                <w:sz w:val="18"/>
                <w:szCs w:val="18"/>
              </w:rPr>
              <w:t>Active-passive</w:t>
            </w:r>
          </w:p>
        </w:tc>
        <w:tc>
          <w:tcPr>
            <w:tcW w:w="3000" w:type="dxa"/>
            <w:tcBorders>
              <w:top w:val="single" w:sz="8" w:space="0" w:color="696969"/>
              <w:left w:val="single" w:sz="8" w:space="0" w:color="696969"/>
              <w:bottom w:val="single" w:sz="8" w:space="0" w:color="696969"/>
              <w:right w:val="single" w:sz="8" w:space="0" w:color="696969"/>
            </w:tcBorders>
          </w:tcPr>
          <w:p w14:paraId="70798E68" w14:textId="77777777" w:rsidR="0080725E" w:rsidRPr="00816DEE" w:rsidRDefault="0080725E">
            <w:pPr>
              <w:rPr>
                <w:sz w:val="18"/>
              </w:rPr>
            </w:pPr>
            <w:r w:rsidRPr="00673945">
              <w:rPr>
                <w:rFonts w:eastAsia="Arial" w:cs="Arial"/>
                <w:sz w:val="18"/>
                <w:szCs w:val="18"/>
              </w:rPr>
              <w:t>Part of the DR solution</w:t>
            </w:r>
          </w:p>
        </w:tc>
      </w:tr>
    </w:tbl>
    <w:p w14:paraId="603B9FE9" w14:textId="60AF8003" w:rsidR="0080725E" w:rsidRDefault="0080725E" w:rsidP="0005447E">
      <w:pPr>
        <w:pStyle w:val="Heading2"/>
      </w:pPr>
      <w:bookmarkStart w:id="447" w:name="_Toc124258592"/>
      <w:bookmarkStart w:id="448" w:name="_Toc256000034"/>
      <w:bookmarkStart w:id="449" w:name="_Toc110248913"/>
      <w:bookmarkStart w:id="450" w:name="_Toc124259063"/>
      <w:bookmarkStart w:id="451" w:name="_Toc155949995"/>
      <w:bookmarkStart w:id="452" w:name="_Toc169103990"/>
      <w:bookmarkStart w:id="453" w:name="SoftwareArchitecture"/>
      <w:bookmarkEnd w:id="447"/>
      <w:r>
        <w:t>Software Architecture</w:t>
      </w:r>
      <w:bookmarkEnd w:id="448"/>
      <w:bookmarkEnd w:id="449"/>
      <w:bookmarkEnd w:id="450"/>
      <w:bookmarkEnd w:id="451"/>
      <w:bookmarkEnd w:id="452"/>
    </w:p>
    <w:bookmarkEnd w:id="453"/>
    <w:p w14:paraId="6A728F0D" w14:textId="0E76DF87" w:rsidR="0080725E" w:rsidRDefault="0080725E">
      <w:pPr>
        <w:rPr>
          <w:rFonts w:eastAsia="Arial" w:cs="Arial"/>
        </w:rPr>
      </w:pPr>
      <w:r>
        <w:rPr>
          <w:rFonts w:eastAsia="Arial" w:cs="Arial"/>
        </w:rPr>
        <w:t xml:space="preserve">As the NYSOH application leverages the COTS product </w:t>
      </w:r>
      <w:proofErr w:type="spellStart"/>
      <w:r>
        <w:rPr>
          <w:rFonts w:eastAsia="Arial" w:cs="Arial"/>
        </w:rPr>
        <w:t>hCentive</w:t>
      </w:r>
      <w:proofErr w:type="spellEnd"/>
      <w:r>
        <w:rPr>
          <w:rFonts w:eastAsia="Arial" w:cs="Arial"/>
        </w:rPr>
        <w:t xml:space="preserve">, the basic NYSOH software architecture is built upon the </w:t>
      </w:r>
      <w:proofErr w:type="spellStart"/>
      <w:r>
        <w:rPr>
          <w:rFonts w:eastAsia="Arial" w:cs="Arial"/>
        </w:rPr>
        <w:t>hCentive</w:t>
      </w:r>
      <w:proofErr w:type="spellEnd"/>
      <w:r>
        <w:rPr>
          <w:rFonts w:eastAsia="Arial" w:cs="Arial"/>
        </w:rPr>
        <w:t xml:space="preserve"> software structure, but has been modified and extended to meet NYSOH requirements. </w:t>
      </w:r>
      <w:r w:rsidR="00E15207">
        <w:rPr>
          <w:rFonts w:eastAsia="Arial" w:cs="Arial"/>
        </w:rPr>
        <w:t xml:space="preserve"> </w:t>
      </w:r>
      <w:r>
        <w:rPr>
          <w:rFonts w:eastAsia="Arial" w:cs="Arial"/>
        </w:rPr>
        <w:t xml:space="preserve">Like the </w:t>
      </w:r>
      <w:proofErr w:type="spellStart"/>
      <w:r>
        <w:rPr>
          <w:rFonts w:eastAsia="Arial" w:cs="Arial"/>
        </w:rPr>
        <w:t>hCentive</w:t>
      </w:r>
      <w:proofErr w:type="spellEnd"/>
      <w:r>
        <w:rPr>
          <w:rFonts w:eastAsia="Arial" w:cs="Arial"/>
        </w:rPr>
        <w:t xml:space="preserve"> software, the NYSOH software is organized into subsystems that address functional areas such as enrollment, eligibility and plan selection and more. </w:t>
      </w:r>
      <w:r w:rsidR="00E15207">
        <w:rPr>
          <w:rFonts w:eastAsia="Arial" w:cs="Arial"/>
        </w:rPr>
        <w:t xml:space="preserve"> </w:t>
      </w:r>
      <w:r>
        <w:rPr>
          <w:rFonts w:eastAsia="Arial" w:cs="Arial"/>
        </w:rPr>
        <w:t xml:space="preserve">This </w:t>
      </w:r>
      <w:proofErr w:type="spellStart"/>
      <w:r>
        <w:rPr>
          <w:rFonts w:eastAsia="Arial" w:cs="Arial"/>
        </w:rPr>
        <w:t>hCentive</w:t>
      </w:r>
      <w:proofErr w:type="spellEnd"/>
      <w:r>
        <w:rPr>
          <w:rFonts w:eastAsia="Arial" w:cs="Arial"/>
        </w:rPr>
        <w:t xml:space="preserve"> foundation was modified, extended, and supplemented with components to implement plan management, external system interfaces, cross-track capabilities such as system notices and access management, data analy</w:t>
      </w:r>
      <w:r w:rsidR="00742898">
        <w:rPr>
          <w:rFonts w:eastAsia="Arial" w:cs="Arial"/>
        </w:rPr>
        <w:t>sis and report generation.</w:t>
      </w:r>
      <w:r w:rsidR="00E15207">
        <w:rPr>
          <w:rFonts w:eastAsia="Arial" w:cs="Arial"/>
        </w:rPr>
        <w:t xml:space="preserve"> </w:t>
      </w:r>
      <w:r>
        <w:rPr>
          <w:rFonts w:eastAsia="Arial" w:cs="Arial"/>
        </w:rPr>
        <w:t>The detailed design in these areas is recorded in referenced FDDs (this was true for some types of detailed design information until the introduction of the TSD document), TSDs, SDSs</w:t>
      </w:r>
      <w:r w:rsidR="00E15207">
        <w:rPr>
          <w:rFonts w:eastAsia="Arial" w:cs="Arial"/>
        </w:rPr>
        <w:t xml:space="preserve"> </w:t>
      </w:r>
      <w:r w:rsidR="00124497">
        <w:rPr>
          <w:rFonts w:eastAsia="Arial" w:cs="Arial"/>
        </w:rPr>
        <w:t>(</w:t>
      </w:r>
      <w:r>
        <w:rPr>
          <w:rFonts w:eastAsia="Arial" w:cs="Arial"/>
        </w:rPr>
        <w:t>TDDs</w:t>
      </w:r>
      <w:r w:rsidR="00124497">
        <w:rPr>
          <w:rFonts w:eastAsia="Arial" w:cs="Arial"/>
        </w:rPr>
        <w:t xml:space="preserve"> on older CRs)</w:t>
      </w:r>
      <w:r>
        <w:rPr>
          <w:rFonts w:eastAsia="Arial" w:cs="Arial"/>
        </w:rPr>
        <w:t>,</w:t>
      </w:r>
      <w:r w:rsidR="00E15207">
        <w:rPr>
          <w:rFonts w:eastAsia="Arial" w:cs="Arial"/>
        </w:rPr>
        <w:t xml:space="preserve"> </w:t>
      </w:r>
      <w:r w:rsidR="00765BD1">
        <w:rPr>
          <w:rFonts w:eastAsia="Arial" w:cs="Arial"/>
        </w:rPr>
        <w:t>U</w:t>
      </w:r>
      <w:r>
        <w:rPr>
          <w:rFonts w:eastAsia="Arial" w:cs="Arial"/>
        </w:rPr>
        <w:t>DDs, and ICDs.</w:t>
      </w:r>
    </w:p>
    <w:p w14:paraId="49D7655A" w14:textId="42AFA8A7" w:rsidR="00E01A81" w:rsidRDefault="00E01A81"/>
    <w:p w14:paraId="47E6C4A8" w14:textId="0169E3F6" w:rsidR="0080725E" w:rsidRDefault="00730DA8">
      <w:pPr>
        <w:rPr>
          <w:rFonts w:eastAsia="Arial" w:cs="Arial"/>
        </w:rPr>
      </w:pPr>
      <w:r>
        <w:rPr>
          <w:rFonts w:eastAsia="Arial" w:cs="Arial"/>
        </w:rPr>
        <w:fldChar w:fldCharType="begin"/>
      </w:r>
      <w:r>
        <w:rPr>
          <w:rFonts w:eastAsia="Arial" w:cs="Arial"/>
        </w:rPr>
        <w:instrText xml:space="preserve"> REF _Ref122686661 \h </w:instrText>
      </w:r>
      <w:r>
        <w:rPr>
          <w:rFonts w:eastAsia="Arial" w:cs="Arial"/>
        </w:rPr>
      </w:r>
      <w:r>
        <w:rPr>
          <w:rFonts w:eastAsia="Arial" w:cs="Arial"/>
        </w:rPr>
        <w:fldChar w:fldCharType="separate"/>
      </w:r>
      <w:r w:rsidR="00F142D2" w:rsidRPr="00D22DFB">
        <w:t xml:space="preserve">Figure </w:t>
      </w:r>
      <w:r w:rsidR="00F142D2">
        <w:rPr>
          <w:noProof/>
        </w:rPr>
        <w:t>19</w:t>
      </w:r>
      <w:r>
        <w:rPr>
          <w:rFonts w:eastAsia="Arial" w:cs="Arial"/>
        </w:rPr>
        <w:fldChar w:fldCharType="end"/>
      </w:r>
      <w:r w:rsidR="00E15207">
        <w:rPr>
          <w:rFonts w:eastAsia="Arial" w:cs="Arial"/>
        </w:rPr>
        <w:t xml:space="preserve"> </w:t>
      </w:r>
      <w:r w:rsidR="0080725E">
        <w:rPr>
          <w:rFonts w:eastAsia="Arial" w:cs="Arial"/>
        </w:rPr>
        <w:t>shows the</w:t>
      </w:r>
      <w:r w:rsidR="00E15207">
        <w:rPr>
          <w:rFonts w:eastAsia="Arial" w:cs="Arial"/>
        </w:rPr>
        <w:t xml:space="preserve"> </w:t>
      </w:r>
      <w:r w:rsidR="0080725E">
        <w:rPr>
          <w:rFonts w:eastAsia="Arial" w:cs="Arial"/>
          <w:color w:val="000000"/>
        </w:rPr>
        <w:t xml:space="preserve">current NYSOH Software Categories of NYSOH Architecture. </w:t>
      </w:r>
      <w:r w:rsidR="00E15207">
        <w:rPr>
          <w:rFonts w:eastAsia="Arial" w:cs="Arial"/>
          <w:color w:val="000000"/>
        </w:rPr>
        <w:t xml:space="preserve"> </w:t>
      </w:r>
      <w:r w:rsidR="0080725E">
        <w:rPr>
          <w:rFonts w:eastAsia="Arial" w:cs="Arial"/>
          <w:color w:val="000000"/>
        </w:rPr>
        <w:t>This diagram sh</w:t>
      </w:r>
      <w:r w:rsidR="0080725E">
        <w:rPr>
          <w:rFonts w:eastAsia="Arial" w:cs="Arial"/>
        </w:rPr>
        <w:t xml:space="preserve">ows the as-built NYSOH software system in terms of the types of software being used. These include presentation services, application services, business domain services, integration services, common services, infrastructure services, web services, and technical services. </w:t>
      </w:r>
      <w:r w:rsidR="00E15207">
        <w:rPr>
          <w:rFonts w:eastAsia="Arial" w:cs="Arial"/>
        </w:rPr>
        <w:t xml:space="preserve"> </w:t>
      </w:r>
      <w:r w:rsidR="0080725E">
        <w:rPr>
          <w:rFonts w:eastAsia="Arial" w:cs="Arial"/>
        </w:rPr>
        <w:t>Further details later in the document show their relationships to one another.</w:t>
      </w:r>
    </w:p>
    <w:p w14:paraId="3967AA73" w14:textId="77777777" w:rsidR="00E01A81" w:rsidRDefault="00E01A81"/>
    <w:p w14:paraId="7B134030" w14:textId="215BAE7B" w:rsidR="0080725E" w:rsidRDefault="0080725E">
      <w:pPr>
        <w:rPr>
          <w:rFonts w:eastAsia="Arial" w:cs="Arial"/>
        </w:rPr>
      </w:pPr>
      <w:r>
        <w:rPr>
          <w:rFonts w:eastAsia="Arial" w:cs="Arial"/>
        </w:rPr>
        <w:t xml:space="preserve">The NYSOH software architecture is based on componentization and object-oriented paradigms. </w:t>
      </w:r>
      <w:r w:rsidR="00E15207">
        <w:rPr>
          <w:rFonts w:eastAsia="Arial" w:cs="Arial"/>
        </w:rPr>
        <w:t xml:space="preserve"> </w:t>
      </w:r>
      <w:r>
        <w:rPr>
          <w:rFonts w:eastAsia="Arial" w:cs="Arial"/>
        </w:rPr>
        <w:t xml:space="preserve">These paradigms build on the Java Enterprise Edition (Java EE) platform. </w:t>
      </w:r>
      <w:r w:rsidR="00E15207">
        <w:rPr>
          <w:rFonts w:eastAsia="Arial" w:cs="Arial"/>
        </w:rPr>
        <w:t xml:space="preserve"> </w:t>
      </w:r>
      <w:r>
        <w:rPr>
          <w:rFonts w:eastAsia="Arial" w:cs="Arial"/>
        </w:rPr>
        <w:t xml:space="preserve">Componentization is the process of application decomposition into discrete components with well-defined component interfaces. </w:t>
      </w:r>
      <w:r w:rsidR="00E15207">
        <w:rPr>
          <w:rFonts w:eastAsia="Arial" w:cs="Arial"/>
        </w:rPr>
        <w:t xml:space="preserve"> </w:t>
      </w:r>
      <w:r>
        <w:rPr>
          <w:rFonts w:eastAsia="Arial" w:cs="Arial"/>
        </w:rPr>
        <w:t xml:space="preserve">Business application componentization is facilitated by object oriented design and construction methodologies. </w:t>
      </w:r>
      <w:r w:rsidR="00E15207">
        <w:rPr>
          <w:rFonts w:eastAsia="Arial" w:cs="Arial"/>
        </w:rPr>
        <w:t xml:space="preserve"> </w:t>
      </w:r>
      <w:r>
        <w:rPr>
          <w:rFonts w:eastAsia="Arial" w:cs="Arial"/>
        </w:rPr>
        <w:t xml:space="preserve">Business application components are the building blocks used to structure and construct the business application. </w:t>
      </w:r>
      <w:r w:rsidR="00E15207">
        <w:rPr>
          <w:rFonts w:eastAsia="Arial" w:cs="Arial"/>
        </w:rPr>
        <w:t xml:space="preserve"> </w:t>
      </w:r>
      <w:r>
        <w:rPr>
          <w:rFonts w:eastAsia="Arial" w:cs="Arial"/>
        </w:rPr>
        <w:t>What follows is the high level technical design providing a view of the as built solution that satisfies functional and non-functional requirements.</w:t>
      </w:r>
    </w:p>
    <w:p w14:paraId="599E6208" w14:textId="77777777" w:rsidR="00E01A81" w:rsidRDefault="00E01A81"/>
    <w:p w14:paraId="2C926581" w14:textId="5541686B" w:rsidR="0080725E" w:rsidRDefault="0080725E">
      <w:pPr>
        <w:rPr>
          <w:rFonts w:eastAsia="Arial" w:cs="Arial"/>
        </w:rPr>
      </w:pPr>
      <w:r>
        <w:rPr>
          <w:rFonts w:eastAsia="Arial" w:cs="Arial"/>
        </w:rPr>
        <w:t xml:space="preserve">NYSOH application components are supported by COTS products that provide application services to facilitate the separation of service delivery, business logic, data access/services integration, and enterprise resource tiers. </w:t>
      </w:r>
      <w:r w:rsidR="00E15207">
        <w:rPr>
          <w:rFonts w:eastAsia="Arial" w:cs="Arial"/>
        </w:rPr>
        <w:t xml:space="preserve"> </w:t>
      </w:r>
      <w:r>
        <w:rPr>
          <w:rFonts w:eastAsia="Arial" w:cs="Arial"/>
        </w:rPr>
        <w:t>The separation of user presentation, business logic, data access/services and enterprise layers provides a flexible and scalable architecture.</w:t>
      </w:r>
    </w:p>
    <w:p w14:paraId="6FCC1307" w14:textId="77777777" w:rsidR="00E01A81" w:rsidRDefault="00E01A81"/>
    <w:p w14:paraId="074CC748" w14:textId="5CFCEA90" w:rsidR="0080725E" w:rsidRDefault="0080725E">
      <w:pPr>
        <w:rPr>
          <w:rFonts w:eastAsia="Arial" w:cs="Arial"/>
        </w:rPr>
      </w:pPr>
      <w:r>
        <w:rPr>
          <w:rFonts w:eastAsia="Arial" w:cs="Arial"/>
        </w:rPr>
        <w:t xml:space="preserve">NYSOH utilizes the </w:t>
      </w:r>
      <w:proofErr w:type="spellStart"/>
      <w:r w:rsidR="00240FD6">
        <w:rPr>
          <w:rFonts w:eastAsia="Arial" w:cs="Arial"/>
        </w:rPr>
        <w:t>Redhat</w:t>
      </w:r>
      <w:proofErr w:type="spellEnd"/>
      <w:r w:rsidR="00240FD6">
        <w:rPr>
          <w:rFonts w:eastAsia="Arial" w:cs="Arial"/>
        </w:rPr>
        <w:t xml:space="preserve"> JBOSS enterprise</w:t>
      </w:r>
      <w:r>
        <w:rPr>
          <w:rFonts w:eastAsia="Arial" w:cs="Arial"/>
        </w:rPr>
        <w:t xml:space="preserve"> application server as the J2EE application server, the DB2 database as the internal data source, and the</w:t>
      </w:r>
      <w:r w:rsidR="00E15207">
        <w:rPr>
          <w:rFonts w:eastAsia="Arial" w:cs="Arial"/>
        </w:rPr>
        <w:t xml:space="preserve"> </w:t>
      </w:r>
      <w:r>
        <w:rPr>
          <w:rFonts w:eastAsia="Arial" w:cs="Arial"/>
        </w:rPr>
        <w:t xml:space="preserve">MuleSoft </w:t>
      </w:r>
      <w:proofErr w:type="spellStart"/>
      <w:r>
        <w:rPr>
          <w:rFonts w:eastAsia="Arial" w:cs="Arial"/>
        </w:rPr>
        <w:t>Anypoint</w:t>
      </w:r>
      <w:proofErr w:type="spellEnd"/>
      <w:r>
        <w:rPr>
          <w:rFonts w:eastAsia="Arial" w:cs="Arial"/>
        </w:rPr>
        <w:t xml:space="preserve"> product to support the data exchange and transformation between the NYSOH and external trading partners.</w:t>
      </w:r>
    </w:p>
    <w:p w14:paraId="234AD857" w14:textId="77777777" w:rsidR="00E01A81" w:rsidRDefault="00E01A81"/>
    <w:p w14:paraId="2785B839" w14:textId="77777777" w:rsidR="0080725E" w:rsidRDefault="0080725E">
      <w:r>
        <w:rPr>
          <w:rFonts w:eastAsia="Arial" w:cs="Arial"/>
        </w:rPr>
        <w:t>The application architecture facilitates the integration of the NYSOH components to enable:</w:t>
      </w:r>
    </w:p>
    <w:p w14:paraId="4FF93CD8" w14:textId="77777777" w:rsidR="0080725E" w:rsidRDefault="0080725E" w:rsidP="0005447E">
      <w:pPr>
        <w:pStyle w:val="ListBullet"/>
      </w:pPr>
      <w:r w:rsidRPr="00FB0378">
        <w:t>Seamless business processes while adhering to product and industry standards for maintainability.</w:t>
      </w:r>
    </w:p>
    <w:p w14:paraId="27A01804" w14:textId="77777777" w:rsidR="0080725E" w:rsidRDefault="0080725E" w:rsidP="0005447E">
      <w:pPr>
        <w:pStyle w:val="ListBullet"/>
      </w:pPr>
      <w:r w:rsidRPr="00FB0378">
        <w:t>Effective allocation of NYSOH business functions across applications.</w:t>
      </w:r>
    </w:p>
    <w:p w14:paraId="43C61A5C" w14:textId="7211F8C6" w:rsidR="0080725E" w:rsidRDefault="0080725E" w:rsidP="0005447E">
      <w:pPr>
        <w:pStyle w:val="ListBullet"/>
      </w:pPr>
      <w:r w:rsidRPr="00FB0378">
        <w:t>The use of COTS/NDI functionality insuring interoperability with developed components.</w:t>
      </w:r>
    </w:p>
    <w:p w14:paraId="3681C88E" w14:textId="77777777" w:rsidR="00B60FCD" w:rsidRDefault="00B60FCD" w:rsidP="00B60FCD"/>
    <w:p w14:paraId="21EE0B26" w14:textId="5DDF9129" w:rsidR="0080725E" w:rsidRDefault="003E38E3" w:rsidP="003244FC">
      <w:pPr>
        <w:keepLines/>
        <w:widowControl w:val="0"/>
        <w:jc w:val="center"/>
      </w:pPr>
      <w:r w:rsidRPr="003E38E3">
        <w:rPr>
          <w:noProof/>
        </w:rPr>
        <w:drawing>
          <wp:inline distT="0" distB="0" distL="0" distR="0" wp14:anchorId="64D0C249" wp14:editId="37BA560B">
            <wp:extent cx="5502117" cy="5128704"/>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02117" cy="5128704"/>
                    </a:xfrm>
                    <a:prstGeom prst="rect">
                      <a:avLst/>
                    </a:prstGeom>
                  </pic:spPr>
                </pic:pic>
              </a:graphicData>
            </a:graphic>
          </wp:inline>
        </w:drawing>
      </w:r>
    </w:p>
    <w:p w14:paraId="442E6E79" w14:textId="44F6E337" w:rsidR="0080725E" w:rsidRPr="0005447E" w:rsidRDefault="00D22DFB" w:rsidP="0005447E">
      <w:pPr>
        <w:pStyle w:val="Caption"/>
        <w:keepLines/>
      </w:pPr>
      <w:bookmarkStart w:id="454" w:name="_Ref122686661"/>
      <w:bookmarkStart w:id="455" w:name="_Toc256000161"/>
      <w:bookmarkStart w:id="456" w:name="_Toc124320668"/>
      <w:bookmarkStart w:id="457" w:name="_Toc155950266"/>
      <w:bookmarkStart w:id="458" w:name="_Toc169104105"/>
      <w:bookmarkStart w:id="459" w:name="SoftwareCategories"/>
      <w:r w:rsidRPr="00D22DFB">
        <w:t xml:space="preserve">Figure </w:t>
      </w:r>
      <w:r w:rsidR="005A2466" w:rsidRPr="0005447E">
        <w:fldChar w:fldCharType="begin"/>
      </w:r>
      <w:r w:rsidR="005A2466">
        <w:instrText xml:space="preserve"> SEQ Figure \* ARABIC </w:instrText>
      </w:r>
      <w:r w:rsidR="005A2466" w:rsidRPr="0005447E">
        <w:fldChar w:fldCharType="separate"/>
      </w:r>
      <w:bookmarkStart w:id="460" w:name="_Toc110249040"/>
      <w:r w:rsidR="00F142D2">
        <w:rPr>
          <w:noProof/>
        </w:rPr>
        <w:t>19</w:t>
      </w:r>
      <w:r w:rsidR="005A2466" w:rsidRPr="0005447E">
        <w:fldChar w:fldCharType="end"/>
      </w:r>
      <w:bookmarkEnd w:id="454"/>
      <w:r w:rsidRPr="00D22DFB">
        <w:t xml:space="preserve">. </w:t>
      </w:r>
      <w:r w:rsidR="0080725E" w:rsidRPr="0005447E">
        <w:t>Software Categories</w:t>
      </w:r>
      <w:bookmarkEnd w:id="455"/>
      <w:bookmarkEnd w:id="456"/>
      <w:bookmarkEnd w:id="457"/>
      <w:bookmarkEnd w:id="458"/>
      <w:bookmarkEnd w:id="460"/>
    </w:p>
    <w:p w14:paraId="4450DE3D" w14:textId="7D8BC8BB" w:rsidR="0080725E" w:rsidRPr="00962078" w:rsidRDefault="0080725E" w:rsidP="0005447E">
      <w:pPr>
        <w:pStyle w:val="Heading3"/>
        <w:keepLines/>
      </w:pPr>
      <w:bookmarkStart w:id="461" w:name="_Toc256000035"/>
      <w:bookmarkStart w:id="462" w:name="_Toc110248914"/>
      <w:bookmarkStart w:id="463" w:name="_Toc124259064"/>
      <w:bookmarkStart w:id="464" w:name="_Toc155949996"/>
      <w:bookmarkStart w:id="465" w:name="_Toc169103991"/>
      <w:bookmarkStart w:id="466" w:name="SecuritySoftwareArchitecture"/>
      <w:bookmarkEnd w:id="459"/>
      <w:r w:rsidRPr="00962078">
        <w:t>Security Software Architecture</w:t>
      </w:r>
      <w:bookmarkEnd w:id="461"/>
      <w:bookmarkEnd w:id="462"/>
      <w:bookmarkEnd w:id="463"/>
      <w:bookmarkEnd w:id="464"/>
      <w:bookmarkEnd w:id="465"/>
    </w:p>
    <w:bookmarkEnd w:id="466"/>
    <w:p w14:paraId="6D6AB288" w14:textId="42410627" w:rsidR="0080725E" w:rsidRPr="00730DA8" w:rsidRDefault="0080725E" w:rsidP="0005447E">
      <w:pPr>
        <w:keepNext/>
        <w:keepLines/>
        <w:rPr>
          <w:rFonts w:cs="Arial"/>
          <w:szCs w:val="22"/>
        </w:rPr>
      </w:pPr>
      <w:r>
        <w:rPr>
          <w:rFonts w:eastAsia="Arial" w:cs="Arial"/>
        </w:rPr>
        <w:t xml:space="preserve">The flow of data in the NYSOH system is shown at the system component level in </w:t>
      </w:r>
      <w:r w:rsidR="00730DA8">
        <w:rPr>
          <w:rFonts w:eastAsia="Arial" w:cs="Arial"/>
        </w:rPr>
        <w:fldChar w:fldCharType="begin"/>
      </w:r>
      <w:r w:rsidR="00730DA8">
        <w:rPr>
          <w:rFonts w:eastAsia="Arial" w:cs="Arial"/>
        </w:rPr>
        <w:instrText xml:space="preserve"> REF _Ref122686719 \h </w:instrText>
      </w:r>
      <w:r w:rsidR="00730DA8">
        <w:rPr>
          <w:rFonts w:eastAsia="Arial" w:cs="Arial"/>
        </w:rPr>
      </w:r>
      <w:r w:rsidR="00730DA8">
        <w:rPr>
          <w:rFonts w:eastAsia="Arial" w:cs="Arial"/>
        </w:rPr>
        <w:fldChar w:fldCharType="separate"/>
      </w:r>
      <w:r w:rsidR="00F142D2" w:rsidRPr="00A02899">
        <w:t xml:space="preserve">Figure </w:t>
      </w:r>
      <w:r w:rsidR="00F142D2">
        <w:rPr>
          <w:noProof/>
        </w:rPr>
        <w:t>76</w:t>
      </w:r>
      <w:r w:rsidR="00730DA8">
        <w:rPr>
          <w:rFonts w:eastAsia="Arial" w:cs="Arial"/>
        </w:rPr>
        <w:fldChar w:fldCharType="end"/>
      </w:r>
      <w:r>
        <w:rPr>
          <w:rFonts w:eastAsia="Arial" w:cs="Arial"/>
        </w:rPr>
        <w:t xml:space="preserve">, </w:t>
      </w:r>
      <w:r w:rsidR="00730DA8">
        <w:rPr>
          <w:rFonts w:eastAsia="Arial" w:cs="Arial"/>
        </w:rPr>
        <w:fldChar w:fldCharType="begin"/>
      </w:r>
      <w:r w:rsidR="00730DA8">
        <w:rPr>
          <w:rFonts w:eastAsia="Arial" w:cs="Arial"/>
        </w:rPr>
        <w:instrText xml:space="preserve"> REF _Ref122686730 \h </w:instrText>
      </w:r>
      <w:r w:rsidR="00730DA8">
        <w:rPr>
          <w:rFonts w:eastAsia="Arial" w:cs="Arial"/>
        </w:rPr>
      </w:r>
      <w:r w:rsidR="00730DA8">
        <w:rPr>
          <w:rFonts w:eastAsia="Arial" w:cs="Arial"/>
        </w:rPr>
        <w:fldChar w:fldCharType="separate"/>
      </w:r>
      <w:r w:rsidR="00F142D2" w:rsidRPr="00A02899">
        <w:t xml:space="preserve">Figure </w:t>
      </w:r>
      <w:r w:rsidR="00F142D2">
        <w:rPr>
          <w:noProof/>
        </w:rPr>
        <w:t>77</w:t>
      </w:r>
      <w:r w:rsidR="00730DA8">
        <w:rPr>
          <w:rFonts w:eastAsia="Arial" w:cs="Arial"/>
        </w:rPr>
        <w:fldChar w:fldCharType="end"/>
      </w:r>
      <w:r>
        <w:rPr>
          <w:rFonts w:eastAsia="Arial" w:cs="Arial"/>
        </w:rPr>
        <w:t xml:space="preserve">, and </w:t>
      </w:r>
      <w:r w:rsidR="00730DA8">
        <w:rPr>
          <w:rFonts w:eastAsia="Arial" w:cs="Arial"/>
        </w:rPr>
        <w:fldChar w:fldCharType="begin"/>
      </w:r>
      <w:r w:rsidR="00730DA8">
        <w:rPr>
          <w:rFonts w:eastAsia="Arial" w:cs="Arial"/>
        </w:rPr>
        <w:instrText xml:space="preserve"> REF _Ref122686738 \h </w:instrText>
      </w:r>
      <w:r w:rsidR="00730DA8">
        <w:rPr>
          <w:rFonts w:eastAsia="Arial" w:cs="Arial"/>
        </w:rPr>
      </w:r>
      <w:r w:rsidR="00730DA8">
        <w:rPr>
          <w:rFonts w:eastAsia="Arial" w:cs="Arial"/>
        </w:rPr>
        <w:fldChar w:fldCharType="separate"/>
      </w:r>
      <w:r w:rsidR="00F142D2" w:rsidRPr="00FA101B">
        <w:t xml:space="preserve">Figure </w:t>
      </w:r>
      <w:r w:rsidR="00F142D2">
        <w:rPr>
          <w:noProof/>
        </w:rPr>
        <w:t>78</w:t>
      </w:r>
      <w:r w:rsidR="00730DA8">
        <w:rPr>
          <w:rFonts w:eastAsia="Arial" w:cs="Arial"/>
        </w:rPr>
        <w:fldChar w:fldCharType="end"/>
      </w:r>
      <w:r>
        <w:rPr>
          <w:rFonts w:eastAsia="Arial" w:cs="Arial"/>
        </w:rPr>
        <w:t xml:space="preserve">. </w:t>
      </w:r>
      <w:r w:rsidR="00730DA8">
        <w:rPr>
          <w:rFonts w:eastAsia="Arial" w:cs="Arial"/>
        </w:rPr>
        <w:fldChar w:fldCharType="begin"/>
      </w:r>
      <w:r w:rsidR="00730DA8">
        <w:rPr>
          <w:rFonts w:eastAsia="Arial" w:cs="Arial"/>
        </w:rPr>
        <w:instrText xml:space="preserve"> REF _Ref122686770 \h </w:instrText>
      </w:r>
      <w:r w:rsidR="00730DA8">
        <w:rPr>
          <w:rFonts w:eastAsia="Arial" w:cs="Arial"/>
        </w:rPr>
      </w:r>
      <w:r w:rsidR="00730DA8">
        <w:rPr>
          <w:rFonts w:eastAsia="Arial" w:cs="Arial"/>
        </w:rPr>
        <w:fldChar w:fldCharType="separate"/>
      </w:r>
      <w:r w:rsidR="00F142D2" w:rsidRPr="00D22DFB">
        <w:t xml:space="preserve">Figure </w:t>
      </w:r>
      <w:r w:rsidR="00F142D2">
        <w:rPr>
          <w:noProof/>
        </w:rPr>
        <w:t>20</w:t>
      </w:r>
      <w:r w:rsidR="00730DA8">
        <w:rPr>
          <w:rFonts w:eastAsia="Arial" w:cs="Arial"/>
        </w:rPr>
        <w:fldChar w:fldCharType="end"/>
      </w:r>
      <w:r w:rsidR="00E15207">
        <w:rPr>
          <w:rFonts w:eastAsia="Arial" w:cs="Arial"/>
        </w:rPr>
        <w:t xml:space="preserve"> </w:t>
      </w:r>
      <w:r>
        <w:rPr>
          <w:rFonts w:eastAsia="Arial" w:cs="Arial"/>
        </w:rPr>
        <w:t xml:space="preserve">is a view focused upon FTI data. </w:t>
      </w:r>
      <w:r w:rsidR="00E15207">
        <w:rPr>
          <w:rFonts w:eastAsia="Arial" w:cs="Arial"/>
        </w:rPr>
        <w:t xml:space="preserve"> </w:t>
      </w:r>
      <w:r>
        <w:rPr>
          <w:rFonts w:eastAsia="Arial" w:cs="Arial"/>
        </w:rPr>
        <w:t xml:space="preserve">FTI is defined as any return or return information received from the IRS or secondary source, such as SSA. </w:t>
      </w:r>
      <w:r w:rsidR="00E15207">
        <w:rPr>
          <w:rFonts w:eastAsia="Arial" w:cs="Arial"/>
        </w:rPr>
        <w:t xml:space="preserve"> </w:t>
      </w:r>
      <w:r>
        <w:rPr>
          <w:rFonts w:eastAsia="Arial" w:cs="Arial"/>
        </w:rPr>
        <w:t xml:space="preserve">All FTI </w:t>
      </w:r>
      <w:r w:rsidRPr="00730DA8">
        <w:rPr>
          <w:rFonts w:eastAsia="Arial" w:cs="Arial"/>
          <w:szCs w:val="22"/>
        </w:rPr>
        <w:t>data persisted to the NYSOH database are contained in the following</w:t>
      </w:r>
      <w:r w:rsidR="00E15207">
        <w:rPr>
          <w:rFonts w:eastAsia="Arial" w:cs="Arial"/>
          <w:szCs w:val="22"/>
        </w:rPr>
        <w:t xml:space="preserve"> </w:t>
      </w:r>
      <w:r w:rsidRPr="00730DA8">
        <w:rPr>
          <w:rFonts w:eastAsia="Arial" w:cs="Arial"/>
          <w:szCs w:val="22"/>
        </w:rPr>
        <w:t>tables: FTI_RESPONSE_DATA,</w:t>
      </w:r>
      <w:r w:rsidR="00730DA8" w:rsidRPr="00730DA8">
        <w:rPr>
          <w:rFonts w:eastAsia="Arial" w:cs="Arial"/>
          <w:szCs w:val="22"/>
        </w:rPr>
        <w:t xml:space="preserve"> </w:t>
      </w:r>
      <w:r w:rsidRPr="00730DA8">
        <w:rPr>
          <w:rFonts w:eastAsia="Arial" w:cs="Arial"/>
          <w:szCs w:val="22"/>
        </w:rPr>
        <w:t>FTI_RESPONSE_DATA_REASON,</w:t>
      </w:r>
      <w:r w:rsidR="00730DA8" w:rsidRPr="00730DA8">
        <w:rPr>
          <w:rFonts w:eastAsia="Arial" w:cs="Arial"/>
          <w:szCs w:val="22"/>
        </w:rPr>
        <w:t xml:space="preserve"> </w:t>
      </w:r>
      <w:r w:rsidRPr="00730DA8">
        <w:rPr>
          <w:rFonts w:eastAsia="Arial" w:cs="Arial"/>
          <w:szCs w:val="22"/>
        </w:rPr>
        <w:t>RRV_IRS_RESPONSE</w:t>
      </w:r>
      <w:r w:rsidR="00730DA8">
        <w:rPr>
          <w:rFonts w:eastAsia="Arial" w:cs="Arial"/>
          <w:szCs w:val="22"/>
        </w:rPr>
        <w:t>,</w:t>
      </w:r>
      <w:r w:rsidRPr="00730DA8">
        <w:rPr>
          <w:rFonts w:eastAsia="Arial" w:cs="Arial"/>
          <w:szCs w:val="22"/>
        </w:rPr>
        <w:t xml:space="preserve"> and</w:t>
      </w:r>
      <w:r w:rsidRPr="00730DA8">
        <w:rPr>
          <w:rFonts w:cs="Arial"/>
          <w:szCs w:val="22"/>
        </w:rPr>
        <w:t xml:space="preserve"> </w:t>
      </w:r>
      <w:r w:rsidRPr="0005447E">
        <w:rPr>
          <w:rFonts w:eastAsia="Calibri"/>
          <w:color w:val="000000"/>
          <w:highlight w:val="white"/>
        </w:rPr>
        <w:t>FTI_MULE_AUDIT_LOG</w:t>
      </w:r>
      <w:r w:rsidRPr="00730DA8">
        <w:rPr>
          <w:rFonts w:eastAsia="Arial" w:cs="Arial"/>
          <w:szCs w:val="22"/>
        </w:rPr>
        <w:t>.</w:t>
      </w:r>
    </w:p>
    <w:p w14:paraId="31500C95" w14:textId="77777777" w:rsidR="0080725E" w:rsidRPr="00730DA8" w:rsidRDefault="0080725E" w:rsidP="00B60FCD">
      <w:pPr>
        <w:keepNext/>
        <w:keepLines/>
        <w:widowControl w:val="0"/>
        <w:rPr>
          <w:rFonts w:cs="Arial"/>
          <w:szCs w:val="22"/>
        </w:rPr>
      </w:pPr>
    </w:p>
    <w:p w14:paraId="66FF8FA9" w14:textId="62009DFE" w:rsidR="00D45EFF" w:rsidRDefault="00D710D3" w:rsidP="00B60FCD">
      <w:pPr>
        <w:keepNext/>
        <w:keepLines/>
        <w:widowControl w:val="0"/>
        <w:jc w:val="center"/>
      </w:pPr>
      <w:r>
        <w:rPr>
          <w:noProof/>
        </w:rPr>
        <w:drawing>
          <wp:inline distT="0" distB="0" distL="0" distR="0" wp14:anchorId="4CB9F429" wp14:editId="65A5FF86">
            <wp:extent cx="6266769" cy="3238500"/>
            <wp:effectExtent l="19050" t="19050" r="20320" b="19050"/>
            <wp:docPr id="1071226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26802" name="Picture 1071226802"/>
                    <pic:cNvPicPr/>
                  </pic:nvPicPr>
                  <pic:blipFill>
                    <a:blip r:embed="rId43">
                      <a:extLst>
                        <a:ext uri="{28A0092B-C50C-407E-A947-70E740481C1C}">
                          <a14:useLocalDpi xmlns:a14="http://schemas.microsoft.com/office/drawing/2010/main" val="0"/>
                        </a:ext>
                      </a:extLst>
                    </a:blip>
                    <a:stretch>
                      <a:fillRect/>
                    </a:stretch>
                  </pic:blipFill>
                  <pic:spPr>
                    <a:xfrm>
                      <a:off x="0" y="0"/>
                      <a:ext cx="6269398" cy="3239859"/>
                    </a:xfrm>
                    <a:prstGeom prst="rect">
                      <a:avLst/>
                    </a:prstGeom>
                    <a:ln>
                      <a:solidFill>
                        <a:schemeClr val="tx1"/>
                      </a:solidFill>
                    </a:ln>
                  </pic:spPr>
                </pic:pic>
              </a:graphicData>
            </a:graphic>
          </wp:inline>
        </w:drawing>
      </w:r>
    </w:p>
    <w:p w14:paraId="753736EF" w14:textId="38BC32CA" w:rsidR="0080725E" w:rsidRPr="0005447E" w:rsidRDefault="00D22DFB" w:rsidP="0005447E">
      <w:pPr>
        <w:pStyle w:val="Caption"/>
        <w:keepLines/>
      </w:pPr>
      <w:bookmarkStart w:id="467" w:name="_Ref122686770"/>
      <w:bookmarkStart w:id="468" w:name="_Toc256000162"/>
      <w:bookmarkStart w:id="469" w:name="_Toc124320669"/>
      <w:bookmarkStart w:id="470" w:name="_Toc155950267"/>
      <w:bookmarkStart w:id="471" w:name="_Toc169104106"/>
      <w:bookmarkStart w:id="472" w:name="NYSOHFTIDataFlow"/>
      <w:r w:rsidRPr="00D22DFB">
        <w:t xml:space="preserve">Figure </w:t>
      </w:r>
      <w:r w:rsidR="005A2466" w:rsidRPr="0005447E">
        <w:fldChar w:fldCharType="begin"/>
      </w:r>
      <w:r w:rsidR="005A2466">
        <w:instrText xml:space="preserve"> SEQ Figure \* ARABIC </w:instrText>
      </w:r>
      <w:r w:rsidR="005A2466" w:rsidRPr="0005447E">
        <w:fldChar w:fldCharType="separate"/>
      </w:r>
      <w:bookmarkStart w:id="473" w:name="_Toc110249041"/>
      <w:r w:rsidR="00F142D2">
        <w:rPr>
          <w:noProof/>
        </w:rPr>
        <w:t>20</w:t>
      </w:r>
      <w:r w:rsidR="005A2466" w:rsidRPr="0005447E">
        <w:fldChar w:fldCharType="end"/>
      </w:r>
      <w:bookmarkEnd w:id="467"/>
      <w:r w:rsidRPr="00D22DFB">
        <w:t xml:space="preserve">. </w:t>
      </w:r>
      <w:r w:rsidR="0080725E" w:rsidRPr="0005447E">
        <w:t>NYSOH FTI Data Flow</w:t>
      </w:r>
      <w:bookmarkEnd w:id="468"/>
      <w:bookmarkEnd w:id="469"/>
      <w:bookmarkEnd w:id="470"/>
      <w:bookmarkEnd w:id="471"/>
      <w:bookmarkEnd w:id="473"/>
    </w:p>
    <w:p w14:paraId="62436848" w14:textId="21F28963" w:rsidR="0080725E" w:rsidRDefault="0080725E" w:rsidP="0005447E">
      <w:pPr>
        <w:pStyle w:val="Heading3"/>
        <w:keepLines/>
      </w:pPr>
      <w:bookmarkStart w:id="474" w:name="_Toc256000036"/>
      <w:bookmarkStart w:id="475" w:name="_Ref122686287"/>
      <w:bookmarkStart w:id="476" w:name="_Toc110248915"/>
      <w:bookmarkStart w:id="477" w:name="_Toc124259065"/>
      <w:bookmarkStart w:id="478" w:name="_Ref155273784"/>
      <w:bookmarkStart w:id="479" w:name="_Toc155949997"/>
      <w:bookmarkStart w:id="480" w:name="_Ref168557981"/>
      <w:bookmarkStart w:id="481" w:name="_Toc169103992"/>
      <w:bookmarkStart w:id="482" w:name="PerformanceSoftwareArchitecture"/>
      <w:bookmarkEnd w:id="472"/>
      <w:r>
        <w:t>Performance Software Architecture</w:t>
      </w:r>
      <w:bookmarkEnd w:id="474"/>
      <w:bookmarkEnd w:id="475"/>
      <w:bookmarkEnd w:id="476"/>
      <w:bookmarkEnd w:id="477"/>
      <w:bookmarkEnd w:id="478"/>
      <w:bookmarkEnd w:id="479"/>
      <w:bookmarkEnd w:id="480"/>
      <w:bookmarkEnd w:id="481"/>
    </w:p>
    <w:bookmarkEnd w:id="482"/>
    <w:p w14:paraId="4F047CEE" w14:textId="56282BFB" w:rsidR="0080725E" w:rsidRDefault="0080725E" w:rsidP="0005447E">
      <w:pPr>
        <w:keepNext/>
        <w:keepLines/>
      </w:pPr>
      <w:r>
        <w:rPr>
          <w:rFonts w:eastAsia="Arial" w:cs="Arial"/>
        </w:rPr>
        <w:t xml:space="preserve">The NYSOH system has been architected in a manner in which loosely coupled application components are allocated across multi-tier, distributed hardware components. </w:t>
      </w:r>
      <w:r w:rsidR="00E15207">
        <w:rPr>
          <w:rFonts w:eastAsia="Arial" w:cs="Arial"/>
        </w:rPr>
        <w:t xml:space="preserve"> </w:t>
      </w:r>
      <w:r>
        <w:rPr>
          <w:rFonts w:eastAsia="Arial" w:cs="Arial"/>
        </w:rPr>
        <w:t xml:space="preserve">This facilitates increased performance via the addition of hardware at the appropriate tier, in order to support an increased demand upon the application software or COTS. </w:t>
      </w:r>
      <w:r w:rsidR="00730DA8">
        <w:rPr>
          <w:rFonts w:eastAsia="Arial" w:cs="Arial"/>
        </w:rPr>
        <w:fldChar w:fldCharType="begin"/>
      </w:r>
      <w:r w:rsidR="00730DA8">
        <w:rPr>
          <w:rFonts w:eastAsia="Arial" w:cs="Arial"/>
        </w:rPr>
        <w:instrText xml:space="preserve"> REF _Ref122686820 \h </w:instrText>
      </w:r>
      <w:r w:rsidR="00730DA8">
        <w:rPr>
          <w:rFonts w:eastAsia="Arial" w:cs="Arial"/>
        </w:rPr>
      </w:r>
      <w:r w:rsidR="00730DA8">
        <w:rPr>
          <w:rFonts w:eastAsia="Arial" w:cs="Arial"/>
        </w:rPr>
        <w:fldChar w:fldCharType="separate"/>
      </w:r>
      <w:r w:rsidR="00F142D2" w:rsidRPr="00D22DFB">
        <w:t xml:space="preserve">Figure </w:t>
      </w:r>
      <w:r w:rsidR="00F142D2">
        <w:rPr>
          <w:noProof/>
        </w:rPr>
        <w:t>21</w:t>
      </w:r>
      <w:r w:rsidR="00730DA8">
        <w:rPr>
          <w:rFonts w:eastAsia="Arial" w:cs="Arial"/>
        </w:rPr>
        <w:fldChar w:fldCharType="end"/>
      </w:r>
      <w:r w:rsidR="00E15207">
        <w:rPr>
          <w:rFonts w:eastAsia="Arial" w:cs="Arial"/>
        </w:rPr>
        <w:t xml:space="preserve"> </w:t>
      </w:r>
      <w:r>
        <w:rPr>
          <w:rFonts w:eastAsia="Arial" w:cs="Arial"/>
        </w:rPr>
        <w:t>illustrates this approach.</w:t>
      </w:r>
    </w:p>
    <w:p w14:paraId="7A398A14" w14:textId="6CCCCF63" w:rsidR="0080725E" w:rsidRDefault="00613A8A" w:rsidP="00B60FCD">
      <w:pPr>
        <w:keepNext/>
        <w:keepLines/>
        <w:widowControl w:val="0"/>
        <w:jc w:val="center"/>
      </w:pPr>
      <w:r>
        <w:rPr>
          <w:noProof/>
        </w:rPr>
        <w:drawing>
          <wp:inline distT="0" distB="0" distL="0" distR="0" wp14:anchorId="083CFC95" wp14:editId="1B5B0668">
            <wp:extent cx="5943600" cy="4453890"/>
            <wp:effectExtent l="0" t="0" r="0" b="3810"/>
            <wp:docPr id="1472884173"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84173" name="Picture 1" descr="Char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4453890"/>
                    </a:xfrm>
                    <a:prstGeom prst="rect">
                      <a:avLst/>
                    </a:prstGeom>
                  </pic:spPr>
                </pic:pic>
              </a:graphicData>
            </a:graphic>
          </wp:inline>
        </w:drawing>
      </w:r>
    </w:p>
    <w:p w14:paraId="0C731662" w14:textId="5E2C1473" w:rsidR="0080725E" w:rsidRPr="00D22DFB" w:rsidRDefault="00D22DFB" w:rsidP="003244FC">
      <w:pPr>
        <w:pStyle w:val="Caption"/>
        <w:keepLines/>
      </w:pPr>
      <w:bookmarkStart w:id="483" w:name="_Ref122686820"/>
      <w:bookmarkStart w:id="484" w:name="_Toc256000163"/>
      <w:bookmarkStart w:id="485" w:name="_Toc124320670"/>
      <w:bookmarkStart w:id="486" w:name="_Toc155950268"/>
      <w:bookmarkStart w:id="487" w:name="_Toc169104107"/>
      <w:bookmarkStart w:id="488" w:name="HighAvailabilityandScaling"/>
      <w:r w:rsidRPr="00D22DFB">
        <w:t xml:space="preserve">Figure </w:t>
      </w:r>
      <w:r w:rsidR="005A2466" w:rsidRPr="0005447E">
        <w:fldChar w:fldCharType="begin"/>
      </w:r>
      <w:r w:rsidR="005A2466">
        <w:instrText xml:space="preserve"> SEQ Figure \* ARABIC </w:instrText>
      </w:r>
      <w:r w:rsidR="005A2466" w:rsidRPr="0005447E">
        <w:fldChar w:fldCharType="separate"/>
      </w:r>
      <w:bookmarkStart w:id="489" w:name="_Toc110249042"/>
      <w:r w:rsidR="00F142D2">
        <w:rPr>
          <w:noProof/>
        </w:rPr>
        <w:t>21</w:t>
      </w:r>
      <w:r w:rsidR="005A2466" w:rsidRPr="0005447E">
        <w:fldChar w:fldCharType="end"/>
      </w:r>
      <w:bookmarkEnd w:id="483"/>
      <w:r w:rsidRPr="00D22DFB">
        <w:t xml:space="preserve">. </w:t>
      </w:r>
      <w:r w:rsidR="0080725E" w:rsidRPr="0005447E">
        <w:t>High Availability and Scaling</w:t>
      </w:r>
      <w:bookmarkEnd w:id="484"/>
      <w:bookmarkEnd w:id="485"/>
      <w:bookmarkEnd w:id="486"/>
      <w:bookmarkEnd w:id="487"/>
      <w:bookmarkEnd w:id="489"/>
    </w:p>
    <w:bookmarkEnd w:id="488"/>
    <w:p w14:paraId="537E3D4A" w14:textId="77777777" w:rsidR="003244FC" w:rsidRPr="0005447E" w:rsidRDefault="003244FC" w:rsidP="0005447E">
      <w:pPr>
        <w:rPr>
          <w:rFonts w:eastAsia="Arial"/>
        </w:rPr>
      </w:pPr>
    </w:p>
    <w:p w14:paraId="362E5D7B" w14:textId="4195E921" w:rsidR="0080725E" w:rsidRDefault="0080725E">
      <w:pPr>
        <w:rPr>
          <w:rFonts w:eastAsia="Arial" w:cs="Arial"/>
        </w:rPr>
      </w:pPr>
      <w:r>
        <w:rPr>
          <w:rFonts w:eastAsia="Arial" w:cs="Arial"/>
        </w:rPr>
        <w:t xml:space="preserve">The business continuity, backup, failover and DR features of the NYSOH leverage the eMedNY platform, guest images and data replication environment already in place between the RDC and the </w:t>
      </w:r>
      <w:r w:rsidR="0072489E" w:rsidRPr="0072489E">
        <w:rPr>
          <w:rFonts w:eastAsia="Arial" w:cs="Arial"/>
        </w:rPr>
        <w:t>11:11 Systems</w:t>
      </w:r>
      <w:r>
        <w:rPr>
          <w:rFonts w:eastAsia="Arial" w:cs="Arial"/>
        </w:rPr>
        <w:t xml:space="preserve"> DR facility in Carlstadt, NJ.</w:t>
      </w:r>
    </w:p>
    <w:p w14:paraId="6756D0E9" w14:textId="77777777" w:rsidR="00E01A81" w:rsidRDefault="00E01A81"/>
    <w:p w14:paraId="2BC51426" w14:textId="22AB9049" w:rsidR="0080725E" w:rsidRDefault="0080725E">
      <w:pPr>
        <w:rPr>
          <w:rFonts w:eastAsia="Arial" w:cs="Arial"/>
        </w:rPr>
      </w:pPr>
      <w:r>
        <w:rPr>
          <w:rFonts w:eastAsia="Arial" w:cs="Arial"/>
        </w:rPr>
        <w:t xml:space="preserve">This configuration benefits business continuity with minimal downtime due to hardware failure. </w:t>
      </w:r>
      <w:r w:rsidR="00E15207">
        <w:rPr>
          <w:rFonts w:eastAsia="Arial" w:cs="Arial"/>
        </w:rPr>
        <w:t xml:space="preserve"> </w:t>
      </w:r>
      <w:r>
        <w:rPr>
          <w:rFonts w:eastAsia="Arial" w:cs="Arial"/>
        </w:rPr>
        <w:t>When hardware problems are detected on an individual component, the failover components are in place to assume the system’s workload.</w:t>
      </w:r>
    </w:p>
    <w:p w14:paraId="00364919" w14:textId="77777777" w:rsidR="00E01A81" w:rsidRDefault="00E01A81"/>
    <w:p w14:paraId="42A2AED3" w14:textId="3D9EF9CE" w:rsidR="0080725E" w:rsidRDefault="0080725E">
      <w:pPr>
        <w:rPr>
          <w:rFonts w:eastAsia="Arial" w:cs="Arial"/>
        </w:rPr>
      </w:pPr>
      <w:r>
        <w:rPr>
          <w:rFonts w:eastAsia="Arial" w:cs="Arial"/>
        </w:rPr>
        <w:t>Primary data storage is provided by Hitachi VSP storage systems, with redundant power.</w:t>
      </w:r>
    </w:p>
    <w:p w14:paraId="16E236BF" w14:textId="77777777" w:rsidR="00E01A81" w:rsidRDefault="00E01A81"/>
    <w:p w14:paraId="7619B741" w14:textId="4C2C73B0" w:rsidR="0080725E" w:rsidRPr="0005447E" w:rsidRDefault="0080725E">
      <w:pPr>
        <w:rPr>
          <w:rFonts w:eastAsia="Arial"/>
          <w:b/>
        </w:rPr>
      </w:pPr>
      <w:r>
        <w:rPr>
          <w:rFonts w:eastAsia="Arial" w:cs="Arial"/>
          <w:i/>
        </w:rPr>
        <w:t>Akamai - Content Edge Caching Network)</w:t>
      </w:r>
      <w:r w:rsidR="00E15207">
        <w:rPr>
          <w:rFonts w:eastAsia="Arial" w:cs="Arial"/>
        </w:rPr>
        <w:t xml:space="preserve"> </w:t>
      </w:r>
      <w:r>
        <w:rPr>
          <w:rFonts w:eastAsia="Arial" w:cs="Arial"/>
        </w:rPr>
        <w:t xml:space="preserve">provides for NYSOH application content caching and an external "As a Service" capability. </w:t>
      </w:r>
      <w:r w:rsidR="00E15207">
        <w:rPr>
          <w:rFonts w:eastAsia="Arial" w:cs="Arial"/>
        </w:rPr>
        <w:t xml:space="preserve"> </w:t>
      </w:r>
      <w:r>
        <w:rPr>
          <w:rFonts w:eastAsia="Arial" w:cs="Arial"/>
        </w:rPr>
        <w:t>This allows the infrastructure platform to offload static content serving demand from core web/application servers-to-servers closer to the end users; thereby, dramatically improving system performance for static or non-changed content</w:t>
      </w:r>
      <w:r>
        <w:rPr>
          <w:rFonts w:eastAsia="Arial" w:cs="Arial"/>
          <w:b/>
        </w:rPr>
        <w:t>.</w:t>
      </w:r>
    </w:p>
    <w:p w14:paraId="5FA616A5" w14:textId="77777777" w:rsidR="00E01A81" w:rsidRDefault="00E01A81"/>
    <w:p w14:paraId="53983A50" w14:textId="3A5CA50E" w:rsidR="0080725E" w:rsidRPr="0005447E" w:rsidRDefault="0080725E">
      <w:pPr>
        <w:rPr>
          <w:rFonts w:eastAsia="Arial"/>
          <w:color w:val="000000"/>
        </w:rPr>
      </w:pPr>
      <w:r>
        <w:rPr>
          <w:rFonts w:eastAsia="Arial" w:cs="Arial"/>
          <w:color w:val="000000"/>
        </w:rPr>
        <w:t xml:space="preserve">The Akamai Dynamic Site Accelerator service is a Content Delivery Network (CDN) service that augments the NYSOH infrastructure web and application serving capacity. </w:t>
      </w:r>
      <w:r w:rsidR="00E15207">
        <w:rPr>
          <w:rFonts w:eastAsia="Arial" w:cs="Arial"/>
          <w:color w:val="000000"/>
        </w:rPr>
        <w:t xml:space="preserve"> </w:t>
      </w:r>
      <w:r>
        <w:rPr>
          <w:rFonts w:eastAsia="Arial" w:cs="Arial"/>
          <w:color w:val="000000"/>
        </w:rPr>
        <w:t xml:space="preserve">Akamai operates a network of web and application servers around the world and leases space on these servers. </w:t>
      </w:r>
      <w:r w:rsidR="00E15207">
        <w:rPr>
          <w:rFonts w:eastAsia="Arial" w:cs="Arial"/>
          <w:color w:val="000000"/>
        </w:rPr>
        <w:t xml:space="preserve"> </w:t>
      </w:r>
      <w:r>
        <w:rPr>
          <w:rFonts w:eastAsia="Arial" w:cs="Arial"/>
          <w:color w:val="000000"/>
        </w:rPr>
        <w:t>Having the web serving for the front end of the application distributed across the Akamai network allows the NYSOH website to perform some serving functions faster by distributing the application's static content from GDIT's data center servers to web servers located closer to the user.</w:t>
      </w:r>
    </w:p>
    <w:p w14:paraId="2EC3E642" w14:textId="77777777" w:rsidR="00E01A81" w:rsidRDefault="00E01A81"/>
    <w:p w14:paraId="1201F917" w14:textId="7CE797F2" w:rsidR="0080725E" w:rsidRPr="0005447E" w:rsidRDefault="0080725E">
      <w:pPr>
        <w:rPr>
          <w:rFonts w:eastAsia="Arial"/>
          <w:color w:val="000000"/>
        </w:rPr>
      </w:pPr>
      <w:r>
        <w:rPr>
          <w:rFonts w:eastAsia="Arial" w:cs="Arial"/>
          <w:color w:val="000000"/>
        </w:rPr>
        <w:t xml:space="preserve">When a user navigates to the NYSOH website, their browser is redirected to one of Akamai’s copies of this website, transparent to the user. </w:t>
      </w:r>
      <w:r w:rsidR="00E15207">
        <w:rPr>
          <w:rFonts w:eastAsia="Arial" w:cs="Arial"/>
          <w:color w:val="000000"/>
        </w:rPr>
        <w:t xml:space="preserve"> </w:t>
      </w:r>
      <w:r>
        <w:rPr>
          <w:rFonts w:eastAsia="Arial" w:cs="Arial"/>
          <w:color w:val="000000"/>
        </w:rPr>
        <w:t xml:space="preserve">Akamai's content network stores the "heavy" static content of the application web pages on these distributed servers. </w:t>
      </w:r>
      <w:r w:rsidR="00E15207">
        <w:rPr>
          <w:rFonts w:eastAsia="Arial" w:cs="Arial"/>
          <w:color w:val="000000"/>
        </w:rPr>
        <w:t xml:space="preserve"> </w:t>
      </w:r>
      <w:r>
        <w:rPr>
          <w:rFonts w:eastAsia="Arial" w:cs="Arial"/>
          <w:color w:val="000000"/>
        </w:rPr>
        <w:t>The benefit to users is that they receive content from whichever Akamai server is closest to them or has a good connection, leading to faster download times and less vulnerability to network congestion or outages while using the NYSOH application.</w:t>
      </w:r>
    </w:p>
    <w:p w14:paraId="4400C646" w14:textId="77777777" w:rsidR="00E01A81" w:rsidRDefault="00E01A81"/>
    <w:p w14:paraId="70BD9BA7" w14:textId="77777777" w:rsidR="0080725E" w:rsidRDefault="0080725E">
      <w:r>
        <w:rPr>
          <w:rFonts w:eastAsia="Arial" w:cs="Arial"/>
        </w:rPr>
        <w:t>Akamai’s CDN provides the following application performance benefits:</w:t>
      </w:r>
    </w:p>
    <w:p w14:paraId="35094DA1" w14:textId="77777777" w:rsidR="0080725E" w:rsidRDefault="0080725E" w:rsidP="0005447E">
      <w:pPr>
        <w:pStyle w:val="ListBullet"/>
      </w:pPr>
      <w:r w:rsidRPr="00FB0378">
        <w:t>Offloads the web/application serving burden for static content to Akamai's delivery network.</w:t>
      </w:r>
    </w:p>
    <w:p w14:paraId="40F3EBFC" w14:textId="77777777" w:rsidR="0080725E" w:rsidRDefault="0080725E" w:rsidP="0005447E">
      <w:pPr>
        <w:pStyle w:val="ListBullet"/>
      </w:pPr>
      <w:r w:rsidRPr="00FB0378">
        <w:t>Speeds up end user application home page load.</w:t>
      </w:r>
    </w:p>
    <w:p w14:paraId="68B0FBDC" w14:textId="77777777" w:rsidR="0080725E" w:rsidRDefault="0080725E" w:rsidP="0005447E">
      <w:pPr>
        <w:pStyle w:val="ListBullet"/>
      </w:pPr>
      <w:r w:rsidRPr="00FB0378">
        <w:t>Speeds up end user access to and browsing of non-transactional application elements/pages.</w:t>
      </w:r>
    </w:p>
    <w:p w14:paraId="68BB148A" w14:textId="77777777" w:rsidR="0080725E" w:rsidRDefault="0080725E" w:rsidP="0005447E">
      <w:pPr>
        <w:pStyle w:val="ListBullet"/>
      </w:pPr>
      <w:r w:rsidRPr="00FB0378">
        <w:t>Provides the following local copies of web pages for browsing static content.</w:t>
      </w:r>
    </w:p>
    <w:p w14:paraId="6C0FE85E" w14:textId="77777777" w:rsidR="0080725E" w:rsidRDefault="0080725E" w:rsidP="0005447E">
      <w:pPr>
        <w:pStyle w:val="ListBullet"/>
      </w:pPr>
      <w:r w:rsidRPr="00FB0378">
        <w:t>Help Pages.</w:t>
      </w:r>
    </w:p>
    <w:p w14:paraId="3952501D" w14:textId="77777777" w:rsidR="0080725E" w:rsidRDefault="0080725E" w:rsidP="0005447E">
      <w:pPr>
        <w:pStyle w:val="ListBullet"/>
      </w:pPr>
      <w:r w:rsidRPr="00FB0378">
        <w:t>Reference documents.</w:t>
      </w:r>
    </w:p>
    <w:p w14:paraId="25D84D04" w14:textId="77777777" w:rsidR="0080725E" w:rsidRDefault="0080725E" w:rsidP="0005447E">
      <w:pPr>
        <w:pStyle w:val="ListBullet"/>
      </w:pPr>
      <w:r w:rsidRPr="00FB0378">
        <w:t>Improves internet user access to the NYSOH application due to multiple access points on the Akamai network and dedicated network fast paths between Akamai and the GDIT data center.</w:t>
      </w:r>
    </w:p>
    <w:p w14:paraId="760F5C2E" w14:textId="5BBD135A" w:rsidR="0080725E" w:rsidRDefault="0080725E" w:rsidP="0005447E">
      <w:pPr>
        <w:pStyle w:val="Heading2"/>
      </w:pPr>
      <w:bookmarkStart w:id="490" w:name="_Toc256000037"/>
      <w:bookmarkStart w:id="491" w:name="_Toc110248916"/>
      <w:bookmarkStart w:id="492" w:name="_Toc124259066"/>
      <w:bookmarkStart w:id="493" w:name="_Toc155949998"/>
      <w:bookmarkStart w:id="494" w:name="_Toc169103993"/>
      <w:bookmarkStart w:id="495" w:name="InformationArchitecture"/>
      <w:r>
        <w:t>Information Architecture</w:t>
      </w:r>
      <w:bookmarkEnd w:id="490"/>
      <w:bookmarkEnd w:id="491"/>
      <w:bookmarkEnd w:id="492"/>
      <w:bookmarkEnd w:id="493"/>
      <w:bookmarkEnd w:id="494"/>
    </w:p>
    <w:bookmarkEnd w:id="495"/>
    <w:p w14:paraId="465046B9" w14:textId="77777777" w:rsidR="0080725E" w:rsidRDefault="0080725E">
      <w:r>
        <w:rPr>
          <w:rFonts w:eastAsia="Arial" w:cs="Arial"/>
        </w:rPr>
        <w:t>The NYSOH Data Architecture includes four descriptive reference resources to specify the architecture, design, and implementation:</w:t>
      </w:r>
    </w:p>
    <w:p w14:paraId="10B60459" w14:textId="77777777" w:rsidR="0080725E" w:rsidRDefault="0080725E" w:rsidP="0005447E">
      <w:pPr>
        <w:pStyle w:val="ListBullet"/>
      </w:pPr>
      <w:r w:rsidRPr="00FB0378">
        <w:t>Conceptual Data Model, which is a representation of the major business concepts and relationships relevant to the NYSOH system. Its intent is to provide an understanding of the terminology used in requirements documents and business process design documents.</w:t>
      </w:r>
    </w:p>
    <w:p w14:paraId="31D17558" w14:textId="77777777" w:rsidR="0080725E" w:rsidRDefault="0080725E" w:rsidP="0005447E">
      <w:pPr>
        <w:pStyle w:val="ListBullet"/>
      </w:pPr>
      <w:r w:rsidRPr="00FB0378">
        <w:t>Data Dictionary, which is a centralized repository of information about metadata such as meaning, relationships to other data, usage, format, PHI/PII designation, and codes/values.</w:t>
      </w:r>
    </w:p>
    <w:p w14:paraId="4B8F6E7C" w14:textId="77777777" w:rsidR="0080725E" w:rsidRDefault="0080725E" w:rsidP="0005447E">
      <w:pPr>
        <w:pStyle w:val="ListBullet"/>
      </w:pPr>
      <w:r w:rsidRPr="00FB0378">
        <w:t>PDM, which is a physical data model that represents the implemented physical database structures and objects used by the application.</w:t>
      </w:r>
    </w:p>
    <w:p w14:paraId="588E69C1" w14:textId="45A7EB48" w:rsidR="0080725E" w:rsidRDefault="0080725E" w:rsidP="00CE328A">
      <w:pPr>
        <w:pStyle w:val="ListBullet"/>
      </w:pPr>
      <w:r w:rsidRPr="00FB0378">
        <w:t xml:space="preserve">LDM, which is a logical data model that represents the data used in the enterprise. </w:t>
      </w:r>
      <w:r w:rsidR="00E15207">
        <w:t xml:space="preserve"> </w:t>
      </w:r>
    </w:p>
    <w:p w14:paraId="1BE0473F" w14:textId="77777777" w:rsidR="00E01A81" w:rsidRDefault="00E01A81" w:rsidP="0005447E">
      <w:pPr>
        <w:rPr>
          <w:rFonts w:eastAsia="Arial" w:cs="Arial"/>
        </w:rPr>
      </w:pPr>
    </w:p>
    <w:p w14:paraId="6A7C01BA" w14:textId="6CC34FFB" w:rsidR="0080725E" w:rsidRDefault="0080725E">
      <w:r>
        <w:rPr>
          <w:rFonts w:eastAsia="Arial" w:cs="Arial"/>
        </w:rPr>
        <w:t>The combination of four elements provides the framework to build three views of the data:</w:t>
      </w:r>
    </w:p>
    <w:p w14:paraId="325B3D00" w14:textId="75C745FC" w:rsidR="0080725E" w:rsidRDefault="0080725E" w:rsidP="0005447E">
      <w:pPr>
        <w:pStyle w:val="ListBullet"/>
      </w:pPr>
      <w:r w:rsidRPr="00FB0378">
        <w:t xml:space="preserve">The conceptual view provides a high-level visual perspective of each subject area of the NYSOH solution. </w:t>
      </w:r>
      <w:r w:rsidR="00E15207">
        <w:t xml:space="preserve"> </w:t>
      </w:r>
      <w:r w:rsidRPr="00FB0378">
        <w:t xml:space="preserve">It contains the most basic and critical business entities within each subject area and function and relationships between entities. </w:t>
      </w:r>
      <w:r w:rsidR="00E15207">
        <w:t xml:space="preserve"> </w:t>
      </w:r>
      <w:r w:rsidRPr="00FB0378">
        <w:t>This data model takes into account information on business entities contained in the CMS Exchange Blueprints updated with NYS-specific information.</w:t>
      </w:r>
    </w:p>
    <w:p w14:paraId="713FE936" w14:textId="77777777" w:rsidR="0080725E" w:rsidRDefault="0080725E" w:rsidP="0005447E">
      <w:pPr>
        <w:pStyle w:val="ListBullet"/>
      </w:pPr>
      <w:r w:rsidRPr="00FB0378">
        <w:t>The physical view of the data, which is used by the application, is optimized for specific access patterns and takes into account constraints of the Database Management System (DBMS) platform and performance requirements.</w:t>
      </w:r>
    </w:p>
    <w:p w14:paraId="3BE2B002" w14:textId="77777777" w:rsidR="0080725E" w:rsidRDefault="0080725E" w:rsidP="0005447E">
      <w:pPr>
        <w:pStyle w:val="ListBullet"/>
      </w:pPr>
      <w:r w:rsidRPr="00FB0378">
        <w:t>The logical view currently shows the relationships between the entities and the beginning stages of normalization and the separation of data into key based structures.</w:t>
      </w:r>
    </w:p>
    <w:p w14:paraId="2F9E2AD1" w14:textId="76533EEF" w:rsidR="00E01A81" w:rsidRDefault="00E01A81">
      <w:pPr>
        <w:rPr>
          <w:rFonts w:eastAsia="Arial" w:cs="Arial"/>
        </w:rPr>
      </w:pPr>
      <w:bookmarkStart w:id="496" w:name="_Toc110248917"/>
    </w:p>
    <w:p w14:paraId="02870C14" w14:textId="07BD08DA" w:rsidR="0080725E" w:rsidRDefault="0080725E">
      <w:pPr>
        <w:rPr>
          <w:rFonts w:eastAsia="Arial" w:cs="Arial"/>
        </w:rPr>
      </w:pPr>
      <w:r>
        <w:rPr>
          <w:rFonts w:eastAsia="Arial" w:cs="Arial"/>
        </w:rPr>
        <w:t xml:space="preserve">The high-level NYSOH data architecture is shown in </w:t>
      </w:r>
      <w:r w:rsidR="0081264C">
        <w:rPr>
          <w:rFonts w:eastAsia="Arial" w:cs="Arial"/>
        </w:rPr>
        <w:fldChar w:fldCharType="begin"/>
      </w:r>
      <w:r w:rsidR="0081264C">
        <w:rPr>
          <w:rFonts w:eastAsia="Arial" w:cs="Arial"/>
        </w:rPr>
        <w:instrText xml:space="preserve"> REF _Ref122687001 \h </w:instrText>
      </w:r>
      <w:r w:rsidR="0081264C">
        <w:rPr>
          <w:rFonts w:eastAsia="Arial" w:cs="Arial"/>
        </w:rPr>
      </w:r>
      <w:r w:rsidR="0081264C">
        <w:rPr>
          <w:rFonts w:eastAsia="Arial" w:cs="Arial"/>
        </w:rPr>
        <w:fldChar w:fldCharType="separate"/>
      </w:r>
      <w:r w:rsidR="00F142D2" w:rsidRPr="00D22DFB">
        <w:t xml:space="preserve">Figure </w:t>
      </w:r>
      <w:r w:rsidR="00F142D2">
        <w:rPr>
          <w:noProof/>
        </w:rPr>
        <w:t>22</w:t>
      </w:r>
      <w:r w:rsidR="0081264C">
        <w:rPr>
          <w:rFonts w:eastAsia="Arial" w:cs="Arial"/>
        </w:rPr>
        <w:fldChar w:fldCharType="end"/>
      </w:r>
      <w:r>
        <w:rPr>
          <w:rFonts w:eastAsia="Arial" w:cs="Arial"/>
        </w:rPr>
        <w:t>.</w:t>
      </w:r>
      <w:r w:rsidR="00E15207">
        <w:rPr>
          <w:rFonts w:eastAsia="Arial" w:cs="Arial"/>
        </w:rPr>
        <w:t xml:space="preserve"> </w:t>
      </w:r>
    </w:p>
    <w:p w14:paraId="7C4C07DF" w14:textId="77777777" w:rsidR="00B60FCD" w:rsidRDefault="00B60FCD"/>
    <w:p w14:paraId="2A6AED24" w14:textId="7A094385" w:rsidR="001106A2" w:rsidRPr="001106A2" w:rsidRDefault="00F24B0B" w:rsidP="002B2C24">
      <w:pPr>
        <w:pStyle w:val="NormalWeb"/>
      </w:pPr>
      <w:r w:rsidRPr="00316147">
        <w:rPr>
          <w:color w:val="000000"/>
          <w:w w:val="0"/>
          <w:sz w:val="0"/>
          <w:u w:color="000000"/>
          <w:bdr w:val="none" w:sz="0" w:space="0" w:color="000000"/>
          <w:shd w:val="clear" w:color="000000" w:fill="000000"/>
          <w:lang w:val="x-none"/>
        </w:rPr>
        <w:t xml:space="preserve"> </w:t>
      </w:r>
      <w:r w:rsidR="001106A2" w:rsidRPr="001106A2">
        <w:rPr>
          <w:rFonts w:eastAsia="Times New Roman"/>
          <w:noProof/>
        </w:rPr>
        <w:drawing>
          <wp:inline distT="0" distB="0" distL="0" distR="0" wp14:anchorId="064BF10B" wp14:editId="338A1853">
            <wp:extent cx="6324600" cy="4743450"/>
            <wp:effectExtent l="0" t="0" r="0" b="0"/>
            <wp:docPr id="3" name="Picture 3" descr="C:\01_NYHX\01_AppArch\SDD\v32\Draft\Diagrams\a24-0001 (NYSOH Data Architecture View)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01_NYHX\01_AppArch\SDD\v32\Draft\Diagrams\a24-0001 (NYSOH Data Architecture View) TM.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36087" cy="4752065"/>
                    </a:xfrm>
                    <a:prstGeom prst="rect">
                      <a:avLst/>
                    </a:prstGeom>
                    <a:noFill/>
                    <a:ln>
                      <a:noFill/>
                    </a:ln>
                  </pic:spPr>
                </pic:pic>
              </a:graphicData>
            </a:graphic>
          </wp:inline>
        </w:drawing>
      </w:r>
    </w:p>
    <w:p w14:paraId="11E71C75" w14:textId="5D05AA33" w:rsidR="0080725E" w:rsidRDefault="0080725E" w:rsidP="00187111">
      <w:pPr>
        <w:keepLines/>
        <w:widowControl w:val="0"/>
        <w:jc w:val="center"/>
      </w:pPr>
    </w:p>
    <w:p w14:paraId="6A3B6907" w14:textId="50704B96" w:rsidR="0080725E" w:rsidRPr="00D22DFB" w:rsidRDefault="00D22DFB" w:rsidP="00187111">
      <w:pPr>
        <w:pStyle w:val="Caption"/>
        <w:keepLines/>
      </w:pPr>
      <w:bookmarkStart w:id="497" w:name="_Ref122687001"/>
      <w:bookmarkStart w:id="498" w:name="_Toc256000164"/>
      <w:bookmarkStart w:id="499" w:name="_Toc124320671"/>
      <w:bookmarkStart w:id="500" w:name="_Toc155950269"/>
      <w:bookmarkStart w:id="501" w:name="_Toc169104108"/>
      <w:bookmarkStart w:id="502" w:name="DatabaseArchitectureOverview"/>
      <w:r w:rsidRPr="00D22DFB">
        <w:t xml:space="preserve">Figure </w:t>
      </w:r>
      <w:r w:rsidR="00F142D2">
        <w:fldChar w:fldCharType="begin"/>
      </w:r>
      <w:r w:rsidR="00F142D2">
        <w:instrText xml:space="preserve"> SEQ Figure \* ARABIC </w:instrText>
      </w:r>
      <w:r w:rsidR="00F142D2">
        <w:fldChar w:fldCharType="separate"/>
      </w:r>
      <w:r w:rsidR="00F142D2">
        <w:rPr>
          <w:noProof/>
        </w:rPr>
        <w:t>22</w:t>
      </w:r>
      <w:r w:rsidR="00F142D2">
        <w:rPr>
          <w:noProof/>
        </w:rPr>
        <w:fldChar w:fldCharType="end"/>
      </w:r>
      <w:bookmarkEnd w:id="497"/>
      <w:r w:rsidRPr="00D22DFB">
        <w:t xml:space="preserve">. </w:t>
      </w:r>
      <w:r w:rsidR="0080725E" w:rsidRPr="00D22DFB">
        <w:t>Database Architecture Overview</w:t>
      </w:r>
      <w:bookmarkEnd w:id="498"/>
      <w:bookmarkEnd w:id="499"/>
      <w:bookmarkEnd w:id="500"/>
      <w:bookmarkEnd w:id="501"/>
      <w:r w:rsidR="00E15207">
        <w:t xml:space="preserve"> </w:t>
      </w:r>
    </w:p>
    <w:p w14:paraId="04392F0D" w14:textId="19386FA9" w:rsidR="0080725E" w:rsidRDefault="0080725E" w:rsidP="0005447E">
      <w:pPr>
        <w:pStyle w:val="Heading3"/>
      </w:pPr>
      <w:bookmarkStart w:id="503" w:name="_Toc256000038"/>
      <w:bookmarkStart w:id="504" w:name="_Toc124259067"/>
      <w:bookmarkStart w:id="505" w:name="_Toc155949999"/>
      <w:bookmarkStart w:id="506" w:name="_Toc169103994"/>
      <w:bookmarkStart w:id="507" w:name="ConceptualDataModel"/>
      <w:bookmarkEnd w:id="502"/>
      <w:r>
        <w:t>Conceptual Data Model</w:t>
      </w:r>
      <w:bookmarkEnd w:id="496"/>
      <w:bookmarkEnd w:id="503"/>
      <w:bookmarkEnd w:id="504"/>
      <w:bookmarkEnd w:id="505"/>
      <w:bookmarkEnd w:id="506"/>
    </w:p>
    <w:bookmarkEnd w:id="507"/>
    <w:p w14:paraId="20CEC2B7" w14:textId="7BFF77E8" w:rsidR="0080725E" w:rsidRDefault="0081264C">
      <w:r>
        <w:fldChar w:fldCharType="begin"/>
      </w:r>
      <w:r>
        <w:instrText xml:space="preserve"> REF _Ref122687016 \h </w:instrText>
      </w:r>
      <w:r>
        <w:fldChar w:fldCharType="separate"/>
      </w:r>
      <w:r w:rsidR="00F142D2" w:rsidRPr="00D22DFB">
        <w:t xml:space="preserve">Figure </w:t>
      </w:r>
      <w:r w:rsidR="00F142D2">
        <w:rPr>
          <w:noProof/>
        </w:rPr>
        <w:t>23</w:t>
      </w:r>
      <w:r>
        <w:fldChar w:fldCharType="end"/>
      </w:r>
      <w:r w:rsidR="00E15207">
        <w:t xml:space="preserve"> </w:t>
      </w:r>
      <w:r w:rsidR="0080725E">
        <w:t>shows the health insurance plans covered in the NYSOH System.</w:t>
      </w:r>
    </w:p>
    <w:p w14:paraId="1BF60DF0" w14:textId="77777777" w:rsidR="0081264C" w:rsidRDefault="0081264C"/>
    <w:p w14:paraId="3710BAC7" w14:textId="77777777" w:rsidR="0080725E" w:rsidRDefault="001A44DB">
      <w:pPr>
        <w:widowControl w:val="0"/>
        <w:jc w:val="center"/>
      </w:pPr>
      <w:r w:rsidRPr="00514E27">
        <w:rPr>
          <w:noProof/>
        </w:rPr>
        <w:drawing>
          <wp:inline distT="0" distB="0" distL="0" distR="0" wp14:anchorId="5F25D869" wp14:editId="3A1F7657">
            <wp:extent cx="5943600" cy="254635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546350"/>
                    </a:xfrm>
                    <a:prstGeom prst="rect">
                      <a:avLst/>
                    </a:prstGeom>
                    <a:noFill/>
                    <a:ln>
                      <a:noFill/>
                    </a:ln>
                  </pic:spPr>
                </pic:pic>
              </a:graphicData>
            </a:graphic>
          </wp:inline>
        </w:drawing>
      </w:r>
    </w:p>
    <w:p w14:paraId="17DA2509" w14:textId="12A7FC57" w:rsidR="0080725E" w:rsidRPr="0005447E" w:rsidRDefault="00D22DFB" w:rsidP="0005447E">
      <w:pPr>
        <w:pStyle w:val="Caption"/>
      </w:pPr>
      <w:bookmarkStart w:id="508" w:name="_Ref122687016"/>
      <w:bookmarkStart w:id="509" w:name="_Toc256000165"/>
      <w:bookmarkStart w:id="510" w:name="_Toc124320672"/>
      <w:bookmarkStart w:id="511" w:name="_Toc155950270"/>
      <w:bookmarkStart w:id="512" w:name="_Toc169104109"/>
      <w:bookmarkStart w:id="513" w:name="Plans"/>
      <w:r w:rsidRPr="00D22DFB">
        <w:t xml:space="preserve">Figure </w:t>
      </w:r>
      <w:r w:rsidR="005A2466" w:rsidRPr="0005447E">
        <w:fldChar w:fldCharType="begin"/>
      </w:r>
      <w:r w:rsidR="005A2466">
        <w:instrText xml:space="preserve"> SEQ Figure \* ARABIC </w:instrText>
      </w:r>
      <w:r w:rsidR="005A2466" w:rsidRPr="0005447E">
        <w:fldChar w:fldCharType="separate"/>
      </w:r>
      <w:bookmarkStart w:id="514" w:name="_Toc110249043"/>
      <w:r w:rsidR="00F142D2">
        <w:rPr>
          <w:noProof/>
        </w:rPr>
        <w:t>23</w:t>
      </w:r>
      <w:r w:rsidR="005A2466" w:rsidRPr="0005447E">
        <w:fldChar w:fldCharType="end"/>
      </w:r>
      <w:bookmarkEnd w:id="508"/>
      <w:r w:rsidRPr="00D22DFB">
        <w:t xml:space="preserve">. </w:t>
      </w:r>
      <w:r w:rsidR="0080725E" w:rsidRPr="0005447E">
        <w:t>Plans</w:t>
      </w:r>
      <w:bookmarkEnd w:id="509"/>
      <w:bookmarkEnd w:id="510"/>
      <w:bookmarkEnd w:id="511"/>
      <w:bookmarkEnd w:id="512"/>
      <w:bookmarkEnd w:id="514"/>
    </w:p>
    <w:p w14:paraId="26CB7B59" w14:textId="256A1687" w:rsidR="0080725E" w:rsidRDefault="0080725E" w:rsidP="0005447E">
      <w:pPr>
        <w:pStyle w:val="Heading3"/>
      </w:pPr>
      <w:bookmarkStart w:id="515" w:name="_Toc256000039"/>
      <w:bookmarkStart w:id="516" w:name="_Toc110248918"/>
      <w:bookmarkStart w:id="517" w:name="_Toc124259068"/>
      <w:bookmarkStart w:id="518" w:name="_Toc155950000"/>
      <w:bookmarkStart w:id="519" w:name="_Toc169103995"/>
      <w:bookmarkStart w:id="520" w:name="LogicalDataModel"/>
      <w:bookmarkEnd w:id="513"/>
      <w:r>
        <w:t>Logical Data Model</w:t>
      </w:r>
      <w:bookmarkEnd w:id="515"/>
      <w:bookmarkEnd w:id="516"/>
      <w:bookmarkEnd w:id="517"/>
      <w:bookmarkEnd w:id="518"/>
      <w:bookmarkEnd w:id="519"/>
    </w:p>
    <w:bookmarkEnd w:id="520"/>
    <w:p w14:paraId="6747DE32" w14:textId="100831C5" w:rsidR="0080725E" w:rsidRDefault="0080725E">
      <w:pPr>
        <w:rPr>
          <w:rFonts w:eastAsia="Arial" w:cs="Arial"/>
        </w:rPr>
      </w:pPr>
      <w:r>
        <w:rPr>
          <w:rFonts w:eastAsia="Arial" w:cs="Arial"/>
        </w:rPr>
        <w:t xml:space="preserve">ER Studio Data Architect is the data modeling tool used to maintain the current </w:t>
      </w:r>
      <w:r w:rsidR="005F39F9">
        <w:rPr>
          <w:rFonts w:eastAsia="Arial" w:cs="Arial"/>
        </w:rPr>
        <w:t>Logical Data Model (</w:t>
      </w:r>
      <w:r>
        <w:rPr>
          <w:rFonts w:eastAsia="Arial" w:cs="Arial"/>
        </w:rPr>
        <w:t>LDM</w:t>
      </w:r>
      <w:r w:rsidR="005F39F9">
        <w:rPr>
          <w:rFonts w:eastAsia="Arial" w:cs="Arial"/>
        </w:rPr>
        <w:t>)</w:t>
      </w:r>
      <w:r>
        <w:rPr>
          <w:rFonts w:eastAsia="Arial" w:cs="Arial"/>
        </w:rPr>
        <w:t xml:space="preserve">. </w:t>
      </w:r>
      <w:r w:rsidR="00E15207">
        <w:rPr>
          <w:rFonts w:eastAsia="Arial" w:cs="Arial"/>
        </w:rPr>
        <w:t xml:space="preserve"> </w:t>
      </w:r>
      <w:r>
        <w:rPr>
          <w:rFonts w:eastAsia="Arial" w:cs="Arial"/>
        </w:rPr>
        <w:t xml:space="preserve">The LDM primarily served as a normalized "future state" logical reference model for the NYSOH system, and was used to guide the database design. </w:t>
      </w:r>
      <w:r w:rsidR="00E15207">
        <w:rPr>
          <w:rFonts w:eastAsia="Arial" w:cs="Arial"/>
        </w:rPr>
        <w:t xml:space="preserve"> </w:t>
      </w:r>
      <w:r>
        <w:rPr>
          <w:rFonts w:eastAsia="Arial" w:cs="Arial"/>
        </w:rPr>
        <w:t xml:space="preserve">The data dictionary lists data elements and their definitions. </w:t>
      </w:r>
      <w:r w:rsidR="00E15207">
        <w:rPr>
          <w:rFonts w:eastAsia="Arial" w:cs="Arial"/>
        </w:rPr>
        <w:t xml:space="preserve"> </w:t>
      </w:r>
      <w:r>
        <w:rPr>
          <w:rFonts w:eastAsia="Arial" w:cs="Arial"/>
        </w:rPr>
        <w:t>To enhance the value of the data dictionary GDIT has provided codes and values contained in the reference tables.</w:t>
      </w:r>
    </w:p>
    <w:p w14:paraId="035371B6" w14:textId="77777777" w:rsidR="00E01A81" w:rsidRDefault="00E01A81"/>
    <w:p w14:paraId="4B240E56" w14:textId="3623C75D" w:rsidR="0080725E" w:rsidRDefault="0080725E">
      <w:r>
        <w:rPr>
          <w:rFonts w:eastAsia="Arial" w:cs="Arial"/>
        </w:rPr>
        <w:t xml:space="preserve">The LDM depicts the NYSOH view or business view of those entities and attributes which are required for the NYSOH to be able to provide health insurance. </w:t>
      </w:r>
      <w:r w:rsidR="00E15207">
        <w:rPr>
          <w:rFonts w:eastAsia="Arial" w:cs="Arial"/>
        </w:rPr>
        <w:t xml:space="preserve"> </w:t>
      </w:r>
      <w:r>
        <w:rPr>
          <w:rFonts w:eastAsia="Arial" w:cs="Arial"/>
        </w:rPr>
        <w:t>These entities and attributes may include the following to support the vision of what the LDM contains:</w:t>
      </w:r>
    </w:p>
    <w:p w14:paraId="4146E1D8" w14:textId="77777777" w:rsidR="0080725E" w:rsidRDefault="0080725E" w:rsidP="0005447E">
      <w:pPr>
        <w:pStyle w:val="ListBullet"/>
      </w:pPr>
      <w:r w:rsidRPr="00FB0378">
        <w:t>Health Plan contains the data associated with the health plans offered by the NYSOH</w:t>
      </w:r>
    </w:p>
    <w:p w14:paraId="5752E4D3" w14:textId="15A407F7" w:rsidR="0080725E" w:rsidRDefault="0080725E" w:rsidP="0005447E">
      <w:pPr>
        <w:pStyle w:val="ListBullet"/>
      </w:pPr>
      <w:r w:rsidRPr="00FB0378">
        <w:t>Benefit Plan contains the data associated with the benefits that a particular health plan offers</w:t>
      </w:r>
      <w:r w:rsidR="00E15207">
        <w:t xml:space="preserve"> </w:t>
      </w:r>
    </w:p>
    <w:p w14:paraId="222145D3" w14:textId="50D245A7" w:rsidR="0080725E" w:rsidRDefault="0080725E" w:rsidP="0005447E">
      <w:pPr>
        <w:pStyle w:val="ListBullet"/>
      </w:pPr>
      <w:r w:rsidRPr="00FB0378">
        <w:t>Issuer contains the data associated with the insurance company that is issuing or offering the Health Plan and Benefit Plan</w:t>
      </w:r>
      <w:r w:rsidR="00E15207">
        <w:t xml:space="preserve"> </w:t>
      </w:r>
    </w:p>
    <w:p w14:paraId="71807AF4" w14:textId="2DC6F6FA" w:rsidR="0080725E" w:rsidRDefault="0080725E" w:rsidP="0005447E">
      <w:pPr>
        <w:pStyle w:val="ListBullet"/>
      </w:pPr>
      <w:r w:rsidRPr="00FB0378">
        <w:t>Provider contains the data associated with the doctors or providers, who are authorized by the issuer to provide the services</w:t>
      </w:r>
      <w:r w:rsidR="00E15207">
        <w:t xml:space="preserve"> </w:t>
      </w:r>
    </w:p>
    <w:p w14:paraId="68F9D188" w14:textId="44FDB075" w:rsidR="0080725E" w:rsidRDefault="0080725E" w:rsidP="0005447E">
      <w:pPr>
        <w:pStyle w:val="ListBullet"/>
      </w:pPr>
      <w:r w:rsidRPr="00FB0378">
        <w:t>Organization contains the data associated with the organization</w:t>
      </w:r>
      <w:r w:rsidR="00E15207">
        <w:t xml:space="preserve"> </w:t>
      </w:r>
    </w:p>
    <w:p w14:paraId="52E84804" w14:textId="77777777" w:rsidR="0080725E" w:rsidRDefault="0080725E" w:rsidP="0005447E">
      <w:pPr>
        <w:pStyle w:val="ListBullet"/>
      </w:pPr>
      <w:r w:rsidRPr="00FB0378">
        <w:t>Networks contain the data associated with the health care management for the clients</w:t>
      </w:r>
    </w:p>
    <w:p w14:paraId="341F93BA" w14:textId="536757F6" w:rsidR="0080725E" w:rsidRDefault="0080725E" w:rsidP="0005447E">
      <w:pPr>
        <w:pStyle w:val="ListBullet"/>
      </w:pPr>
      <w:r w:rsidRPr="00FB0378">
        <w:t>Brokers contain the data associated with those who are working with the NYSOH to obtain clients, sort of like the salesman for the health care management</w:t>
      </w:r>
      <w:r w:rsidR="00E15207">
        <w:t xml:space="preserve"> </w:t>
      </w:r>
    </w:p>
    <w:p w14:paraId="3A730AFB" w14:textId="77777777" w:rsidR="0080725E" w:rsidRDefault="0080725E" w:rsidP="0005447E">
      <w:pPr>
        <w:pStyle w:val="ListBullet"/>
      </w:pPr>
      <w:r w:rsidRPr="00FB0378">
        <w:t>The column names are the business names for the data</w:t>
      </w:r>
    </w:p>
    <w:p w14:paraId="6A7912CD" w14:textId="77777777" w:rsidR="0080725E" w:rsidRDefault="0080725E" w:rsidP="0005447E">
      <w:pPr>
        <w:pStyle w:val="ListBullet"/>
      </w:pPr>
      <w:r w:rsidRPr="00FB0378">
        <w:t>There may be other enterprise entities that the NYSOH may wish to include</w:t>
      </w:r>
    </w:p>
    <w:p w14:paraId="41D33796" w14:textId="3EA661F1" w:rsidR="0080725E" w:rsidRDefault="0080725E" w:rsidP="0005447E">
      <w:pPr>
        <w:pStyle w:val="Heading3"/>
      </w:pPr>
      <w:bookmarkStart w:id="521" w:name="_Toc256000040"/>
      <w:bookmarkStart w:id="522" w:name="_Toc110248919"/>
      <w:bookmarkStart w:id="523" w:name="_Toc124259069"/>
      <w:bookmarkStart w:id="524" w:name="_Toc155950001"/>
      <w:bookmarkStart w:id="525" w:name="_Toc169103996"/>
      <w:bookmarkStart w:id="526" w:name="PhysicalDataModel"/>
      <w:r>
        <w:t>Physical Data Model</w:t>
      </w:r>
      <w:bookmarkEnd w:id="521"/>
      <w:bookmarkEnd w:id="522"/>
      <w:bookmarkEnd w:id="523"/>
      <w:bookmarkEnd w:id="524"/>
      <w:bookmarkEnd w:id="525"/>
    </w:p>
    <w:bookmarkEnd w:id="526"/>
    <w:p w14:paraId="5F084BA8" w14:textId="54D593D3" w:rsidR="0080725E" w:rsidRDefault="0080725E">
      <w:pPr>
        <w:rPr>
          <w:rFonts w:eastAsia="Arial" w:cs="Arial"/>
        </w:rPr>
      </w:pPr>
      <w:r>
        <w:rPr>
          <w:rFonts w:eastAsia="Arial" w:cs="Arial"/>
        </w:rPr>
        <w:t xml:space="preserve">ER Studio Data Architect is the data modeling tool used to maintain the current </w:t>
      </w:r>
      <w:r w:rsidR="005F39F9">
        <w:rPr>
          <w:rFonts w:eastAsia="Arial" w:cs="Arial"/>
        </w:rPr>
        <w:t>Physical Data Model (</w:t>
      </w:r>
      <w:r>
        <w:rPr>
          <w:rFonts w:eastAsia="Arial" w:cs="Arial"/>
        </w:rPr>
        <w:t>PDM</w:t>
      </w:r>
      <w:r w:rsidR="005F39F9">
        <w:rPr>
          <w:rFonts w:eastAsia="Arial" w:cs="Arial"/>
        </w:rPr>
        <w:t>)</w:t>
      </w:r>
      <w:r>
        <w:rPr>
          <w:rFonts w:eastAsia="Arial" w:cs="Arial"/>
        </w:rPr>
        <w:t xml:space="preserve">. The PDM is the physical implementation of the tables and columns used to store the data in a relational DBMS. The relational DBMS software is IBM Database 2 (DB2) Version 11 Linux, Unix, Windows (LUW). </w:t>
      </w:r>
      <w:r w:rsidR="00E15207">
        <w:rPr>
          <w:rFonts w:eastAsia="Arial" w:cs="Arial"/>
        </w:rPr>
        <w:t xml:space="preserve"> </w:t>
      </w:r>
      <w:r>
        <w:rPr>
          <w:rFonts w:eastAsia="Arial" w:cs="Arial"/>
        </w:rPr>
        <w:t xml:space="preserve">The database is able to handle data in XML, geospatial, and other formats. </w:t>
      </w:r>
      <w:r w:rsidR="00E15207">
        <w:rPr>
          <w:rFonts w:eastAsia="Arial" w:cs="Arial"/>
        </w:rPr>
        <w:t xml:space="preserve"> </w:t>
      </w:r>
      <w:r>
        <w:rPr>
          <w:rFonts w:eastAsia="Arial" w:cs="Arial"/>
        </w:rPr>
        <w:t>The system leverages virtualized platforms to maximize performance and high availability.</w:t>
      </w:r>
    </w:p>
    <w:p w14:paraId="6DFD01FA" w14:textId="77777777" w:rsidR="00E01A81" w:rsidRDefault="00E01A81"/>
    <w:p w14:paraId="5C4B67E3" w14:textId="0AE14FDA" w:rsidR="0080725E" w:rsidRDefault="0080725E">
      <w:r>
        <w:rPr>
          <w:rFonts w:eastAsia="Arial" w:cs="Arial"/>
        </w:rPr>
        <w:t xml:space="preserve">The LDM entities are expanded to form the PDM that represents the physical representation of the data model containing table and column names, column data types, and data characteristics. </w:t>
      </w:r>
      <w:r w:rsidR="00E15207">
        <w:rPr>
          <w:rFonts w:eastAsia="Arial" w:cs="Arial"/>
        </w:rPr>
        <w:t xml:space="preserve"> </w:t>
      </w:r>
      <w:r>
        <w:rPr>
          <w:rFonts w:eastAsia="Arial" w:cs="Arial"/>
        </w:rPr>
        <w:t xml:space="preserve">LDM attribute names are the business names which are converted to physical column name formats. </w:t>
      </w:r>
      <w:r w:rsidR="00E15207">
        <w:rPr>
          <w:rFonts w:eastAsia="Arial" w:cs="Arial"/>
        </w:rPr>
        <w:t xml:space="preserve"> </w:t>
      </w:r>
      <w:r>
        <w:rPr>
          <w:rFonts w:eastAsia="Arial" w:cs="Arial"/>
        </w:rPr>
        <w:t>Therefore, while expanding the LDM to create the PDM, many columns are created from a single LDM column.</w:t>
      </w:r>
    </w:p>
    <w:p w14:paraId="53DD52F8" w14:textId="37888C01" w:rsidR="0080725E" w:rsidRDefault="0080725E" w:rsidP="0005447E">
      <w:pPr>
        <w:pStyle w:val="Heading3"/>
      </w:pPr>
      <w:bookmarkStart w:id="527" w:name="_Toc124258600"/>
      <w:bookmarkStart w:id="528" w:name="_Toc124258601"/>
      <w:bookmarkStart w:id="529" w:name="_Toc124258602"/>
      <w:bookmarkStart w:id="530" w:name="_Toc110248920"/>
      <w:bookmarkStart w:id="531" w:name="_Toc256000041"/>
      <w:bookmarkStart w:id="532" w:name="_Toc124259070"/>
      <w:bookmarkStart w:id="533" w:name="_Toc155950002"/>
      <w:bookmarkStart w:id="534" w:name="_Toc169103997"/>
      <w:bookmarkStart w:id="535" w:name="RecordsManagement"/>
      <w:bookmarkEnd w:id="527"/>
      <w:bookmarkEnd w:id="528"/>
      <w:bookmarkEnd w:id="529"/>
      <w:r>
        <w:t>Records Management</w:t>
      </w:r>
      <w:bookmarkEnd w:id="530"/>
      <w:bookmarkEnd w:id="531"/>
      <w:bookmarkEnd w:id="532"/>
      <w:bookmarkEnd w:id="533"/>
      <w:bookmarkEnd w:id="534"/>
    </w:p>
    <w:p w14:paraId="6CC4D653" w14:textId="531A6D2F" w:rsidR="0080725E" w:rsidRDefault="0080725E" w:rsidP="0005447E">
      <w:pPr>
        <w:pStyle w:val="Heading4"/>
      </w:pPr>
      <w:bookmarkStart w:id="536" w:name="Data"/>
      <w:bookmarkEnd w:id="535"/>
      <w:r>
        <w:t>Data</w:t>
      </w:r>
    </w:p>
    <w:p w14:paraId="565F0D03" w14:textId="079B0119" w:rsidR="003A5E88" w:rsidRPr="003A5E88" w:rsidRDefault="003A5E88" w:rsidP="003A5E88">
      <w:r w:rsidRPr="003A5E88">
        <w:t>[Content will be added in a future release]</w:t>
      </w:r>
    </w:p>
    <w:p w14:paraId="1783046F" w14:textId="38510EC0" w:rsidR="0080725E" w:rsidRDefault="0080725E" w:rsidP="0005447E">
      <w:pPr>
        <w:pStyle w:val="Heading4"/>
      </w:pPr>
      <w:bookmarkStart w:id="537" w:name="ManualElectronicInputs"/>
      <w:bookmarkEnd w:id="536"/>
      <w:r>
        <w:t>Manual/Electronic Inputs</w:t>
      </w:r>
    </w:p>
    <w:p w14:paraId="184DCFB9" w14:textId="06A107D6" w:rsidR="003A5E88" w:rsidRPr="003A5E88" w:rsidRDefault="003A5E88" w:rsidP="003A5E88">
      <w:r w:rsidRPr="003A5E88">
        <w:t>[Content will be added in a future release]</w:t>
      </w:r>
    </w:p>
    <w:p w14:paraId="7C26A4ED" w14:textId="18AFB465" w:rsidR="0080725E" w:rsidRDefault="0080725E" w:rsidP="0005447E">
      <w:pPr>
        <w:pStyle w:val="Heading4"/>
      </w:pPr>
      <w:bookmarkStart w:id="538" w:name="MasterFiles"/>
      <w:bookmarkEnd w:id="537"/>
      <w:r>
        <w:t>Master Files</w:t>
      </w:r>
    </w:p>
    <w:p w14:paraId="71920531" w14:textId="266B52EE" w:rsidR="003A5E88" w:rsidRPr="003A5E88" w:rsidRDefault="003A5E88" w:rsidP="003A5E88">
      <w:bookmarkStart w:id="539" w:name="_Toc110248921"/>
      <w:r w:rsidRPr="003A5E88">
        <w:t>[Content will be added in a future release]</w:t>
      </w:r>
    </w:p>
    <w:p w14:paraId="09DE14A0" w14:textId="27A83599" w:rsidR="0080725E" w:rsidRDefault="0080725E" w:rsidP="0005447E">
      <w:pPr>
        <w:pStyle w:val="Heading2"/>
      </w:pPr>
      <w:bookmarkStart w:id="540" w:name="_Toc256000042"/>
      <w:bookmarkStart w:id="541" w:name="_Toc124259071"/>
      <w:bookmarkStart w:id="542" w:name="_Toc155950003"/>
      <w:bookmarkStart w:id="543" w:name="_Toc169103998"/>
      <w:bookmarkStart w:id="544" w:name="InternalCommunicationsArchitecture"/>
      <w:bookmarkEnd w:id="538"/>
      <w:r>
        <w:t>Internal Communications Architecture</w:t>
      </w:r>
      <w:bookmarkEnd w:id="539"/>
      <w:bookmarkEnd w:id="540"/>
      <w:bookmarkEnd w:id="541"/>
      <w:bookmarkEnd w:id="542"/>
      <w:bookmarkEnd w:id="543"/>
    </w:p>
    <w:bookmarkEnd w:id="544"/>
    <w:p w14:paraId="27CA004A" w14:textId="77777777" w:rsidR="005C3355" w:rsidRDefault="00A83C9A" w:rsidP="00187111">
      <w:pPr>
        <w:keepLines/>
        <w:rPr>
          <w:szCs w:val="22"/>
        </w:rPr>
      </w:pPr>
      <w:r>
        <w:rPr>
          <w:noProof/>
        </w:rPr>
        <w:drawing>
          <wp:inline distT="0" distB="0" distL="0" distR="0" wp14:anchorId="02AFEDE4" wp14:editId="3245FC66">
            <wp:extent cx="5943600" cy="461645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9340" cy="4620908"/>
                    </a:xfrm>
                    <a:prstGeom prst="rect">
                      <a:avLst/>
                    </a:prstGeom>
                    <a:noFill/>
                    <a:ln>
                      <a:noFill/>
                    </a:ln>
                  </pic:spPr>
                </pic:pic>
              </a:graphicData>
            </a:graphic>
          </wp:inline>
        </w:drawing>
      </w:r>
      <w:bookmarkStart w:id="545" w:name="_Toc256000166"/>
      <w:bookmarkStart w:id="546" w:name="InternalCommunications"/>
    </w:p>
    <w:p w14:paraId="0B79D946" w14:textId="2DAFC1B7" w:rsidR="0080725E" w:rsidRPr="0005447E" w:rsidRDefault="00D22DFB" w:rsidP="0005447E">
      <w:pPr>
        <w:pStyle w:val="Caption"/>
        <w:keepLines/>
      </w:pPr>
      <w:bookmarkStart w:id="547" w:name="_Toc124320673"/>
      <w:bookmarkStart w:id="548" w:name="_Toc155950271"/>
      <w:bookmarkStart w:id="549" w:name="_Toc169104110"/>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550" w:name="_Toc110249045"/>
      <w:r w:rsidR="00F142D2">
        <w:rPr>
          <w:noProof/>
        </w:rPr>
        <w:t>24</w:t>
      </w:r>
      <w:r w:rsidR="005A2466" w:rsidRPr="0005447E">
        <w:fldChar w:fldCharType="end"/>
      </w:r>
      <w:r w:rsidRPr="00A02899">
        <w:t xml:space="preserve">. </w:t>
      </w:r>
      <w:r w:rsidR="0080725E" w:rsidRPr="0005447E">
        <w:t>Internal Communications</w:t>
      </w:r>
      <w:bookmarkEnd w:id="545"/>
      <w:bookmarkEnd w:id="547"/>
      <w:bookmarkEnd w:id="548"/>
      <w:bookmarkEnd w:id="549"/>
      <w:bookmarkEnd w:id="550"/>
    </w:p>
    <w:p w14:paraId="5C91035B" w14:textId="055F1BB4" w:rsidR="00DD5890" w:rsidRDefault="00487C0D" w:rsidP="00187111">
      <w:pPr>
        <w:keepLines/>
        <w:rPr>
          <w:szCs w:val="22"/>
        </w:rPr>
      </w:pPr>
      <w:bookmarkStart w:id="551" w:name="_Toc256000167"/>
      <w:bookmarkStart w:id="552" w:name="Firewalls"/>
      <w:bookmarkEnd w:id="546"/>
      <w:r>
        <w:rPr>
          <w:noProof/>
          <w:szCs w:val="22"/>
        </w:rPr>
        <w:drawing>
          <wp:inline distT="0" distB="0" distL="0" distR="0" wp14:anchorId="2CB685E9" wp14:editId="7BE09010">
            <wp:extent cx="6307093" cy="3261360"/>
            <wp:effectExtent l="19050" t="19050" r="17780" b="15240"/>
            <wp:docPr id="19613842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84222" name="Picture 1961384222"/>
                    <pic:cNvPicPr/>
                  </pic:nvPicPr>
                  <pic:blipFill>
                    <a:blip r:embed="rId47">
                      <a:extLst>
                        <a:ext uri="{28A0092B-C50C-407E-A947-70E740481C1C}">
                          <a14:useLocalDpi xmlns:a14="http://schemas.microsoft.com/office/drawing/2010/main" val="0"/>
                        </a:ext>
                      </a:extLst>
                    </a:blip>
                    <a:stretch>
                      <a:fillRect/>
                    </a:stretch>
                  </pic:blipFill>
                  <pic:spPr>
                    <a:xfrm>
                      <a:off x="0" y="0"/>
                      <a:ext cx="6315123" cy="3265512"/>
                    </a:xfrm>
                    <a:prstGeom prst="rect">
                      <a:avLst/>
                    </a:prstGeom>
                    <a:ln>
                      <a:solidFill>
                        <a:schemeClr val="tx1"/>
                      </a:solidFill>
                    </a:ln>
                  </pic:spPr>
                </pic:pic>
              </a:graphicData>
            </a:graphic>
          </wp:inline>
        </w:drawing>
      </w:r>
    </w:p>
    <w:p w14:paraId="423AAB5A" w14:textId="4AA747F8" w:rsidR="0080725E" w:rsidRPr="0005447E" w:rsidRDefault="009F59C9" w:rsidP="0005447E">
      <w:pPr>
        <w:pStyle w:val="Caption"/>
        <w:keepLines/>
      </w:pPr>
      <w:bookmarkStart w:id="553" w:name="_Ref134540836"/>
      <w:bookmarkStart w:id="554" w:name="_Toc124320674"/>
      <w:bookmarkStart w:id="555" w:name="_Toc155950272"/>
      <w:bookmarkStart w:id="556" w:name="_Toc169104111"/>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557" w:name="_Toc110249046"/>
      <w:r w:rsidR="00F142D2">
        <w:rPr>
          <w:noProof/>
        </w:rPr>
        <w:t>25</w:t>
      </w:r>
      <w:r w:rsidR="005A2466" w:rsidRPr="0005447E">
        <w:fldChar w:fldCharType="end"/>
      </w:r>
      <w:bookmarkEnd w:id="553"/>
      <w:r w:rsidRPr="00A02899">
        <w:t xml:space="preserve">. </w:t>
      </w:r>
      <w:bookmarkEnd w:id="551"/>
      <w:bookmarkEnd w:id="554"/>
      <w:bookmarkEnd w:id="557"/>
      <w:r w:rsidR="00294F35">
        <w:t>System Architecture</w:t>
      </w:r>
      <w:bookmarkEnd w:id="555"/>
      <w:bookmarkEnd w:id="556"/>
    </w:p>
    <w:p w14:paraId="16E273D6" w14:textId="77777777" w:rsidR="00521FB2" w:rsidRDefault="00521FB2" w:rsidP="00187111">
      <w:pPr>
        <w:keepLines/>
      </w:pPr>
    </w:p>
    <w:p w14:paraId="5B987CB8" w14:textId="1FCD4080" w:rsidR="00E01A81" w:rsidRPr="00E01A81" w:rsidRDefault="00763A5B" w:rsidP="00187111">
      <w:pPr>
        <w:keepLines/>
      </w:pPr>
      <w:r>
        <w:rPr>
          <w:noProof/>
        </w:rPr>
        <w:drawing>
          <wp:inline distT="0" distB="0" distL="0" distR="0" wp14:anchorId="203036F5" wp14:editId="027166F5">
            <wp:extent cx="5943600" cy="3066415"/>
            <wp:effectExtent l="19050" t="19050" r="19050" b="19685"/>
            <wp:docPr id="11872306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30619" name="Picture 1187230619"/>
                    <pic:cNvPicPr/>
                  </pic:nvPicPr>
                  <pic:blipFill>
                    <a:blip r:embed="rId48">
                      <a:extLst>
                        <a:ext uri="{28A0092B-C50C-407E-A947-70E740481C1C}">
                          <a14:useLocalDpi xmlns:a14="http://schemas.microsoft.com/office/drawing/2010/main" val="0"/>
                        </a:ext>
                      </a:extLst>
                    </a:blip>
                    <a:stretch>
                      <a:fillRect/>
                    </a:stretch>
                  </pic:blipFill>
                  <pic:spPr>
                    <a:xfrm>
                      <a:off x="0" y="0"/>
                      <a:ext cx="5943600" cy="3066415"/>
                    </a:xfrm>
                    <a:prstGeom prst="rect">
                      <a:avLst/>
                    </a:prstGeom>
                    <a:ln>
                      <a:solidFill>
                        <a:schemeClr val="tx1"/>
                      </a:solidFill>
                    </a:ln>
                  </pic:spPr>
                </pic:pic>
              </a:graphicData>
            </a:graphic>
          </wp:inline>
        </w:drawing>
      </w:r>
    </w:p>
    <w:p w14:paraId="3FB4F23D" w14:textId="0E80E1AB" w:rsidR="0080725E" w:rsidRPr="0005447E" w:rsidRDefault="009F59C9" w:rsidP="0005447E">
      <w:pPr>
        <w:pStyle w:val="Caption"/>
        <w:keepLines/>
      </w:pPr>
      <w:bookmarkStart w:id="558" w:name="_Toc256000168"/>
      <w:bookmarkStart w:id="559" w:name="_Toc124320675"/>
      <w:bookmarkStart w:id="560" w:name="_Toc155950273"/>
      <w:bookmarkStart w:id="561" w:name="_Toc169104112"/>
      <w:bookmarkStart w:id="562" w:name="LoadBalancing"/>
      <w:bookmarkEnd w:id="552"/>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563" w:name="_Toc110249047"/>
      <w:r w:rsidR="00F142D2">
        <w:rPr>
          <w:noProof/>
        </w:rPr>
        <w:t>26</w:t>
      </w:r>
      <w:r w:rsidR="005A2466" w:rsidRPr="0005447E">
        <w:fldChar w:fldCharType="end"/>
      </w:r>
      <w:r w:rsidRPr="009F59C9">
        <w:t xml:space="preserve">. </w:t>
      </w:r>
      <w:bookmarkStart w:id="564" w:name="OLE_LINK2"/>
      <w:r w:rsidR="0080725E" w:rsidRPr="0005447E">
        <w:t>Load Balancing</w:t>
      </w:r>
      <w:bookmarkEnd w:id="558"/>
      <w:bookmarkEnd w:id="559"/>
      <w:bookmarkEnd w:id="560"/>
      <w:bookmarkEnd w:id="561"/>
      <w:bookmarkEnd w:id="563"/>
      <w:bookmarkEnd w:id="564"/>
    </w:p>
    <w:p w14:paraId="1BBDDE90" w14:textId="23C94F5F" w:rsidR="0080725E" w:rsidRDefault="0080725E" w:rsidP="0005447E">
      <w:pPr>
        <w:pStyle w:val="Heading2"/>
      </w:pPr>
      <w:bookmarkStart w:id="565" w:name="_Toc256000043"/>
      <w:bookmarkStart w:id="566" w:name="_Toc110248922"/>
      <w:bookmarkStart w:id="567" w:name="_Toc124259072"/>
      <w:bookmarkStart w:id="568" w:name="_Toc155950004"/>
      <w:bookmarkStart w:id="569" w:name="_Toc169103999"/>
      <w:bookmarkEnd w:id="562"/>
      <w:r>
        <w:t>Security Architecture</w:t>
      </w:r>
      <w:bookmarkEnd w:id="565"/>
      <w:bookmarkEnd w:id="566"/>
      <w:bookmarkEnd w:id="567"/>
      <w:bookmarkEnd w:id="568"/>
      <w:bookmarkEnd w:id="569"/>
    </w:p>
    <w:p w14:paraId="56934A0D" w14:textId="2229BC4F" w:rsidR="0080725E" w:rsidRDefault="0080725E" w:rsidP="0005447E">
      <w:pPr>
        <w:pStyle w:val="Heading3"/>
      </w:pPr>
      <w:bookmarkStart w:id="570" w:name="_Toc169019879"/>
      <w:bookmarkStart w:id="571" w:name="_Toc110248923"/>
      <w:bookmarkStart w:id="572" w:name="_Toc256000044"/>
      <w:bookmarkStart w:id="573" w:name="_Toc124259073"/>
      <w:bookmarkStart w:id="574" w:name="_Toc155950005"/>
      <w:bookmarkStart w:id="575" w:name="_Toc169104000"/>
      <w:bookmarkStart w:id="576" w:name="SecurityArchitecture"/>
      <w:bookmarkEnd w:id="570"/>
      <w:r>
        <w:t>Security Architecture</w:t>
      </w:r>
      <w:bookmarkEnd w:id="571"/>
      <w:bookmarkEnd w:id="572"/>
      <w:bookmarkEnd w:id="573"/>
      <w:bookmarkEnd w:id="574"/>
      <w:bookmarkEnd w:id="575"/>
    </w:p>
    <w:bookmarkEnd w:id="576"/>
    <w:p w14:paraId="6B8CB634" w14:textId="5E3B8792" w:rsidR="0080725E" w:rsidRPr="00363E0D" w:rsidRDefault="0080725E">
      <w:pPr>
        <w:rPr>
          <w:rFonts w:cs="Arial"/>
        </w:rPr>
      </w:pPr>
      <w:r w:rsidRPr="00363E0D">
        <w:rPr>
          <w:rFonts w:eastAsia="Arial" w:cs="Arial"/>
        </w:rPr>
        <w:t xml:space="preserve">The NYSOH security architecture ensures that the NYSOH business capabilities are protected and operate in accordance with security and vulnerability best practices and NYSOH Information Assurance (IA) requirements. </w:t>
      </w:r>
      <w:r w:rsidR="00E15207" w:rsidRPr="00363E0D">
        <w:rPr>
          <w:rFonts w:eastAsia="Arial" w:cs="Arial"/>
        </w:rPr>
        <w:t xml:space="preserve"> </w:t>
      </w:r>
      <w:r w:rsidRPr="00363E0D">
        <w:rPr>
          <w:rFonts w:eastAsia="Arial" w:cs="Arial"/>
        </w:rPr>
        <w:t xml:space="preserve">Access enforcement is designed in accordance with </w:t>
      </w:r>
      <w:r w:rsidR="00F6556B" w:rsidRPr="00363E0D">
        <w:rPr>
          <w:rFonts w:cs="Arial"/>
          <w:color w:val="000000"/>
          <w:shd w:val="clear" w:color="auto" w:fill="FFFFFF"/>
        </w:rPr>
        <w:t>Electronic Authentication</w:t>
      </w:r>
      <w:r w:rsidR="00F6556B" w:rsidRPr="0005447E">
        <w:rPr>
          <w:color w:val="000000"/>
          <w:shd w:val="clear" w:color="auto" w:fill="FFFFFF"/>
        </w:rPr>
        <w:t xml:space="preserve"> Assurance Level </w:t>
      </w:r>
      <w:r w:rsidR="00F6556B" w:rsidRPr="00363E0D">
        <w:rPr>
          <w:rFonts w:cs="Arial"/>
          <w:color w:val="000000"/>
          <w:shd w:val="clear" w:color="auto" w:fill="FFFFFF"/>
        </w:rPr>
        <w:t>Guidelines for ACA Administering Entity Systems</w:t>
      </w:r>
      <w:r w:rsidR="00F6556B" w:rsidRPr="0005447E">
        <w:rPr>
          <w:color w:val="000000"/>
          <w:shd w:val="clear" w:color="auto" w:fill="FFFFFF"/>
        </w:rPr>
        <w:t xml:space="preserve"> </w:t>
      </w:r>
      <w:r w:rsidRPr="00363E0D">
        <w:rPr>
          <w:rFonts w:eastAsia="Arial" w:cs="Arial"/>
        </w:rPr>
        <w:t>and the following assumptions:</w:t>
      </w:r>
    </w:p>
    <w:p w14:paraId="1036CECC" w14:textId="77777777" w:rsidR="0080725E" w:rsidRDefault="0080725E" w:rsidP="0005447E">
      <w:pPr>
        <w:pStyle w:val="ListBullet"/>
      </w:pPr>
      <w:r w:rsidRPr="00FB0378">
        <w:t>All access control documents are maintained and updated annually as per our approved SSP.</w:t>
      </w:r>
    </w:p>
    <w:p w14:paraId="21A81CC9" w14:textId="77777777" w:rsidR="0080725E" w:rsidRDefault="0080725E" w:rsidP="0005447E">
      <w:pPr>
        <w:pStyle w:val="ListBullet"/>
      </w:pPr>
      <w:r w:rsidRPr="00FB0378">
        <w:t>User credentials are stored in Lightweight Directory Access Protocol (LDAP)/Active Directory (AD) which is key to the underlying systems so access is appropriately provisioned for the users.</w:t>
      </w:r>
    </w:p>
    <w:p w14:paraId="49651918" w14:textId="77777777" w:rsidR="0080725E" w:rsidRDefault="0080725E" w:rsidP="0005447E">
      <w:pPr>
        <w:pStyle w:val="ListBullet"/>
      </w:pPr>
      <w:r w:rsidRPr="00FB0378">
        <w:t xml:space="preserve">NYSOH uses the </w:t>
      </w:r>
      <w:proofErr w:type="spellStart"/>
      <w:r w:rsidRPr="00FB0378">
        <w:t>NYGov</w:t>
      </w:r>
      <w:proofErr w:type="spellEnd"/>
      <w:r w:rsidRPr="00FB0378">
        <w:t xml:space="preserve"> ID as an access management and ID proofing component of public-facing application security.</w:t>
      </w:r>
    </w:p>
    <w:p w14:paraId="468091E6" w14:textId="77777777" w:rsidR="0080725E" w:rsidRDefault="0080725E" w:rsidP="0005447E">
      <w:pPr>
        <w:pStyle w:val="ListBullet"/>
      </w:pPr>
      <w:r w:rsidRPr="00FB0378">
        <w:t>During emergencies or other serious events, GDIT Cyber Security Group (CSG) security staff can authorize override as required.</w:t>
      </w:r>
    </w:p>
    <w:p w14:paraId="4D69F8C6" w14:textId="77777777" w:rsidR="0080725E" w:rsidRDefault="0080725E" w:rsidP="0005447E">
      <w:pPr>
        <w:pStyle w:val="ListBullet"/>
      </w:pPr>
      <w:r w:rsidRPr="00FB0378">
        <w:t>NYSOH implements Access Management Controls to map role based (Role-Based Access Control (RBAC)) security groups based on least privilege and separation of duties.</w:t>
      </w:r>
    </w:p>
    <w:p w14:paraId="7579A40F" w14:textId="77777777" w:rsidR="0080725E" w:rsidRDefault="0080725E" w:rsidP="0005447E">
      <w:pPr>
        <w:pStyle w:val="ListBullet"/>
      </w:pPr>
      <w:r w:rsidRPr="00FB0378">
        <w:t>NYSOH will implement identity proofing tools to map technical and administrative controls, including third party authenticators/credentialing authorities.</w:t>
      </w:r>
    </w:p>
    <w:p w14:paraId="5697D560" w14:textId="77777777" w:rsidR="0080725E" w:rsidRDefault="0080725E" w:rsidP="0005447E">
      <w:pPr>
        <w:pStyle w:val="ListBullet"/>
      </w:pPr>
      <w:r w:rsidRPr="00FB0378">
        <w:t>NYSOH will use industry standard encryption for website/portal access (e.g., Transport Layer Security (TLS)).</w:t>
      </w:r>
    </w:p>
    <w:p w14:paraId="19E19C85" w14:textId="77777777" w:rsidR="0080725E" w:rsidRDefault="0080725E" w:rsidP="0005447E">
      <w:pPr>
        <w:pStyle w:val="ListBullet"/>
      </w:pPr>
      <w:r w:rsidRPr="00FB0378">
        <w:t>NYSOH will use standard encryption for data in-motion consistent with Federal Information Processing Standard (FIPS) 140-2–approved cryptographic modules.</w:t>
      </w:r>
    </w:p>
    <w:p w14:paraId="7F3E4938" w14:textId="77777777" w:rsidR="0080725E" w:rsidRDefault="0080725E" w:rsidP="0005447E">
      <w:pPr>
        <w:pStyle w:val="ListBullet"/>
      </w:pPr>
      <w:r w:rsidRPr="00FB0378">
        <w:t>NYSOH will implement Public Key Infrastructure (PKI) models and interoperability requirements.</w:t>
      </w:r>
    </w:p>
    <w:p w14:paraId="138BDE4F" w14:textId="77777777" w:rsidR="0080725E" w:rsidRDefault="0080725E" w:rsidP="0005447E">
      <w:pPr>
        <w:pStyle w:val="ListBullet"/>
      </w:pPr>
      <w:r w:rsidRPr="00FB0378">
        <w:t>GDIT-RDC complies with established computing control standards including IRS and CMS MARS-E standards.</w:t>
      </w:r>
    </w:p>
    <w:p w14:paraId="77DC4500" w14:textId="77777777" w:rsidR="0080725E" w:rsidRDefault="0080725E" w:rsidP="0005447E">
      <w:pPr>
        <w:pStyle w:val="ListBullet"/>
      </w:pPr>
      <w:r w:rsidRPr="00FB0378">
        <w:t>All support staff sign a "Rules of Behavior" agreement that will govern usage, access, and regulatory standards.</w:t>
      </w:r>
    </w:p>
    <w:p w14:paraId="58501C11" w14:textId="2CCCD756" w:rsidR="0080725E" w:rsidRDefault="0080725E" w:rsidP="0005447E">
      <w:pPr>
        <w:pStyle w:val="ListBullet"/>
      </w:pPr>
      <w:r w:rsidRPr="00FB0378">
        <w:t xml:space="preserve">GDIT adheres to the </w:t>
      </w:r>
      <w:r w:rsidR="005F39F9">
        <w:t>Information Technology Infrastructure Library (</w:t>
      </w:r>
      <w:r w:rsidRPr="00FB0378">
        <w:t>ITIL</w:t>
      </w:r>
      <w:r w:rsidR="005F39F9">
        <w:t xml:space="preserve">) </w:t>
      </w:r>
      <w:r w:rsidRPr="00FB0378">
        <w:t>v3 framework, which uses the change management process to implement any new procedures or changes in existing policy.</w:t>
      </w:r>
    </w:p>
    <w:p w14:paraId="5DC499A5" w14:textId="77777777" w:rsidR="00E01A81" w:rsidRDefault="00E01A81">
      <w:pPr>
        <w:rPr>
          <w:rFonts w:eastAsia="Arial" w:cs="Arial"/>
        </w:rPr>
      </w:pPr>
    </w:p>
    <w:p w14:paraId="145196D0" w14:textId="7E2EA032" w:rsidR="0080725E" w:rsidRDefault="0080725E">
      <w:r>
        <w:rPr>
          <w:rFonts w:eastAsia="Arial" w:cs="Arial"/>
        </w:rPr>
        <w:t>Additionally, the NYSOH system will:</w:t>
      </w:r>
    </w:p>
    <w:p w14:paraId="19136CDA" w14:textId="77777777" w:rsidR="0080725E" w:rsidRDefault="0080725E" w:rsidP="0005447E">
      <w:pPr>
        <w:pStyle w:val="ListBullet"/>
      </w:pPr>
      <w:r w:rsidRPr="00FB0378">
        <w:t>Adhere to the National Information Exchange Model (NIEM) and Nationwide Health Information Network (NHIN) standards, when applicable, to support information exchange among various systems containing pertinent information to support NYSOH services.</w:t>
      </w:r>
    </w:p>
    <w:p w14:paraId="19439F05" w14:textId="16A86810" w:rsidR="0080725E" w:rsidRDefault="0080725E" w:rsidP="0005447E">
      <w:pPr>
        <w:pStyle w:val="ListBullet"/>
      </w:pPr>
      <w:r w:rsidRPr="00FB0378">
        <w:t xml:space="preserve">Implement the use of hard tokens, as defined by e-Authentication-Guidelines-for-ACA-AEs for </w:t>
      </w:r>
      <w:r w:rsidR="00363E0D" w:rsidRPr="00FB0378">
        <w:t xml:space="preserve">Identification Assurance Levels </w:t>
      </w:r>
      <w:r w:rsidR="00AB0AA7" w:rsidRPr="00FB0378">
        <w:t xml:space="preserve">(IAL) </w:t>
      </w:r>
      <w:r w:rsidRPr="00FB0378">
        <w:t>1-3, TLS, and encryption to support remote access to the system.</w:t>
      </w:r>
    </w:p>
    <w:p w14:paraId="523842A8" w14:textId="1D40EE6C" w:rsidR="0080725E" w:rsidRDefault="0080725E" w:rsidP="0005447E">
      <w:pPr>
        <w:pStyle w:val="ListBullet"/>
      </w:pPr>
      <w:r w:rsidRPr="00FB0378">
        <w:t>Be maintained in a secure data center where guards are on duty 24 hours per day, 7</w:t>
      </w:r>
      <w:r w:rsidR="00E15207">
        <w:t xml:space="preserve"> </w:t>
      </w:r>
      <w:r w:rsidRPr="00FB0378">
        <w:t>days per week.</w:t>
      </w:r>
    </w:p>
    <w:p w14:paraId="5361F794" w14:textId="77777777" w:rsidR="0080725E" w:rsidRDefault="0080725E" w:rsidP="0005447E">
      <w:pPr>
        <w:pStyle w:val="ListBullet"/>
      </w:pPr>
      <w:r w:rsidRPr="00FB0378">
        <w:t>Be hosted in a controlled area where access to the data center is restricted to designated Operations staff for routine data center maintenance in support of the NYSOH program and infrastructure.</w:t>
      </w:r>
    </w:p>
    <w:p w14:paraId="7063CCB8" w14:textId="77777777" w:rsidR="0080725E" w:rsidRDefault="0080725E" w:rsidP="0005447E">
      <w:pPr>
        <w:pStyle w:val="ListBullet"/>
      </w:pPr>
      <w:r w:rsidRPr="00FB0378">
        <w:t>Follow the final HIPAA Security rule, which specifically addresses the handling of electronic Protected Health Information (ePHI), to guide our platform for the protection, storage and handling of sensitive information contained within the NYSOH program.</w:t>
      </w:r>
    </w:p>
    <w:p w14:paraId="3FB19486" w14:textId="77777777" w:rsidR="0080725E" w:rsidRDefault="0080725E" w:rsidP="0005447E">
      <w:pPr>
        <w:pStyle w:val="ListBullet"/>
      </w:pPr>
      <w:r w:rsidRPr="00FB0378">
        <w:t>Be implemented so that all development and handling of sensitive information within the Marketplace references meet the Minimum Acceptable Risk Standards (MARS-E) and HIPAA privacy standards as defined in the approved SSP.</w:t>
      </w:r>
    </w:p>
    <w:p w14:paraId="1A9B9EE4" w14:textId="77777777" w:rsidR="0080725E" w:rsidRDefault="0080725E" w:rsidP="0005447E">
      <w:pPr>
        <w:pStyle w:val="ListBullet"/>
      </w:pPr>
      <w:r w:rsidRPr="00FB0378">
        <w:t>Implement the following applicable HIPAA Final Security Rule Safeguards as defined in 45CFR Part 160 and Part 164, Subparts A and C:</w:t>
      </w:r>
    </w:p>
    <w:p w14:paraId="5F2B4BDF" w14:textId="77777777" w:rsidR="0080725E" w:rsidRDefault="0080725E" w:rsidP="0005447E">
      <w:pPr>
        <w:pStyle w:val="ListBullet"/>
      </w:pPr>
      <w:r w:rsidRPr="00FB0378">
        <w:t>Managerial Controls,</w:t>
      </w:r>
    </w:p>
    <w:p w14:paraId="1B0A88F3" w14:textId="77777777" w:rsidR="0080725E" w:rsidRDefault="0080725E" w:rsidP="0005447E">
      <w:pPr>
        <w:pStyle w:val="ListBullet"/>
      </w:pPr>
      <w:r w:rsidRPr="00FB0378">
        <w:t>Operational Controls, and</w:t>
      </w:r>
    </w:p>
    <w:p w14:paraId="7E348B12" w14:textId="77777777" w:rsidR="0080725E" w:rsidRDefault="0080725E" w:rsidP="0005447E">
      <w:pPr>
        <w:pStyle w:val="ListBullet"/>
      </w:pPr>
      <w:r w:rsidRPr="00FB0378">
        <w:t>Technical Controls.</w:t>
      </w:r>
    </w:p>
    <w:p w14:paraId="40C8259A" w14:textId="77777777" w:rsidR="0080725E" w:rsidRDefault="0080725E" w:rsidP="0005447E">
      <w:pPr>
        <w:pStyle w:val="ListBullet"/>
      </w:pPr>
      <w:r w:rsidRPr="00FB0378">
        <w:t>Meet all appropriate IRS Pub 1075 standards and Internal Revenue Code (IRC) 6103 standards.</w:t>
      </w:r>
    </w:p>
    <w:p w14:paraId="59576CB8" w14:textId="5F07727C" w:rsidR="0080725E" w:rsidRDefault="0080725E" w:rsidP="0005447E">
      <w:pPr>
        <w:pStyle w:val="Heading2"/>
      </w:pPr>
      <w:bookmarkStart w:id="577" w:name="_Performance"/>
      <w:bookmarkStart w:id="578" w:name="_Toc256000045"/>
      <w:bookmarkStart w:id="579" w:name="_Ref122686264"/>
      <w:bookmarkStart w:id="580" w:name="_Toc110248924"/>
      <w:bookmarkStart w:id="581" w:name="_Toc124259074"/>
      <w:bookmarkStart w:id="582" w:name="_Ref155273795"/>
      <w:bookmarkStart w:id="583" w:name="_Toc155950006"/>
      <w:bookmarkStart w:id="584" w:name="_Ref168557995"/>
      <w:bookmarkStart w:id="585" w:name="_Ref169080859"/>
      <w:bookmarkStart w:id="586" w:name="_Toc169104001"/>
      <w:bookmarkStart w:id="587" w:name="Performance"/>
      <w:bookmarkEnd w:id="577"/>
      <w:r>
        <w:t>Performance</w:t>
      </w:r>
      <w:bookmarkEnd w:id="578"/>
      <w:bookmarkEnd w:id="579"/>
      <w:bookmarkEnd w:id="580"/>
      <w:bookmarkEnd w:id="581"/>
      <w:bookmarkEnd w:id="582"/>
      <w:bookmarkEnd w:id="583"/>
      <w:bookmarkEnd w:id="584"/>
      <w:bookmarkEnd w:id="585"/>
      <w:bookmarkEnd w:id="586"/>
    </w:p>
    <w:bookmarkEnd w:id="587"/>
    <w:p w14:paraId="09F2BEA4" w14:textId="034ADBFF" w:rsidR="0080725E" w:rsidRDefault="0081264C">
      <w:pPr>
        <w:rPr>
          <w:rFonts w:eastAsia="Arial" w:cs="Arial"/>
        </w:rPr>
      </w:pPr>
      <w:r>
        <w:rPr>
          <w:rFonts w:eastAsia="Arial" w:cs="Arial"/>
        </w:rPr>
        <w:fldChar w:fldCharType="begin"/>
      </w:r>
      <w:r>
        <w:rPr>
          <w:rFonts w:eastAsia="Arial" w:cs="Arial"/>
        </w:rPr>
        <w:instrText xml:space="preserve"> REF _Ref122687075 \h </w:instrText>
      </w:r>
      <w:r>
        <w:rPr>
          <w:rFonts w:eastAsia="Arial" w:cs="Arial"/>
        </w:rPr>
      </w:r>
      <w:r>
        <w:rPr>
          <w:rFonts w:eastAsia="Arial" w:cs="Arial"/>
        </w:rPr>
        <w:fldChar w:fldCharType="separate"/>
      </w:r>
      <w:r w:rsidR="00F142D2" w:rsidRPr="009F59C9">
        <w:t xml:space="preserve">Figure </w:t>
      </w:r>
      <w:r w:rsidR="00F142D2">
        <w:rPr>
          <w:noProof/>
        </w:rPr>
        <w:t>27</w:t>
      </w:r>
      <w:r>
        <w:rPr>
          <w:rFonts w:eastAsia="Arial" w:cs="Arial"/>
        </w:rPr>
        <w:fldChar w:fldCharType="end"/>
      </w:r>
      <w:r w:rsidR="00E15207">
        <w:rPr>
          <w:rFonts w:eastAsia="Arial" w:cs="Arial"/>
        </w:rPr>
        <w:t xml:space="preserve"> </w:t>
      </w:r>
      <w:r w:rsidR="0080725E">
        <w:rPr>
          <w:rFonts w:eastAsia="Arial" w:cs="Arial"/>
        </w:rPr>
        <w:t>shows NYSOH historical enrollment data.</w:t>
      </w:r>
      <w:r w:rsidR="00E15207">
        <w:rPr>
          <w:rFonts w:eastAsia="Arial" w:cs="Arial"/>
        </w:rPr>
        <w:t xml:space="preserve"> </w:t>
      </w:r>
      <w:r w:rsidR="0080725E">
        <w:rPr>
          <w:rFonts w:eastAsia="Arial" w:cs="Arial"/>
        </w:rPr>
        <w:t xml:space="preserve"> For the purposes of this planning, “Enrollments” are defined as the number of HX_CONFIRMATION pages rendered after completion of the processes for an end user, agent or customer service representative.</w:t>
      </w:r>
      <w:r w:rsidR="00E15207">
        <w:rPr>
          <w:rFonts w:eastAsia="Arial" w:cs="Arial"/>
        </w:rPr>
        <w:t xml:space="preserve"> </w:t>
      </w:r>
      <w:r w:rsidR="0080725E">
        <w:rPr>
          <w:rFonts w:eastAsia="Arial" w:cs="Arial"/>
        </w:rPr>
        <w:t xml:space="preserve"> During Open Enrollment, approximately 30% of pageviews are generated by Customer Service Representatives.</w:t>
      </w:r>
      <w:r w:rsidR="00E15207">
        <w:rPr>
          <w:rFonts w:eastAsia="Arial" w:cs="Arial"/>
        </w:rPr>
        <w:t xml:space="preserve"> </w:t>
      </w:r>
      <w:r w:rsidR="0080725E">
        <w:rPr>
          <w:rFonts w:eastAsia="Arial" w:cs="Arial"/>
        </w:rPr>
        <w:t xml:space="preserve"> Based on previous patterns, it is expected that peak usage will occur at the early stages of open enrollment and near the deadline for completion.</w:t>
      </w:r>
    </w:p>
    <w:p w14:paraId="78EE3B90" w14:textId="77777777" w:rsidR="00E01A81" w:rsidRDefault="00E01A81"/>
    <w:p w14:paraId="40884D5B" w14:textId="076CA552" w:rsidR="0080725E" w:rsidRDefault="0080725E">
      <w:pPr>
        <w:rPr>
          <w:rFonts w:eastAsia="Arial" w:cs="Arial"/>
        </w:rPr>
      </w:pPr>
      <w:r>
        <w:rPr>
          <w:rFonts w:eastAsia="Arial" w:cs="Arial"/>
        </w:rPr>
        <w:t xml:space="preserve">Time-based volume estimates for enrollments and the resulting user web transactions, as well as projections for inbound messages and outbound web service calls necessary to process each enrollment are documented. </w:t>
      </w:r>
      <w:r w:rsidR="00E15207">
        <w:rPr>
          <w:rFonts w:eastAsia="Arial" w:cs="Arial"/>
        </w:rPr>
        <w:t xml:space="preserve"> </w:t>
      </w:r>
      <w:r>
        <w:rPr>
          <w:rFonts w:eastAsia="Arial" w:cs="Arial"/>
        </w:rPr>
        <w:t xml:space="preserve">In the case where there existed an initial set of performance requirements upon which the original design was based, that set of requirements is so indicated and remains. </w:t>
      </w:r>
      <w:r w:rsidR="00E15207">
        <w:rPr>
          <w:rFonts w:eastAsia="Arial" w:cs="Arial"/>
        </w:rPr>
        <w:t xml:space="preserve"> </w:t>
      </w:r>
      <w:r>
        <w:rPr>
          <w:rFonts w:eastAsia="Arial" w:cs="Arial"/>
        </w:rPr>
        <w:t>The current corresponding requirements projection for the near future is then indicated.</w:t>
      </w:r>
    </w:p>
    <w:p w14:paraId="72BC6B44" w14:textId="77777777" w:rsidR="00E01A81" w:rsidRDefault="00E01A81"/>
    <w:p w14:paraId="480C633E" w14:textId="6BB711B6" w:rsidR="0080725E" w:rsidRDefault="00F76AF1" w:rsidP="00187111">
      <w:pPr>
        <w:keepLines/>
        <w:widowControl w:val="0"/>
        <w:jc w:val="center"/>
      </w:pPr>
      <w:r w:rsidRPr="00F76AF1">
        <w:rPr>
          <w:noProof/>
        </w:rPr>
        <w:drawing>
          <wp:inline distT="0" distB="0" distL="0" distR="0" wp14:anchorId="692F6588" wp14:editId="1A68F6F4">
            <wp:extent cx="5943600" cy="38417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3841750"/>
                    </a:xfrm>
                    <a:prstGeom prst="rect">
                      <a:avLst/>
                    </a:prstGeom>
                  </pic:spPr>
                </pic:pic>
              </a:graphicData>
            </a:graphic>
          </wp:inline>
        </w:drawing>
      </w:r>
    </w:p>
    <w:p w14:paraId="1E480A6E" w14:textId="516C7F47" w:rsidR="0080725E" w:rsidRPr="0005447E" w:rsidRDefault="009F59C9" w:rsidP="0005447E">
      <w:pPr>
        <w:pStyle w:val="Caption"/>
        <w:keepLines/>
      </w:pPr>
      <w:bookmarkStart w:id="588" w:name="_Ref122687075"/>
      <w:bookmarkStart w:id="589" w:name="_Toc256000169"/>
      <w:bookmarkStart w:id="590" w:name="_Toc124320676"/>
      <w:bookmarkStart w:id="591" w:name="_Toc155950274"/>
      <w:bookmarkStart w:id="592" w:name="_Toc169104113"/>
      <w:bookmarkStart w:id="593" w:name="EnrollmentVolumeSpecification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594" w:name="_Toc110249048"/>
      <w:r w:rsidR="00F142D2">
        <w:rPr>
          <w:noProof/>
        </w:rPr>
        <w:t>27</w:t>
      </w:r>
      <w:r w:rsidR="005A2466" w:rsidRPr="0005447E">
        <w:fldChar w:fldCharType="end"/>
      </w:r>
      <w:bookmarkEnd w:id="588"/>
      <w:r w:rsidRPr="009F59C9">
        <w:t xml:space="preserve">. </w:t>
      </w:r>
      <w:r w:rsidR="0080725E" w:rsidRPr="0005447E">
        <w:t>Enrollment Volume</w:t>
      </w:r>
      <w:r w:rsidR="00E15207">
        <w:t xml:space="preserve"> </w:t>
      </w:r>
      <w:r w:rsidR="0080725E" w:rsidRPr="0005447E">
        <w:t>Specifications</w:t>
      </w:r>
      <w:bookmarkEnd w:id="589"/>
      <w:bookmarkEnd w:id="590"/>
      <w:bookmarkEnd w:id="591"/>
      <w:bookmarkEnd w:id="592"/>
      <w:bookmarkEnd w:id="594"/>
    </w:p>
    <w:bookmarkEnd w:id="593"/>
    <w:p w14:paraId="67B3FF95" w14:textId="66EACE25" w:rsidR="00E01A81" w:rsidRDefault="00E01A81">
      <w:pPr>
        <w:rPr>
          <w:rFonts w:eastAsia="Arial" w:cs="Arial"/>
          <w:color w:val="000000"/>
          <w:highlight w:val="white"/>
        </w:rPr>
      </w:pPr>
    </w:p>
    <w:p w14:paraId="4CC4EDAF" w14:textId="39E05B6A" w:rsidR="0080725E" w:rsidRPr="0005447E" w:rsidRDefault="0081264C">
      <w:pPr>
        <w:rPr>
          <w:rFonts w:eastAsia="Arial"/>
          <w:color w:val="000000"/>
        </w:rPr>
      </w:pPr>
      <w:r>
        <w:rPr>
          <w:rFonts w:eastAsia="Arial" w:cs="Arial"/>
          <w:color w:val="000000"/>
          <w:highlight w:val="white"/>
        </w:rPr>
        <w:fldChar w:fldCharType="begin"/>
      </w:r>
      <w:r>
        <w:rPr>
          <w:rFonts w:eastAsia="Arial" w:cs="Arial"/>
          <w:color w:val="000000"/>
          <w:highlight w:val="white"/>
        </w:rPr>
        <w:instrText xml:space="preserve"> REF _Ref122687087 \h </w:instrText>
      </w:r>
      <w:r>
        <w:rPr>
          <w:rFonts w:eastAsia="Arial" w:cs="Arial"/>
          <w:color w:val="000000"/>
          <w:highlight w:val="white"/>
        </w:rPr>
      </w:r>
      <w:r>
        <w:rPr>
          <w:rFonts w:eastAsia="Arial" w:cs="Arial"/>
          <w:color w:val="000000"/>
          <w:highlight w:val="white"/>
        </w:rPr>
        <w:fldChar w:fldCharType="separate"/>
      </w:r>
      <w:r w:rsidR="00F142D2" w:rsidRPr="009F59C9">
        <w:t xml:space="preserve">Figure </w:t>
      </w:r>
      <w:r w:rsidR="00F142D2">
        <w:rPr>
          <w:noProof/>
        </w:rPr>
        <w:t>28</w:t>
      </w:r>
      <w:r>
        <w:rPr>
          <w:rFonts w:eastAsia="Arial" w:cs="Arial"/>
          <w:color w:val="000000"/>
          <w:highlight w:val="white"/>
        </w:rPr>
        <w:fldChar w:fldCharType="end"/>
      </w:r>
      <w:r w:rsidR="00E15207">
        <w:rPr>
          <w:rFonts w:eastAsia="Arial" w:cs="Arial"/>
          <w:color w:val="000000"/>
          <w:highlight w:val="white"/>
        </w:rPr>
        <w:t xml:space="preserve"> </w:t>
      </w:r>
      <w:r w:rsidR="0080725E">
        <w:rPr>
          <w:rFonts w:eastAsia="Arial" w:cs="Arial"/>
          <w:color w:val="000000"/>
          <w:highlight w:val="white"/>
        </w:rPr>
        <w:t>details the historical and forecast through the year 202</w:t>
      </w:r>
      <w:r w:rsidR="00517586">
        <w:rPr>
          <w:rFonts w:eastAsia="Arial" w:cs="Arial"/>
          <w:color w:val="000000"/>
          <w:highlight w:val="white"/>
        </w:rPr>
        <w:t>4</w:t>
      </w:r>
      <w:r w:rsidR="0080725E">
        <w:rPr>
          <w:rFonts w:eastAsia="Arial" w:cs="Arial"/>
          <w:color w:val="000000"/>
          <w:highlight w:val="white"/>
        </w:rPr>
        <w:t xml:space="preserve"> for NYSOH end-user transactions. These transactions consist of the Hyper</w:t>
      </w:r>
      <w:r w:rsidR="00683AF0">
        <w:rPr>
          <w:rFonts w:eastAsia="Arial" w:cs="Arial"/>
          <w:color w:val="000000"/>
          <w:highlight w:val="white"/>
        </w:rPr>
        <w:t xml:space="preserve"> </w:t>
      </w:r>
      <w:r w:rsidR="0080725E">
        <w:rPr>
          <w:rFonts w:eastAsia="Arial" w:cs="Arial"/>
          <w:color w:val="000000"/>
          <w:highlight w:val="white"/>
        </w:rPr>
        <w:t>Text Markup Language (HTML) and dynamic content returned to the browser for a rendered page, based on the number of pages for each enrollment channel. The number of transactions can potentially stay flat year over year based on the historical and projected numbers.</w:t>
      </w:r>
    </w:p>
    <w:p w14:paraId="22DFD905" w14:textId="5C02D767" w:rsidR="00FB0378" w:rsidRDefault="00FB0378"/>
    <w:p w14:paraId="04F3EB91" w14:textId="6CC91218" w:rsidR="00394DC8" w:rsidRDefault="0080725E">
      <w:pPr>
        <w:rPr>
          <w:rFonts w:eastAsia="Arial" w:cs="Arial"/>
        </w:rPr>
      </w:pPr>
      <w:r>
        <w:rPr>
          <w:rFonts w:eastAsia="Arial" w:cs="Arial"/>
        </w:rPr>
        <w:t>Sizing of the architecture is based on actual average network bandwidth, I/O and Central Processing Unit (CPU) milliseconds consumed per page</w:t>
      </w:r>
      <w:r w:rsidR="00683AF0">
        <w:rPr>
          <w:rFonts w:eastAsia="Arial" w:cs="Arial"/>
        </w:rPr>
        <w:t xml:space="preserve"> </w:t>
      </w:r>
      <w:r>
        <w:rPr>
          <w:rFonts w:eastAsia="Arial" w:cs="Arial"/>
        </w:rPr>
        <w:t xml:space="preserve">view on the application and database tier. </w:t>
      </w:r>
      <w:r w:rsidR="00E15207">
        <w:rPr>
          <w:rFonts w:eastAsia="Arial" w:cs="Arial"/>
        </w:rPr>
        <w:t xml:space="preserve"> </w:t>
      </w:r>
      <w:r>
        <w:rPr>
          <w:rFonts w:eastAsia="Arial" w:cs="Arial"/>
        </w:rPr>
        <w:t>Components are sized to support this expected volume.</w:t>
      </w:r>
    </w:p>
    <w:p w14:paraId="22C33F39" w14:textId="77777777" w:rsidR="00B60FCD" w:rsidRDefault="00B60FCD"/>
    <w:p w14:paraId="433E9E97" w14:textId="6BF4267A" w:rsidR="0080725E" w:rsidRDefault="00394DC8" w:rsidP="00187111">
      <w:pPr>
        <w:keepLines/>
        <w:widowControl w:val="0"/>
        <w:jc w:val="center"/>
      </w:pPr>
      <w:r w:rsidRPr="00394DC8">
        <w:rPr>
          <w:noProof/>
        </w:rPr>
        <w:drawing>
          <wp:inline distT="0" distB="0" distL="0" distR="0" wp14:anchorId="107516AD" wp14:editId="3882DB62">
            <wp:extent cx="6082145" cy="19253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082145" cy="1925320"/>
                    </a:xfrm>
                    <a:prstGeom prst="rect">
                      <a:avLst/>
                    </a:prstGeom>
                  </pic:spPr>
                </pic:pic>
              </a:graphicData>
            </a:graphic>
          </wp:inline>
        </w:drawing>
      </w:r>
    </w:p>
    <w:p w14:paraId="5456EF3B" w14:textId="77028478" w:rsidR="0080725E" w:rsidRPr="0005447E" w:rsidRDefault="009F59C9" w:rsidP="0005447E">
      <w:pPr>
        <w:pStyle w:val="Caption"/>
        <w:keepLines/>
      </w:pPr>
      <w:bookmarkStart w:id="595" w:name="_Ref122687087"/>
      <w:bookmarkStart w:id="596" w:name="_Toc256000170"/>
      <w:bookmarkStart w:id="597" w:name="_Toc124320677"/>
      <w:bookmarkStart w:id="598" w:name="_Toc155950275"/>
      <w:bookmarkStart w:id="599" w:name="_Toc169104114"/>
      <w:bookmarkStart w:id="600" w:name="PeakPagevie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01" w:name="_Toc110249049"/>
      <w:r w:rsidR="00F142D2">
        <w:rPr>
          <w:noProof/>
        </w:rPr>
        <w:t>28</w:t>
      </w:r>
      <w:r w:rsidR="005A2466" w:rsidRPr="0005447E">
        <w:fldChar w:fldCharType="end"/>
      </w:r>
      <w:bookmarkEnd w:id="595"/>
      <w:r w:rsidRPr="009F59C9">
        <w:t xml:space="preserve">. </w:t>
      </w:r>
      <w:r w:rsidR="0080725E" w:rsidRPr="0005447E">
        <w:t>Peak Page</w:t>
      </w:r>
      <w:r w:rsidR="00071A83">
        <w:t xml:space="preserve"> </w:t>
      </w:r>
      <w:r w:rsidR="0080725E" w:rsidRPr="0005447E">
        <w:t>views</w:t>
      </w:r>
      <w:bookmarkEnd w:id="596"/>
      <w:bookmarkEnd w:id="597"/>
      <w:bookmarkEnd w:id="598"/>
      <w:bookmarkEnd w:id="599"/>
      <w:bookmarkEnd w:id="601"/>
    </w:p>
    <w:bookmarkEnd w:id="600"/>
    <w:p w14:paraId="44C3F7A6" w14:textId="77777777" w:rsidR="00E01A81" w:rsidRDefault="00E01A81">
      <w:pPr>
        <w:rPr>
          <w:rFonts w:eastAsia="Arial" w:cs="Arial"/>
          <w:b/>
        </w:rPr>
      </w:pPr>
    </w:p>
    <w:p w14:paraId="26248540" w14:textId="6F0EB4AA" w:rsidR="0080725E" w:rsidRDefault="0080725E">
      <w:r>
        <w:rPr>
          <w:rFonts w:eastAsia="Arial" w:cs="Arial"/>
          <w:b/>
        </w:rPr>
        <w:t>Web Services:</w:t>
      </w:r>
      <w:r w:rsidR="00E15207">
        <w:rPr>
          <w:rFonts w:eastAsia="Arial" w:cs="Arial"/>
        </w:rPr>
        <w:t xml:space="preserve"> </w:t>
      </w:r>
      <w:r>
        <w:t xml:space="preserve"> </w:t>
      </w:r>
      <w:r>
        <w:rPr>
          <w:rFonts w:eastAsia="Arial" w:cs="Arial"/>
          <w:color w:val="000000"/>
          <w:highlight w:val="white"/>
        </w:rPr>
        <w:t xml:space="preserve">Each enrollment is expected to initiate five outbound web service calls per enrollment. </w:t>
      </w:r>
      <w:r w:rsidR="0081264C">
        <w:rPr>
          <w:rFonts w:eastAsia="Arial" w:cs="Arial"/>
          <w:color w:val="000000"/>
          <w:highlight w:val="white"/>
        </w:rPr>
        <w:fldChar w:fldCharType="begin"/>
      </w:r>
      <w:r w:rsidR="0081264C">
        <w:rPr>
          <w:rFonts w:eastAsia="Arial" w:cs="Arial"/>
          <w:color w:val="000000"/>
          <w:highlight w:val="white"/>
        </w:rPr>
        <w:instrText xml:space="preserve"> REF _Ref122687087 \h </w:instrText>
      </w:r>
      <w:r w:rsidR="0081264C">
        <w:rPr>
          <w:rFonts w:eastAsia="Arial" w:cs="Arial"/>
          <w:color w:val="000000"/>
          <w:highlight w:val="white"/>
        </w:rPr>
      </w:r>
      <w:r w:rsidR="0081264C">
        <w:rPr>
          <w:rFonts w:eastAsia="Arial" w:cs="Arial"/>
          <w:color w:val="000000"/>
          <w:highlight w:val="white"/>
        </w:rPr>
        <w:fldChar w:fldCharType="separate"/>
      </w:r>
      <w:r w:rsidR="00F142D2" w:rsidRPr="009F59C9">
        <w:t xml:space="preserve">Figure </w:t>
      </w:r>
      <w:r w:rsidR="00F142D2">
        <w:rPr>
          <w:noProof/>
        </w:rPr>
        <w:t>28</w:t>
      </w:r>
      <w:r w:rsidR="0081264C">
        <w:rPr>
          <w:rFonts w:eastAsia="Arial" w:cs="Arial"/>
          <w:color w:val="000000"/>
          <w:highlight w:val="white"/>
        </w:rPr>
        <w:fldChar w:fldCharType="end"/>
      </w:r>
      <w:r w:rsidR="00E15207">
        <w:rPr>
          <w:rFonts w:eastAsia="Arial" w:cs="Arial"/>
          <w:color w:val="000000"/>
          <w:highlight w:val="white"/>
        </w:rPr>
        <w:t xml:space="preserve"> </w:t>
      </w:r>
      <w:r>
        <w:rPr>
          <w:rFonts w:eastAsia="Arial" w:cs="Arial"/>
          <w:color w:val="000000"/>
          <w:highlight w:val="white"/>
        </w:rPr>
        <w:t>shows a peak enrollment per second rate of 42</w:t>
      </w:r>
      <w:r w:rsidR="00E15207">
        <w:rPr>
          <w:rFonts w:eastAsia="Arial" w:cs="Arial"/>
          <w:color w:val="000000"/>
          <w:highlight w:val="white"/>
        </w:rPr>
        <w:t xml:space="preserve"> </w:t>
      </w:r>
      <w:r>
        <w:rPr>
          <w:rFonts w:eastAsia="Arial" w:cs="Arial"/>
          <w:color w:val="000000"/>
          <w:highlight w:val="white"/>
        </w:rPr>
        <w:t>for individuals and for Customer Service. Therefore, approximately 180 outbound web service calls per second are expected. Services and proxies have been designed to support this volume. This summarizes the assumptions relative to the performance of the system at the volumes anticipated as the CR 134 requirement. For future open enrollment periods, a similar level of outbound web services calls is expected.</w:t>
      </w:r>
    </w:p>
    <w:p w14:paraId="6218A16B" w14:textId="73948734" w:rsidR="0080725E" w:rsidRDefault="0080725E" w:rsidP="0005447E">
      <w:pPr>
        <w:pStyle w:val="Heading2"/>
      </w:pPr>
      <w:bookmarkStart w:id="602" w:name="_Toc256000046"/>
      <w:bookmarkStart w:id="603" w:name="_Toc110248925"/>
      <w:bookmarkStart w:id="604" w:name="_Toc124259075"/>
      <w:bookmarkStart w:id="605" w:name="_Toc155950007"/>
      <w:bookmarkStart w:id="606" w:name="_Toc169104002"/>
      <w:bookmarkStart w:id="607" w:name="ServiceArchitecture"/>
      <w:r>
        <w:t>Service Architecture</w:t>
      </w:r>
      <w:bookmarkEnd w:id="602"/>
      <w:bookmarkEnd w:id="603"/>
      <w:bookmarkEnd w:id="604"/>
      <w:bookmarkEnd w:id="605"/>
      <w:bookmarkEnd w:id="606"/>
    </w:p>
    <w:bookmarkEnd w:id="607"/>
    <w:p w14:paraId="65F57669" w14:textId="77777777" w:rsidR="0080725E" w:rsidRDefault="0080725E">
      <w:r>
        <w:t>Some functionality in the NYSOH System is deployed in the form of services. This section provides an overview of the available services. Two different technologies are used for services: SOAP and REST.</w:t>
      </w:r>
    </w:p>
    <w:p w14:paraId="14CC939B" w14:textId="2413B9C6" w:rsidR="0080725E" w:rsidRDefault="0080725E" w:rsidP="0005447E">
      <w:pPr>
        <w:pStyle w:val="Heading3"/>
      </w:pPr>
      <w:bookmarkStart w:id="608" w:name="_Toc256000047"/>
      <w:bookmarkStart w:id="609" w:name="_Toc110248926"/>
      <w:bookmarkStart w:id="610" w:name="_Toc124259076"/>
      <w:bookmarkStart w:id="611" w:name="_Toc155950008"/>
      <w:bookmarkStart w:id="612" w:name="_Toc169104003"/>
      <w:bookmarkStart w:id="613" w:name="RestServices"/>
      <w:r>
        <w:t>Rest Services</w:t>
      </w:r>
      <w:bookmarkEnd w:id="608"/>
      <w:bookmarkEnd w:id="609"/>
      <w:bookmarkEnd w:id="610"/>
      <w:bookmarkEnd w:id="611"/>
      <w:bookmarkEnd w:id="612"/>
    </w:p>
    <w:bookmarkEnd w:id="613"/>
    <w:p w14:paraId="074765A6" w14:textId="2235D63F" w:rsidR="0080725E" w:rsidRDefault="0080725E">
      <w:r>
        <w:t xml:space="preserve">The Restful services are organized into a number of modules. </w:t>
      </w:r>
      <w:r w:rsidR="0081264C">
        <w:fldChar w:fldCharType="begin"/>
      </w:r>
      <w:r w:rsidR="0081264C">
        <w:instrText xml:space="preserve"> REF _Ref122687118 \h </w:instrText>
      </w:r>
      <w:r w:rsidR="0081264C">
        <w:fldChar w:fldCharType="separate"/>
      </w:r>
      <w:r w:rsidR="00F142D2" w:rsidRPr="009F59C9">
        <w:t xml:space="preserve">Figure </w:t>
      </w:r>
      <w:r w:rsidR="00F142D2">
        <w:rPr>
          <w:noProof/>
        </w:rPr>
        <w:t>29</w:t>
      </w:r>
      <w:r w:rsidR="0081264C">
        <w:fldChar w:fldCharType="end"/>
      </w:r>
      <w:r w:rsidR="00E15207">
        <w:t xml:space="preserve"> </w:t>
      </w:r>
      <w:r>
        <w:t>shows the modules available to the NYSOH System clients</w:t>
      </w:r>
      <w:r w:rsidR="00E15207">
        <w:t xml:space="preserve"> </w:t>
      </w:r>
      <w:r>
        <w:t>in the present design.</w:t>
      </w:r>
    </w:p>
    <w:p w14:paraId="03E03209" w14:textId="77777777" w:rsidR="00E01A81" w:rsidRDefault="00E01A81"/>
    <w:p w14:paraId="59133798" w14:textId="77777777" w:rsidR="0080725E" w:rsidRDefault="00A83C9A" w:rsidP="00926A82">
      <w:pPr>
        <w:keepNext/>
        <w:keepLines/>
        <w:widowControl w:val="0"/>
        <w:jc w:val="center"/>
      </w:pPr>
      <w:r>
        <w:rPr>
          <w:noProof/>
        </w:rPr>
        <w:drawing>
          <wp:inline distT="0" distB="0" distL="0" distR="0" wp14:anchorId="482715A2" wp14:editId="1E75BBEC">
            <wp:extent cx="5943600" cy="309880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098800"/>
                    </a:xfrm>
                    <a:prstGeom prst="rect">
                      <a:avLst/>
                    </a:prstGeom>
                    <a:noFill/>
                    <a:ln>
                      <a:noFill/>
                    </a:ln>
                  </pic:spPr>
                </pic:pic>
              </a:graphicData>
            </a:graphic>
          </wp:inline>
        </w:drawing>
      </w:r>
    </w:p>
    <w:p w14:paraId="51489517" w14:textId="0668E55D" w:rsidR="0080725E" w:rsidRPr="0005447E" w:rsidRDefault="009F59C9" w:rsidP="0005447E">
      <w:pPr>
        <w:pStyle w:val="Caption"/>
        <w:keepLines/>
      </w:pPr>
      <w:bookmarkStart w:id="614" w:name="_Ref122687118"/>
      <w:bookmarkStart w:id="615" w:name="_Toc256000171"/>
      <w:bookmarkStart w:id="616" w:name="_Toc124320678"/>
      <w:bookmarkStart w:id="617" w:name="_Toc155950276"/>
      <w:bookmarkStart w:id="618" w:name="_Toc169104115"/>
      <w:bookmarkStart w:id="619" w:name="RESTServiceModulesClientEnumeration"/>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20" w:name="_Toc110249050"/>
      <w:r w:rsidR="00F142D2">
        <w:rPr>
          <w:noProof/>
        </w:rPr>
        <w:t>29</w:t>
      </w:r>
      <w:r w:rsidR="005A2466" w:rsidRPr="0005447E">
        <w:fldChar w:fldCharType="end"/>
      </w:r>
      <w:bookmarkEnd w:id="614"/>
      <w:r w:rsidRPr="009F59C9">
        <w:t xml:space="preserve">. </w:t>
      </w:r>
      <w:r w:rsidR="0080725E" w:rsidRPr="0005447E">
        <w:t>REST Service Modules Client Enumeration</w:t>
      </w:r>
      <w:bookmarkEnd w:id="615"/>
      <w:bookmarkEnd w:id="616"/>
      <w:bookmarkEnd w:id="617"/>
      <w:bookmarkEnd w:id="618"/>
      <w:bookmarkEnd w:id="620"/>
    </w:p>
    <w:bookmarkEnd w:id="619"/>
    <w:p w14:paraId="604B2E18" w14:textId="77777777" w:rsidR="00E01A81" w:rsidRDefault="00E01A81"/>
    <w:p w14:paraId="688C6925" w14:textId="4A4A39D9" w:rsidR="0080725E" w:rsidRDefault="0080725E" w:rsidP="0025122A">
      <w:pPr>
        <w:keepNext/>
        <w:keepLines/>
      </w:pPr>
      <w:r>
        <w:t xml:space="preserve">The </w:t>
      </w:r>
      <w:proofErr w:type="spellStart"/>
      <w:r>
        <w:t>WSRRUtil</w:t>
      </w:r>
      <w:proofErr w:type="spellEnd"/>
      <w:r>
        <w:t xml:space="preserve"> class (</w:t>
      </w:r>
      <w:r w:rsidR="0081264C">
        <w:fldChar w:fldCharType="begin"/>
      </w:r>
      <w:r w:rsidR="0081264C">
        <w:instrText xml:space="preserve"> REF _Ref122687129 \h </w:instrText>
      </w:r>
      <w:r w:rsidR="0081264C">
        <w:fldChar w:fldCharType="separate"/>
      </w:r>
      <w:r w:rsidR="00F142D2" w:rsidRPr="009F59C9">
        <w:t xml:space="preserve">Figure </w:t>
      </w:r>
      <w:r w:rsidR="00F142D2">
        <w:rPr>
          <w:noProof/>
        </w:rPr>
        <w:t>30</w:t>
      </w:r>
      <w:r w:rsidR="0081264C">
        <w:fldChar w:fldCharType="end"/>
      </w:r>
      <w:r>
        <w:t>) plays a key role in translating this enumeration into URLs that can actually be invoked.</w:t>
      </w:r>
    </w:p>
    <w:p w14:paraId="537154AA" w14:textId="77777777" w:rsidR="00E01A81" w:rsidRDefault="00E01A81" w:rsidP="0025122A">
      <w:pPr>
        <w:keepNext/>
        <w:keepLines/>
      </w:pPr>
    </w:p>
    <w:p w14:paraId="6DAAAFD1" w14:textId="77777777" w:rsidR="0080725E" w:rsidRDefault="00A83C9A" w:rsidP="0025122A">
      <w:pPr>
        <w:keepNext/>
        <w:keepLines/>
        <w:widowControl w:val="0"/>
        <w:jc w:val="center"/>
      </w:pPr>
      <w:r>
        <w:rPr>
          <w:noProof/>
        </w:rPr>
        <w:drawing>
          <wp:inline distT="0" distB="0" distL="0" distR="0" wp14:anchorId="25B71EEF" wp14:editId="7D2A7443">
            <wp:extent cx="3530600" cy="3670300"/>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30600" cy="3670300"/>
                    </a:xfrm>
                    <a:prstGeom prst="rect">
                      <a:avLst/>
                    </a:prstGeom>
                    <a:noFill/>
                    <a:ln>
                      <a:noFill/>
                    </a:ln>
                  </pic:spPr>
                </pic:pic>
              </a:graphicData>
            </a:graphic>
          </wp:inline>
        </w:drawing>
      </w:r>
    </w:p>
    <w:p w14:paraId="4827DD09" w14:textId="1C9A1193" w:rsidR="0080725E" w:rsidRPr="009F59C9" w:rsidRDefault="009F59C9" w:rsidP="00187111">
      <w:pPr>
        <w:pStyle w:val="Caption"/>
        <w:keepLines/>
      </w:pPr>
      <w:bookmarkStart w:id="621" w:name="_Ref122687129"/>
      <w:bookmarkStart w:id="622" w:name="_Toc256000172"/>
      <w:bookmarkStart w:id="623" w:name="_Toc124320679"/>
      <w:bookmarkStart w:id="624" w:name="_Toc155950277"/>
      <w:bookmarkStart w:id="625" w:name="_Toc169104116"/>
      <w:bookmarkStart w:id="626" w:name="WSRRUtil"/>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27" w:name="_Toc110249051"/>
      <w:r w:rsidR="00F142D2">
        <w:rPr>
          <w:noProof/>
        </w:rPr>
        <w:t>30</w:t>
      </w:r>
      <w:r w:rsidR="005A2466" w:rsidRPr="0005447E">
        <w:fldChar w:fldCharType="end"/>
      </w:r>
      <w:bookmarkEnd w:id="621"/>
      <w:r w:rsidRPr="009F59C9">
        <w:t xml:space="preserve">. </w:t>
      </w:r>
      <w:proofErr w:type="spellStart"/>
      <w:r w:rsidR="0080725E" w:rsidRPr="0005447E">
        <w:t>WSRRUtil</w:t>
      </w:r>
      <w:bookmarkEnd w:id="622"/>
      <w:bookmarkEnd w:id="623"/>
      <w:bookmarkEnd w:id="624"/>
      <w:bookmarkEnd w:id="625"/>
      <w:bookmarkEnd w:id="627"/>
      <w:proofErr w:type="spellEnd"/>
    </w:p>
    <w:bookmarkEnd w:id="626"/>
    <w:p w14:paraId="4CB09B6B" w14:textId="77777777" w:rsidR="00E01A81" w:rsidRPr="0005447E" w:rsidRDefault="00E01A81" w:rsidP="0005447E">
      <w:pPr>
        <w:keepLines/>
      </w:pPr>
    </w:p>
    <w:p w14:paraId="3C5782B4" w14:textId="42D92CBA" w:rsidR="0080725E" w:rsidRDefault="0080725E">
      <w:r>
        <w:t xml:space="preserve">The actual URLs and their mapping are stored external to the system. The static </w:t>
      </w:r>
      <w:proofErr w:type="spellStart"/>
      <w:r>
        <w:t>getInstance</w:t>
      </w:r>
      <w:proofErr w:type="spellEnd"/>
      <w:r>
        <w:t>() method, which is used to obtain an instance of this class,</w:t>
      </w:r>
      <w:r w:rsidR="00E15207">
        <w:t xml:space="preserve"> </w:t>
      </w:r>
      <w:r>
        <w:t>determines the source of this information. If the environment is WebSphere, it gets the WSRR_URL from "ref/</w:t>
      </w:r>
      <w:proofErr w:type="spellStart"/>
      <w:r>
        <w:t>HxProperties</w:t>
      </w:r>
      <w:proofErr w:type="spellEnd"/>
      <w:r>
        <w:t>".</w:t>
      </w:r>
    </w:p>
    <w:p w14:paraId="7C002826" w14:textId="77777777" w:rsidR="00E01A81" w:rsidRDefault="00E01A81"/>
    <w:p w14:paraId="043E0478" w14:textId="2095B8DC" w:rsidR="0080725E" w:rsidRDefault="0080725E">
      <w:r>
        <w:t>If the environment is not WebSphere it is assumed that it is a batch environment. The method</w:t>
      </w:r>
      <w:r w:rsidR="00E15207">
        <w:t xml:space="preserve"> </w:t>
      </w:r>
      <w:r>
        <w:t>it checks to see if there is an "</w:t>
      </w:r>
      <w:proofErr w:type="spellStart"/>
      <w:r>
        <w:t>hxenvironment</w:t>
      </w:r>
      <w:proofErr w:type="spellEnd"/>
      <w:r>
        <w:t>" property. If there is, it retrieves the "</w:t>
      </w:r>
      <w:proofErr w:type="spellStart"/>
      <w:r>
        <w:t>HxWSRRURL</w:t>
      </w:r>
      <w:proofErr w:type="spellEnd"/>
      <w:r>
        <w:t>" property value. Otherwise it looks for an "</w:t>
      </w:r>
      <w:proofErr w:type="spellStart"/>
      <w:r>
        <w:t>hxWSRRURL</w:t>
      </w:r>
      <w:proofErr w:type="spellEnd"/>
      <w:r>
        <w:t>" environment variable.</w:t>
      </w:r>
    </w:p>
    <w:p w14:paraId="5A3E113C" w14:textId="2644A301" w:rsidR="0080725E" w:rsidRDefault="0080725E">
      <w:r>
        <w:t>Finally, if it is a batch environment, a batch suffix of "-BAT" is added.</w:t>
      </w:r>
      <w:r w:rsidR="00E15207">
        <w:t xml:space="preserve"> </w:t>
      </w:r>
    </w:p>
    <w:p w14:paraId="1A2819FE" w14:textId="781537FA" w:rsidR="0080725E" w:rsidRDefault="0080725E" w:rsidP="0005447E">
      <w:pPr>
        <w:pStyle w:val="Heading4"/>
      </w:pPr>
      <w:bookmarkStart w:id="628" w:name="ApplicationAggregatorRESTServices"/>
      <w:r>
        <w:t>Application Aggregator REST Services</w:t>
      </w:r>
    </w:p>
    <w:bookmarkEnd w:id="628"/>
    <w:p w14:paraId="0F79EE08" w14:textId="77777777" w:rsidR="0080725E" w:rsidRDefault="00A83C9A" w:rsidP="00187111">
      <w:pPr>
        <w:keepLines/>
        <w:widowControl w:val="0"/>
        <w:jc w:val="center"/>
      </w:pPr>
      <w:r>
        <w:rPr>
          <w:noProof/>
        </w:rPr>
        <w:drawing>
          <wp:inline distT="0" distB="0" distL="0" distR="0" wp14:anchorId="60BB2C71" wp14:editId="07A4DFDE">
            <wp:extent cx="5943600" cy="425450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4254500"/>
                    </a:xfrm>
                    <a:prstGeom prst="rect">
                      <a:avLst/>
                    </a:prstGeom>
                    <a:noFill/>
                    <a:ln>
                      <a:noFill/>
                    </a:ln>
                  </pic:spPr>
                </pic:pic>
              </a:graphicData>
            </a:graphic>
          </wp:inline>
        </w:drawing>
      </w:r>
    </w:p>
    <w:p w14:paraId="53AD6AB1" w14:textId="29F103CA" w:rsidR="0080725E" w:rsidRPr="0005447E" w:rsidRDefault="009F59C9" w:rsidP="0005447E">
      <w:pPr>
        <w:pStyle w:val="Caption"/>
        <w:keepLines/>
      </w:pPr>
      <w:bookmarkStart w:id="629" w:name="_Toc256000173"/>
      <w:bookmarkStart w:id="630" w:name="_Toc124320680"/>
      <w:bookmarkStart w:id="631" w:name="_Toc155950278"/>
      <w:bookmarkStart w:id="632" w:name="_Toc169104117"/>
      <w:bookmarkStart w:id="633" w:name="ApplicationAggregator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34" w:name="_Toc110249052"/>
      <w:r w:rsidR="00F142D2">
        <w:rPr>
          <w:noProof/>
        </w:rPr>
        <w:t>31</w:t>
      </w:r>
      <w:r w:rsidR="005A2466" w:rsidRPr="0005447E">
        <w:fldChar w:fldCharType="end"/>
      </w:r>
      <w:r w:rsidRPr="009F59C9">
        <w:t xml:space="preserve">. </w:t>
      </w:r>
      <w:proofErr w:type="spellStart"/>
      <w:r w:rsidR="0080725E" w:rsidRPr="0005447E">
        <w:t>ApplicationAggregatorRESTWS</w:t>
      </w:r>
      <w:bookmarkEnd w:id="629"/>
      <w:bookmarkEnd w:id="630"/>
      <w:bookmarkEnd w:id="631"/>
      <w:bookmarkEnd w:id="632"/>
      <w:bookmarkEnd w:id="634"/>
      <w:proofErr w:type="spellEnd"/>
    </w:p>
    <w:p w14:paraId="3EE2F493" w14:textId="5CFEC288" w:rsidR="0080725E" w:rsidRDefault="0080725E" w:rsidP="0005447E">
      <w:pPr>
        <w:pStyle w:val="Heading4"/>
        <w:keepLines/>
      </w:pPr>
      <w:bookmarkStart w:id="635" w:name="AutoApplicationRESTServices"/>
      <w:bookmarkEnd w:id="633"/>
      <w:r>
        <w:t>Auto Application REST Services</w:t>
      </w:r>
    </w:p>
    <w:bookmarkEnd w:id="635"/>
    <w:p w14:paraId="23CD70F0" w14:textId="6C2D2141" w:rsidR="0080725E" w:rsidRDefault="0080725E" w:rsidP="0005447E">
      <w:pPr>
        <w:keepNext/>
        <w:keepLines/>
      </w:pPr>
      <w:r>
        <w:t xml:space="preserve">The auto application REST services are shown in </w:t>
      </w:r>
      <w:r w:rsidR="0081264C">
        <w:fldChar w:fldCharType="begin"/>
      </w:r>
      <w:r w:rsidR="0081264C">
        <w:instrText xml:space="preserve"> REF _Ref122687191 \h </w:instrText>
      </w:r>
      <w:r w:rsidR="0081264C">
        <w:fldChar w:fldCharType="separate"/>
      </w:r>
      <w:r w:rsidR="00F142D2" w:rsidRPr="009F59C9">
        <w:t xml:space="preserve">Figure </w:t>
      </w:r>
      <w:r w:rsidR="00F142D2">
        <w:rPr>
          <w:noProof/>
        </w:rPr>
        <w:t>32</w:t>
      </w:r>
      <w:r w:rsidR="0081264C">
        <w:fldChar w:fldCharType="end"/>
      </w:r>
      <w:r>
        <w:t>.</w:t>
      </w:r>
    </w:p>
    <w:p w14:paraId="093316D6" w14:textId="77777777" w:rsidR="00B60FCD" w:rsidRDefault="00B60FCD" w:rsidP="00B60FCD">
      <w:pPr>
        <w:keepNext/>
        <w:keepLines/>
      </w:pPr>
    </w:p>
    <w:p w14:paraId="1B72703F" w14:textId="77777777" w:rsidR="0080725E" w:rsidRDefault="00A83C9A" w:rsidP="00B60FCD">
      <w:pPr>
        <w:keepNext/>
        <w:keepLines/>
        <w:widowControl w:val="0"/>
        <w:jc w:val="center"/>
      </w:pPr>
      <w:r>
        <w:rPr>
          <w:noProof/>
        </w:rPr>
        <w:drawing>
          <wp:inline distT="0" distB="0" distL="0" distR="0" wp14:anchorId="5B2D01F1" wp14:editId="68B06087">
            <wp:extent cx="5943600" cy="4591050"/>
            <wp:effectExtent l="0" t="0" r="0" b="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4591050"/>
                    </a:xfrm>
                    <a:prstGeom prst="rect">
                      <a:avLst/>
                    </a:prstGeom>
                    <a:noFill/>
                    <a:ln>
                      <a:noFill/>
                    </a:ln>
                  </pic:spPr>
                </pic:pic>
              </a:graphicData>
            </a:graphic>
          </wp:inline>
        </w:drawing>
      </w:r>
    </w:p>
    <w:p w14:paraId="1048D830" w14:textId="1A61B26D" w:rsidR="0080725E" w:rsidRPr="0005447E" w:rsidRDefault="009F59C9" w:rsidP="0005447E">
      <w:pPr>
        <w:pStyle w:val="Caption"/>
        <w:keepLines/>
      </w:pPr>
      <w:bookmarkStart w:id="636" w:name="_Ref122687191"/>
      <w:bookmarkStart w:id="637" w:name="_Toc256000174"/>
      <w:bookmarkStart w:id="638" w:name="_Toc124320681"/>
      <w:bookmarkStart w:id="639" w:name="_Toc155950279"/>
      <w:bookmarkStart w:id="640" w:name="_Toc169104118"/>
      <w:bookmarkStart w:id="641" w:name="AutoApplication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42" w:name="_Toc110249053"/>
      <w:r w:rsidR="00F142D2">
        <w:rPr>
          <w:noProof/>
        </w:rPr>
        <w:t>32</w:t>
      </w:r>
      <w:r w:rsidR="005A2466" w:rsidRPr="0005447E">
        <w:fldChar w:fldCharType="end"/>
      </w:r>
      <w:bookmarkEnd w:id="636"/>
      <w:r w:rsidRPr="009F59C9">
        <w:t xml:space="preserve">. </w:t>
      </w:r>
      <w:proofErr w:type="spellStart"/>
      <w:r w:rsidR="0080725E" w:rsidRPr="0005447E">
        <w:t>AutoApplicationRESTWS</w:t>
      </w:r>
      <w:bookmarkEnd w:id="637"/>
      <w:bookmarkEnd w:id="638"/>
      <w:bookmarkEnd w:id="639"/>
      <w:bookmarkEnd w:id="640"/>
      <w:bookmarkEnd w:id="642"/>
      <w:proofErr w:type="spellEnd"/>
    </w:p>
    <w:p w14:paraId="559A5EDC" w14:textId="29A58959" w:rsidR="0080725E" w:rsidRDefault="0080725E" w:rsidP="0005447E">
      <w:pPr>
        <w:pStyle w:val="Heading4"/>
        <w:keepLines/>
      </w:pPr>
      <w:bookmarkStart w:id="643" w:name="BackOfficeRESTServices"/>
      <w:bookmarkEnd w:id="641"/>
      <w:r>
        <w:t>Back Office REST Services</w:t>
      </w:r>
    </w:p>
    <w:bookmarkEnd w:id="643"/>
    <w:p w14:paraId="1E360B52" w14:textId="73D60146" w:rsidR="0080725E" w:rsidRDefault="0080725E" w:rsidP="0005447E">
      <w:pPr>
        <w:keepNext/>
        <w:keepLines/>
      </w:pPr>
      <w:r>
        <w:t xml:space="preserve">The Back Office REST services are shown in </w:t>
      </w:r>
      <w:r w:rsidR="0081264C">
        <w:fldChar w:fldCharType="begin"/>
      </w:r>
      <w:r w:rsidR="0081264C">
        <w:instrText xml:space="preserve"> REF _Ref122687211 \h </w:instrText>
      </w:r>
      <w:r w:rsidR="0081264C">
        <w:fldChar w:fldCharType="separate"/>
      </w:r>
      <w:r w:rsidR="00F142D2" w:rsidRPr="009F59C9">
        <w:t xml:space="preserve">Figure </w:t>
      </w:r>
      <w:r w:rsidR="00F142D2">
        <w:rPr>
          <w:noProof/>
        </w:rPr>
        <w:t>33</w:t>
      </w:r>
      <w:r w:rsidR="0081264C">
        <w:fldChar w:fldCharType="end"/>
      </w:r>
      <w:r>
        <w:t>.</w:t>
      </w:r>
    </w:p>
    <w:p w14:paraId="347A51ED" w14:textId="77777777" w:rsidR="00B60FCD" w:rsidRDefault="00B60FCD" w:rsidP="00B60FCD">
      <w:pPr>
        <w:keepNext/>
        <w:keepLines/>
      </w:pPr>
    </w:p>
    <w:p w14:paraId="1A5D03C3" w14:textId="77777777" w:rsidR="0080725E" w:rsidRDefault="00A83C9A" w:rsidP="00B60FCD">
      <w:pPr>
        <w:keepNext/>
        <w:keepLines/>
        <w:widowControl w:val="0"/>
        <w:jc w:val="center"/>
      </w:pPr>
      <w:r>
        <w:rPr>
          <w:noProof/>
        </w:rPr>
        <w:drawing>
          <wp:inline distT="0" distB="0" distL="0" distR="0" wp14:anchorId="5173FD0C" wp14:editId="69BFA5AD">
            <wp:extent cx="5943600" cy="405765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4057650"/>
                    </a:xfrm>
                    <a:prstGeom prst="rect">
                      <a:avLst/>
                    </a:prstGeom>
                    <a:noFill/>
                    <a:ln>
                      <a:noFill/>
                    </a:ln>
                  </pic:spPr>
                </pic:pic>
              </a:graphicData>
            </a:graphic>
          </wp:inline>
        </w:drawing>
      </w:r>
    </w:p>
    <w:p w14:paraId="7D660170" w14:textId="73FBD649" w:rsidR="0080725E" w:rsidRPr="0005447E" w:rsidRDefault="009F59C9" w:rsidP="0005447E">
      <w:pPr>
        <w:pStyle w:val="Caption"/>
        <w:keepLines/>
      </w:pPr>
      <w:bookmarkStart w:id="644" w:name="_Ref122687211"/>
      <w:bookmarkStart w:id="645" w:name="_Toc256000175"/>
      <w:bookmarkStart w:id="646" w:name="_Toc124320682"/>
      <w:bookmarkStart w:id="647" w:name="_Toc155950280"/>
      <w:bookmarkStart w:id="648" w:name="_Toc169104119"/>
      <w:bookmarkStart w:id="649" w:name="Bo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50" w:name="_Toc110249054"/>
      <w:r w:rsidR="00F142D2">
        <w:rPr>
          <w:noProof/>
        </w:rPr>
        <w:t>33</w:t>
      </w:r>
      <w:r w:rsidR="005A2466" w:rsidRPr="0005447E">
        <w:fldChar w:fldCharType="end"/>
      </w:r>
      <w:bookmarkEnd w:id="644"/>
      <w:r w:rsidRPr="009F59C9">
        <w:t xml:space="preserve">. </w:t>
      </w:r>
      <w:proofErr w:type="spellStart"/>
      <w:r w:rsidR="0080725E" w:rsidRPr="0005447E">
        <w:t>BoRESTWS</w:t>
      </w:r>
      <w:bookmarkEnd w:id="645"/>
      <w:bookmarkEnd w:id="646"/>
      <w:bookmarkEnd w:id="647"/>
      <w:bookmarkEnd w:id="648"/>
      <w:bookmarkEnd w:id="650"/>
      <w:proofErr w:type="spellEnd"/>
    </w:p>
    <w:p w14:paraId="4D522F55" w14:textId="56B9E10E" w:rsidR="0080725E" w:rsidRDefault="0080725E" w:rsidP="0005447E">
      <w:pPr>
        <w:pStyle w:val="Heading4"/>
        <w:keepLines/>
      </w:pPr>
      <w:bookmarkStart w:id="651" w:name="BusinessProcessRESTServices"/>
      <w:bookmarkEnd w:id="649"/>
      <w:r>
        <w:t>Business Process REST Services</w:t>
      </w:r>
    </w:p>
    <w:bookmarkEnd w:id="651"/>
    <w:p w14:paraId="64EE9D47" w14:textId="6C4AE9A5" w:rsidR="0080725E" w:rsidRDefault="0080725E" w:rsidP="0005447E">
      <w:pPr>
        <w:keepNext/>
        <w:keepLines/>
      </w:pPr>
      <w:r>
        <w:t xml:space="preserve">The business process REST services are shown in </w:t>
      </w:r>
      <w:r w:rsidR="0081264C">
        <w:fldChar w:fldCharType="begin"/>
      </w:r>
      <w:r w:rsidR="0081264C">
        <w:instrText xml:space="preserve"> REF _Ref122687237 \h </w:instrText>
      </w:r>
      <w:r w:rsidR="0081264C">
        <w:fldChar w:fldCharType="separate"/>
      </w:r>
      <w:r w:rsidR="00F142D2" w:rsidRPr="009F59C9">
        <w:t xml:space="preserve">Figure </w:t>
      </w:r>
      <w:r w:rsidR="00F142D2">
        <w:rPr>
          <w:noProof/>
        </w:rPr>
        <w:t>34</w:t>
      </w:r>
      <w:r w:rsidR="0081264C">
        <w:fldChar w:fldCharType="end"/>
      </w:r>
      <w:r w:rsidR="0081264C">
        <w:t>.</w:t>
      </w:r>
    </w:p>
    <w:p w14:paraId="66BAF875" w14:textId="77777777" w:rsidR="0081264C" w:rsidRDefault="0081264C" w:rsidP="00B60FCD">
      <w:pPr>
        <w:keepNext/>
        <w:keepLines/>
      </w:pPr>
    </w:p>
    <w:p w14:paraId="31149EFC" w14:textId="77777777" w:rsidR="0080725E" w:rsidRDefault="00A83C9A" w:rsidP="00B60FCD">
      <w:pPr>
        <w:keepNext/>
        <w:keepLines/>
        <w:widowControl w:val="0"/>
        <w:jc w:val="center"/>
      </w:pPr>
      <w:r>
        <w:rPr>
          <w:noProof/>
        </w:rPr>
        <w:drawing>
          <wp:inline distT="0" distB="0" distL="0" distR="0" wp14:anchorId="7843C266" wp14:editId="5A85BA1D">
            <wp:extent cx="5943600" cy="330200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302000"/>
                    </a:xfrm>
                    <a:prstGeom prst="rect">
                      <a:avLst/>
                    </a:prstGeom>
                    <a:noFill/>
                    <a:ln>
                      <a:noFill/>
                    </a:ln>
                  </pic:spPr>
                </pic:pic>
              </a:graphicData>
            </a:graphic>
          </wp:inline>
        </w:drawing>
      </w:r>
    </w:p>
    <w:p w14:paraId="7F23FC7D" w14:textId="10F253FC" w:rsidR="0080725E" w:rsidRPr="0005447E" w:rsidRDefault="009F59C9" w:rsidP="0005447E">
      <w:pPr>
        <w:pStyle w:val="Caption"/>
      </w:pPr>
      <w:bookmarkStart w:id="652" w:name="_Ref122687237"/>
      <w:bookmarkStart w:id="653" w:name="_Toc256000176"/>
      <w:bookmarkStart w:id="654" w:name="_Toc124320683"/>
      <w:bookmarkStart w:id="655" w:name="_Toc155950281"/>
      <w:bookmarkStart w:id="656" w:name="_Toc169104120"/>
      <w:bookmarkStart w:id="657" w:name="NYHXBusinessProcess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58" w:name="_Toc110249055"/>
      <w:r w:rsidR="00F142D2">
        <w:rPr>
          <w:noProof/>
        </w:rPr>
        <w:t>34</w:t>
      </w:r>
      <w:r w:rsidR="005A2466" w:rsidRPr="0005447E">
        <w:fldChar w:fldCharType="end"/>
      </w:r>
      <w:bookmarkEnd w:id="652"/>
      <w:r w:rsidRPr="009F59C9">
        <w:t xml:space="preserve">. </w:t>
      </w:r>
      <w:proofErr w:type="spellStart"/>
      <w:r w:rsidR="0080725E" w:rsidRPr="0005447E">
        <w:t>NYHXBusinessProcessRESTWS</w:t>
      </w:r>
      <w:bookmarkEnd w:id="653"/>
      <w:bookmarkEnd w:id="654"/>
      <w:bookmarkEnd w:id="655"/>
      <w:bookmarkEnd w:id="656"/>
      <w:bookmarkEnd w:id="658"/>
      <w:proofErr w:type="spellEnd"/>
    </w:p>
    <w:p w14:paraId="229A4A89" w14:textId="3490E765" w:rsidR="0080725E" w:rsidRDefault="0080725E" w:rsidP="0005447E">
      <w:pPr>
        <w:pStyle w:val="Heading4"/>
        <w:keepLines/>
      </w:pPr>
      <w:bookmarkStart w:id="659" w:name="CommonRESTServices"/>
      <w:bookmarkEnd w:id="657"/>
      <w:r>
        <w:t>Common REST Services</w:t>
      </w:r>
    </w:p>
    <w:bookmarkEnd w:id="659"/>
    <w:p w14:paraId="142A3ED1" w14:textId="14972555" w:rsidR="0080725E" w:rsidRDefault="0080725E" w:rsidP="0005447E">
      <w:pPr>
        <w:keepNext/>
        <w:keepLines/>
      </w:pPr>
      <w:r>
        <w:t xml:space="preserve">The Common REST Services are shown in </w:t>
      </w:r>
      <w:r w:rsidR="0081264C">
        <w:fldChar w:fldCharType="begin"/>
      </w:r>
      <w:r w:rsidR="0081264C">
        <w:instrText xml:space="preserve"> REF _Ref122687259 \h </w:instrText>
      </w:r>
      <w:r w:rsidR="0081264C">
        <w:fldChar w:fldCharType="separate"/>
      </w:r>
      <w:r w:rsidR="00F142D2" w:rsidRPr="009F59C9">
        <w:t xml:space="preserve">Figure </w:t>
      </w:r>
      <w:r w:rsidR="00F142D2">
        <w:rPr>
          <w:noProof/>
        </w:rPr>
        <w:t>35</w:t>
      </w:r>
      <w:r w:rsidR="0081264C">
        <w:fldChar w:fldCharType="end"/>
      </w:r>
      <w:r>
        <w:t>. This deployable war file contains the common rest services.</w:t>
      </w:r>
    </w:p>
    <w:p w14:paraId="54EA8D17" w14:textId="77777777" w:rsidR="00187111" w:rsidRDefault="00187111" w:rsidP="00B60FCD">
      <w:pPr>
        <w:keepNext/>
        <w:keepLines/>
      </w:pPr>
    </w:p>
    <w:p w14:paraId="33B8919F" w14:textId="77777777" w:rsidR="0080725E" w:rsidRDefault="00A83C9A" w:rsidP="00B60FCD">
      <w:pPr>
        <w:keepNext/>
        <w:keepLines/>
        <w:widowControl w:val="0"/>
        <w:jc w:val="center"/>
      </w:pPr>
      <w:r>
        <w:rPr>
          <w:noProof/>
        </w:rPr>
        <w:drawing>
          <wp:inline distT="0" distB="0" distL="0" distR="0" wp14:anchorId="5741DC80" wp14:editId="14B4FEE8">
            <wp:extent cx="5943600" cy="4572000"/>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4572000"/>
                    </a:xfrm>
                    <a:prstGeom prst="rect">
                      <a:avLst/>
                    </a:prstGeom>
                    <a:noFill/>
                    <a:ln>
                      <a:noFill/>
                    </a:ln>
                  </pic:spPr>
                </pic:pic>
              </a:graphicData>
            </a:graphic>
          </wp:inline>
        </w:drawing>
      </w:r>
    </w:p>
    <w:p w14:paraId="4AB7555B" w14:textId="057FF3F1" w:rsidR="0080725E" w:rsidRPr="0005447E" w:rsidRDefault="009F59C9" w:rsidP="0005447E">
      <w:pPr>
        <w:pStyle w:val="Caption"/>
        <w:keepLines/>
      </w:pPr>
      <w:bookmarkStart w:id="660" w:name="_Ref122687259"/>
      <w:bookmarkStart w:id="661" w:name="_Toc256000177"/>
      <w:bookmarkStart w:id="662" w:name="_Toc124320684"/>
      <w:bookmarkStart w:id="663" w:name="_Toc155950282"/>
      <w:bookmarkStart w:id="664" w:name="_Toc169104121"/>
      <w:bookmarkStart w:id="665" w:name="CommonServices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66" w:name="_Toc110249056"/>
      <w:r w:rsidR="00F142D2">
        <w:rPr>
          <w:noProof/>
        </w:rPr>
        <w:t>35</w:t>
      </w:r>
      <w:r w:rsidR="005A2466" w:rsidRPr="0005447E">
        <w:fldChar w:fldCharType="end"/>
      </w:r>
      <w:bookmarkEnd w:id="660"/>
      <w:r w:rsidRPr="009F59C9">
        <w:t xml:space="preserve">. </w:t>
      </w:r>
      <w:proofErr w:type="spellStart"/>
      <w:r w:rsidR="0080725E" w:rsidRPr="0005447E">
        <w:t>CommonServicesRESTWS</w:t>
      </w:r>
      <w:bookmarkEnd w:id="661"/>
      <w:bookmarkEnd w:id="662"/>
      <w:bookmarkEnd w:id="663"/>
      <w:bookmarkEnd w:id="664"/>
      <w:bookmarkEnd w:id="666"/>
      <w:proofErr w:type="spellEnd"/>
    </w:p>
    <w:p w14:paraId="765260AB" w14:textId="12E65E3F" w:rsidR="0080725E" w:rsidRDefault="0080725E" w:rsidP="0005447E">
      <w:pPr>
        <w:pStyle w:val="Heading4"/>
        <w:keepLines/>
      </w:pPr>
      <w:bookmarkStart w:id="667" w:name="DocumentRESTServices"/>
      <w:bookmarkEnd w:id="665"/>
      <w:r>
        <w:t>Document REST Services</w:t>
      </w:r>
    </w:p>
    <w:bookmarkEnd w:id="667"/>
    <w:p w14:paraId="51536D71" w14:textId="5E178A80" w:rsidR="0080725E" w:rsidRDefault="0080725E" w:rsidP="0005447E">
      <w:pPr>
        <w:keepNext/>
        <w:keepLines/>
      </w:pPr>
      <w:r>
        <w:t xml:space="preserve">The document REST services are shown in </w:t>
      </w:r>
      <w:r w:rsidR="0081264C">
        <w:fldChar w:fldCharType="begin"/>
      </w:r>
      <w:r w:rsidR="0081264C">
        <w:instrText xml:space="preserve"> REF _Ref122687268 \h </w:instrText>
      </w:r>
      <w:r w:rsidR="0081264C">
        <w:fldChar w:fldCharType="separate"/>
      </w:r>
      <w:r w:rsidR="00F142D2" w:rsidRPr="009F59C9">
        <w:t xml:space="preserve">Figure </w:t>
      </w:r>
      <w:r w:rsidR="00F142D2">
        <w:rPr>
          <w:noProof/>
        </w:rPr>
        <w:t>36</w:t>
      </w:r>
      <w:r w:rsidR="0081264C">
        <w:fldChar w:fldCharType="end"/>
      </w:r>
      <w:r>
        <w:t>.</w:t>
      </w:r>
    </w:p>
    <w:p w14:paraId="042F1652" w14:textId="77777777" w:rsidR="004C4427" w:rsidRDefault="004C4427" w:rsidP="004C4427">
      <w:pPr>
        <w:keepNext/>
        <w:keepLines/>
      </w:pPr>
    </w:p>
    <w:p w14:paraId="089A627E" w14:textId="77777777" w:rsidR="0080725E" w:rsidRDefault="00A83C9A" w:rsidP="004C4427">
      <w:pPr>
        <w:keepNext/>
        <w:keepLines/>
        <w:widowControl w:val="0"/>
        <w:jc w:val="center"/>
      </w:pPr>
      <w:r>
        <w:rPr>
          <w:noProof/>
        </w:rPr>
        <w:drawing>
          <wp:inline distT="0" distB="0" distL="0" distR="0" wp14:anchorId="7EA3CD0A" wp14:editId="6CFDF2C3">
            <wp:extent cx="5943600" cy="473710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4737100"/>
                    </a:xfrm>
                    <a:prstGeom prst="rect">
                      <a:avLst/>
                    </a:prstGeom>
                    <a:noFill/>
                    <a:ln>
                      <a:noFill/>
                    </a:ln>
                  </pic:spPr>
                </pic:pic>
              </a:graphicData>
            </a:graphic>
          </wp:inline>
        </w:drawing>
      </w:r>
    </w:p>
    <w:p w14:paraId="25C13878" w14:textId="48293B0C" w:rsidR="0080725E" w:rsidRPr="0005447E" w:rsidRDefault="009F59C9" w:rsidP="0005447E">
      <w:pPr>
        <w:pStyle w:val="Caption"/>
        <w:keepLines/>
      </w:pPr>
      <w:bookmarkStart w:id="668" w:name="_Ref122687268"/>
      <w:bookmarkStart w:id="669" w:name="_Toc256000178"/>
      <w:bookmarkStart w:id="670" w:name="_Toc124320685"/>
      <w:bookmarkStart w:id="671" w:name="_Toc155950283"/>
      <w:bookmarkStart w:id="672" w:name="_Toc169104122"/>
      <w:bookmarkStart w:id="673" w:name="DocumentRESTWS"/>
      <w:r w:rsidRPr="009F59C9">
        <w:t xml:space="preserve">Figure </w:t>
      </w:r>
      <w:r w:rsidR="005A2466" w:rsidRPr="0005447E">
        <w:fldChar w:fldCharType="begin"/>
      </w:r>
      <w:r w:rsidR="005A2466">
        <w:instrText xml:space="preserve"> SEQ Figure \* ARABIC </w:instrText>
      </w:r>
      <w:r w:rsidR="005A2466" w:rsidRPr="0005447E">
        <w:fldChar w:fldCharType="separate"/>
      </w:r>
      <w:bookmarkStart w:id="674" w:name="_Toc110249057"/>
      <w:r w:rsidR="00F142D2">
        <w:rPr>
          <w:noProof/>
        </w:rPr>
        <w:t>36</w:t>
      </w:r>
      <w:r w:rsidR="005A2466" w:rsidRPr="0005447E">
        <w:fldChar w:fldCharType="end"/>
      </w:r>
      <w:bookmarkEnd w:id="668"/>
      <w:r w:rsidRPr="009F59C9">
        <w:t xml:space="preserve">. </w:t>
      </w:r>
      <w:proofErr w:type="spellStart"/>
      <w:r w:rsidR="0080725E" w:rsidRPr="0005447E">
        <w:t>DocumentRESTWS</w:t>
      </w:r>
      <w:bookmarkEnd w:id="669"/>
      <w:bookmarkEnd w:id="670"/>
      <w:bookmarkEnd w:id="671"/>
      <w:bookmarkEnd w:id="672"/>
      <w:bookmarkEnd w:id="674"/>
      <w:proofErr w:type="spellEnd"/>
    </w:p>
    <w:p w14:paraId="00A00C05" w14:textId="2ABA53E1" w:rsidR="0080725E" w:rsidRDefault="0080725E" w:rsidP="0005447E">
      <w:pPr>
        <w:pStyle w:val="Heading4"/>
      </w:pPr>
      <w:bookmarkStart w:id="675" w:name="EligibilityRESTServices"/>
      <w:bookmarkEnd w:id="673"/>
      <w:r>
        <w:t>Eligibility REST Services</w:t>
      </w:r>
    </w:p>
    <w:bookmarkEnd w:id="675"/>
    <w:p w14:paraId="16F9C6AE" w14:textId="602E275D" w:rsidR="0080725E" w:rsidRDefault="000B7286">
      <w:r>
        <w:t>NYSOH uses a set of internal REST services to support the determination of customers’ eligibility for the insurance programs provided in NYOSH. These REST services are listed below. They help de-couple the</w:t>
      </w:r>
      <w:r w:rsidR="009B1D1D">
        <w:t xml:space="preserve"> </w:t>
      </w:r>
      <w:r>
        <w:t xml:space="preserve">Eligibility </w:t>
      </w:r>
      <w:r w:rsidR="009B1D1D">
        <w:t xml:space="preserve">module from other modules such as </w:t>
      </w:r>
      <w:r>
        <w:t>Enrollment</w:t>
      </w:r>
      <w:r w:rsidR="009B1D1D">
        <w:t xml:space="preserve"> module</w:t>
      </w:r>
      <w:r>
        <w:t>, thus improve</w:t>
      </w:r>
      <w:r w:rsidR="009B1D1D">
        <w:t xml:space="preserve"> the reusability and maintainability</w:t>
      </w:r>
      <w:r>
        <w:t xml:space="preserve"> of</w:t>
      </w:r>
      <w:r w:rsidR="009B1D1D">
        <w:t xml:space="preserve"> the</w:t>
      </w:r>
      <w:r>
        <w:t xml:space="preserve"> NYSOH </w:t>
      </w:r>
      <w:r w:rsidR="009B1D1D">
        <w:t>sub</w:t>
      </w:r>
      <w:r>
        <w:t>system</w:t>
      </w:r>
      <w:r w:rsidR="004B19CF">
        <w:t>s</w:t>
      </w:r>
      <w:r>
        <w:t>.</w:t>
      </w:r>
    </w:p>
    <w:p w14:paraId="7FE97874" w14:textId="77777777" w:rsidR="00EC1D5D" w:rsidRDefault="00EC1D5D"/>
    <w:p w14:paraId="19196748" w14:textId="77777777" w:rsidR="00E60A86" w:rsidRDefault="00E60A86" w:rsidP="00F22D85">
      <w:pPr>
        <w:pStyle w:val="ListParagraph"/>
        <w:numPr>
          <w:ilvl w:val="0"/>
          <w:numId w:val="102"/>
        </w:numPr>
      </w:pPr>
      <w:r>
        <w:t>/eligibility/</w:t>
      </w:r>
      <w:proofErr w:type="spellStart"/>
      <w:r>
        <w:t>getChpLockPeriodPremium</w:t>
      </w:r>
      <w:proofErr w:type="spellEnd"/>
    </w:p>
    <w:p w14:paraId="7E9BEC86" w14:textId="77777777" w:rsidR="00E60A86" w:rsidRDefault="00E60A86" w:rsidP="00F22D85">
      <w:pPr>
        <w:pStyle w:val="ListParagraph"/>
        <w:numPr>
          <w:ilvl w:val="0"/>
          <w:numId w:val="102"/>
        </w:numPr>
      </w:pPr>
      <w:r>
        <w:t>/eligibility/</w:t>
      </w:r>
      <w:proofErr w:type="spellStart"/>
      <w:r>
        <w:t>getAddressDtlsForAEQByElgIdMemId</w:t>
      </w:r>
      <w:proofErr w:type="spellEnd"/>
    </w:p>
    <w:p w14:paraId="3ECDD9CD" w14:textId="77777777" w:rsidR="00E60A86" w:rsidRDefault="00E60A86" w:rsidP="00F22D85">
      <w:pPr>
        <w:pStyle w:val="ListParagraph"/>
        <w:numPr>
          <w:ilvl w:val="0"/>
          <w:numId w:val="102"/>
        </w:numPr>
      </w:pPr>
      <w:r>
        <w:t>/eligibility/</w:t>
      </w:r>
      <w:proofErr w:type="spellStart"/>
      <w:r>
        <w:t>elgDetails</w:t>
      </w:r>
      <w:proofErr w:type="spellEnd"/>
    </w:p>
    <w:p w14:paraId="36D94B05" w14:textId="7A295088" w:rsidR="00E60A86" w:rsidRDefault="00E60A86" w:rsidP="00F22D85">
      <w:pPr>
        <w:pStyle w:val="ListParagraph"/>
        <w:numPr>
          <w:ilvl w:val="0"/>
          <w:numId w:val="102"/>
        </w:numPr>
      </w:pPr>
      <w:r>
        <w:t>/eligibility/</w:t>
      </w:r>
      <w:proofErr w:type="spellStart"/>
      <w:r>
        <w:t>eligibilityResults</w:t>
      </w:r>
      <w:proofErr w:type="spellEnd"/>
    </w:p>
    <w:p w14:paraId="3B296A42" w14:textId="1A075D3C" w:rsidR="0080725E" w:rsidRDefault="0080725E" w:rsidP="0005447E">
      <w:pPr>
        <w:pStyle w:val="Heading4"/>
        <w:keepLines/>
      </w:pPr>
      <w:bookmarkStart w:id="676" w:name="UserManagementRESTServices"/>
      <w:r>
        <w:t>User Management REST Services</w:t>
      </w:r>
    </w:p>
    <w:bookmarkEnd w:id="676"/>
    <w:p w14:paraId="3EDE3CE5" w14:textId="7E747C02" w:rsidR="0080725E" w:rsidRDefault="0080725E" w:rsidP="0005447E">
      <w:pPr>
        <w:keepNext/>
        <w:keepLines/>
      </w:pPr>
      <w:r>
        <w:t xml:space="preserve">The user management REST services are shown in </w:t>
      </w:r>
      <w:r w:rsidR="0081264C">
        <w:fldChar w:fldCharType="begin"/>
      </w:r>
      <w:r w:rsidR="0081264C">
        <w:instrText xml:space="preserve"> REF _Ref122687277 \h </w:instrText>
      </w:r>
      <w:r w:rsidR="0081264C">
        <w:fldChar w:fldCharType="separate"/>
      </w:r>
      <w:r w:rsidR="00F142D2" w:rsidRPr="00A02899">
        <w:t xml:space="preserve">Figure </w:t>
      </w:r>
      <w:r w:rsidR="00F142D2">
        <w:rPr>
          <w:noProof/>
        </w:rPr>
        <w:t>37</w:t>
      </w:r>
      <w:r w:rsidR="0081264C">
        <w:fldChar w:fldCharType="end"/>
      </w:r>
      <w:r>
        <w:t>.</w:t>
      </w:r>
    </w:p>
    <w:p w14:paraId="1D146060" w14:textId="77777777" w:rsidR="004C4427" w:rsidRDefault="004C4427" w:rsidP="004C4427">
      <w:pPr>
        <w:keepNext/>
        <w:keepLines/>
      </w:pPr>
    </w:p>
    <w:p w14:paraId="6ED2EBA4" w14:textId="77777777" w:rsidR="00E76A8F" w:rsidRDefault="00A83C9A" w:rsidP="004C4427">
      <w:pPr>
        <w:keepNext/>
        <w:keepLines/>
        <w:rPr>
          <w:szCs w:val="22"/>
        </w:rPr>
      </w:pPr>
      <w:r>
        <w:rPr>
          <w:noProof/>
        </w:rPr>
        <w:drawing>
          <wp:inline distT="0" distB="0" distL="0" distR="0" wp14:anchorId="6557260A" wp14:editId="5B5B2992">
            <wp:extent cx="5943600" cy="5289550"/>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5289550"/>
                    </a:xfrm>
                    <a:prstGeom prst="rect">
                      <a:avLst/>
                    </a:prstGeom>
                    <a:noFill/>
                    <a:ln>
                      <a:noFill/>
                    </a:ln>
                  </pic:spPr>
                </pic:pic>
              </a:graphicData>
            </a:graphic>
          </wp:inline>
        </w:drawing>
      </w:r>
      <w:bookmarkStart w:id="677" w:name="_Toc256000179"/>
      <w:bookmarkStart w:id="678" w:name="UserMgmntRESTWS"/>
    </w:p>
    <w:p w14:paraId="2CA6D33D" w14:textId="55C653AF" w:rsidR="0080725E" w:rsidRPr="0005447E" w:rsidRDefault="009F59C9" w:rsidP="0005447E">
      <w:pPr>
        <w:pStyle w:val="Caption"/>
        <w:keepLines/>
      </w:pPr>
      <w:bookmarkStart w:id="679" w:name="_Ref122687277"/>
      <w:bookmarkStart w:id="680" w:name="_Toc124320686"/>
      <w:bookmarkStart w:id="681" w:name="_Toc155950284"/>
      <w:bookmarkStart w:id="682" w:name="_Toc169104123"/>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683" w:name="_Toc110249058"/>
      <w:r w:rsidR="00F142D2">
        <w:rPr>
          <w:noProof/>
        </w:rPr>
        <w:t>37</w:t>
      </w:r>
      <w:r w:rsidR="005A2466" w:rsidRPr="0005447E">
        <w:fldChar w:fldCharType="end"/>
      </w:r>
      <w:bookmarkEnd w:id="679"/>
      <w:r w:rsidRPr="00A02899">
        <w:t xml:space="preserve">. </w:t>
      </w:r>
      <w:proofErr w:type="spellStart"/>
      <w:r w:rsidR="0080725E" w:rsidRPr="0005447E">
        <w:t>UserMgmntRESTWS</w:t>
      </w:r>
      <w:bookmarkEnd w:id="677"/>
      <w:bookmarkEnd w:id="680"/>
      <w:bookmarkEnd w:id="681"/>
      <w:bookmarkEnd w:id="682"/>
      <w:bookmarkEnd w:id="683"/>
      <w:proofErr w:type="spellEnd"/>
    </w:p>
    <w:p w14:paraId="17028AED" w14:textId="08511CD3" w:rsidR="0080725E" w:rsidRDefault="0080725E" w:rsidP="0005447E">
      <w:pPr>
        <w:pStyle w:val="Heading3"/>
      </w:pPr>
      <w:bookmarkStart w:id="684" w:name="_Toc256000048"/>
      <w:bookmarkStart w:id="685" w:name="_Toc110248927"/>
      <w:bookmarkStart w:id="686" w:name="_Toc124259077"/>
      <w:bookmarkStart w:id="687" w:name="_Toc155950009"/>
      <w:bookmarkStart w:id="688" w:name="_Toc169104004"/>
      <w:bookmarkStart w:id="689" w:name="SOAPServices"/>
      <w:bookmarkEnd w:id="678"/>
      <w:r>
        <w:t>SOAP Services</w:t>
      </w:r>
      <w:bookmarkEnd w:id="684"/>
      <w:bookmarkEnd w:id="685"/>
      <w:bookmarkEnd w:id="686"/>
      <w:bookmarkEnd w:id="687"/>
      <w:bookmarkEnd w:id="688"/>
    </w:p>
    <w:p w14:paraId="57986FAD" w14:textId="2ACB92E3" w:rsidR="0080725E" w:rsidRDefault="0080725E" w:rsidP="0005447E">
      <w:pPr>
        <w:pStyle w:val="Heading3"/>
      </w:pPr>
      <w:bookmarkStart w:id="690" w:name="_Toc256000049"/>
      <w:bookmarkStart w:id="691" w:name="_Toc110248928"/>
      <w:bookmarkStart w:id="692" w:name="_Toc124259078"/>
      <w:bookmarkStart w:id="693" w:name="_Toc155950010"/>
      <w:bookmarkStart w:id="694" w:name="_Toc169104005"/>
      <w:bookmarkStart w:id="695" w:name="JavaInterfaces"/>
      <w:bookmarkEnd w:id="689"/>
      <w:r>
        <w:t>Java Interfaces</w:t>
      </w:r>
      <w:bookmarkEnd w:id="690"/>
      <w:bookmarkEnd w:id="691"/>
      <w:bookmarkEnd w:id="692"/>
      <w:bookmarkEnd w:id="693"/>
      <w:bookmarkEnd w:id="694"/>
    </w:p>
    <w:p w14:paraId="0E0127ED" w14:textId="5ECEC5D6" w:rsidR="0080725E" w:rsidRDefault="0080725E" w:rsidP="0005447E">
      <w:pPr>
        <w:pStyle w:val="Heading4"/>
      </w:pPr>
      <w:bookmarkStart w:id="696" w:name="JavaRulesInterfaces"/>
      <w:bookmarkEnd w:id="695"/>
      <w:r>
        <w:t>Java Rules Interfaces</w:t>
      </w:r>
    </w:p>
    <w:bookmarkEnd w:id="696"/>
    <w:p w14:paraId="5D656E09" w14:textId="77777777" w:rsidR="00312F0E" w:rsidRDefault="00A83C9A" w:rsidP="00187111">
      <w:pPr>
        <w:keepLines/>
        <w:rPr>
          <w:szCs w:val="22"/>
        </w:rPr>
      </w:pPr>
      <w:r>
        <w:rPr>
          <w:noProof/>
        </w:rPr>
        <w:drawing>
          <wp:inline distT="0" distB="0" distL="0" distR="0" wp14:anchorId="53569B02" wp14:editId="3C8574D1">
            <wp:extent cx="5943600" cy="590550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5905500"/>
                    </a:xfrm>
                    <a:prstGeom prst="rect">
                      <a:avLst/>
                    </a:prstGeom>
                    <a:noFill/>
                    <a:ln>
                      <a:noFill/>
                    </a:ln>
                  </pic:spPr>
                </pic:pic>
              </a:graphicData>
            </a:graphic>
          </wp:inline>
        </w:drawing>
      </w:r>
      <w:bookmarkStart w:id="697" w:name="_Toc256000180"/>
      <w:bookmarkStart w:id="698" w:name="RulesEngine"/>
    </w:p>
    <w:p w14:paraId="173B3F4A" w14:textId="0D1C1774" w:rsidR="0080725E" w:rsidRPr="0005447E" w:rsidRDefault="0015658E" w:rsidP="0005447E">
      <w:pPr>
        <w:pStyle w:val="Caption"/>
        <w:keepLines/>
      </w:pPr>
      <w:bookmarkStart w:id="699" w:name="_Toc124320687"/>
      <w:bookmarkStart w:id="700" w:name="_Toc155950285"/>
      <w:bookmarkStart w:id="701" w:name="_Toc169104124"/>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702" w:name="_Toc110249059"/>
      <w:r w:rsidR="00F142D2">
        <w:rPr>
          <w:noProof/>
        </w:rPr>
        <w:t>38</w:t>
      </w:r>
      <w:r w:rsidR="005A2466" w:rsidRPr="0005447E">
        <w:fldChar w:fldCharType="end"/>
      </w:r>
      <w:r w:rsidRPr="00A02899">
        <w:t xml:space="preserve">. </w:t>
      </w:r>
      <w:r w:rsidR="0080725E" w:rsidRPr="0005447E">
        <w:t>Rules Engine</w:t>
      </w:r>
      <w:bookmarkEnd w:id="697"/>
      <w:bookmarkEnd w:id="699"/>
      <w:bookmarkEnd w:id="700"/>
      <w:bookmarkEnd w:id="701"/>
      <w:bookmarkEnd w:id="702"/>
    </w:p>
    <w:p w14:paraId="56F7C290" w14:textId="3F6E952D" w:rsidR="0080725E" w:rsidRDefault="0080725E" w:rsidP="0005447E">
      <w:pPr>
        <w:pStyle w:val="Heading2"/>
      </w:pPr>
      <w:bookmarkStart w:id="703" w:name="_Toc256000050"/>
      <w:bookmarkStart w:id="704" w:name="_Toc110248929"/>
      <w:bookmarkStart w:id="705" w:name="_Toc124259079"/>
      <w:bookmarkStart w:id="706" w:name="_Toc155950011"/>
      <w:bookmarkStart w:id="707" w:name="_Toc169104006"/>
      <w:bookmarkStart w:id="708" w:name="DeployableComponents"/>
      <w:bookmarkEnd w:id="698"/>
      <w:r>
        <w:t>Deployable Components</w:t>
      </w:r>
      <w:bookmarkEnd w:id="703"/>
      <w:bookmarkEnd w:id="704"/>
      <w:bookmarkEnd w:id="705"/>
      <w:bookmarkEnd w:id="706"/>
      <w:bookmarkEnd w:id="707"/>
    </w:p>
    <w:bookmarkEnd w:id="708"/>
    <w:p w14:paraId="79EFEF7E" w14:textId="7F57F4CF" w:rsidR="0080725E" w:rsidRDefault="0080725E">
      <w:pPr>
        <w:rPr>
          <w:rFonts w:eastAsia="Arial" w:cs="Arial"/>
        </w:rPr>
      </w:pPr>
      <w:r>
        <w:rPr>
          <w:rFonts w:eastAsia="Arial" w:cs="Arial"/>
        </w:rPr>
        <w:t xml:space="preserve">This section outlines the NYSOH system, providing a general understanding of how the system is organized into its components. As was outlined in </w:t>
      </w:r>
      <w:r w:rsidR="00DB529B">
        <w:rPr>
          <w:rFonts w:eastAsia="Arial" w:cs="Arial"/>
        </w:rPr>
        <w:fldChar w:fldCharType="begin"/>
      </w:r>
      <w:r w:rsidR="00DB529B">
        <w:rPr>
          <w:rFonts w:eastAsia="Arial" w:cs="Arial"/>
        </w:rPr>
        <w:instrText xml:space="preserve"> REF _Ref122685749 \h </w:instrText>
      </w:r>
      <w:r w:rsidR="00DB529B">
        <w:rPr>
          <w:rFonts w:eastAsia="Arial" w:cs="Arial"/>
        </w:rPr>
      </w:r>
      <w:r w:rsidR="00DB529B">
        <w:rPr>
          <w:rFonts w:eastAsia="Arial" w:cs="Arial"/>
        </w:rPr>
        <w:fldChar w:fldCharType="separate"/>
      </w:r>
      <w:r w:rsidR="00F142D2" w:rsidRPr="008A7E1E">
        <w:t xml:space="preserve">Figure </w:t>
      </w:r>
      <w:r w:rsidR="00F142D2">
        <w:rPr>
          <w:noProof/>
        </w:rPr>
        <w:t>4</w:t>
      </w:r>
      <w:r w:rsidR="00DB529B">
        <w:rPr>
          <w:rFonts w:eastAsia="Arial" w:cs="Arial"/>
        </w:rPr>
        <w:fldChar w:fldCharType="end"/>
      </w:r>
      <w:r w:rsidR="00E15207">
        <w:rPr>
          <w:rFonts w:eastAsia="Arial" w:cs="Arial"/>
        </w:rPr>
        <w:t xml:space="preserve"> </w:t>
      </w:r>
      <w:r>
        <w:rPr>
          <w:rFonts w:eastAsia="Arial" w:cs="Arial"/>
        </w:rPr>
        <w:t>and accompanying discussion, the system is organized into a number of technical areas.</w:t>
      </w:r>
      <w:r w:rsidR="00E15207">
        <w:rPr>
          <w:rFonts w:eastAsia="Arial" w:cs="Arial"/>
        </w:rPr>
        <w:t xml:space="preserve"> </w:t>
      </w:r>
    </w:p>
    <w:p w14:paraId="115E40D3" w14:textId="77777777" w:rsidR="00E01A81" w:rsidRDefault="00E01A81"/>
    <w:p w14:paraId="04C3A52B" w14:textId="6806D2F7" w:rsidR="0080725E" w:rsidRDefault="0080725E">
      <w:pPr>
        <w:rPr>
          <w:rFonts w:eastAsia="Arial" w:cs="Arial"/>
        </w:rPr>
      </w:pPr>
      <w:r>
        <w:rPr>
          <w:rFonts w:eastAsia="Arial" w:cs="Arial"/>
        </w:rPr>
        <w:t>The most prominent components are the Activity Initiators. These are the components whose behavior triggers activity within the NYSOH system. There are four types of activity initiators: Portals (user interfaces), SOAP Services</w:t>
      </w:r>
      <w:r w:rsidR="00E15207">
        <w:rPr>
          <w:rFonts w:eastAsia="Arial" w:cs="Arial"/>
        </w:rPr>
        <w:t xml:space="preserve"> </w:t>
      </w:r>
      <w:r>
        <w:rPr>
          <w:rFonts w:eastAsia="Arial" w:cs="Arial"/>
        </w:rPr>
        <w:t>that can be invoked by external systems, REST Services that can be invoked by external systems,</w:t>
      </w:r>
      <w:r w:rsidR="00E15207">
        <w:rPr>
          <w:rFonts w:eastAsia="Arial" w:cs="Arial"/>
        </w:rPr>
        <w:t xml:space="preserve"> </w:t>
      </w:r>
      <w:r>
        <w:rPr>
          <w:rFonts w:eastAsia="Arial" w:cs="Arial"/>
        </w:rPr>
        <w:t xml:space="preserve">and Jobs (batch processes that are run either on a schedule or on-demand). </w:t>
      </w:r>
      <w:r w:rsidR="00E15207">
        <w:rPr>
          <w:rFonts w:eastAsia="Arial" w:cs="Arial"/>
        </w:rPr>
        <w:t xml:space="preserve"> </w:t>
      </w:r>
    </w:p>
    <w:p w14:paraId="0627C9B6" w14:textId="12B17FC3" w:rsidR="00E01A81" w:rsidRDefault="00E01A81"/>
    <w:p w14:paraId="60A427C7" w14:textId="33873B9C" w:rsidR="0080725E" w:rsidRDefault="00DB529B">
      <w:pPr>
        <w:rPr>
          <w:rFonts w:eastAsia="Arial" w:cs="Arial"/>
        </w:rPr>
      </w:pPr>
      <w:r>
        <w:rPr>
          <w:rFonts w:eastAsia="Arial" w:cs="Arial"/>
        </w:rPr>
        <w:fldChar w:fldCharType="begin"/>
      </w:r>
      <w:r>
        <w:rPr>
          <w:rFonts w:eastAsia="Arial" w:cs="Arial"/>
        </w:rPr>
        <w:instrText xml:space="preserve"> REF _Ref122687422 \h </w:instrText>
      </w:r>
      <w:r>
        <w:rPr>
          <w:rFonts w:eastAsia="Arial" w:cs="Arial"/>
        </w:rPr>
      </w:r>
      <w:r>
        <w:rPr>
          <w:rFonts w:eastAsia="Arial" w:cs="Arial"/>
        </w:rPr>
        <w:fldChar w:fldCharType="separate"/>
      </w:r>
      <w:r w:rsidR="00F142D2" w:rsidRPr="00A62F3D">
        <w:t xml:space="preserve">Figure </w:t>
      </w:r>
      <w:r w:rsidR="00F142D2">
        <w:rPr>
          <w:noProof/>
        </w:rPr>
        <w:t>39</w:t>
      </w:r>
      <w:r>
        <w:rPr>
          <w:rFonts w:eastAsia="Arial" w:cs="Arial"/>
        </w:rPr>
        <w:fldChar w:fldCharType="end"/>
      </w:r>
      <w:r w:rsidR="00E15207">
        <w:rPr>
          <w:rFonts w:eastAsia="Arial" w:cs="Arial"/>
        </w:rPr>
        <w:t xml:space="preserve"> </w:t>
      </w:r>
      <w:r w:rsidR="0080725E">
        <w:rPr>
          <w:rFonts w:eastAsia="Arial" w:cs="Arial"/>
        </w:rPr>
        <w:t>shows the deployable artifacts comprising the portals used in the NYSOH System. The static-</w:t>
      </w:r>
      <w:proofErr w:type="spellStart"/>
      <w:r w:rsidR="0080725E">
        <w:rPr>
          <w:rFonts w:eastAsia="Arial" w:cs="Arial"/>
        </w:rPr>
        <w:t>hix</w:t>
      </w:r>
      <w:proofErr w:type="spellEnd"/>
      <w:r w:rsidR="0080725E">
        <w:rPr>
          <w:rFonts w:eastAsia="Arial" w:cs="Arial"/>
        </w:rPr>
        <w:t xml:space="preserve">-bundle contains the static web pages for the </w:t>
      </w:r>
      <w:hyperlink r:id="rId61" w:history="1">
        <w:r w:rsidR="0080725E">
          <w:rPr>
            <w:rFonts w:eastAsia="Arial" w:cs="Arial"/>
            <w:color w:val="0000FF"/>
            <w:u w:val="single"/>
          </w:rPr>
          <w:t>www.newyorkstateofhealth.com</w:t>
        </w:r>
      </w:hyperlink>
      <w:r w:rsidR="0080725E">
        <w:rPr>
          <w:rFonts w:eastAsia="Arial" w:cs="Arial"/>
        </w:rPr>
        <w:t>.</w:t>
      </w:r>
      <w:r w:rsidR="00E15207">
        <w:rPr>
          <w:rFonts w:eastAsia="Arial" w:cs="Arial"/>
        </w:rPr>
        <w:t xml:space="preserve"> </w:t>
      </w:r>
      <w:r w:rsidR="0080725E">
        <w:rPr>
          <w:rFonts w:eastAsia="Arial" w:cs="Arial"/>
        </w:rPr>
        <w:t>This is the initial access point for all user interactions. The other &lt;&lt;war&gt;&gt; artifacts serve to modularize the user interface functionality. The web-template-public provides supporting elements that are shared across all portal components. The remaining &lt;&lt;war&gt;&gt; artifacts provide dynamic functionality built using the Spring MVC framework. The operation of this framework is described in</w:t>
      </w:r>
      <w:r w:rsidR="00B87D8D">
        <w:rPr>
          <w:rFonts w:eastAsia="Arial" w:cs="Arial"/>
        </w:rPr>
        <w:t xml:space="preserve"> S</w:t>
      </w:r>
      <w:r w:rsidR="00A70D7C">
        <w:rPr>
          <w:rFonts w:eastAsia="Arial" w:cs="Arial"/>
        </w:rPr>
        <w:t>ection</w:t>
      </w:r>
      <w:r w:rsidR="0080725E">
        <w:rPr>
          <w:rFonts w:eastAsia="Arial" w:cs="Arial"/>
        </w:rPr>
        <w:t xml:space="preserve"> </w:t>
      </w:r>
      <w:r w:rsidR="00A70D7C">
        <w:rPr>
          <w:rFonts w:eastAsia="Arial" w:cs="Arial"/>
        </w:rPr>
        <w:fldChar w:fldCharType="begin"/>
      </w:r>
      <w:r w:rsidR="00A70D7C">
        <w:rPr>
          <w:rFonts w:eastAsia="Arial" w:cs="Arial"/>
        </w:rPr>
        <w:instrText xml:space="preserve"> REF _Ref170734770 \r \h </w:instrText>
      </w:r>
      <w:r w:rsidR="00A70D7C">
        <w:rPr>
          <w:rFonts w:eastAsia="Arial" w:cs="Arial"/>
        </w:rPr>
      </w:r>
      <w:r w:rsidR="00A70D7C">
        <w:rPr>
          <w:rFonts w:eastAsia="Arial" w:cs="Arial"/>
        </w:rPr>
        <w:fldChar w:fldCharType="separate"/>
      </w:r>
      <w:r w:rsidR="00A70D7C">
        <w:rPr>
          <w:rFonts w:eastAsia="Arial" w:cs="Arial"/>
        </w:rPr>
        <w:t>3.3.1</w:t>
      </w:r>
      <w:r w:rsidR="00A70D7C">
        <w:rPr>
          <w:rFonts w:eastAsia="Arial" w:cs="Arial"/>
        </w:rPr>
        <w:fldChar w:fldCharType="end"/>
      </w:r>
      <w:r w:rsidR="0080725E">
        <w:rPr>
          <w:rFonts w:eastAsia="Arial" w:cs="Arial"/>
        </w:rPr>
        <w:t>.</w:t>
      </w:r>
    </w:p>
    <w:p w14:paraId="12EAA2C6" w14:textId="77777777" w:rsidR="00E01A81" w:rsidRDefault="00E01A81"/>
    <w:p w14:paraId="1496F03C" w14:textId="77777777" w:rsidR="0080725E" w:rsidRDefault="00A83C9A" w:rsidP="00187111">
      <w:pPr>
        <w:keepLines/>
      </w:pPr>
      <w:r>
        <w:rPr>
          <w:noProof/>
        </w:rPr>
        <w:drawing>
          <wp:inline distT="0" distB="0" distL="0" distR="0" wp14:anchorId="66DF4EA4" wp14:editId="1FD8C5D1">
            <wp:extent cx="5943600" cy="2914650"/>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914650"/>
                    </a:xfrm>
                    <a:prstGeom prst="rect">
                      <a:avLst/>
                    </a:prstGeom>
                    <a:noFill/>
                    <a:ln>
                      <a:noFill/>
                    </a:ln>
                  </pic:spPr>
                </pic:pic>
              </a:graphicData>
            </a:graphic>
          </wp:inline>
        </w:drawing>
      </w:r>
    </w:p>
    <w:p w14:paraId="7D8AF9B2" w14:textId="7004278F" w:rsidR="0080725E" w:rsidRPr="0005447E" w:rsidRDefault="00A62F3D" w:rsidP="0005447E">
      <w:pPr>
        <w:pStyle w:val="Caption"/>
        <w:keepLines/>
      </w:pPr>
      <w:bookmarkStart w:id="709" w:name="_Ref122687422"/>
      <w:bookmarkStart w:id="710" w:name="_Toc256000181"/>
      <w:bookmarkStart w:id="711" w:name="_Toc124320688"/>
      <w:bookmarkStart w:id="712" w:name="_Toc155950286"/>
      <w:bookmarkStart w:id="713" w:name="_Toc169104125"/>
      <w:bookmarkStart w:id="714" w:name="Portal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15" w:name="_Toc110249060"/>
      <w:r w:rsidR="00F142D2">
        <w:rPr>
          <w:noProof/>
        </w:rPr>
        <w:t>39</w:t>
      </w:r>
      <w:r w:rsidR="005A2466" w:rsidRPr="0005447E">
        <w:fldChar w:fldCharType="end"/>
      </w:r>
      <w:bookmarkEnd w:id="709"/>
      <w:r w:rsidRPr="00A62F3D">
        <w:t xml:space="preserve">. </w:t>
      </w:r>
      <w:r w:rsidR="0080725E" w:rsidRPr="0005447E">
        <w:t>Portals</w:t>
      </w:r>
      <w:bookmarkEnd w:id="710"/>
      <w:bookmarkEnd w:id="711"/>
      <w:bookmarkEnd w:id="712"/>
      <w:bookmarkEnd w:id="713"/>
      <w:bookmarkEnd w:id="715"/>
    </w:p>
    <w:bookmarkEnd w:id="714"/>
    <w:p w14:paraId="36A48E7D" w14:textId="77777777" w:rsidR="00E01A81" w:rsidRDefault="00E01A81">
      <w:pPr>
        <w:rPr>
          <w:rFonts w:eastAsia="Arial" w:cs="Arial"/>
        </w:rPr>
      </w:pPr>
    </w:p>
    <w:p w14:paraId="579A21F1" w14:textId="7FFF753F" w:rsidR="0080725E" w:rsidRDefault="0080725E">
      <w:pPr>
        <w:rPr>
          <w:rFonts w:eastAsia="Arial" w:cs="Arial"/>
        </w:rPr>
      </w:pPr>
      <w:r>
        <w:rPr>
          <w:rFonts w:eastAsia="Arial" w:cs="Arial"/>
        </w:rPr>
        <w:t xml:space="preserve">The deployable artifacts defining the Front-End SOAP Services are shown in </w:t>
      </w:r>
      <w:r w:rsidR="00DB529B">
        <w:rPr>
          <w:rFonts w:eastAsia="Arial" w:cs="Arial"/>
        </w:rPr>
        <w:fldChar w:fldCharType="begin"/>
      </w:r>
      <w:r w:rsidR="00DB529B">
        <w:rPr>
          <w:rFonts w:eastAsia="Arial" w:cs="Arial"/>
        </w:rPr>
        <w:instrText xml:space="preserve"> REF _Ref122687524 \h </w:instrText>
      </w:r>
      <w:r w:rsidR="00DB529B">
        <w:rPr>
          <w:rFonts w:eastAsia="Arial" w:cs="Arial"/>
        </w:rPr>
      </w:r>
      <w:r w:rsidR="00DB529B">
        <w:rPr>
          <w:rFonts w:eastAsia="Arial" w:cs="Arial"/>
        </w:rPr>
        <w:fldChar w:fldCharType="separate"/>
      </w:r>
      <w:r w:rsidR="00F142D2" w:rsidRPr="00A62F3D">
        <w:t xml:space="preserve">Figure </w:t>
      </w:r>
      <w:r w:rsidR="00F142D2">
        <w:rPr>
          <w:noProof/>
        </w:rPr>
        <w:t>40</w:t>
      </w:r>
      <w:r w:rsidR="00DB529B">
        <w:rPr>
          <w:rFonts w:eastAsia="Arial" w:cs="Arial"/>
        </w:rPr>
        <w:fldChar w:fldCharType="end"/>
      </w:r>
      <w:r>
        <w:rPr>
          <w:rFonts w:eastAsia="Arial" w:cs="Arial"/>
        </w:rPr>
        <w:t xml:space="preserve">. These services are constructed using the Spring WS framework. The operation of </w:t>
      </w:r>
      <w:r w:rsidR="008E14F3">
        <w:rPr>
          <w:rFonts w:eastAsia="Arial" w:cs="Arial"/>
        </w:rPr>
        <w:t>this framework is described in</w:t>
      </w:r>
      <w:r w:rsidR="00B87D8D">
        <w:rPr>
          <w:rFonts w:eastAsia="Arial" w:cs="Arial"/>
        </w:rPr>
        <w:t xml:space="preserve"> S</w:t>
      </w:r>
      <w:r w:rsidR="00203D41">
        <w:rPr>
          <w:rFonts w:eastAsia="Arial" w:cs="Arial"/>
        </w:rPr>
        <w:t>ection</w:t>
      </w:r>
      <w:r w:rsidR="008E14F3">
        <w:rPr>
          <w:rFonts w:eastAsia="Arial" w:cs="Arial"/>
        </w:rPr>
        <w:t xml:space="preserve"> </w:t>
      </w:r>
      <w:r w:rsidR="00203D41">
        <w:rPr>
          <w:rFonts w:eastAsia="Arial" w:cs="Arial"/>
        </w:rPr>
        <w:fldChar w:fldCharType="begin"/>
      </w:r>
      <w:r w:rsidR="00203D41">
        <w:rPr>
          <w:rFonts w:eastAsia="Arial" w:cs="Arial"/>
        </w:rPr>
        <w:instrText xml:space="preserve"> REF _Ref170735034 \r \h </w:instrText>
      </w:r>
      <w:r w:rsidR="00203D41">
        <w:rPr>
          <w:rFonts w:eastAsia="Arial" w:cs="Arial"/>
        </w:rPr>
      </w:r>
      <w:r w:rsidR="00203D41">
        <w:rPr>
          <w:rFonts w:eastAsia="Arial" w:cs="Arial"/>
        </w:rPr>
        <w:fldChar w:fldCharType="separate"/>
      </w:r>
      <w:r w:rsidR="00203D41">
        <w:rPr>
          <w:rFonts w:eastAsia="Arial" w:cs="Arial"/>
        </w:rPr>
        <w:t>3.3.3</w:t>
      </w:r>
      <w:r w:rsidR="00203D41">
        <w:rPr>
          <w:rFonts w:eastAsia="Arial" w:cs="Arial"/>
        </w:rPr>
        <w:fldChar w:fldCharType="end"/>
      </w:r>
      <w:r>
        <w:rPr>
          <w:rFonts w:eastAsia="Arial" w:cs="Arial"/>
        </w:rPr>
        <w:t>.</w:t>
      </w:r>
    </w:p>
    <w:p w14:paraId="78307087" w14:textId="77777777" w:rsidR="00E01A81" w:rsidRDefault="00E01A81"/>
    <w:p w14:paraId="4F14F331" w14:textId="77777777" w:rsidR="0080725E" w:rsidRDefault="001963B7" w:rsidP="00187111">
      <w:pPr>
        <w:keepLines/>
        <w:jc w:val="center"/>
      </w:pPr>
      <w:r>
        <w:rPr>
          <w:noProof/>
        </w:rPr>
        <w:drawing>
          <wp:inline distT="0" distB="0" distL="0" distR="0" wp14:anchorId="5A29AD67" wp14:editId="0BEE3764">
            <wp:extent cx="5943600" cy="16433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1643380"/>
                    </a:xfrm>
                    <a:prstGeom prst="rect">
                      <a:avLst/>
                    </a:prstGeom>
                  </pic:spPr>
                </pic:pic>
              </a:graphicData>
            </a:graphic>
          </wp:inline>
        </w:drawing>
      </w:r>
    </w:p>
    <w:p w14:paraId="71C27411" w14:textId="67B9AEAB" w:rsidR="0080725E" w:rsidRPr="0005447E" w:rsidRDefault="00A62F3D" w:rsidP="0005447E">
      <w:pPr>
        <w:pStyle w:val="Caption"/>
        <w:keepLines/>
      </w:pPr>
      <w:bookmarkStart w:id="716" w:name="_Ref122687524"/>
      <w:bookmarkStart w:id="717" w:name="_Toc256000182"/>
      <w:bookmarkStart w:id="718" w:name="_Toc124320689"/>
      <w:bookmarkStart w:id="719" w:name="_Toc155950287"/>
      <w:bookmarkStart w:id="720" w:name="_Toc169104126"/>
      <w:bookmarkStart w:id="721" w:name="ExternalSOAPService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22" w:name="_Toc110249061"/>
      <w:r w:rsidR="00F142D2">
        <w:rPr>
          <w:noProof/>
        </w:rPr>
        <w:t>40</w:t>
      </w:r>
      <w:r w:rsidR="005A2466" w:rsidRPr="0005447E">
        <w:fldChar w:fldCharType="end"/>
      </w:r>
      <w:bookmarkEnd w:id="716"/>
      <w:r w:rsidRPr="00A62F3D">
        <w:t xml:space="preserve">. </w:t>
      </w:r>
      <w:r w:rsidR="0080725E" w:rsidRPr="0005447E">
        <w:t>External SOAP Services</w:t>
      </w:r>
      <w:bookmarkEnd w:id="717"/>
      <w:bookmarkEnd w:id="718"/>
      <w:bookmarkEnd w:id="719"/>
      <w:bookmarkEnd w:id="720"/>
      <w:bookmarkEnd w:id="722"/>
    </w:p>
    <w:bookmarkEnd w:id="721"/>
    <w:p w14:paraId="1404B442" w14:textId="77777777" w:rsidR="00E01A81" w:rsidRDefault="00E01A81" w:rsidP="00EE3075"/>
    <w:p w14:paraId="4D013865" w14:textId="5676F630" w:rsidR="00E01A81" w:rsidRDefault="0080725E" w:rsidP="0005447E">
      <w:pPr>
        <w:keepNext/>
        <w:keepLines/>
      </w:pPr>
      <w:r>
        <w:t xml:space="preserve">The artifacts comprising the </w:t>
      </w:r>
      <w:r w:rsidR="00CF2E7F">
        <w:t xml:space="preserve">Batch </w:t>
      </w:r>
      <w:r>
        <w:t xml:space="preserve">Jobs are shown in </w:t>
      </w:r>
      <w:r w:rsidR="00DB529B">
        <w:fldChar w:fldCharType="begin"/>
      </w:r>
      <w:r w:rsidR="00DB529B">
        <w:instrText xml:space="preserve"> REF _Ref122687586 \h </w:instrText>
      </w:r>
      <w:r w:rsidR="00DB529B">
        <w:fldChar w:fldCharType="separate"/>
      </w:r>
      <w:r w:rsidR="00F142D2" w:rsidRPr="00A62F3D">
        <w:t xml:space="preserve">Figure </w:t>
      </w:r>
      <w:r w:rsidR="00F142D2">
        <w:rPr>
          <w:noProof/>
        </w:rPr>
        <w:t>41</w:t>
      </w:r>
      <w:r w:rsidR="00DB529B">
        <w:fldChar w:fldCharType="end"/>
      </w:r>
      <w:r>
        <w:t xml:space="preserve">. Each of these </w:t>
      </w:r>
      <w:r w:rsidR="00B06666">
        <w:t>JAR</w:t>
      </w:r>
      <w:r>
        <w:t>s contains one or more Java classes with a main() function that can be executed as a stand-alone process.</w:t>
      </w:r>
    </w:p>
    <w:p w14:paraId="3E968760" w14:textId="77777777" w:rsidR="00E01A81" w:rsidRDefault="00E01A81" w:rsidP="004C4427">
      <w:pPr>
        <w:keepNext/>
        <w:keepLines/>
      </w:pPr>
    </w:p>
    <w:p w14:paraId="4BEBA523" w14:textId="42DD4B17" w:rsidR="0080725E" w:rsidRDefault="00A83C9A" w:rsidP="004C4427">
      <w:pPr>
        <w:keepNext/>
        <w:keepLines/>
      </w:pPr>
      <w:r>
        <w:rPr>
          <w:noProof/>
        </w:rPr>
        <w:drawing>
          <wp:inline distT="0" distB="0" distL="0" distR="0" wp14:anchorId="4CCFAB2E" wp14:editId="55E6D1DC">
            <wp:extent cx="5943600" cy="475615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4756150"/>
                    </a:xfrm>
                    <a:prstGeom prst="rect">
                      <a:avLst/>
                    </a:prstGeom>
                    <a:noFill/>
                    <a:ln>
                      <a:noFill/>
                    </a:ln>
                  </pic:spPr>
                </pic:pic>
              </a:graphicData>
            </a:graphic>
          </wp:inline>
        </w:drawing>
      </w:r>
    </w:p>
    <w:p w14:paraId="2A2B1E63" w14:textId="2CCF7365" w:rsidR="0080725E" w:rsidRPr="0005447E" w:rsidRDefault="00A62F3D" w:rsidP="0005447E">
      <w:pPr>
        <w:pStyle w:val="Caption"/>
        <w:keepLines/>
      </w:pPr>
      <w:bookmarkStart w:id="723" w:name="_Ref122687586"/>
      <w:bookmarkStart w:id="724" w:name="_Toc256000183"/>
      <w:bookmarkStart w:id="725" w:name="_Toc124320690"/>
      <w:bookmarkStart w:id="726" w:name="_Toc155950288"/>
      <w:bookmarkStart w:id="727" w:name="_Toc169104127"/>
      <w:bookmarkStart w:id="728" w:name="BatchJob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29" w:name="_Toc110249062"/>
      <w:r w:rsidR="00F142D2">
        <w:rPr>
          <w:noProof/>
        </w:rPr>
        <w:t>41</w:t>
      </w:r>
      <w:r w:rsidR="005A2466" w:rsidRPr="0005447E">
        <w:fldChar w:fldCharType="end"/>
      </w:r>
      <w:bookmarkEnd w:id="723"/>
      <w:r w:rsidRPr="00A62F3D">
        <w:t xml:space="preserve">. </w:t>
      </w:r>
      <w:r w:rsidR="0080725E" w:rsidRPr="0005447E">
        <w:t>Batch Jobs</w:t>
      </w:r>
      <w:bookmarkEnd w:id="724"/>
      <w:bookmarkEnd w:id="725"/>
      <w:bookmarkEnd w:id="726"/>
      <w:bookmarkEnd w:id="727"/>
      <w:bookmarkEnd w:id="729"/>
    </w:p>
    <w:bookmarkEnd w:id="728"/>
    <w:p w14:paraId="2A575ED5" w14:textId="2A3C3830" w:rsidR="00EF43F8" w:rsidRDefault="00EF43F8"/>
    <w:p w14:paraId="53397A4E" w14:textId="1C36657B" w:rsidR="0080725E" w:rsidRDefault="00DB529B" w:rsidP="0005447E">
      <w:pPr>
        <w:keepNext/>
        <w:keepLines/>
      </w:pPr>
      <w:r>
        <w:fldChar w:fldCharType="begin"/>
      </w:r>
      <w:r>
        <w:instrText xml:space="preserve"> REF _Ref122687598 \h </w:instrText>
      </w:r>
      <w:r>
        <w:fldChar w:fldCharType="separate"/>
      </w:r>
      <w:r w:rsidR="00F142D2" w:rsidRPr="00A62F3D">
        <w:t xml:space="preserve">Figure </w:t>
      </w:r>
      <w:r w:rsidR="00F142D2">
        <w:rPr>
          <w:noProof/>
        </w:rPr>
        <w:t>42</w:t>
      </w:r>
      <w:r>
        <w:fldChar w:fldCharType="end"/>
      </w:r>
      <w:r w:rsidR="00E15207">
        <w:t xml:space="preserve"> </w:t>
      </w:r>
      <w:r w:rsidR="0080725E">
        <w:t>shows the artifacts that provide direct support for the activity initiators. Web Domain and Batch Job support are provided as Java classes that can be directly invoked by their respective activity initiators. Web Domain REST Support provides support for portals in the form of REST services that can be invoked by the portals.</w:t>
      </w:r>
    </w:p>
    <w:p w14:paraId="7B12A8B4" w14:textId="77777777" w:rsidR="00E01A81" w:rsidRDefault="00E01A81" w:rsidP="004C4427">
      <w:pPr>
        <w:keepNext/>
        <w:keepLines/>
      </w:pPr>
    </w:p>
    <w:p w14:paraId="5F15E0F8" w14:textId="77777777" w:rsidR="0080725E" w:rsidRDefault="00A83C9A" w:rsidP="004C4427">
      <w:pPr>
        <w:keepNext/>
        <w:keepLines/>
        <w:widowControl w:val="0"/>
        <w:jc w:val="center"/>
      </w:pPr>
      <w:r>
        <w:rPr>
          <w:noProof/>
        </w:rPr>
        <w:drawing>
          <wp:inline distT="0" distB="0" distL="0" distR="0" wp14:anchorId="130DD013" wp14:editId="1447DA92">
            <wp:extent cx="5800725" cy="6657975"/>
            <wp:effectExtent l="0" t="0" r="9525" b="9525"/>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00725" cy="6657975"/>
                    </a:xfrm>
                    <a:prstGeom prst="rect">
                      <a:avLst/>
                    </a:prstGeom>
                    <a:noFill/>
                    <a:ln>
                      <a:noFill/>
                    </a:ln>
                  </pic:spPr>
                </pic:pic>
              </a:graphicData>
            </a:graphic>
          </wp:inline>
        </w:drawing>
      </w:r>
    </w:p>
    <w:p w14:paraId="656473BE" w14:textId="6DDFD81A" w:rsidR="0080725E" w:rsidRPr="0005447E" w:rsidRDefault="00A62F3D" w:rsidP="0005447E">
      <w:pPr>
        <w:pStyle w:val="Caption"/>
        <w:keepLines/>
      </w:pPr>
      <w:bookmarkStart w:id="730" w:name="_Ref122687598"/>
      <w:bookmarkStart w:id="731" w:name="_Toc256000184"/>
      <w:bookmarkStart w:id="732" w:name="_Toc124320691"/>
      <w:bookmarkStart w:id="733" w:name="_Toc155950289"/>
      <w:bookmarkStart w:id="734" w:name="_Toc169104128"/>
      <w:bookmarkStart w:id="735" w:name="ActivityInitiatorSupport"/>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36" w:name="_Toc110249063"/>
      <w:r w:rsidR="00F142D2">
        <w:rPr>
          <w:noProof/>
        </w:rPr>
        <w:t>42</w:t>
      </w:r>
      <w:r w:rsidR="005A2466" w:rsidRPr="0005447E">
        <w:fldChar w:fldCharType="end"/>
      </w:r>
      <w:bookmarkEnd w:id="730"/>
      <w:r w:rsidRPr="00A62F3D">
        <w:t xml:space="preserve">. </w:t>
      </w:r>
      <w:r w:rsidR="0080725E" w:rsidRPr="0005447E">
        <w:t>Activity Initiator Support</w:t>
      </w:r>
      <w:bookmarkEnd w:id="731"/>
      <w:bookmarkEnd w:id="732"/>
      <w:bookmarkEnd w:id="733"/>
      <w:bookmarkEnd w:id="734"/>
      <w:bookmarkEnd w:id="736"/>
    </w:p>
    <w:bookmarkEnd w:id="735"/>
    <w:p w14:paraId="00378E0A" w14:textId="77777777" w:rsidR="00EF43F8" w:rsidRDefault="00EF43F8"/>
    <w:p w14:paraId="59B91E35" w14:textId="635AC86C" w:rsidR="0080725E" w:rsidRDefault="0080725E" w:rsidP="0005447E">
      <w:pPr>
        <w:keepNext/>
        <w:keepLines/>
      </w:pPr>
      <w:r>
        <w:t>The following figures show</w:t>
      </w:r>
      <w:r w:rsidR="00E15207">
        <w:t xml:space="preserve"> </w:t>
      </w:r>
      <w:r>
        <w:t>the artifacts containing internal services within the NYSOH system.</w:t>
      </w:r>
    </w:p>
    <w:p w14:paraId="46D3DED3" w14:textId="1894E027" w:rsidR="004C4427" w:rsidRDefault="004C4427" w:rsidP="004C4427">
      <w:pPr>
        <w:keepNext/>
        <w:keepLines/>
      </w:pPr>
    </w:p>
    <w:p w14:paraId="2DC8BD75" w14:textId="691CB886" w:rsidR="0080725E" w:rsidRDefault="00DB529B" w:rsidP="0005447E">
      <w:pPr>
        <w:keepNext/>
        <w:keepLines/>
      </w:pPr>
      <w:r>
        <w:fldChar w:fldCharType="begin"/>
      </w:r>
      <w:r>
        <w:instrText xml:space="preserve"> REF _Ref122687613 \h </w:instrText>
      </w:r>
      <w:r>
        <w:fldChar w:fldCharType="separate"/>
      </w:r>
      <w:r w:rsidR="00F142D2" w:rsidRPr="00A62F3D">
        <w:t xml:space="preserve">Figure </w:t>
      </w:r>
      <w:r w:rsidR="00F142D2">
        <w:rPr>
          <w:noProof/>
        </w:rPr>
        <w:t>43</w:t>
      </w:r>
      <w:r>
        <w:fldChar w:fldCharType="end"/>
      </w:r>
      <w:r w:rsidR="00E15207">
        <w:t xml:space="preserve"> </w:t>
      </w:r>
      <w:r w:rsidR="0080725E">
        <w:t>shows the artifacts comprising the Internal Java Services. These are services provided as</w:t>
      </w:r>
      <w:r w:rsidR="00E15207">
        <w:t xml:space="preserve"> </w:t>
      </w:r>
      <w:r w:rsidR="0080725E">
        <w:t>java objects whose API is directly invoked by Activity Initiators and their support components.</w:t>
      </w:r>
    </w:p>
    <w:p w14:paraId="385A983C" w14:textId="77777777" w:rsidR="00E01A81" w:rsidRDefault="00E01A81" w:rsidP="004C4427">
      <w:pPr>
        <w:keepNext/>
        <w:keepLines/>
      </w:pPr>
    </w:p>
    <w:p w14:paraId="0919020E" w14:textId="77777777" w:rsidR="0080725E" w:rsidRDefault="00A83C9A" w:rsidP="004C4427">
      <w:pPr>
        <w:keepNext/>
        <w:keepLines/>
        <w:widowControl w:val="0"/>
        <w:jc w:val="center"/>
      </w:pPr>
      <w:r>
        <w:rPr>
          <w:noProof/>
        </w:rPr>
        <w:drawing>
          <wp:inline distT="0" distB="0" distL="0" distR="0" wp14:anchorId="157BD7BA" wp14:editId="4275BEA4">
            <wp:extent cx="5943600" cy="2286000"/>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p>
    <w:p w14:paraId="1F7090AE" w14:textId="0DDFCDCA" w:rsidR="0080725E" w:rsidRPr="0005447E" w:rsidRDefault="00A62F3D" w:rsidP="0005447E">
      <w:pPr>
        <w:pStyle w:val="Caption"/>
        <w:keepLines/>
      </w:pPr>
      <w:bookmarkStart w:id="737" w:name="_Ref122687613"/>
      <w:bookmarkStart w:id="738" w:name="_Toc256000185"/>
      <w:bookmarkStart w:id="739" w:name="_Toc124320692"/>
      <w:bookmarkStart w:id="740" w:name="_Toc155950290"/>
      <w:bookmarkStart w:id="741" w:name="_Toc169104129"/>
      <w:bookmarkStart w:id="742" w:name="InternalJavaService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43" w:name="_Toc110249064"/>
      <w:r w:rsidR="00F142D2">
        <w:rPr>
          <w:noProof/>
        </w:rPr>
        <w:t>43</w:t>
      </w:r>
      <w:r w:rsidR="005A2466" w:rsidRPr="0005447E">
        <w:fldChar w:fldCharType="end"/>
      </w:r>
      <w:bookmarkEnd w:id="737"/>
      <w:r w:rsidRPr="00A62F3D">
        <w:t xml:space="preserve">. </w:t>
      </w:r>
      <w:r w:rsidR="0080725E" w:rsidRPr="0005447E">
        <w:t>Internal Java Services</w:t>
      </w:r>
      <w:bookmarkEnd w:id="738"/>
      <w:bookmarkEnd w:id="739"/>
      <w:bookmarkEnd w:id="740"/>
      <w:bookmarkEnd w:id="741"/>
      <w:bookmarkEnd w:id="743"/>
    </w:p>
    <w:bookmarkEnd w:id="742"/>
    <w:p w14:paraId="3A85844F" w14:textId="26A9A0A4" w:rsidR="00E01A81" w:rsidRDefault="00E01A81"/>
    <w:p w14:paraId="3C6B2287" w14:textId="0AF67F27" w:rsidR="0080725E" w:rsidRDefault="00DB529B" w:rsidP="0005447E">
      <w:pPr>
        <w:keepNext/>
        <w:keepLines/>
      </w:pPr>
      <w:r>
        <w:fldChar w:fldCharType="begin"/>
      </w:r>
      <w:r>
        <w:instrText xml:space="preserve"> REF _Ref122687621 \h </w:instrText>
      </w:r>
      <w:r>
        <w:fldChar w:fldCharType="separate"/>
      </w:r>
      <w:r w:rsidR="00F142D2" w:rsidRPr="00A62F3D">
        <w:t xml:space="preserve">Figure </w:t>
      </w:r>
      <w:r w:rsidR="00F142D2">
        <w:rPr>
          <w:noProof/>
        </w:rPr>
        <w:t>44</w:t>
      </w:r>
      <w:r>
        <w:fldChar w:fldCharType="end"/>
      </w:r>
      <w:r w:rsidR="00E15207">
        <w:t xml:space="preserve"> </w:t>
      </w:r>
      <w:r w:rsidR="0080725E">
        <w:t>shows the artifacts comprising the Internal REST Services. These services provide RESTful access to internal services.</w:t>
      </w:r>
    </w:p>
    <w:p w14:paraId="7E6DADD8" w14:textId="77777777" w:rsidR="00EF43F8" w:rsidRDefault="00EF43F8" w:rsidP="004C4427">
      <w:pPr>
        <w:keepNext/>
        <w:keepLines/>
      </w:pPr>
    </w:p>
    <w:p w14:paraId="75185B2C" w14:textId="77777777" w:rsidR="0080725E" w:rsidRDefault="00A83C9A" w:rsidP="004C4427">
      <w:pPr>
        <w:keepNext/>
        <w:keepLines/>
        <w:widowControl w:val="0"/>
        <w:jc w:val="center"/>
      </w:pPr>
      <w:r>
        <w:rPr>
          <w:noProof/>
        </w:rPr>
        <w:drawing>
          <wp:inline distT="0" distB="0" distL="0" distR="0" wp14:anchorId="334FD723" wp14:editId="18FD22EC">
            <wp:extent cx="5346700" cy="5092700"/>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46700" cy="5092700"/>
                    </a:xfrm>
                    <a:prstGeom prst="rect">
                      <a:avLst/>
                    </a:prstGeom>
                    <a:noFill/>
                    <a:ln>
                      <a:noFill/>
                    </a:ln>
                  </pic:spPr>
                </pic:pic>
              </a:graphicData>
            </a:graphic>
          </wp:inline>
        </w:drawing>
      </w:r>
    </w:p>
    <w:p w14:paraId="426EA7C9" w14:textId="2D78A3EE" w:rsidR="0080725E" w:rsidRPr="0005447E" w:rsidRDefault="00A62F3D" w:rsidP="0005447E">
      <w:pPr>
        <w:pStyle w:val="Caption"/>
        <w:keepLines/>
      </w:pPr>
      <w:bookmarkStart w:id="744" w:name="_Ref122687621"/>
      <w:bookmarkStart w:id="745" w:name="_Toc256000186"/>
      <w:bookmarkStart w:id="746" w:name="_Toc124320693"/>
      <w:bookmarkStart w:id="747" w:name="_Toc155950291"/>
      <w:bookmarkStart w:id="748" w:name="_Toc169104130"/>
      <w:bookmarkStart w:id="749" w:name="InternalRESTService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50" w:name="_Toc110249065"/>
      <w:r w:rsidR="00F142D2">
        <w:rPr>
          <w:noProof/>
        </w:rPr>
        <w:t>44</w:t>
      </w:r>
      <w:r w:rsidR="005A2466" w:rsidRPr="0005447E">
        <w:fldChar w:fldCharType="end"/>
      </w:r>
      <w:bookmarkEnd w:id="744"/>
      <w:r w:rsidRPr="00A62F3D">
        <w:t xml:space="preserve">. </w:t>
      </w:r>
      <w:r w:rsidR="0080725E" w:rsidRPr="0005447E">
        <w:t>Internal REST Services</w:t>
      </w:r>
      <w:bookmarkEnd w:id="745"/>
      <w:bookmarkEnd w:id="746"/>
      <w:bookmarkEnd w:id="747"/>
      <w:bookmarkEnd w:id="748"/>
      <w:bookmarkEnd w:id="750"/>
    </w:p>
    <w:bookmarkEnd w:id="749"/>
    <w:p w14:paraId="1CD5C714" w14:textId="38EAF14A" w:rsidR="00E01A81" w:rsidRDefault="00E01A81"/>
    <w:p w14:paraId="2A27AD27" w14:textId="3966F8A4" w:rsidR="0080725E" w:rsidRDefault="00DB529B">
      <w:r>
        <w:fldChar w:fldCharType="begin"/>
      </w:r>
      <w:r>
        <w:instrText xml:space="preserve"> REF _Ref122687632 \h </w:instrText>
      </w:r>
      <w:r>
        <w:fldChar w:fldCharType="separate"/>
      </w:r>
      <w:r w:rsidR="00F142D2" w:rsidRPr="00A62F3D">
        <w:t xml:space="preserve">Figure </w:t>
      </w:r>
      <w:r w:rsidR="00F142D2">
        <w:rPr>
          <w:noProof/>
        </w:rPr>
        <w:t>45</w:t>
      </w:r>
      <w:r>
        <w:fldChar w:fldCharType="end"/>
      </w:r>
      <w:r w:rsidR="00E15207">
        <w:t xml:space="preserve"> </w:t>
      </w:r>
      <w:r w:rsidR="0080725E">
        <w:t>shows the artifacts comprising the Internal SOAP Services. These services are provided with SOAP web services</w:t>
      </w:r>
      <w:r w:rsidR="00E15207">
        <w:t xml:space="preserve"> </w:t>
      </w:r>
      <w:r w:rsidR="0080725E">
        <w:t>interfaces.</w:t>
      </w:r>
    </w:p>
    <w:p w14:paraId="35049416" w14:textId="77777777" w:rsidR="00E01A81" w:rsidRDefault="00E01A81"/>
    <w:p w14:paraId="4F2A708F" w14:textId="77777777" w:rsidR="0080725E" w:rsidRDefault="00862A35" w:rsidP="00187111">
      <w:pPr>
        <w:keepLines/>
        <w:widowControl w:val="0"/>
        <w:jc w:val="center"/>
      </w:pPr>
      <w:r w:rsidRPr="00514E27">
        <w:rPr>
          <w:noProof/>
        </w:rPr>
        <w:drawing>
          <wp:inline distT="0" distB="0" distL="0" distR="0" wp14:anchorId="42317CF8" wp14:editId="7F9409A3">
            <wp:extent cx="5943600" cy="1503344"/>
            <wp:effectExtent l="0" t="0" r="0" b="190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1503344"/>
                    </a:xfrm>
                    <a:prstGeom prst="rect">
                      <a:avLst/>
                    </a:prstGeom>
                    <a:noFill/>
                    <a:ln>
                      <a:noFill/>
                    </a:ln>
                  </pic:spPr>
                </pic:pic>
              </a:graphicData>
            </a:graphic>
          </wp:inline>
        </w:drawing>
      </w:r>
    </w:p>
    <w:p w14:paraId="2A2CEB0D" w14:textId="3E5D7023" w:rsidR="0080725E" w:rsidRPr="0005447E" w:rsidRDefault="00A62F3D" w:rsidP="0005447E">
      <w:pPr>
        <w:pStyle w:val="Caption"/>
        <w:keepLines/>
      </w:pPr>
      <w:bookmarkStart w:id="751" w:name="_Ref122687632"/>
      <w:bookmarkStart w:id="752" w:name="_Toc256000187"/>
      <w:bookmarkStart w:id="753" w:name="_Toc124320694"/>
      <w:bookmarkStart w:id="754" w:name="_Toc155950292"/>
      <w:bookmarkStart w:id="755" w:name="_Toc169104131"/>
      <w:bookmarkStart w:id="756" w:name="InternalSOAPService"/>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57" w:name="_Toc110249066"/>
      <w:r w:rsidR="00F142D2">
        <w:rPr>
          <w:noProof/>
        </w:rPr>
        <w:t>45</w:t>
      </w:r>
      <w:r w:rsidR="005A2466" w:rsidRPr="0005447E">
        <w:fldChar w:fldCharType="end"/>
      </w:r>
      <w:bookmarkEnd w:id="751"/>
      <w:r w:rsidRPr="00A62F3D">
        <w:t xml:space="preserve">. </w:t>
      </w:r>
      <w:r w:rsidR="0080725E" w:rsidRPr="0005447E">
        <w:t>Internal SOAP Service</w:t>
      </w:r>
      <w:bookmarkEnd w:id="752"/>
      <w:bookmarkEnd w:id="753"/>
      <w:bookmarkEnd w:id="754"/>
      <w:bookmarkEnd w:id="755"/>
      <w:bookmarkEnd w:id="757"/>
    </w:p>
    <w:bookmarkEnd w:id="756"/>
    <w:p w14:paraId="39A99D2F" w14:textId="1DD22CEC" w:rsidR="00E01A81" w:rsidRDefault="00E01A81"/>
    <w:p w14:paraId="1842280B" w14:textId="3BCD5B42" w:rsidR="0080725E" w:rsidRDefault="00820B3E">
      <w:r>
        <w:fldChar w:fldCharType="begin"/>
      </w:r>
      <w:r>
        <w:instrText xml:space="preserve"> REF _Ref122687817 \h </w:instrText>
      </w:r>
      <w:r>
        <w:fldChar w:fldCharType="separate"/>
      </w:r>
      <w:r w:rsidR="00F142D2" w:rsidRPr="00A62F3D">
        <w:t xml:space="preserve">Figure </w:t>
      </w:r>
      <w:r w:rsidR="00F142D2">
        <w:rPr>
          <w:noProof/>
        </w:rPr>
        <w:t>46</w:t>
      </w:r>
      <w:r>
        <w:fldChar w:fldCharType="end"/>
      </w:r>
      <w:r w:rsidR="00E15207">
        <w:t xml:space="preserve"> </w:t>
      </w:r>
      <w:r w:rsidR="0080725E">
        <w:t>shows the artifacts comprising the Data Transfer Objects. These objects provide standardized Java representations of information that can be moved between software components.</w:t>
      </w:r>
    </w:p>
    <w:p w14:paraId="3F6DAFB4" w14:textId="77777777" w:rsidR="00E01A81" w:rsidRDefault="00E01A81"/>
    <w:p w14:paraId="3D06EB10" w14:textId="77777777" w:rsidR="0080725E" w:rsidRDefault="00A83C9A" w:rsidP="00187111">
      <w:pPr>
        <w:keepNext/>
        <w:keepLines/>
        <w:widowControl w:val="0"/>
        <w:jc w:val="center"/>
      </w:pPr>
      <w:r>
        <w:rPr>
          <w:noProof/>
        </w:rPr>
        <w:drawing>
          <wp:inline distT="0" distB="0" distL="0" distR="0" wp14:anchorId="6D42A05B" wp14:editId="300EC3DD">
            <wp:extent cx="5943600" cy="2787650"/>
            <wp:effectExtent l="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2787650"/>
                    </a:xfrm>
                    <a:prstGeom prst="rect">
                      <a:avLst/>
                    </a:prstGeom>
                    <a:noFill/>
                    <a:ln>
                      <a:noFill/>
                    </a:ln>
                  </pic:spPr>
                </pic:pic>
              </a:graphicData>
            </a:graphic>
          </wp:inline>
        </w:drawing>
      </w:r>
    </w:p>
    <w:p w14:paraId="4D74A013" w14:textId="5032D3B5" w:rsidR="0080725E" w:rsidRPr="0005447E" w:rsidRDefault="00A62F3D" w:rsidP="0005447E">
      <w:pPr>
        <w:pStyle w:val="Caption"/>
        <w:keepNext/>
        <w:keepLines/>
      </w:pPr>
      <w:bookmarkStart w:id="758" w:name="_Ref122687817"/>
      <w:bookmarkStart w:id="759" w:name="_Toc256000188"/>
      <w:bookmarkStart w:id="760" w:name="_Toc124320695"/>
      <w:bookmarkStart w:id="761" w:name="_Toc155950293"/>
      <w:bookmarkStart w:id="762" w:name="_Toc169104132"/>
      <w:bookmarkStart w:id="763" w:name="DataTransferObject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64" w:name="_Toc110249067"/>
      <w:r w:rsidR="00F142D2">
        <w:rPr>
          <w:noProof/>
        </w:rPr>
        <w:t>46</w:t>
      </w:r>
      <w:r w:rsidR="005A2466" w:rsidRPr="0005447E">
        <w:fldChar w:fldCharType="end"/>
      </w:r>
      <w:bookmarkEnd w:id="758"/>
      <w:r w:rsidRPr="00A62F3D">
        <w:t xml:space="preserve">. </w:t>
      </w:r>
      <w:r w:rsidR="0080725E" w:rsidRPr="0005447E">
        <w:t>Data Transfer Objects</w:t>
      </w:r>
      <w:bookmarkEnd w:id="759"/>
      <w:bookmarkEnd w:id="760"/>
      <w:bookmarkEnd w:id="761"/>
      <w:bookmarkEnd w:id="762"/>
      <w:bookmarkEnd w:id="764"/>
    </w:p>
    <w:bookmarkEnd w:id="763"/>
    <w:p w14:paraId="07907919" w14:textId="0EF787FF" w:rsidR="00E01A81" w:rsidRDefault="00E01A81"/>
    <w:p w14:paraId="0E2DDBE3" w14:textId="06A30247" w:rsidR="0080725E" w:rsidRDefault="00820B3E" w:rsidP="0005447E">
      <w:pPr>
        <w:keepNext/>
        <w:keepLines/>
      </w:pPr>
      <w:r>
        <w:fldChar w:fldCharType="begin"/>
      </w:r>
      <w:r>
        <w:instrText xml:space="preserve"> REF _Ref122687825 \h </w:instrText>
      </w:r>
      <w:r>
        <w:fldChar w:fldCharType="separate"/>
      </w:r>
      <w:r w:rsidR="00F142D2" w:rsidRPr="00A62F3D">
        <w:t xml:space="preserve">Figure </w:t>
      </w:r>
      <w:r w:rsidR="00F142D2">
        <w:rPr>
          <w:noProof/>
        </w:rPr>
        <w:t>47</w:t>
      </w:r>
      <w:r>
        <w:fldChar w:fldCharType="end"/>
      </w:r>
      <w:r w:rsidR="00E15207">
        <w:t xml:space="preserve"> </w:t>
      </w:r>
      <w:r w:rsidR="0080725E">
        <w:t>shows the artifacts comprising the Interface Invocation Clients. These clients are Java classes that provide convenient mechanisms for invoking external services.</w:t>
      </w:r>
    </w:p>
    <w:p w14:paraId="0BED27AA" w14:textId="77777777" w:rsidR="004C4427" w:rsidRDefault="004C4427" w:rsidP="004C4427">
      <w:pPr>
        <w:keepNext/>
        <w:keepLines/>
      </w:pPr>
    </w:p>
    <w:p w14:paraId="105944EC" w14:textId="77777777" w:rsidR="0080725E" w:rsidRDefault="001963B7" w:rsidP="004C4427">
      <w:pPr>
        <w:keepNext/>
        <w:keepLines/>
        <w:widowControl w:val="0"/>
        <w:jc w:val="center"/>
      </w:pPr>
      <w:r>
        <w:rPr>
          <w:noProof/>
        </w:rPr>
        <w:drawing>
          <wp:inline distT="0" distB="0" distL="0" distR="0" wp14:anchorId="417CB20D" wp14:editId="67C78279">
            <wp:extent cx="5943600" cy="58140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3600" cy="5814060"/>
                    </a:xfrm>
                    <a:prstGeom prst="rect">
                      <a:avLst/>
                    </a:prstGeom>
                  </pic:spPr>
                </pic:pic>
              </a:graphicData>
            </a:graphic>
          </wp:inline>
        </w:drawing>
      </w:r>
    </w:p>
    <w:p w14:paraId="4BB5C0B7" w14:textId="369B19E3" w:rsidR="0080725E" w:rsidRPr="0005447E" w:rsidRDefault="00A62F3D" w:rsidP="0005447E">
      <w:pPr>
        <w:pStyle w:val="Caption"/>
        <w:keepLines/>
      </w:pPr>
      <w:bookmarkStart w:id="765" w:name="_Ref122687825"/>
      <w:bookmarkStart w:id="766" w:name="_Toc256000189"/>
      <w:bookmarkStart w:id="767" w:name="_Toc124320696"/>
      <w:bookmarkStart w:id="768" w:name="_Toc155950294"/>
      <w:bookmarkStart w:id="769" w:name="_Toc169104133"/>
      <w:bookmarkStart w:id="770" w:name="InterfaceInvocationJavaClient"/>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71" w:name="_Toc110249068"/>
      <w:r w:rsidR="00F142D2">
        <w:rPr>
          <w:noProof/>
        </w:rPr>
        <w:t>47</w:t>
      </w:r>
      <w:r w:rsidR="005A2466" w:rsidRPr="0005447E">
        <w:fldChar w:fldCharType="end"/>
      </w:r>
      <w:bookmarkEnd w:id="765"/>
      <w:r w:rsidRPr="00A62F3D">
        <w:t xml:space="preserve">. </w:t>
      </w:r>
      <w:r w:rsidR="0080725E" w:rsidRPr="0005447E">
        <w:t>Interface Invocation Java Client</w:t>
      </w:r>
      <w:bookmarkEnd w:id="766"/>
      <w:bookmarkEnd w:id="767"/>
      <w:bookmarkEnd w:id="768"/>
      <w:bookmarkEnd w:id="769"/>
      <w:bookmarkEnd w:id="771"/>
    </w:p>
    <w:bookmarkEnd w:id="770"/>
    <w:p w14:paraId="40DFF53A" w14:textId="4A697CF2" w:rsidR="00E01A81" w:rsidRDefault="00E01A81"/>
    <w:p w14:paraId="16AF020D" w14:textId="5640EA8A" w:rsidR="0080725E" w:rsidRDefault="00820B3E" w:rsidP="0005447E">
      <w:pPr>
        <w:keepNext/>
        <w:keepLines/>
      </w:pPr>
      <w:r>
        <w:fldChar w:fldCharType="begin"/>
      </w:r>
      <w:r>
        <w:instrText xml:space="preserve"> REF _Ref122687835 \h </w:instrText>
      </w:r>
      <w:r>
        <w:fldChar w:fldCharType="separate"/>
      </w:r>
      <w:r w:rsidR="00F142D2" w:rsidRPr="00A62F3D">
        <w:t xml:space="preserve">Figure </w:t>
      </w:r>
      <w:r w:rsidR="00F142D2">
        <w:rPr>
          <w:noProof/>
        </w:rPr>
        <w:t>48</w:t>
      </w:r>
      <w:r>
        <w:fldChar w:fldCharType="end"/>
      </w:r>
      <w:r w:rsidR="00E15207">
        <w:t xml:space="preserve"> </w:t>
      </w:r>
      <w:r w:rsidR="0080725E">
        <w:t>shows the artifacts comprising the Outbound Messaging services. These services provide outbound messaging capabilities to the NYSOH System.</w:t>
      </w:r>
    </w:p>
    <w:p w14:paraId="3A137ED9" w14:textId="77777777" w:rsidR="004C4427" w:rsidRDefault="004C4427" w:rsidP="004C4427">
      <w:pPr>
        <w:keepNext/>
        <w:keepLines/>
      </w:pPr>
    </w:p>
    <w:p w14:paraId="52EE70D5" w14:textId="77777777" w:rsidR="0080725E" w:rsidRDefault="00A83C9A" w:rsidP="004C4427">
      <w:pPr>
        <w:keepNext/>
        <w:keepLines/>
        <w:widowControl w:val="0"/>
        <w:jc w:val="center"/>
      </w:pPr>
      <w:r>
        <w:rPr>
          <w:noProof/>
        </w:rPr>
        <w:drawing>
          <wp:inline distT="0" distB="0" distL="0" distR="0" wp14:anchorId="6BE54F6B" wp14:editId="5724B88D">
            <wp:extent cx="4546600" cy="2159000"/>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46600" cy="2159000"/>
                    </a:xfrm>
                    <a:prstGeom prst="rect">
                      <a:avLst/>
                    </a:prstGeom>
                    <a:noFill/>
                    <a:ln>
                      <a:noFill/>
                    </a:ln>
                  </pic:spPr>
                </pic:pic>
              </a:graphicData>
            </a:graphic>
          </wp:inline>
        </w:drawing>
      </w:r>
    </w:p>
    <w:p w14:paraId="206B797E" w14:textId="13728C13" w:rsidR="0080725E" w:rsidRPr="0005447E" w:rsidRDefault="00A62F3D" w:rsidP="0005447E">
      <w:pPr>
        <w:pStyle w:val="Caption"/>
        <w:keepLines/>
      </w:pPr>
      <w:bookmarkStart w:id="772" w:name="_Ref122687835"/>
      <w:bookmarkStart w:id="773" w:name="_Toc256000190"/>
      <w:bookmarkStart w:id="774" w:name="_Toc124320697"/>
      <w:bookmarkStart w:id="775" w:name="_Toc155950295"/>
      <w:bookmarkStart w:id="776" w:name="_Toc169104134"/>
      <w:bookmarkStart w:id="777" w:name="OutboundMessaging"/>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78" w:name="_Toc110249069"/>
      <w:r w:rsidR="00F142D2">
        <w:rPr>
          <w:noProof/>
        </w:rPr>
        <w:t>48</w:t>
      </w:r>
      <w:r w:rsidR="005A2466" w:rsidRPr="0005447E">
        <w:fldChar w:fldCharType="end"/>
      </w:r>
      <w:bookmarkEnd w:id="772"/>
      <w:r w:rsidRPr="00A62F3D">
        <w:t xml:space="preserve">. </w:t>
      </w:r>
      <w:r w:rsidR="0080725E" w:rsidRPr="0005447E">
        <w:t>Outbound Messaging</w:t>
      </w:r>
      <w:bookmarkEnd w:id="773"/>
      <w:bookmarkEnd w:id="774"/>
      <w:bookmarkEnd w:id="775"/>
      <w:bookmarkEnd w:id="776"/>
      <w:bookmarkEnd w:id="778"/>
    </w:p>
    <w:bookmarkEnd w:id="777"/>
    <w:p w14:paraId="360C48C4" w14:textId="3EF1B242" w:rsidR="00E01A81" w:rsidRDefault="00E01A81"/>
    <w:p w14:paraId="56208FA5" w14:textId="6391B050" w:rsidR="0080725E" w:rsidRDefault="00820B3E">
      <w:r>
        <w:fldChar w:fldCharType="begin"/>
      </w:r>
      <w:r>
        <w:instrText xml:space="preserve"> REF _Ref122687844 \h </w:instrText>
      </w:r>
      <w:r>
        <w:fldChar w:fldCharType="separate"/>
      </w:r>
      <w:r w:rsidR="00F142D2" w:rsidRPr="00A62F3D">
        <w:t xml:space="preserve">Figure </w:t>
      </w:r>
      <w:r w:rsidR="00F142D2">
        <w:rPr>
          <w:noProof/>
        </w:rPr>
        <w:t>49</w:t>
      </w:r>
      <w:r>
        <w:fldChar w:fldCharType="end"/>
      </w:r>
      <w:r w:rsidR="00E15207">
        <w:t xml:space="preserve"> </w:t>
      </w:r>
      <w:r w:rsidR="0080725E">
        <w:t>shows the artifacts comprising the pending work queues within the system.</w:t>
      </w:r>
    </w:p>
    <w:p w14:paraId="779929CD" w14:textId="77777777" w:rsidR="00E01A81" w:rsidRDefault="00E01A81"/>
    <w:p w14:paraId="3A33819C" w14:textId="77777777" w:rsidR="0080725E" w:rsidRDefault="00A83C9A" w:rsidP="00187111">
      <w:pPr>
        <w:keepLines/>
        <w:widowControl w:val="0"/>
        <w:jc w:val="center"/>
      </w:pPr>
      <w:r>
        <w:rPr>
          <w:noProof/>
        </w:rPr>
        <w:drawing>
          <wp:inline distT="0" distB="0" distL="0" distR="0" wp14:anchorId="36C8DCA7" wp14:editId="52C5CDEE">
            <wp:extent cx="3708400" cy="1447800"/>
            <wp:effectExtent l="0" t="0" r="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08400" cy="1447800"/>
                    </a:xfrm>
                    <a:prstGeom prst="rect">
                      <a:avLst/>
                    </a:prstGeom>
                    <a:noFill/>
                    <a:ln>
                      <a:noFill/>
                    </a:ln>
                  </pic:spPr>
                </pic:pic>
              </a:graphicData>
            </a:graphic>
          </wp:inline>
        </w:drawing>
      </w:r>
    </w:p>
    <w:p w14:paraId="65002140" w14:textId="6725DDFA" w:rsidR="0080725E" w:rsidRPr="0005447E" w:rsidRDefault="00A62F3D" w:rsidP="0005447E">
      <w:pPr>
        <w:pStyle w:val="Caption"/>
        <w:keepLines/>
      </w:pPr>
      <w:bookmarkStart w:id="779" w:name="_Ref122687844"/>
      <w:bookmarkStart w:id="780" w:name="_Toc256000191"/>
      <w:bookmarkStart w:id="781" w:name="_Toc124320698"/>
      <w:bookmarkStart w:id="782" w:name="_Toc155950296"/>
      <w:bookmarkStart w:id="783" w:name="_Toc169104135"/>
      <w:bookmarkStart w:id="784" w:name="Queue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85" w:name="_Toc110249070"/>
      <w:r w:rsidR="00F142D2">
        <w:rPr>
          <w:noProof/>
        </w:rPr>
        <w:t>49</w:t>
      </w:r>
      <w:r w:rsidR="005A2466" w:rsidRPr="0005447E">
        <w:fldChar w:fldCharType="end"/>
      </w:r>
      <w:bookmarkEnd w:id="779"/>
      <w:r w:rsidRPr="00A62F3D">
        <w:t xml:space="preserve">. </w:t>
      </w:r>
      <w:r w:rsidR="0080725E" w:rsidRPr="0005447E">
        <w:t>Queues</w:t>
      </w:r>
      <w:bookmarkEnd w:id="780"/>
      <w:bookmarkEnd w:id="781"/>
      <w:bookmarkEnd w:id="782"/>
      <w:bookmarkEnd w:id="783"/>
      <w:bookmarkEnd w:id="785"/>
    </w:p>
    <w:bookmarkEnd w:id="784"/>
    <w:p w14:paraId="08AB09ED" w14:textId="772DB903" w:rsidR="00E01A81" w:rsidRDefault="00E01A81"/>
    <w:p w14:paraId="51087D73" w14:textId="7B15BFEF" w:rsidR="0080725E" w:rsidRDefault="00820B3E" w:rsidP="0005447E">
      <w:pPr>
        <w:keepNext/>
        <w:keepLines/>
      </w:pPr>
      <w:r>
        <w:fldChar w:fldCharType="begin"/>
      </w:r>
      <w:r>
        <w:instrText xml:space="preserve"> REF _Ref122687850 \h </w:instrText>
      </w:r>
      <w:r>
        <w:fldChar w:fldCharType="separate"/>
      </w:r>
      <w:r w:rsidR="00F142D2" w:rsidRPr="00A62F3D">
        <w:t xml:space="preserve">Figure </w:t>
      </w:r>
      <w:r w:rsidR="00F142D2">
        <w:rPr>
          <w:noProof/>
        </w:rPr>
        <w:t>50</w:t>
      </w:r>
      <w:r>
        <w:fldChar w:fldCharType="end"/>
      </w:r>
      <w:r w:rsidR="00E15207">
        <w:t xml:space="preserve"> </w:t>
      </w:r>
      <w:r w:rsidR="0080725E">
        <w:t>shows the artifacts comprising the Java Business Domains for the NYSOH system. These components encapsulate business logic for use within the application in the form of Java classes.</w:t>
      </w:r>
      <w:r w:rsidR="00E15207">
        <w:t xml:space="preserve"> </w:t>
      </w:r>
    </w:p>
    <w:p w14:paraId="6F583E38" w14:textId="77777777" w:rsidR="00E01A81" w:rsidRDefault="00E01A81" w:rsidP="004C4427">
      <w:pPr>
        <w:keepNext/>
        <w:keepLines/>
      </w:pPr>
    </w:p>
    <w:p w14:paraId="4DC17F84" w14:textId="77777777" w:rsidR="0080725E" w:rsidRDefault="00A83C9A" w:rsidP="004C4427">
      <w:pPr>
        <w:keepNext/>
        <w:keepLines/>
        <w:widowControl w:val="0"/>
        <w:jc w:val="center"/>
      </w:pPr>
      <w:r>
        <w:rPr>
          <w:noProof/>
        </w:rPr>
        <w:drawing>
          <wp:inline distT="0" distB="0" distL="0" distR="0" wp14:anchorId="097A0672" wp14:editId="2955F4DE">
            <wp:extent cx="5943600" cy="3454400"/>
            <wp:effectExtent l="0" t="0" r="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3454400"/>
                    </a:xfrm>
                    <a:prstGeom prst="rect">
                      <a:avLst/>
                    </a:prstGeom>
                    <a:noFill/>
                    <a:ln>
                      <a:noFill/>
                    </a:ln>
                  </pic:spPr>
                </pic:pic>
              </a:graphicData>
            </a:graphic>
          </wp:inline>
        </w:drawing>
      </w:r>
    </w:p>
    <w:p w14:paraId="1345C385" w14:textId="0C713C0C" w:rsidR="0080725E" w:rsidRPr="0005447E" w:rsidRDefault="00A62F3D" w:rsidP="0005447E">
      <w:pPr>
        <w:pStyle w:val="Caption"/>
        <w:keepLines/>
      </w:pPr>
      <w:bookmarkStart w:id="786" w:name="_Ref122687850"/>
      <w:bookmarkStart w:id="787" w:name="_Toc256000192"/>
      <w:bookmarkStart w:id="788" w:name="_Toc124320699"/>
      <w:bookmarkStart w:id="789" w:name="_Toc155950297"/>
      <w:bookmarkStart w:id="790" w:name="_Toc169104136"/>
      <w:bookmarkStart w:id="791" w:name="JavaBusinessDomain"/>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92" w:name="_Toc110249071"/>
      <w:r w:rsidR="00F142D2">
        <w:rPr>
          <w:noProof/>
        </w:rPr>
        <w:t>50</w:t>
      </w:r>
      <w:r w:rsidR="005A2466" w:rsidRPr="0005447E">
        <w:fldChar w:fldCharType="end"/>
      </w:r>
      <w:bookmarkEnd w:id="786"/>
      <w:r w:rsidRPr="00A62F3D">
        <w:t xml:space="preserve">. </w:t>
      </w:r>
      <w:r w:rsidR="0080725E" w:rsidRPr="0005447E">
        <w:t>Java Business Domain</w:t>
      </w:r>
      <w:bookmarkEnd w:id="787"/>
      <w:bookmarkEnd w:id="788"/>
      <w:bookmarkEnd w:id="789"/>
      <w:bookmarkEnd w:id="790"/>
      <w:bookmarkEnd w:id="792"/>
    </w:p>
    <w:bookmarkEnd w:id="791"/>
    <w:p w14:paraId="6EC01D5D" w14:textId="40124FDF" w:rsidR="00E01A81" w:rsidRDefault="00E01A81"/>
    <w:p w14:paraId="766A939D" w14:textId="4CE6FE0B" w:rsidR="0080725E" w:rsidRDefault="00820B3E" w:rsidP="0005447E">
      <w:pPr>
        <w:keepNext/>
        <w:keepLines/>
      </w:pPr>
      <w:r>
        <w:fldChar w:fldCharType="begin"/>
      </w:r>
      <w:r>
        <w:instrText xml:space="preserve"> REF _Ref122687857 \h </w:instrText>
      </w:r>
      <w:r>
        <w:fldChar w:fldCharType="separate"/>
      </w:r>
      <w:r w:rsidR="00F142D2" w:rsidRPr="00A62F3D">
        <w:t xml:space="preserve">Figure </w:t>
      </w:r>
      <w:r w:rsidR="00F142D2">
        <w:rPr>
          <w:noProof/>
        </w:rPr>
        <w:t>51</w:t>
      </w:r>
      <w:r>
        <w:fldChar w:fldCharType="end"/>
      </w:r>
      <w:r w:rsidR="00E15207">
        <w:t xml:space="preserve"> </w:t>
      </w:r>
      <w:r w:rsidR="0080725E">
        <w:t>shows the components comprising the Data Domain. This comprises Java components that access database tables.</w:t>
      </w:r>
    </w:p>
    <w:p w14:paraId="6175EB11" w14:textId="77777777" w:rsidR="00E01A81" w:rsidRDefault="00E01A81" w:rsidP="004C4427">
      <w:pPr>
        <w:keepNext/>
        <w:keepLines/>
      </w:pPr>
    </w:p>
    <w:p w14:paraId="71ADE71E" w14:textId="77777777" w:rsidR="0080725E" w:rsidRDefault="00A83C9A" w:rsidP="004C4427">
      <w:pPr>
        <w:keepNext/>
        <w:keepLines/>
        <w:widowControl w:val="0"/>
        <w:jc w:val="center"/>
      </w:pPr>
      <w:r>
        <w:rPr>
          <w:noProof/>
        </w:rPr>
        <w:drawing>
          <wp:inline distT="0" distB="0" distL="0" distR="0" wp14:anchorId="619FBDFD" wp14:editId="48488ED7">
            <wp:extent cx="5943600" cy="3905250"/>
            <wp:effectExtent l="0" t="0" r="0"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3905250"/>
                    </a:xfrm>
                    <a:prstGeom prst="rect">
                      <a:avLst/>
                    </a:prstGeom>
                    <a:noFill/>
                    <a:ln>
                      <a:noFill/>
                    </a:ln>
                  </pic:spPr>
                </pic:pic>
              </a:graphicData>
            </a:graphic>
          </wp:inline>
        </w:drawing>
      </w:r>
    </w:p>
    <w:p w14:paraId="3788581E" w14:textId="54ACBD24" w:rsidR="0080725E" w:rsidRPr="0005447E" w:rsidRDefault="00A62F3D" w:rsidP="0005447E">
      <w:pPr>
        <w:pStyle w:val="Caption"/>
        <w:keepNext/>
        <w:keepLines/>
      </w:pPr>
      <w:bookmarkStart w:id="793" w:name="_Ref122687857"/>
      <w:bookmarkStart w:id="794" w:name="_Toc256000193"/>
      <w:bookmarkStart w:id="795" w:name="_Toc124320700"/>
      <w:bookmarkStart w:id="796" w:name="_Toc155950298"/>
      <w:bookmarkStart w:id="797" w:name="_Toc169104137"/>
      <w:bookmarkStart w:id="798" w:name="DataDomain"/>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799" w:name="_Toc110249072"/>
      <w:r w:rsidR="00F142D2">
        <w:rPr>
          <w:noProof/>
        </w:rPr>
        <w:t>51</w:t>
      </w:r>
      <w:r w:rsidR="005A2466" w:rsidRPr="0005447E">
        <w:fldChar w:fldCharType="end"/>
      </w:r>
      <w:bookmarkEnd w:id="793"/>
      <w:r w:rsidRPr="00A62F3D">
        <w:t xml:space="preserve">. </w:t>
      </w:r>
      <w:r w:rsidR="0080725E" w:rsidRPr="0005447E">
        <w:t>Data Domain</w:t>
      </w:r>
      <w:bookmarkEnd w:id="794"/>
      <w:bookmarkEnd w:id="795"/>
      <w:bookmarkEnd w:id="796"/>
      <w:bookmarkEnd w:id="797"/>
      <w:bookmarkEnd w:id="799"/>
    </w:p>
    <w:bookmarkEnd w:id="798"/>
    <w:p w14:paraId="22C111E9" w14:textId="146B3BCD" w:rsidR="00E01A81" w:rsidRDefault="00E01A81"/>
    <w:p w14:paraId="04A9583C" w14:textId="79D96C9B" w:rsidR="0080725E" w:rsidRDefault="00820B3E" w:rsidP="0005447E">
      <w:pPr>
        <w:keepNext/>
        <w:keepLines/>
      </w:pPr>
      <w:r>
        <w:fldChar w:fldCharType="begin"/>
      </w:r>
      <w:r>
        <w:instrText xml:space="preserve"> REF _Ref122687864 \h </w:instrText>
      </w:r>
      <w:r>
        <w:fldChar w:fldCharType="separate"/>
      </w:r>
      <w:r w:rsidR="00F142D2" w:rsidRPr="00A62F3D">
        <w:t xml:space="preserve">Figure </w:t>
      </w:r>
      <w:r w:rsidR="00F142D2">
        <w:rPr>
          <w:noProof/>
        </w:rPr>
        <w:t>52</w:t>
      </w:r>
      <w:r>
        <w:fldChar w:fldCharType="end"/>
      </w:r>
      <w:r w:rsidR="00E15207">
        <w:t xml:space="preserve"> </w:t>
      </w:r>
      <w:r w:rsidR="0080725E">
        <w:t>shows the artifacts comprising the utilities within the NYSOH system. For the most part, the utilities provide convenience operations for using various technologies.</w:t>
      </w:r>
    </w:p>
    <w:p w14:paraId="11D7F4B3" w14:textId="77777777" w:rsidR="00E01A81" w:rsidRDefault="00E01A81" w:rsidP="004C4427">
      <w:pPr>
        <w:keepNext/>
        <w:keepLines/>
      </w:pPr>
    </w:p>
    <w:p w14:paraId="6FAAA766" w14:textId="77777777" w:rsidR="0080725E" w:rsidRDefault="00A83C9A" w:rsidP="004C4427">
      <w:pPr>
        <w:keepNext/>
        <w:keepLines/>
        <w:widowControl w:val="0"/>
        <w:jc w:val="center"/>
      </w:pPr>
      <w:r>
        <w:rPr>
          <w:noProof/>
        </w:rPr>
        <w:drawing>
          <wp:inline distT="0" distB="0" distL="0" distR="0" wp14:anchorId="229CB895" wp14:editId="7161E3DF">
            <wp:extent cx="5753100" cy="3670300"/>
            <wp:effectExtent l="0" t="0" r="0" b="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53100" cy="3670300"/>
                    </a:xfrm>
                    <a:prstGeom prst="rect">
                      <a:avLst/>
                    </a:prstGeom>
                    <a:noFill/>
                    <a:ln>
                      <a:noFill/>
                    </a:ln>
                  </pic:spPr>
                </pic:pic>
              </a:graphicData>
            </a:graphic>
          </wp:inline>
        </w:drawing>
      </w:r>
    </w:p>
    <w:p w14:paraId="00E4D757" w14:textId="25286B46" w:rsidR="0080725E" w:rsidRPr="0005447E" w:rsidRDefault="00A62F3D" w:rsidP="0005447E">
      <w:pPr>
        <w:pStyle w:val="Caption"/>
        <w:keepLines/>
      </w:pPr>
      <w:bookmarkStart w:id="800" w:name="_Ref122687864"/>
      <w:bookmarkStart w:id="801" w:name="_Toc256000194"/>
      <w:bookmarkStart w:id="802" w:name="_Toc124320701"/>
      <w:bookmarkStart w:id="803" w:name="_Toc155950299"/>
      <w:bookmarkStart w:id="804" w:name="_Toc169104138"/>
      <w:bookmarkStart w:id="805" w:name="Utilities"/>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806" w:name="_Toc110249073"/>
      <w:r w:rsidR="00F142D2">
        <w:rPr>
          <w:noProof/>
        </w:rPr>
        <w:t>52</w:t>
      </w:r>
      <w:r w:rsidR="005A2466" w:rsidRPr="0005447E">
        <w:fldChar w:fldCharType="end"/>
      </w:r>
      <w:bookmarkEnd w:id="800"/>
      <w:r w:rsidRPr="00A62F3D">
        <w:t xml:space="preserve">. </w:t>
      </w:r>
      <w:r w:rsidR="0080725E" w:rsidRPr="0005447E">
        <w:t>Utilities</w:t>
      </w:r>
      <w:bookmarkEnd w:id="801"/>
      <w:bookmarkEnd w:id="802"/>
      <w:bookmarkEnd w:id="803"/>
      <w:bookmarkEnd w:id="804"/>
      <w:bookmarkEnd w:id="806"/>
    </w:p>
    <w:bookmarkEnd w:id="805"/>
    <w:p w14:paraId="5642EF51" w14:textId="5571D00E" w:rsidR="00E01A81" w:rsidRDefault="00E01A81"/>
    <w:p w14:paraId="6625CBA4" w14:textId="38F9E380" w:rsidR="0080725E" w:rsidRDefault="00820B3E">
      <w:r>
        <w:fldChar w:fldCharType="begin"/>
      </w:r>
      <w:r>
        <w:instrText xml:space="preserve"> REF _Ref122687873 \h </w:instrText>
      </w:r>
      <w:r>
        <w:fldChar w:fldCharType="separate"/>
      </w:r>
      <w:r w:rsidR="00F142D2" w:rsidRPr="00A62F3D">
        <w:t xml:space="preserve">Figure </w:t>
      </w:r>
      <w:r w:rsidR="00F142D2">
        <w:rPr>
          <w:noProof/>
        </w:rPr>
        <w:t>53</w:t>
      </w:r>
      <w:r>
        <w:fldChar w:fldCharType="end"/>
      </w:r>
      <w:r w:rsidR="00E15207">
        <w:t xml:space="preserve"> </w:t>
      </w:r>
      <w:r w:rsidR="0080725E">
        <w:t>shows the artifacts comprising the testing support for the NYSOH System.</w:t>
      </w:r>
      <w:r w:rsidR="00E15207">
        <w:t xml:space="preserve"> </w:t>
      </w:r>
    </w:p>
    <w:p w14:paraId="1EF5EFA9" w14:textId="77777777" w:rsidR="00E01A81" w:rsidRDefault="00E01A81"/>
    <w:p w14:paraId="530244C5" w14:textId="77777777" w:rsidR="0080725E" w:rsidRDefault="00A83C9A" w:rsidP="00187111">
      <w:pPr>
        <w:keepLines/>
        <w:widowControl w:val="0"/>
        <w:jc w:val="center"/>
      </w:pPr>
      <w:r>
        <w:rPr>
          <w:noProof/>
        </w:rPr>
        <w:drawing>
          <wp:inline distT="0" distB="0" distL="0" distR="0" wp14:anchorId="536FE79C" wp14:editId="0715206B">
            <wp:extent cx="4394200" cy="2959100"/>
            <wp:effectExtent l="0" t="0" r="0" b="0"/>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94200" cy="2959100"/>
                    </a:xfrm>
                    <a:prstGeom prst="rect">
                      <a:avLst/>
                    </a:prstGeom>
                    <a:noFill/>
                    <a:ln>
                      <a:noFill/>
                    </a:ln>
                  </pic:spPr>
                </pic:pic>
              </a:graphicData>
            </a:graphic>
          </wp:inline>
        </w:drawing>
      </w:r>
    </w:p>
    <w:p w14:paraId="191517FB" w14:textId="659983D5" w:rsidR="0080725E" w:rsidRPr="0005447E" w:rsidRDefault="00A62F3D" w:rsidP="0005447E">
      <w:pPr>
        <w:pStyle w:val="Caption"/>
        <w:keepLines/>
      </w:pPr>
      <w:bookmarkStart w:id="807" w:name="_Ref122687873"/>
      <w:bookmarkStart w:id="808" w:name="_Toc256000195"/>
      <w:bookmarkStart w:id="809" w:name="_Toc124320702"/>
      <w:bookmarkStart w:id="810" w:name="_Toc155950300"/>
      <w:bookmarkStart w:id="811" w:name="_Toc169104139"/>
      <w:bookmarkStart w:id="812" w:name="TestingSupport"/>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813" w:name="_Toc110249074"/>
      <w:r w:rsidR="00F142D2">
        <w:rPr>
          <w:noProof/>
        </w:rPr>
        <w:t>53</w:t>
      </w:r>
      <w:r w:rsidR="005A2466" w:rsidRPr="0005447E">
        <w:fldChar w:fldCharType="end"/>
      </w:r>
      <w:bookmarkEnd w:id="807"/>
      <w:r w:rsidRPr="00A62F3D">
        <w:t xml:space="preserve">. </w:t>
      </w:r>
      <w:r w:rsidR="0080725E" w:rsidRPr="0005447E">
        <w:t>Testing Support</w:t>
      </w:r>
      <w:bookmarkEnd w:id="808"/>
      <w:bookmarkEnd w:id="809"/>
      <w:bookmarkEnd w:id="810"/>
      <w:bookmarkEnd w:id="811"/>
      <w:bookmarkEnd w:id="813"/>
    </w:p>
    <w:bookmarkEnd w:id="812"/>
    <w:p w14:paraId="52A4012F" w14:textId="364D241D" w:rsidR="00E01A81" w:rsidRDefault="00E01A81"/>
    <w:p w14:paraId="5945A690" w14:textId="20F3BFDE" w:rsidR="0080725E" w:rsidRDefault="00820B3E">
      <w:r>
        <w:fldChar w:fldCharType="begin"/>
      </w:r>
      <w:r>
        <w:instrText xml:space="preserve"> REF _Ref122687886 \h </w:instrText>
      </w:r>
      <w:r>
        <w:fldChar w:fldCharType="separate"/>
      </w:r>
      <w:r w:rsidR="00F142D2" w:rsidRPr="00A02899">
        <w:t xml:space="preserve">Figure </w:t>
      </w:r>
      <w:r w:rsidR="00F142D2">
        <w:rPr>
          <w:noProof/>
        </w:rPr>
        <w:t>54</w:t>
      </w:r>
      <w:r>
        <w:fldChar w:fldCharType="end"/>
      </w:r>
      <w:r w:rsidR="00E15207">
        <w:t xml:space="preserve"> </w:t>
      </w:r>
      <w:r w:rsidR="0080725E">
        <w:t>shows the artifacts containing the components that support the deployment and operation of the NYSOH System.</w:t>
      </w:r>
    </w:p>
    <w:p w14:paraId="1FD130FF" w14:textId="77777777" w:rsidR="00E01A81" w:rsidRDefault="00E01A81"/>
    <w:p w14:paraId="6013CCDC" w14:textId="77777777" w:rsidR="0081246E" w:rsidRDefault="00A83C9A" w:rsidP="00187111">
      <w:pPr>
        <w:keepLines/>
        <w:rPr>
          <w:szCs w:val="22"/>
        </w:rPr>
      </w:pPr>
      <w:r>
        <w:rPr>
          <w:noProof/>
        </w:rPr>
        <w:drawing>
          <wp:inline distT="0" distB="0" distL="0" distR="0" wp14:anchorId="50896D0E" wp14:editId="4329972A">
            <wp:extent cx="5943600" cy="2832100"/>
            <wp:effectExtent l="0" t="0" r="0" b="0"/>
            <wp:docPr id="6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2832100"/>
                    </a:xfrm>
                    <a:prstGeom prst="rect">
                      <a:avLst/>
                    </a:prstGeom>
                    <a:noFill/>
                    <a:ln>
                      <a:noFill/>
                    </a:ln>
                  </pic:spPr>
                </pic:pic>
              </a:graphicData>
            </a:graphic>
          </wp:inline>
        </w:drawing>
      </w:r>
      <w:bookmarkStart w:id="814" w:name="_Toc256000196"/>
      <w:bookmarkStart w:id="815" w:name="DeploymentSupport"/>
    </w:p>
    <w:p w14:paraId="72A6F8FF" w14:textId="42146AEF" w:rsidR="0080725E" w:rsidRPr="0005447E" w:rsidRDefault="00A62F3D" w:rsidP="0005447E">
      <w:pPr>
        <w:pStyle w:val="Caption"/>
        <w:keepLines/>
      </w:pPr>
      <w:bookmarkStart w:id="816" w:name="_Ref122687886"/>
      <w:bookmarkStart w:id="817" w:name="_Toc124320703"/>
      <w:bookmarkStart w:id="818" w:name="_Toc155950301"/>
      <w:bookmarkStart w:id="819" w:name="_Toc169104140"/>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820" w:name="_Toc110249075"/>
      <w:r w:rsidR="00F142D2">
        <w:rPr>
          <w:noProof/>
        </w:rPr>
        <w:t>54</w:t>
      </w:r>
      <w:r w:rsidR="005A2466" w:rsidRPr="0005447E">
        <w:fldChar w:fldCharType="end"/>
      </w:r>
      <w:bookmarkEnd w:id="816"/>
      <w:r w:rsidRPr="00A02899">
        <w:t xml:space="preserve">. </w:t>
      </w:r>
      <w:r w:rsidR="0080725E" w:rsidRPr="0005447E">
        <w:t>Deployment Support</w:t>
      </w:r>
      <w:bookmarkEnd w:id="814"/>
      <w:bookmarkEnd w:id="817"/>
      <w:bookmarkEnd w:id="818"/>
      <w:bookmarkEnd w:id="819"/>
      <w:bookmarkEnd w:id="820"/>
    </w:p>
    <w:p w14:paraId="0AAB501E" w14:textId="7D12DAD3" w:rsidR="0080725E" w:rsidRDefault="0080725E" w:rsidP="0005447E">
      <w:pPr>
        <w:pStyle w:val="Heading2"/>
      </w:pPr>
      <w:bookmarkStart w:id="821" w:name="_Toc256000051"/>
      <w:bookmarkStart w:id="822" w:name="_Toc110248930"/>
      <w:bookmarkStart w:id="823" w:name="_Toc124259080"/>
      <w:bookmarkStart w:id="824" w:name="_Toc155950012"/>
      <w:bookmarkStart w:id="825" w:name="_Toc169104007"/>
      <w:bookmarkStart w:id="826" w:name="SystemArchitectureDiagram"/>
      <w:bookmarkEnd w:id="815"/>
      <w:r>
        <w:t>System Architecture Diagram</w:t>
      </w:r>
      <w:bookmarkEnd w:id="821"/>
      <w:bookmarkEnd w:id="822"/>
      <w:bookmarkEnd w:id="823"/>
      <w:bookmarkEnd w:id="824"/>
      <w:bookmarkEnd w:id="825"/>
    </w:p>
    <w:bookmarkEnd w:id="826"/>
    <w:p w14:paraId="692D3D94" w14:textId="37516235" w:rsidR="0080725E" w:rsidRDefault="0080725E">
      <w:pPr>
        <w:rPr>
          <w:rFonts w:eastAsia="Arial" w:cs="Arial"/>
        </w:rPr>
      </w:pPr>
      <w:r>
        <w:rPr>
          <w:rFonts w:eastAsia="Arial" w:cs="Arial"/>
        </w:rPr>
        <w:t>The purpose of the NYSOH System is to provide for an integrated health exchange solution that is reliable, maintainable, scalable, and extendable to future enhancements.</w:t>
      </w:r>
    </w:p>
    <w:p w14:paraId="48314E3D" w14:textId="77777777" w:rsidR="00E01A81" w:rsidRDefault="00E01A81"/>
    <w:p w14:paraId="07A036D4" w14:textId="07A850CC" w:rsidR="0080725E" w:rsidRDefault="0080725E">
      <w:pPr>
        <w:rPr>
          <w:rFonts w:eastAsia="Arial" w:cs="Arial"/>
        </w:rPr>
      </w:pPr>
      <w:r>
        <w:rPr>
          <w:rFonts w:eastAsia="Arial" w:cs="Arial"/>
        </w:rPr>
        <w:t>In this document, the NYSOH architecture is described from multiple perspectives: the business architecture (i.e., operational or functional), the application architecture (logical structure and organization of the system components), physical architecture (the physical structure and organization of the system components)</w:t>
      </w:r>
      <w:r w:rsidR="00E15207">
        <w:rPr>
          <w:rFonts w:eastAsia="Arial" w:cs="Arial"/>
        </w:rPr>
        <w:t xml:space="preserve"> </w:t>
      </w:r>
      <w:r>
        <w:rPr>
          <w:rFonts w:eastAsia="Arial" w:cs="Arial"/>
        </w:rPr>
        <w:t>and the data architecture (structure and organization of the system data).</w:t>
      </w:r>
      <w:r w:rsidR="00E15207">
        <w:rPr>
          <w:rFonts w:eastAsia="Arial" w:cs="Arial"/>
        </w:rPr>
        <w:t xml:space="preserve"> </w:t>
      </w:r>
      <w:r>
        <w:rPr>
          <w:rFonts w:eastAsia="Arial" w:cs="Arial"/>
        </w:rPr>
        <w:t xml:space="preserve"> Collectively, these architectures</w:t>
      </w:r>
      <w:r w:rsidR="00E15207">
        <w:rPr>
          <w:rFonts w:eastAsia="Arial" w:cs="Arial"/>
        </w:rPr>
        <w:t xml:space="preserve"> </w:t>
      </w:r>
      <w:r>
        <w:rPr>
          <w:rFonts w:eastAsia="Arial" w:cs="Arial"/>
        </w:rPr>
        <w:t>provides the foundation for the design and implementation of the application services and the business functionality they provide.</w:t>
      </w:r>
      <w:r>
        <w:br/>
      </w:r>
      <w:r>
        <w:br/>
      </w:r>
      <w:r>
        <w:rPr>
          <w:rFonts w:eastAsia="Arial" w:cs="Arial"/>
        </w:rPr>
        <w:t>Note that because the NYSOH System was</w:t>
      </w:r>
      <w:r w:rsidR="00E15207">
        <w:rPr>
          <w:rFonts w:eastAsia="Arial" w:cs="Arial"/>
        </w:rPr>
        <w:t xml:space="preserve"> </w:t>
      </w:r>
      <w:r>
        <w:rPr>
          <w:rFonts w:eastAsia="Arial" w:cs="Arial"/>
        </w:rPr>
        <w:t>based upon an existing design that did not follow the OSGI architecture model, the NYSOH System architecture is not consistent with the OSI model.</w:t>
      </w:r>
    </w:p>
    <w:p w14:paraId="7F437C10" w14:textId="77777777" w:rsidR="00E01A81" w:rsidRDefault="00E01A81"/>
    <w:p w14:paraId="28641140" w14:textId="19EFA239" w:rsidR="0080725E" w:rsidRDefault="0080725E">
      <w:pPr>
        <w:rPr>
          <w:rFonts w:eastAsia="Arial" w:cs="Arial"/>
        </w:rPr>
      </w:pPr>
      <w:r>
        <w:rPr>
          <w:rFonts w:eastAsia="Arial" w:cs="Arial"/>
        </w:rPr>
        <w:t>The application architecture establishes a framework for the integration of solution capabilities, whether these capabilities are custom built or externally provided. Industry-standard design patterns and supporting libraries are employed in assembling this framework. These design patterns are described in</w:t>
      </w:r>
      <w:r w:rsidR="007F2B54">
        <w:rPr>
          <w:rFonts w:eastAsia="Arial" w:cs="Arial"/>
        </w:rPr>
        <w:t xml:space="preserve"> Section</w:t>
      </w:r>
      <w:r>
        <w:rPr>
          <w:rFonts w:eastAsia="Arial" w:cs="Arial"/>
        </w:rPr>
        <w:t xml:space="preserve"> </w:t>
      </w:r>
      <w:r w:rsidR="007F2B54">
        <w:rPr>
          <w:rFonts w:eastAsia="Arial" w:cs="Arial"/>
        </w:rPr>
        <w:fldChar w:fldCharType="begin"/>
      </w:r>
      <w:r w:rsidR="007F2B54">
        <w:rPr>
          <w:rFonts w:eastAsia="Arial" w:cs="Arial"/>
        </w:rPr>
        <w:instrText xml:space="preserve"> REF _Ref170735145 \r \h </w:instrText>
      </w:r>
      <w:r w:rsidR="007F2B54">
        <w:rPr>
          <w:rFonts w:eastAsia="Arial" w:cs="Arial"/>
        </w:rPr>
      </w:r>
      <w:r w:rsidR="007F2B54">
        <w:rPr>
          <w:rFonts w:eastAsia="Arial" w:cs="Arial"/>
        </w:rPr>
        <w:fldChar w:fldCharType="separate"/>
      </w:r>
      <w:r w:rsidR="007F2B54">
        <w:rPr>
          <w:rFonts w:eastAsia="Arial" w:cs="Arial"/>
        </w:rPr>
        <w:t>2.2.3</w:t>
      </w:r>
      <w:r w:rsidR="007F2B54">
        <w:rPr>
          <w:rFonts w:eastAsia="Arial" w:cs="Arial"/>
        </w:rPr>
        <w:fldChar w:fldCharType="end"/>
      </w:r>
      <w:r>
        <w:rPr>
          <w:rFonts w:eastAsia="Arial" w:cs="Arial"/>
        </w:rPr>
        <w:t>.</w:t>
      </w:r>
    </w:p>
    <w:p w14:paraId="79B3E7D2" w14:textId="77777777" w:rsidR="00E01A81" w:rsidRPr="0005447E" w:rsidRDefault="00E01A81" w:rsidP="0005447E"/>
    <w:p w14:paraId="21F67A80" w14:textId="73944EF5" w:rsidR="0080725E" w:rsidRDefault="0080725E">
      <w:pPr>
        <w:rPr>
          <w:rFonts w:eastAsia="Arial" w:cs="Arial"/>
        </w:rPr>
      </w:pPr>
      <w:r>
        <w:rPr>
          <w:rFonts w:eastAsia="Arial" w:cs="Arial"/>
        </w:rPr>
        <w:t>The application</w:t>
      </w:r>
      <w:r w:rsidR="00E15207">
        <w:rPr>
          <w:rFonts w:eastAsia="Arial" w:cs="Arial"/>
        </w:rPr>
        <w:t xml:space="preserve"> </w:t>
      </w:r>
      <w:r>
        <w:rPr>
          <w:rFonts w:eastAsia="Arial" w:cs="Arial"/>
        </w:rPr>
        <w:t>is implemented on a physical infrastructure that satisfies NYSOH business process, technical, security, and performance requirements.</w:t>
      </w:r>
      <w:r w:rsidR="006437A0">
        <w:rPr>
          <w:rFonts w:eastAsia="Arial" w:cs="Arial"/>
        </w:rPr>
        <w:t xml:space="preserve"> </w:t>
      </w:r>
      <w:r w:rsidR="006437A0">
        <w:rPr>
          <w:rFonts w:eastAsia="Arial" w:cs="Arial"/>
        </w:rPr>
        <w:fldChar w:fldCharType="begin"/>
      </w:r>
      <w:r w:rsidR="006437A0">
        <w:rPr>
          <w:rFonts w:eastAsia="Arial" w:cs="Arial"/>
        </w:rPr>
        <w:instrText xml:space="preserve"> REF _Ref134540836 \h </w:instrText>
      </w:r>
      <w:r w:rsidR="006437A0">
        <w:rPr>
          <w:rFonts w:eastAsia="Arial" w:cs="Arial"/>
        </w:rPr>
      </w:r>
      <w:r w:rsidR="006437A0">
        <w:rPr>
          <w:rFonts w:eastAsia="Arial" w:cs="Arial"/>
        </w:rPr>
        <w:fldChar w:fldCharType="separate"/>
      </w:r>
      <w:r w:rsidR="00F142D2" w:rsidRPr="00A02899">
        <w:t xml:space="preserve">Figure </w:t>
      </w:r>
      <w:r w:rsidR="00F142D2">
        <w:rPr>
          <w:noProof/>
        </w:rPr>
        <w:t>25</w:t>
      </w:r>
      <w:r w:rsidR="006437A0">
        <w:rPr>
          <w:rFonts w:eastAsia="Arial" w:cs="Arial"/>
        </w:rPr>
        <w:fldChar w:fldCharType="end"/>
      </w:r>
      <w:r w:rsidR="006437A0">
        <w:rPr>
          <w:rFonts w:eastAsia="Arial" w:cs="Arial"/>
        </w:rPr>
        <w:t xml:space="preserve"> shows the </w:t>
      </w:r>
      <w:r w:rsidR="006437A0" w:rsidRPr="006437A0">
        <w:rPr>
          <w:rFonts w:eastAsia="Arial" w:cs="Arial"/>
        </w:rPr>
        <w:t xml:space="preserve">basic physical organization </w:t>
      </w:r>
      <w:r w:rsidR="006437A0">
        <w:rPr>
          <w:rFonts w:eastAsia="Arial" w:cs="Arial"/>
        </w:rPr>
        <w:t>of the NYSOH system.</w:t>
      </w:r>
      <w:r w:rsidR="00E331F5">
        <w:rPr>
          <w:rFonts w:eastAsia="Arial" w:cs="Arial"/>
        </w:rPr>
        <w:t xml:space="preserve"> </w:t>
      </w:r>
      <w:r w:rsidR="00820B3E">
        <w:rPr>
          <w:rFonts w:eastAsia="Arial" w:cs="Arial"/>
        </w:rPr>
        <w:fldChar w:fldCharType="begin"/>
      </w:r>
      <w:r w:rsidR="00820B3E">
        <w:rPr>
          <w:rFonts w:eastAsia="Arial" w:cs="Arial"/>
        </w:rPr>
        <w:instrText xml:space="preserve"> REF _Ref122687904 \h </w:instrText>
      </w:r>
      <w:r w:rsidR="00820B3E">
        <w:rPr>
          <w:rFonts w:eastAsia="Arial" w:cs="Arial"/>
        </w:rPr>
      </w:r>
      <w:r w:rsidR="00820B3E">
        <w:rPr>
          <w:rFonts w:eastAsia="Arial" w:cs="Arial"/>
        </w:rPr>
        <w:fldChar w:fldCharType="separate"/>
      </w:r>
      <w:r w:rsidR="00F142D2" w:rsidRPr="00A62F3D">
        <w:t xml:space="preserve">Figure </w:t>
      </w:r>
      <w:r w:rsidR="00F142D2">
        <w:rPr>
          <w:noProof/>
        </w:rPr>
        <w:t>55</w:t>
      </w:r>
      <w:r w:rsidR="00820B3E">
        <w:rPr>
          <w:rFonts w:eastAsia="Arial" w:cs="Arial"/>
        </w:rPr>
        <w:fldChar w:fldCharType="end"/>
      </w:r>
      <w:r w:rsidR="00E15207">
        <w:rPr>
          <w:rFonts w:eastAsia="Arial" w:cs="Arial"/>
        </w:rPr>
        <w:t xml:space="preserve"> </w:t>
      </w:r>
      <w:r w:rsidR="006437A0">
        <w:rPr>
          <w:rFonts w:eastAsia="Arial" w:cs="Arial"/>
        </w:rPr>
        <w:t>is the</w:t>
      </w:r>
      <w:r>
        <w:rPr>
          <w:rFonts w:eastAsia="Arial" w:cs="Arial"/>
        </w:rPr>
        <w:t xml:space="preserve"> </w:t>
      </w:r>
      <w:r w:rsidR="00157553">
        <w:rPr>
          <w:rFonts w:eastAsia="Arial" w:cs="Arial"/>
        </w:rPr>
        <w:t>logical application architecture</w:t>
      </w:r>
      <w:r>
        <w:rPr>
          <w:rFonts w:eastAsia="Arial" w:cs="Arial"/>
        </w:rPr>
        <w:t>.</w:t>
      </w:r>
    </w:p>
    <w:p w14:paraId="4ACEE285" w14:textId="77777777" w:rsidR="00E01A81" w:rsidRDefault="00E01A81"/>
    <w:p w14:paraId="07C64776" w14:textId="1D3D60C0" w:rsidR="0080725E" w:rsidRDefault="00F6768F" w:rsidP="00F6768F">
      <w:pPr>
        <w:keepLines/>
        <w:widowControl w:val="0"/>
        <w:ind w:left="-180"/>
        <w:jc w:val="center"/>
      </w:pPr>
      <w:r>
        <w:rPr>
          <w:noProof/>
        </w:rPr>
        <w:drawing>
          <wp:inline distT="0" distB="0" distL="0" distR="0" wp14:anchorId="56B565AA" wp14:editId="072AFB6D">
            <wp:extent cx="6477884" cy="3341370"/>
            <wp:effectExtent l="19050" t="19050" r="18415" b="11430"/>
            <wp:docPr id="5631957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95758" name="Picture 563195758"/>
                    <pic:cNvPicPr/>
                  </pic:nvPicPr>
                  <pic:blipFill>
                    <a:blip r:embed="rId78">
                      <a:extLst>
                        <a:ext uri="{28A0092B-C50C-407E-A947-70E740481C1C}">
                          <a14:useLocalDpi xmlns:a14="http://schemas.microsoft.com/office/drawing/2010/main" val="0"/>
                        </a:ext>
                      </a:extLst>
                    </a:blip>
                    <a:stretch>
                      <a:fillRect/>
                    </a:stretch>
                  </pic:blipFill>
                  <pic:spPr>
                    <a:xfrm>
                      <a:off x="0" y="0"/>
                      <a:ext cx="6483590" cy="3344313"/>
                    </a:xfrm>
                    <a:prstGeom prst="rect">
                      <a:avLst/>
                    </a:prstGeom>
                    <a:ln>
                      <a:solidFill>
                        <a:schemeClr val="tx1"/>
                      </a:solidFill>
                    </a:ln>
                  </pic:spPr>
                </pic:pic>
              </a:graphicData>
            </a:graphic>
          </wp:inline>
        </w:drawing>
      </w:r>
    </w:p>
    <w:p w14:paraId="5CB02DDE" w14:textId="3B5B4AB0" w:rsidR="0080725E" w:rsidRPr="0005447E" w:rsidRDefault="00A62F3D" w:rsidP="0005447E">
      <w:pPr>
        <w:pStyle w:val="Caption"/>
        <w:keepLines/>
      </w:pPr>
      <w:bookmarkStart w:id="827" w:name="_Ref122687904"/>
      <w:bookmarkStart w:id="828" w:name="_Toc256000197"/>
      <w:bookmarkStart w:id="829" w:name="_Toc124320704"/>
      <w:bookmarkStart w:id="830" w:name="_Toc155950302"/>
      <w:bookmarkStart w:id="831" w:name="_Toc169104141"/>
      <w:bookmarkStart w:id="832" w:name="NYSOHArchitectureCoreExchangewithoutFMSa"/>
      <w:r w:rsidRPr="00A62F3D">
        <w:t xml:space="preserve">Figure </w:t>
      </w:r>
      <w:r w:rsidR="005A2466" w:rsidRPr="0005447E">
        <w:fldChar w:fldCharType="begin"/>
      </w:r>
      <w:r w:rsidR="005A2466">
        <w:instrText xml:space="preserve"> SEQ Figure \* ARABIC </w:instrText>
      </w:r>
      <w:r w:rsidR="005A2466" w:rsidRPr="0005447E">
        <w:fldChar w:fldCharType="separate"/>
      </w:r>
      <w:bookmarkStart w:id="833" w:name="_Toc110249076"/>
      <w:r w:rsidR="00F142D2">
        <w:rPr>
          <w:noProof/>
        </w:rPr>
        <w:t>55</w:t>
      </w:r>
      <w:r w:rsidR="005A2466" w:rsidRPr="0005447E">
        <w:fldChar w:fldCharType="end"/>
      </w:r>
      <w:bookmarkEnd w:id="827"/>
      <w:r w:rsidRPr="00A62F3D">
        <w:t xml:space="preserve">. </w:t>
      </w:r>
      <w:bookmarkEnd w:id="828"/>
      <w:bookmarkEnd w:id="833"/>
      <w:r w:rsidR="00157553">
        <w:t>Logical Application Architecture</w:t>
      </w:r>
      <w:bookmarkEnd w:id="829"/>
      <w:bookmarkEnd w:id="830"/>
      <w:bookmarkEnd w:id="831"/>
    </w:p>
    <w:bookmarkEnd w:id="832"/>
    <w:p w14:paraId="6C3F7B54" w14:textId="77777777" w:rsidR="00E01A81" w:rsidRDefault="00E01A81" w:rsidP="00187111">
      <w:pPr>
        <w:keepLines/>
        <w:rPr>
          <w:rFonts w:eastAsia="Arial" w:cs="Arial"/>
        </w:rPr>
      </w:pPr>
    </w:p>
    <w:p w14:paraId="6DDC79BC" w14:textId="06ED616C" w:rsidR="0080725E" w:rsidRDefault="0080725E" w:rsidP="0005447E">
      <w:pPr>
        <w:keepNext/>
        <w:keepLines/>
        <w:rPr>
          <w:rFonts w:eastAsia="Arial" w:cs="Arial"/>
        </w:rPr>
      </w:pPr>
      <w:r>
        <w:rPr>
          <w:rFonts w:eastAsia="Arial" w:cs="Arial"/>
        </w:rPr>
        <w:t>A major NYSOH capability enhancement was made to Encounter for Release 1 on 5</w:t>
      </w:r>
      <w:r w:rsidR="00363E0D">
        <w:rPr>
          <w:rFonts w:eastAsia="Arial" w:cs="Arial"/>
        </w:rPr>
        <w:t> </w:t>
      </w:r>
      <w:r>
        <w:rPr>
          <w:rFonts w:eastAsia="Arial" w:cs="Arial"/>
        </w:rPr>
        <w:t>January</w:t>
      </w:r>
      <w:r w:rsidR="00363E0D">
        <w:rPr>
          <w:rFonts w:eastAsia="Arial" w:cs="Arial"/>
        </w:rPr>
        <w:t> </w:t>
      </w:r>
      <w:r>
        <w:rPr>
          <w:rFonts w:eastAsia="Arial" w:cs="Arial"/>
        </w:rPr>
        <w:t>2015 and for Release 2 on 15</w:t>
      </w:r>
      <w:r w:rsidR="00E15207">
        <w:rPr>
          <w:rFonts w:eastAsia="Arial" w:cs="Arial"/>
        </w:rPr>
        <w:t xml:space="preserve"> </w:t>
      </w:r>
      <w:r>
        <w:rPr>
          <w:rFonts w:eastAsia="Arial" w:cs="Arial"/>
        </w:rPr>
        <w:t xml:space="preserve">September 2015 that collects data required to monitor various aspects of the NYSOH performance. </w:t>
      </w:r>
      <w:r w:rsidR="00E15207">
        <w:rPr>
          <w:rFonts w:eastAsia="Arial" w:cs="Arial"/>
        </w:rPr>
        <w:t xml:space="preserve"> </w:t>
      </w:r>
      <w:r>
        <w:rPr>
          <w:rFonts w:eastAsia="Arial" w:cs="Arial"/>
        </w:rPr>
        <w:t xml:space="preserve">The </w:t>
      </w:r>
      <w:r w:rsidR="00DE5B5C">
        <w:rPr>
          <w:rFonts w:eastAsia="Arial" w:cs="Arial"/>
        </w:rPr>
        <w:t xml:space="preserve">Encounter </w:t>
      </w:r>
      <w:r>
        <w:rPr>
          <w:rFonts w:eastAsia="Arial" w:cs="Arial"/>
        </w:rPr>
        <w:t xml:space="preserve">processing system collects </w:t>
      </w:r>
      <w:r w:rsidR="00DE5B5C">
        <w:rPr>
          <w:rFonts w:eastAsia="Arial" w:cs="Arial"/>
        </w:rPr>
        <w:t xml:space="preserve">Encounter </w:t>
      </w:r>
      <w:r>
        <w:rPr>
          <w:rFonts w:eastAsia="Arial" w:cs="Arial"/>
        </w:rPr>
        <w:t xml:space="preserve">data from NYSOH </w:t>
      </w:r>
      <w:r w:rsidR="0021230D">
        <w:rPr>
          <w:rFonts w:eastAsia="Arial" w:cs="Arial"/>
        </w:rPr>
        <w:t>Qualified Health Plans (</w:t>
      </w:r>
      <w:r>
        <w:rPr>
          <w:rFonts w:eastAsia="Arial" w:cs="Arial"/>
        </w:rPr>
        <w:t>QHPs</w:t>
      </w:r>
      <w:r w:rsidR="0021230D">
        <w:rPr>
          <w:rFonts w:eastAsia="Arial" w:cs="Arial"/>
        </w:rPr>
        <w:t>)</w:t>
      </w:r>
      <w:r>
        <w:rPr>
          <w:rFonts w:eastAsia="Arial" w:cs="Arial"/>
        </w:rPr>
        <w:t xml:space="preserve"> and provide</w:t>
      </w:r>
      <w:r w:rsidR="00DE5B5C">
        <w:rPr>
          <w:rFonts w:eastAsia="Arial" w:cs="Arial"/>
        </w:rPr>
        <w:t>s</w:t>
      </w:r>
      <w:r>
        <w:rPr>
          <w:rFonts w:eastAsia="Arial" w:cs="Arial"/>
        </w:rPr>
        <w:t xml:space="preserve"> information about the individual, their diagnoses, the services received</w:t>
      </w:r>
      <w:r w:rsidR="00DE5B5C">
        <w:rPr>
          <w:rFonts w:eastAsia="Arial" w:cs="Arial"/>
        </w:rPr>
        <w:t>,</w:t>
      </w:r>
      <w:r>
        <w:rPr>
          <w:rFonts w:eastAsia="Arial" w:cs="Arial"/>
        </w:rPr>
        <w:t xml:space="preserve"> and the cost of those services to fulfill a variety of reporting and analytical requirements. </w:t>
      </w:r>
      <w:r w:rsidR="00E45D7F">
        <w:rPr>
          <w:rFonts w:eastAsia="Arial" w:cs="Arial"/>
        </w:rPr>
        <w:fldChar w:fldCharType="begin"/>
      </w:r>
      <w:r w:rsidR="00E45D7F">
        <w:rPr>
          <w:rFonts w:eastAsia="Arial" w:cs="Arial"/>
        </w:rPr>
        <w:instrText xml:space="preserve"> REF _Ref122687959 \h </w:instrText>
      </w:r>
      <w:r w:rsidR="00E45D7F">
        <w:rPr>
          <w:rFonts w:eastAsia="Arial" w:cs="Arial"/>
        </w:rPr>
      </w:r>
      <w:r w:rsidR="00E45D7F">
        <w:rPr>
          <w:rFonts w:eastAsia="Arial" w:cs="Arial"/>
        </w:rPr>
        <w:fldChar w:fldCharType="separate"/>
      </w:r>
      <w:r w:rsidR="00F142D2" w:rsidRPr="001A781E">
        <w:t xml:space="preserve">Figure </w:t>
      </w:r>
      <w:r w:rsidR="00F142D2">
        <w:rPr>
          <w:noProof/>
        </w:rPr>
        <w:t>56</w:t>
      </w:r>
      <w:r w:rsidR="00E45D7F">
        <w:rPr>
          <w:rFonts w:eastAsia="Arial" w:cs="Arial"/>
        </w:rPr>
        <w:fldChar w:fldCharType="end"/>
      </w:r>
      <w:r w:rsidR="00E15207">
        <w:rPr>
          <w:rFonts w:eastAsia="Arial" w:cs="Arial"/>
        </w:rPr>
        <w:t xml:space="preserve"> </w:t>
      </w:r>
      <w:r>
        <w:rPr>
          <w:rFonts w:eastAsia="Arial" w:cs="Arial"/>
        </w:rPr>
        <w:t>shows</w:t>
      </w:r>
      <w:r w:rsidR="00E15207">
        <w:rPr>
          <w:rFonts w:eastAsia="Arial" w:cs="Arial"/>
        </w:rPr>
        <w:t xml:space="preserve"> </w:t>
      </w:r>
      <w:r>
        <w:rPr>
          <w:rFonts w:eastAsia="Arial" w:cs="Arial"/>
        </w:rPr>
        <w:t>the Encounters Solution Architecture.</w:t>
      </w:r>
    </w:p>
    <w:p w14:paraId="5E47CDA5" w14:textId="77777777" w:rsidR="00E01A81" w:rsidRDefault="00E01A81" w:rsidP="004C4427">
      <w:pPr>
        <w:keepNext/>
        <w:keepLines/>
      </w:pPr>
    </w:p>
    <w:p w14:paraId="3E370434" w14:textId="77777777" w:rsidR="0080725E" w:rsidRDefault="00A83C9A" w:rsidP="004C4427">
      <w:pPr>
        <w:keepNext/>
        <w:keepLines/>
        <w:widowControl w:val="0"/>
        <w:jc w:val="center"/>
      </w:pPr>
      <w:r>
        <w:rPr>
          <w:noProof/>
        </w:rPr>
        <w:drawing>
          <wp:inline distT="0" distB="0" distL="0" distR="0" wp14:anchorId="7A5C1DA4" wp14:editId="3AEA1789">
            <wp:extent cx="5943600" cy="5245100"/>
            <wp:effectExtent l="0" t="0" r="0" b="0"/>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43600" cy="5245100"/>
                    </a:xfrm>
                    <a:prstGeom prst="rect">
                      <a:avLst/>
                    </a:prstGeom>
                    <a:noFill/>
                    <a:ln>
                      <a:noFill/>
                    </a:ln>
                  </pic:spPr>
                </pic:pic>
              </a:graphicData>
            </a:graphic>
          </wp:inline>
        </w:drawing>
      </w:r>
    </w:p>
    <w:p w14:paraId="5FA90FBD" w14:textId="5BBF319E" w:rsidR="0080725E" w:rsidRPr="0005447E" w:rsidRDefault="001A781E" w:rsidP="0005447E">
      <w:pPr>
        <w:pStyle w:val="Caption"/>
        <w:keepLines/>
      </w:pPr>
      <w:bookmarkStart w:id="834" w:name="_Ref122687959"/>
      <w:bookmarkStart w:id="835" w:name="_Toc256000199"/>
      <w:bookmarkStart w:id="836" w:name="_Toc124320705"/>
      <w:bookmarkStart w:id="837" w:name="_Toc155950303"/>
      <w:bookmarkStart w:id="838" w:name="_Toc169104142"/>
      <w:bookmarkStart w:id="839" w:name="NYSOHEncountersSolutionArchitecture"/>
      <w:r w:rsidRPr="001A781E">
        <w:t xml:space="preserve">Figure </w:t>
      </w:r>
      <w:r w:rsidR="005A2466" w:rsidRPr="0005447E">
        <w:fldChar w:fldCharType="begin"/>
      </w:r>
      <w:r w:rsidR="005A2466">
        <w:instrText xml:space="preserve"> SEQ Figure \* ARABIC </w:instrText>
      </w:r>
      <w:r w:rsidR="005A2466" w:rsidRPr="0005447E">
        <w:fldChar w:fldCharType="separate"/>
      </w:r>
      <w:bookmarkStart w:id="840" w:name="_Toc110249078"/>
      <w:r w:rsidR="00F142D2">
        <w:rPr>
          <w:noProof/>
        </w:rPr>
        <w:t>56</w:t>
      </w:r>
      <w:r w:rsidR="005A2466" w:rsidRPr="0005447E">
        <w:fldChar w:fldCharType="end"/>
      </w:r>
      <w:bookmarkEnd w:id="834"/>
      <w:r w:rsidRPr="001A781E">
        <w:t xml:space="preserve">. </w:t>
      </w:r>
      <w:r w:rsidR="0080725E" w:rsidRPr="0005447E">
        <w:t>NYSOH Encounter Solution Architecture</w:t>
      </w:r>
      <w:bookmarkEnd w:id="835"/>
      <w:bookmarkEnd w:id="836"/>
      <w:bookmarkEnd w:id="837"/>
      <w:bookmarkEnd w:id="838"/>
      <w:bookmarkEnd w:id="840"/>
    </w:p>
    <w:bookmarkEnd w:id="839"/>
    <w:p w14:paraId="08397C60" w14:textId="3BA423A6" w:rsidR="00E01A81" w:rsidRDefault="00E01A81">
      <w:pPr>
        <w:rPr>
          <w:rFonts w:eastAsia="Arial" w:cs="Arial"/>
        </w:rPr>
      </w:pPr>
    </w:p>
    <w:p w14:paraId="73CD9F1F" w14:textId="7F087D78" w:rsidR="0080725E" w:rsidRDefault="00E45D7F" w:rsidP="0005447E">
      <w:pPr>
        <w:keepNext/>
        <w:keepLines/>
        <w:rPr>
          <w:rFonts w:eastAsia="Arial" w:cs="Arial"/>
        </w:rPr>
      </w:pPr>
      <w:r>
        <w:rPr>
          <w:rFonts w:eastAsia="Arial" w:cs="Arial"/>
        </w:rPr>
        <w:fldChar w:fldCharType="begin"/>
      </w:r>
      <w:r>
        <w:rPr>
          <w:rFonts w:eastAsia="Arial" w:cs="Arial"/>
        </w:rPr>
        <w:instrText xml:space="preserve"> REF _Ref122687969 \h </w:instrText>
      </w:r>
      <w:r>
        <w:rPr>
          <w:rFonts w:eastAsia="Arial" w:cs="Arial"/>
        </w:rPr>
      </w:r>
      <w:r>
        <w:rPr>
          <w:rFonts w:eastAsia="Arial" w:cs="Arial"/>
        </w:rPr>
        <w:fldChar w:fldCharType="separate"/>
      </w:r>
      <w:r w:rsidR="00F142D2" w:rsidRPr="001A781E">
        <w:t xml:space="preserve">Figure </w:t>
      </w:r>
      <w:r w:rsidR="00F142D2">
        <w:rPr>
          <w:noProof/>
        </w:rPr>
        <w:t>57</w:t>
      </w:r>
      <w:r>
        <w:rPr>
          <w:rFonts w:eastAsia="Arial" w:cs="Arial"/>
        </w:rPr>
        <w:fldChar w:fldCharType="end"/>
      </w:r>
      <w:r w:rsidR="00E15207">
        <w:rPr>
          <w:rFonts w:eastAsia="Arial" w:cs="Arial"/>
        </w:rPr>
        <w:t xml:space="preserve"> </w:t>
      </w:r>
      <w:r w:rsidR="00D41012">
        <w:rPr>
          <w:rFonts w:eastAsia="Arial" w:cs="Arial"/>
        </w:rPr>
        <w:t>shows the</w:t>
      </w:r>
      <w:r w:rsidR="0080725E">
        <w:rPr>
          <w:rFonts w:eastAsia="Arial" w:cs="Arial"/>
        </w:rPr>
        <w:t xml:space="preserve"> application components configured for the NYSOH project and the servers to which they are deployed within the NYSOH system.</w:t>
      </w:r>
    </w:p>
    <w:p w14:paraId="6142DB1E" w14:textId="77777777" w:rsidR="00E01A81" w:rsidRDefault="00E01A81" w:rsidP="004C4427">
      <w:pPr>
        <w:keepNext/>
        <w:keepLines/>
      </w:pPr>
    </w:p>
    <w:p w14:paraId="325E63D2" w14:textId="30F35872" w:rsidR="0080725E" w:rsidRDefault="00CE4BCF" w:rsidP="00CE4BCF">
      <w:pPr>
        <w:keepNext/>
        <w:keepLines/>
        <w:widowControl w:val="0"/>
        <w:ind w:left="-180"/>
        <w:jc w:val="center"/>
      </w:pPr>
      <w:r>
        <w:rPr>
          <w:noProof/>
        </w:rPr>
        <w:drawing>
          <wp:inline distT="0" distB="0" distL="0" distR="0" wp14:anchorId="0294D87F" wp14:editId="001251BA">
            <wp:extent cx="6162196" cy="3204210"/>
            <wp:effectExtent l="19050" t="19050" r="10160" b="15240"/>
            <wp:docPr id="7034006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00632" name="Picture 703400632"/>
                    <pic:cNvPicPr/>
                  </pic:nvPicPr>
                  <pic:blipFill>
                    <a:blip r:embed="rId80">
                      <a:extLst>
                        <a:ext uri="{28A0092B-C50C-407E-A947-70E740481C1C}">
                          <a14:useLocalDpi xmlns:a14="http://schemas.microsoft.com/office/drawing/2010/main" val="0"/>
                        </a:ext>
                      </a:extLst>
                    </a:blip>
                    <a:stretch>
                      <a:fillRect/>
                    </a:stretch>
                  </pic:blipFill>
                  <pic:spPr>
                    <a:xfrm>
                      <a:off x="0" y="0"/>
                      <a:ext cx="6164382" cy="3205347"/>
                    </a:xfrm>
                    <a:prstGeom prst="rect">
                      <a:avLst/>
                    </a:prstGeom>
                    <a:ln>
                      <a:solidFill>
                        <a:schemeClr val="tx1"/>
                      </a:solidFill>
                    </a:ln>
                  </pic:spPr>
                </pic:pic>
              </a:graphicData>
            </a:graphic>
          </wp:inline>
        </w:drawing>
      </w:r>
    </w:p>
    <w:p w14:paraId="6A2836FE" w14:textId="03C26F24" w:rsidR="0080725E" w:rsidRPr="0005447E" w:rsidRDefault="001A781E" w:rsidP="0005447E">
      <w:pPr>
        <w:pStyle w:val="Caption"/>
        <w:keepLines/>
      </w:pPr>
      <w:bookmarkStart w:id="841" w:name="_Ref122687969"/>
      <w:bookmarkStart w:id="842" w:name="_Toc256000200"/>
      <w:bookmarkStart w:id="843" w:name="_Toc124320706"/>
      <w:bookmarkStart w:id="844" w:name="_Toc155950304"/>
      <w:bookmarkStart w:id="845" w:name="_Toc169104143"/>
      <w:bookmarkStart w:id="846" w:name="NYSOHComponentDeploymentView"/>
      <w:r w:rsidRPr="001A781E">
        <w:t xml:space="preserve">Figure </w:t>
      </w:r>
      <w:r w:rsidR="005A2466" w:rsidRPr="0005447E">
        <w:fldChar w:fldCharType="begin"/>
      </w:r>
      <w:r w:rsidR="005A2466">
        <w:instrText xml:space="preserve"> SEQ Figure \* ARABIC </w:instrText>
      </w:r>
      <w:r w:rsidR="005A2466" w:rsidRPr="0005447E">
        <w:fldChar w:fldCharType="separate"/>
      </w:r>
      <w:bookmarkStart w:id="847" w:name="_Toc110249079"/>
      <w:r w:rsidR="00F142D2">
        <w:rPr>
          <w:noProof/>
        </w:rPr>
        <w:t>57</w:t>
      </w:r>
      <w:r w:rsidR="005A2466" w:rsidRPr="0005447E">
        <w:fldChar w:fldCharType="end"/>
      </w:r>
      <w:bookmarkEnd w:id="841"/>
      <w:r w:rsidRPr="001A781E">
        <w:t xml:space="preserve">. </w:t>
      </w:r>
      <w:r w:rsidR="0080725E" w:rsidRPr="0005447E">
        <w:t>NYSOH Component Deployment View</w:t>
      </w:r>
      <w:bookmarkEnd w:id="842"/>
      <w:bookmarkEnd w:id="843"/>
      <w:bookmarkEnd w:id="844"/>
      <w:bookmarkEnd w:id="845"/>
      <w:bookmarkEnd w:id="847"/>
    </w:p>
    <w:p w14:paraId="23D2A7F6" w14:textId="438EB637" w:rsidR="0080725E" w:rsidRDefault="0080725E" w:rsidP="0005447E">
      <w:pPr>
        <w:pStyle w:val="Heading1"/>
      </w:pPr>
      <w:bookmarkStart w:id="848" w:name="SystemDesign"/>
      <w:bookmarkEnd w:id="846"/>
      <w:r>
        <w:br w:type="page"/>
      </w:r>
      <w:bookmarkStart w:id="849" w:name="_Toc256000052"/>
      <w:bookmarkStart w:id="850" w:name="_Toc110248931"/>
      <w:bookmarkStart w:id="851" w:name="_Toc124259081"/>
      <w:bookmarkStart w:id="852" w:name="_Toc155950013"/>
      <w:bookmarkStart w:id="853" w:name="_Toc169104008"/>
      <w:r>
        <w:t>System Design</w:t>
      </w:r>
      <w:bookmarkEnd w:id="849"/>
      <w:bookmarkEnd w:id="850"/>
      <w:bookmarkEnd w:id="851"/>
      <w:bookmarkEnd w:id="852"/>
      <w:bookmarkEnd w:id="853"/>
    </w:p>
    <w:p w14:paraId="63823B3E" w14:textId="1206E80F" w:rsidR="0080725E" w:rsidRDefault="0080725E" w:rsidP="0005447E">
      <w:pPr>
        <w:pStyle w:val="Heading2"/>
      </w:pPr>
      <w:bookmarkStart w:id="854" w:name="_Toc256000053"/>
      <w:bookmarkStart w:id="855" w:name="_Toc110248932"/>
      <w:bookmarkStart w:id="856" w:name="_Toc124259082"/>
      <w:bookmarkStart w:id="857" w:name="_Toc155950014"/>
      <w:bookmarkStart w:id="858" w:name="_Toc169104009"/>
      <w:bookmarkStart w:id="859" w:name="BusinessRequirements"/>
      <w:bookmarkEnd w:id="848"/>
      <w:r>
        <w:t>Business Requirements</w:t>
      </w:r>
      <w:bookmarkEnd w:id="854"/>
      <w:bookmarkEnd w:id="855"/>
      <w:bookmarkEnd w:id="856"/>
      <w:bookmarkEnd w:id="857"/>
      <w:bookmarkEnd w:id="858"/>
    </w:p>
    <w:bookmarkEnd w:id="859"/>
    <w:p w14:paraId="1627A02E" w14:textId="592910E2" w:rsidR="0080725E" w:rsidRDefault="0080725E">
      <w:pPr>
        <w:rPr>
          <w:rFonts w:eastAsia="Arial" w:cs="Arial"/>
        </w:rPr>
      </w:pPr>
      <w:r>
        <w:rPr>
          <w:rFonts w:eastAsia="Arial" w:cs="Arial"/>
        </w:rPr>
        <w:t xml:space="preserve">NYSOH system business requirements are documented as User Stories/Shall Statements in the NYSOH Engineering Toolset. </w:t>
      </w:r>
      <w:r w:rsidR="00E15207">
        <w:rPr>
          <w:rFonts w:eastAsia="Arial" w:cs="Arial"/>
        </w:rPr>
        <w:t xml:space="preserve"> </w:t>
      </w:r>
      <w:r>
        <w:rPr>
          <w:rFonts w:eastAsia="Arial" w:cs="Arial"/>
        </w:rPr>
        <w:t>These requirements are documented discretely as IBM Rational EWM Work Items and categorized by various metadata for ease of identification.</w:t>
      </w:r>
    </w:p>
    <w:p w14:paraId="24F1C9F5" w14:textId="77777777" w:rsidR="00E01A81" w:rsidRDefault="00E01A81"/>
    <w:p w14:paraId="0938B259" w14:textId="6ADD93AB" w:rsidR="0080725E" w:rsidRDefault="0080725E">
      <w:pPr>
        <w:rPr>
          <w:rFonts w:eastAsia="Arial" w:cs="Arial"/>
        </w:rPr>
      </w:pPr>
      <w:r>
        <w:rPr>
          <w:rFonts w:eastAsia="Arial" w:cs="Arial"/>
        </w:rPr>
        <w:t>Groupings of requirements are integrated in requirements documents for DOH review and approval on a NYSOH Change Request (CR) basis.</w:t>
      </w:r>
    </w:p>
    <w:p w14:paraId="5176F4E4" w14:textId="77777777" w:rsidR="00E01A81" w:rsidRDefault="00E01A81"/>
    <w:p w14:paraId="5F1EA532" w14:textId="77777777" w:rsidR="0080725E" w:rsidRDefault="0080725E">
      <w:r>
        <w:rPr>
          <w:rFonts w:eastAsia="Arial" w:cs="Arial"/>
        </w:rPr>
        <w:t>These requirements are accessible in both fashions by access to the NYSOH Engineering Toolset.</w:t>
      </w:r>
    </w:p>
    <w:p w14:paraId="35B45717" w14:textId="1779A505" w:rsidR="0080725E" w:rsidRDefault="0080725E" w:rsidP="0005447E">
      <w:pPr>
        <w:pStyle w:val="Heading2"/>
      </w:pPr>
      <w:bookmarkStart w:id="860" w:name="_Toc256000054"/>
      <w:bookmarkStart w:id="861" w:name="_Toc110248933"/>
      <w:bookmarkStart w:id="862" w:name="_Toc124259083"/>
      <w:bookmarkStart w:id="863" w:name="_Toc155950015"/>
      <w:bookmarkStart w:id="864" w:name="_Toc169104010"/>
      <w:bookmarkStart w:id="865" w:name="DatabaseDesign"/>
      <w:r>
        <w:t>Database Design</w:t>
      </w:r>
      <w:bookmarkEnd w:id="860"/>
      <w:bookmarkEnd w:id="861"/>
      <w:bookmarkEnd w:id="862"/>
      <w:bookmarkEnd w:id="863"/>
      <w:bookmarkEnd w:id="864"/>
    </w:p>
    <w:bookmarkEnd w:id="865"/>
    <w:p w14:paraId="627DE4B8" w14:textId="76C4DE31" w:rsidR="0080725E" w:rsidRDefault="0080725E">
      <w:pPr>
        <w:rPr>
          <w:rFonts w:eastAsia="Arial" w:cs="Arial"/>
        </w:rPr>
      </w:pPr>
      <w:r>
        <w:rPr>
          <w:rFonts w:eastAsia="Arial" w:cs="Arial"/>
        </w:rPr>
        <w:t xml:space="preserve">Details regarding the NYSOH Database Design are provided in the NYSOH LDM and PDM. </w:t>
      </w:r>
      <w:r w:rsidR="00E15207">
        <w:rPr>
          <w:rFonts w:eastAsia="Arial" w:cs="Arial"/>
        </w:rPr>
        <w:t xml:space="preserve"> </w:t>
      </w:r>
      <w:r>
        <w:rPr>
          <w:rFonts w:eastAsia="Arial" w:cs="Arial"/>
        </w:rPr>
        <w:t xml:space="preserve">Both of these are provided as attachments to the SDD along with a Data Dictionary providing data element attribute information. </w:t>
      </w:r>
      <w:r w:rsidR="00E15207">
        <w:rPr>
          <w:rFonts w:eastAsia="Arial" w:cs="Arial"/>
        </w:rPr>
        <w:t xml:space="preserve"> </w:t>
      </w:r>
      <w:r>
        <w:rPr>
          <w:rFonts w:eastAsia="Arial" w:cs="Arial"/>
        </w:rPr>
        <w:t>These attachments reflect the NYSOH production</w:t>
      </w:r>
      <w:r w:rsidR="00691A64">
        <w:rPr>
          <w:rFonts w:eastAsia="Arial" w:cs="Arial"/>
        </w:rPr>
        <w:t xml:space="preserve"> database as of NYSOH Release</w:t>
      </w:r>
      <w:r w:rsidR="0015348F">
        <w:rPr>
          <w:rFonts w:eastAsia="Arial" w:cs="Arial"/>
        </w:rPr>
        <w:t xml:space="preserve"> 4</w:t>
      </w:r>
      <w:r w:rsidR="00913CD1">
        <w:rPr>
          <w:rFonts w:eastAsia="Arial" w:cs="Arial"/>
        </w:rPr>
        <w:t>7</w:t>
      </w:r>
      <w:r w:rsidR="00E15207">
        <w:rPr>
          <w:rFonts w:eastAsia="Arial" w:cs="Arial"/>
        </w:rPr>
        <w:t xml:space="preserve"> </w:t>
      </w:r>
      <w:r w:rsidR="00691A64">
        <w:rPr>
          <w:rFonts w:eastAsia="Arial" w:cs="Arial"/>
        </w:rPr>
        <w:t xml:space="preserve">Build </w:t>
      </w:r>
      <w:r w:rsidR="00913CD1">
        <w:rPr>
          <w:rFonts w:eastAsia="Arial" w:cs="Arial"/>
        </w:rPr>
        <w:t>2</w:t>
      </w:r>
      <w:r w:rsidR="00691A64">
        <w:rPr>
          <w:rFonts w:eastAsia="Arial" w:cs="Arial"/>
        </w:rPr>
        <w:t>.</w:t>
      </w:r>
    </w:p>
    <w:p w14:paraId="4AF7B2CF" w14:textId="77777777" w:rsidR="00E01A81" w:rsidRDefault="00E01A81"/>
    <w:p w14:paraId="12BC5F1B" w14:textId="77777777" w:rsidR="0080725E" w:rsidRDefault="0080725E">
      <w:r>
        <w:rPr>
          <w:rFonts w:eastAsia="Arial" w:cs="Arial"/>
        </w:rPr>
        <w:t>Within the PDM, there are four types of tables: master data tables, static data tables, config data tables, and transactional tables identified in the Database Data Dictionary, which is also an attachment to this document. The definitions of those types of tables are below.</w:t>
      </w:r>
    </w:p>
    <w:p w14:paraId="5F9956BD" w14:textId="266DF6A2" w:rsidR="0080725E" w:rsidRDefault="0080725E" w:rsidP="0005447E">
      <w:pPr>
        <w:pStyle w:val="ListBullet"/>
      </w:pPr>
      <w:r w:rsidRPr="00FB0378">
        <w:rPr>
          <w:b/>
          <w:bCs/>
        </w:rPr>
        <w:t xml:space="preserve">Master </w:t>
      </w:r>
      <w:r w:rsidR="00DE5B5C">
        <w:rPr>
          <w:b/>
          <w:bCs/>
        </w:rPr>
        <w:t>(</w:t>
      </w:r>
      <w:r w:rsidRPr="00FB0378">
        <w:rPr>
          <w:b/>
          <w:bCs/>
        </w:rPr>
        <w:t>Reference</w:t>
      </w:r>
      <w:r w:rsidR="00DE5B5C">
        <w:rPr>
          <w:b/>
          <w:bCs/>
        </w:rPr>
        <w:t>)</w:t>
      </w:r>
      <w:r w:rsidRPr="00FB0378">
        <w:rPr>
          <w:b/>
          <w:bCs/>
        </w:rPr>
        <w:t xml:space="preserve"> data tables</w:t>
      </w:r>
      <w:r w:rsidR="00FB0378">
        <w:rPr>
          <w:b/>
          <w:bCs/>
        </w:rPr>
        <w:t xml:space="preserve"> </w:t>
      </w:r>
      <w:r w:rsidRPr="00FB0378">
        <w:t xml:space="preserve">contain information that is considered to play a key role in the core operation of a business. Master reference data may include standard information such as ZIP_CODES, USER_PROFILE_TYPE_MASTER, and STATE so all values are consistent across the NYSOH system. Transaction data such as an individual account, address, or members of a household may contain references to master reference data. </w:t>
      </w:r>
      <w:r w:rsidR="00E15207">
        <w:t xml:space="preserve"> </w:t>
      </w:r>
      <w:r w:rsidRPr="00FB0378">
        <w:t>Master Reference data rarely changes and is usually updated on a periodic basis.</w:t>
      </w:r>
    </w:p>
    <w:p w14:paraId="18A178E3" w14:textId="52D149BE" w:rsidR="0080725E" w:rsidRDefault="0080725E" w:rsidP="0005447E">
      <w:pPr>
        <w:pStyle w:val="ListBullet"/>
      </w:pPr>
      <w:r w:rsidRPr="00FB0378">
        <w:rPr>
          <w:b/>
          <w:bCs/>
        </w:rPr>
        <w:t>Configuration (config) data tables</w:t>
      </w:r>
      <w:r w:rsidR="00FB0378">
        <w:rPr>
          <w:b/>
          <w:bCs/>
        </w:rPr>
        <w:t xml:space="preserve"> </w:t>
      </w:r>
      <w:r w:rsidRPr="00FB0378">
        <w:t xml:space="preserve">contain data that control the application flow and are usually limited to specific functionality. </w:t>
      </w:r>
      <w:r w:rsidR="00E15207">
        <w:t xml:space="preserve"> </w:t>
      </w:r>
      <w:r w:rsidRPr="00FB0378">
        <w:t xml:space="preserve">The configuration data is used to tailor the application for specific scenarios or conditions without having to modify the software. </w:t>
      </w:r>
      <w:r w:rsidR="00E15207">
        <w:t xml:space="preserve"> </w:t>
      </w:r>
      <w:r w:rsidRPr="00FB0378">
        <w:t>As an example, the ENROLLMENT_PERIOD_CONFIG table contains the dates for Open Enrollment that control/configure the enrollment period dates. Entries in this table change the application behavior before and after the dates contained in the configuration table. As a simple example, if an individual is enrolling during the effective period, the system will allow them to select any plan whereas, if the individual is attempting to select a plan outside of the effective dates, they must provide a justifiable reason before the system will allow a plan to be selected.</w:t>
      </w:r>
    </w:p>
    <w:p w14:paraId="05A76958" w14:textId="374B6176" w:rsidR="0080725E" w:rsidRDefault="0080725E" w:rsidP="0005447E">
      <w:pPr>
        <w:pStyle w:val="ListBullet"/>
      </w:pPr>
      <w:r w:rsidRPr="00FB0378">
        <w:rPr>
          <w:b/>
          <w:bCs/>
        </w:rPr>
        <w:t>Static data tables</w:t>
      </w:r>
      <w:r w:rsidR="00FB0378">
        <w:rPr>
          <w:b/>
          <w:bCs/>
        </w:rPr>
        <w:t xml:space="preserve"> </w:t>
      </w:r>
      <w:r w:rsidRPr="00FB0378">
        <w:t xml:space="preserve">contain data that control the behavior of the application. Static data values rarely change; however, it is common to add to these values as the system matures and features/functions are added. </w:t>
      </w:r>
      <w:r w:rsidR="00E15207">
        <w:t xml:space="preserve"> </w:t>
      </w:r>
      <w:r w:rsidRPr="00FB0378">
        <w:t xml:space="preserve">The primary characteristic is that static tables are usually limited to a specific function/page. </w:t>
      </w:r>
      <w:r w:rsidR="00E15207">
        <w:t xml:space="preserve"> </w:t>
      </w:r>
      <w:r w:rsidRPr="00FB0378">
        <w:t xml:space="preserve">As a general description, a page is required to display drop down or check box values. </w:t>
      </w:r>
      <w:r w:rsidR="00E15207">
        <w:t xml:space="preserve"> </w:t>
      </w:r>
      <w:r w:rsidRPr="00FB0378">
        <w:t>The Static data tables are used to populate the drop down values on front end selections such as PICKLIST or SECURITY_QUESTIONS.</w:t>
      </w:r>
    </w:p>
    <w:p w14:paraId="13D467CF" w14:textId="77777777" w:rsidR="00187111" w:rsidRDefault="00187111">
      <w:pPr>
        <w:rPr>
          <w:rFonts w:eastAsia="Arial" w:cs="Arial"/>
        </w:rPr>
      </w:pPr>
    </w:p>
    <w:p w14:paraId="02811663" w14:textId="4DF38F7C" w:rsidR="0080725E" w:rsidRDefault="0080725E">
      <w:r>
        <w:rPr>
          <w:rFonts w:eastAsia="Arial" w:cs="Arial"/>
        </w:rPr>
        <w:t>The NYSOH Data Dictionary includes data element name, type, partial validation rules and description as well as information regarding PII/PHI indication, foreign keys, null values, and primary keys.</w:t>
      </w:r>
    </w:p>
    <w:p w14:paraId="2D447708" w14:textId="61E6C375" w:rsidR="0080725E" w:rsidRDefault="0080725E" w:rsidP="0005447E">
      <w:pPr>
        <w:pStyle w:val="Heading3"/>
      </w:pPr>
      <w:bookmarkStart w:id="866" w:name="_Toc256000055"/>
      <w:bookmarkStart w:id="867" w:name="_Toc110248934"/>
      <w:bookmarkStart w:id="868" w:name="_Toc124259084"/>
      <w:bookmarkStart w:id="869" w:name="_Toc155950016"/>
      <w:bookmarkStart w:id="870" w:name="_Toc169104011"/>
      <w:bookmarkStart w:id="871" w:name="DataObjectsandResultantDataStructures"/>
      <w:r>
        <w:t>Data Objects and Resultant Data Structures</w:t>
      </w:r>
      <w:bookmarkEnd w:id="866"/>
      <w:bookmarkEnd w:id="867"/>
      <w:bookmarkEnd w:id="868"/>
      <w:bookmarkEnd w:id="869"/>
      <w:bookmarkEnd w:id="870"/>
    </w:p>
    <w:bookmarkEnd w:id="871"/>
    <w:p w14:paraId="3697480C" w14:textId="41827C45" w:rsidR="0080725E" w:rsidRDefault="0080725E">
      <w:pPr>
        <w:rPr>
          <w:rFonts w:eastAsia="Arial" w:cs="Arial"/>
        </w:rPr>
      </w:pPr>
      <w:r>
        <w:rPr>
          <w:rFonts w:eastAsia="Arial" w:cs="Arial"/>
        </w:rPr>
        <w:t xml:space="preserve">The NYSOH PDM provides details of the NYSOH database, including identification of data tables and columns used to store and process the data. </w:t>
      </w:r>
      <w:r w:rsidR="00E15207">
        <w:rPr>
          <w:rFonts w:eastAsia="Arial" w:cs="Arial"/>
        </w:rPr>
        <w:t xml:space="preserve"> </w:t>
      </w:r>
      <w:r>
        <w:rPr>
          <w:rFonts w:eastAsia="Arial" w:cs="Arial"/>
        </w:rPr>
        <w:t xml:space="preserve">The NYSOH LDM provides details of functional data objects. </w:t>
      </w:r>
      <w:r w:rsidR="00E15207">
        <w:rPr>
          <w:rFonts w:eastAsia="Arial" w:cs="Arial"/>
        </w:rPr>
        <w:t xml:space="preserve"> </w:t>
      </w:r>
      <w:r>
        <w:rPr>
          <w:rFonts w:eastAsia="Arial" w:cs="Arial"/>
        </w:rPr>
        <w:t xml:space="preserve"> Business rules for utilizing the data are in the RSDs, TSDs, and ICDs that define how the NYSOH Application uses and updates this data.</w:t>
      </w:r>
    </w:p>
    <w:p w14:paraId="071109E5" w14:textId="77777777" w:rsidR="00E01A81" w:rsidRDefault="00E01A81"/>
    <w:p w14:paraId="64B3D28B" w14:textId="28B58B31" w:rsidR="0080725E" w:rsidRDefault="0080725E">
      <w:r>
        <w:rPr>
          <w:rFonts w:eastAsia="Arial" w:cs="Arial"/>
        </w:rPr>
        <w:t>Functional data objects that implement data passed between software components are described in the SDSs (TDDs on older CRs).</w:t>
      </w:r>
      <w:r w:rsidR="00E15207">
        <w:rPr>
          <w:rFonts w:eastAsia="Arial" w:cs="Arial"/>
        </w:rPr>
        <w:t xml:space="preserve"> </w:t>
      </w:r>
      <w:r>
        <w:rPr>
          <w:rFonts w:eastAsia="Arial" w:cs="Arial"/>
        </w:rPr>
        <w:t xml:space="preserve"> Where appropriate, SDSs (TDDs) are created for each NYSOH C</w:t>
      </w:r>
      <w:r w:rsidR="0021230D">
        <w:rPr>
          <w:rFonts w:eastAsia="Arial" w:cs="Arial"/>
        </w:rPr>
        <w:t>R</w:t>
      </w:r>
      <w:r>
        <w:rPr>
          <w:rFonts w:eastAsia="Arial" w:cs="Arial"/>
        </w:rPr>
        <w:t>.</w:t>
      </w:r>
    </w:p>
    <w:p w14:paraId="61A104B2" w14:textId="2B2BD3EE" w:rsidR="0080725E" w:rsidRDefault="0080725E" w:rsidP="0005447E">
      <w:pPr>
        <w:pStyle w:val="Heading3"/>
      </w:pPr>
      <w:bookmarkStart w:id="872" w:name="_Toc256000056"/>
      <w:bookmarkStart w:id="873" w:name="_Toc110248935"/>
      <w:bookmarkStart w:id="874" w:name="_Toc124259085"/>
      <w:bookmarkStart w:id="875" w:name="_Toc155950017"/>
      <w:bookmarkStart w:id="876" w:name="_Toc169104012"/>
      <w:bookmarkStart w:id="877" w:name="FileandDatabaseStructures"/>
      <w:r>
        <w:t>File and Database Structures</w:t>
      </w:r>
      <w:bookmarkEnd w:id="872"/>
      <w:bookmarkEnd w:id="873"/>
      <w:bookmarkEnd w:id="874"/>
      <w:bookmarkEnd w:id="875"/>
      <w:bookmarkEnd w:id="876"/>
    </w:p>
    <w:bookmarkEnd w:id="877"/>
    <w:p w14:paraId="793E1792" w14:textId="57A9AD6B" w:rsidR="0080725E" w:rsidRDefault="0080725E">
      <w:pPr>
        <w:rPr>
          <w:rFonts w:eastAsia="Arial" w:cs="Arial"/>
        </w:rPr>
      </w:pPr>
      <w:r>
        <w:rPr>
          <w:rFonts w:eastAsia="Arial" w:cs="Arial"/>
        </w:rPr>
        <w:t xml:space="preserve">Data that is received from/passed to external interfaces and sourced from/stored in the NYSOH Database is described in the SDSs (TDDs on older CRs) created for each NYSOH </w:t>
      </w:r>
      <w:r w:rsidR="0021230D">
        <w:rPr>
          <w:rFonts w:eastAsia="Arial" w:cs="Arial"/>
        </w:rPr>
        <w:t>CR</w:t>
      </w:r>
      <w:r>
        <w:rPr>
          <w:rFonts w:eastAsia="Arial" w:cs="Arial"/>
        </w:rPr>
        <w:t>.</w:t>
      </w:r>
    </w:p>
    <w:p w14:paraId="4AFACC43" w14:textId="77777777" w:rsidR="00E01A81" w:rsidRDefault="00E01A81"/>
    <w:p w14:paraId="5E1B465B" w14:textId="5C0A1FF2" w:rsidR="0080725E" w:rsidRDefault="0080725E">
      <w:pPr>
        <w:rPr>
          <w:rFonts w:eastAsia="Arial" w:cs="Arial"/>
        </w:rPr>
      </w:pPr>
      <w:r>
        <w:rPr>
          <w:rFonts w:eastAsia="Arial" w:cs="Arial"/>
        </w:rPr>
        <w:t>As part of the active, the Logical Data Modeling CR, the NYSOH Database is being modeled</w:t>
      </w:r>
      <w:r w:rsidR="00E15207">
        <w:rPr>
          <w:rFonts w:eastAsia="Arial" w:cs="Arial"/>
        </w:rPr>
        <w:t xml:space="preserve"> </w:t>
      </w:r>
      <w:r>
        <w:rPr>
          <w:rFonts w:eastAsia="Arial" w:cs="Arial"/>
        </w:rPr>
        <w:t xml:space="preserve">using ER/Studio. </w:t>
      </w:r>
      <w:r w:rsidR="00E15207">
        <w:rPr>
          <w:rFonts w:eastAsia="Arial" w:cs="Arial"/>
        </w:rPr>
        <w:t xml:space="preserve"> </w:t>
      </w:r>
      <w:r>
        <w:rPr>
          <w:rFonts w:eastAsia="Arial" w:cs="Arial"/>
        </w:rPr>
        <w:t>When available, this database model will be used to auto-generate the DDL and will include storage groups, tablespaces, SOR, etc., details.</w:t>
      </w:r>
    </w:p>
    <w:p w14:paraId="12BA4249" w14:textId="236EBAD0" w:rsidR="00E01A81" w:rsidRDefault="00E01A81"/>
    <w:p w14:paraId="5766F6E3" w14:textId="5689A1C3" w:rsidR="0080725E" w:rsidRDefault="0080725E">
      <w:r>
        <w:t>The following diagrams show the Java classes that provide database access for selected database tables. For simple concepts (</w:t>
      </w:r>
      <w:r w:rsidR="00490095">
        <w:t>e.g.,</w:t>
      </w:r>
      <w:r>
        <w:t xml:space="preserve"> address, phone) the full mapping is shown in the diagram. For more complex concepts (</w:t>
      </w:r>
      <w:r w:rsidR="00490095">
        <w:t>e.g.,</w:t>
      </w:r>
      <w:r>
        <w:t xml:space="preserve"> Application) the diagram shows the scope of classes associated with the concept. Many of the diagrams indicate other diagrams providing information about other concepts. In the </w:t>
      </w:r>
      <w:proofErr w:type="spellStart"/>
      <w:r w:rsidRPr="009B0503">
        <w:t>MagicDraw</w:t>
      </w:r>
      <w:proofErr w:type="spellEnd"/>
      <w:r>
        <w:t xml:space="preserve"> model, these are live links to those diagrams.</w:t>
      </w:r>
      <w:r w:rsidR="00E15207">
        <w:t xml:space="preserve"> </w:t>
      </w:r>
    </w:p>
    <w:p w14:paraId="693559D8" w14:textId="77777777" w:rsidR="00E01A81" w:rsidRDefault="00E01A81"/>
    <w:p w14:paraId="241A3689" w14:textId="7ED0151D" w:rsidR="0080725E" w:rsidRDefault="0080725E">
      <w:r>
        <w:t>In these diagrams, if an association is marked with &lt;&lt;Eager Load&gt;&gt;, then whenever the association owner is loaded, the referenced class is also loaded. This will automatically retrieve the table associated with that class. For associations marked with &lt;&lt;Lazy Load&gt;&gt;, the class and database table are not loaded until an attempt is made to</w:t>
      </w:r>
      <w:r w:rsidR="00E15207">
        <w:t xml:space="preserve"> </w:t>
      </w:r>
      <w:r>
        <w:t>use the association in the code. Also indicated in the diagram are the names of the NYSOH Model UML</w:t>
      </w:r>
      <w:r w:rsidR="00E15207">
        <w:t xml:space="preserve"> </w:t>
      </w:r>
      <w:r>
        <w:t>diagrams that show the details of the individual database tables and their mappings to the Java classes.</w:t>
      </w:r>
    </w:p>
    <w:p w14:paraId="15E0DC33" w14:textId="77777777" w:rsidR="00E01A81" w:rsidRDefault="00E01A81"/>
    <w:p w14:paraId="1CAAF7F8" w14:textId="798CE247" w:rsidR="0080725E" w:rsidRDefault="00E45D7F">
      <w:r>
        <w:fldChar w:fldCharType="begin"/>
      </w:r>
      <w:r>
        <w:instrText xml:space="preserve"> REF _Ref122687983 \h </w:instrText>
      </w:r>
      <w:r>
        <w:fldChar w:fldCharType="separate"/>
      </w:r>
      <w:r w:rsidR="00F142D2" w:rsidRPr="001A781E">
        <w:t xml:space="preserve">Figure </w:t>
      </w:r>
      <w:r w:rsidR="00F142D2">
        <w:rPr>
          <w:noProof/>
        </w:rPr>
        <w:t>58</w:t>
      </w:r>
      <w:r>
        <w:fldChar w:fldCharType="end"/>
      </w:r>
      <w:r w:rsidR="00E15207">
        <w:t xml:space="preserve"> </w:t>
      </w:r>
      <w:r w:rsidR="0080725E">
        <w:t>shows the details of mapping address-related Java classes to their corresponding database tables.</w:t>
      </w:r>
    </w:p>
    <w:p w14:paraId="4E733E41" w14:textId="77777777" w:rsidR="00E01A81" w:rsidRDefault="00E01A81"/>
    <w:p w14:paraId="65F7A288" w14:textId="77777777" w:rsidR="0080725E" w:rsidRDefault="00A83C9A" w:rsidP="00187111">
      <w:pPr>
        <w:keepLines/>
        <w:widowControl w:val="0"/>
        <w:jc w:val="center"/>
      </w:pPr>
      <w:r>
        <w:rPr>
          <w:noProof/>
        </w:rPr>
        <w:drawing>
          <wp:inline distT="0" distB="0" distL="0" distR="0" wp14:anchorId="037C8735" wp14:editId="5B5BB25A">
            <wp:extent cx="5943600" cy="6305550"/>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6305550"/>
                    </a:xfrm>
                    <a:prstGeom prst="rect">
                      <a:avLst/>
                    </a:prstGeom>
                    <a:noFill/>
                    <a:ln>
                      <a:noFill/>
                    </a:ln>
                  </pic:spPr>
                </pic:pic>
              </a:graphicData>
            </a:graphic>
          </wp:inline>
        </w:drawing>
      </w:r>
    </w:p>
    <w:p w14:paraId="68233982" w14:textId="2CD1ADF6" w:rsidR="0080725E" w:rsidRPr="001A781E" w:rsidRDefault="001A781E" w:rsidP="00187111">
      <w:pPr>
        <w:pStyle w:val="Caption"/>
        <w:keepLines/>
      </w:pPr>
      <w:bookmarkStart w:id="878" w:name="_Ref122687983"/>
      <w:bookmarkStart w:id="879" w:name="_Toc256000201"/>
      <w:bookmarkStart w:id="880" w:name="_Toc124320707"/>
      <w:bookmarkStart w:id="881" w:name="_Toc155950305"/>
      <w:bookmarkStart w:id="882" w:name="_Toc169104144"/>
      <w:bookmarkStart w:id="883" w:name="AddressDatabaseDetails"/>
      <w:r w:rsidRPr="001A781E">
        <w:t xml:space="preserve">Figure </w:t>
      </w:r>
      <w:r w:rsidR="00F142D2">
        <w:fldChar w:fldCharType="begin"/>
      </w:r>
      <w:r w:rsidR="00F142D2">
        <w:instrText xml:space="preserve"> SEQ Figure \* ARABIC </w:instrText>
      </w:r>
      <w:r w:rsidR="00F142D2">
        <w:fldChar w:fldCharType="separate"/>
      </w:r>
      <w:r w:rsidR="00F142D2">
        <w:rPr>
          <w:noProof/>
        </w:rPr>
        <w:t>58</w:t>
      </w:r>
      <w:r w:rsidR="00F142D2">
        <w:rPr>
          <w:noProof/>
        </w:rPr>
        <w:fldChar w:fldCharType="end"/>
      </w:r>
      <w:bookmarkEnd w:id="878"/>
      <w:r w:rsidRPr="001A781E">
        <w:t xml:space="preserve">. </w:t>
      </w:r>
      <w:r w:rsidR="0080725E" w:rsidRPr="001A781E">
        <w:t>Address Database Details</w:t>
      </w:r>
      <w:bookmarkEnd w:id="879"/>
      <w:bookmarkEnd w:id="880"/>
      <w:bookmarkEnd w:id="881"/>
      <w:bookmarkEnd w:id="882"/>
    </w:p>
    <w:bookmarkEnd w:id="883"/>
    <w:p w14:paraId="3BC53F66" w14:textId="77777777" w:rsidR="00E01A81" w:rsidRDefault="00E01A81"/>
    <w:p w14:paraId="2A6224F7" w14:textId="3B3A631F" w:rsidR="0080725E" w:rsidRDefault="002D2462" w:rsidP="004C4427">
      <w:pPr>
        <w:keepNext/>
        <w:keepLines/>
      </w:pPr>
      <w:r>
        <w:fldChar w:fldCharType="begin"/>
      </w:r>
      <w:r>
        <w:instrText xml:space="preserve"> REF _Ref122688406 \h </w:instrText>
      </w:r>
      <w:r>
        <w:fldChar w:fldCharType="separate"/>
      </w:r>
      <w:r w:rsidR="00F142D2" w:rsidRPr="00A02899">
        <w:t xml:space="preserve">Figure </w:t>
      </w:r>
      <w:r w:rsidR="00F142D2">
        <w:rPr>
          <w:noProof/>
        </w:rPr>
        <w:t>59</w:t>
      </w:r>
      <w:r>
        <w:fldChar w:fldCharType="end"/>
      </w:r>
      <w:r w:rsidR="00E15207">
        <w:t xml:space="preserve"> </w:t>
      </w:r>
      <w:r w:rsidR="0080725E">
        <w:t>shows the Agent and Broker Java classes and their mapping to the Broker database table.</w:t>
      </w:r>
      <w:r w:rsidR="007C0370">
        <w:t xml:space="preserve"> </w:t>
      </w:r>
    </w:p>
    <w:p w14:paraId="309E2AD0" w14:textId="77777777" w:rsidR="00E01A81" w:rsidRDefault="00E01A81" w:rsidP="004C4427">
      <w:pPr>
        <w:keepNext/>
        <w:keepLines/>
      </w:pPr>
    </w:p>
    <w:p w14:paraId="1230F16C" w14:textId="77777777" w:rsidR="000D4FC1" w:rsidRDefault="00A83C9A" w:rsidP="004C4427">
      <w:pPr>
        <w:keepNext/>
        <w:keepLines/>
        <w:rPr>
          <w:szCs w:val="22"/>
        </w:rPr>
      </w:pPr>
      <w:r>
        <w:rPr>
          <w:noProof/>
        </w:rPr>
        <w:drawing>
          <wp:inline distT="0" distB="0" distL="0" distR="0" wp14:anchorId="67D60614" wp14:editId="18B40FE0">
            <wp:extent cx="5774788" cy="6773594"/>
            <wp:effectExtent l="0" t="0" r="0" b="8255"/>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84539" cy="6785032"/>
                    </a:xfrm>
                    <a:prstGeom prst="rect">
                      <a:avLst/>
                    </a:prstGeom>
                    <a:noFill/>
                    <a:ln>
                      <a:noFill/>
                    </a:ln>
                  </pic:spPr>
                </pic:pic>
              </a:graphicData>
            </a:graphic>
          </wp:inline>
        </w:drawing>
      </w:r>
      <w:bookmarkStart w:id="884" w:name="_Toc256000202"/>
      <w:bookmarkStart w:id="885" w:name="BrokerDatabaseDetails"/>
    </w:p>
    <w:p w14:paraId="7AAA7FF7" w14:textId="49F97FC4" w:rsidR="0080725E" w:rsidRPr="001A781E" w:rsidRDefault="001A781E" w:rsidP="00187111">
      <w:pPr>
        <w:pStyle w:val="Caption"/>
        <w:keepLines/>
      </w:pPr>
      <w:bookmarkStart w:id="886" w:name="_Ref122688406"/>
      <w:bookmarkStart w:id="887" w:name="_Toc124320708"/>
      <w:bookmarkStart w:id="888" w:name="_Toc155950306"/>
      <w:bookmarkStart w:id="889" w:name="_Toc169104145"/>
      <w:r w:rsidRPr="00A02899">
        <w:t xml:space="preserve">Figure </w:t>
      </w:r>
      <w:r w:rsidR="00F142D2">
        <w:fldChar w:fldCharType="begin"/>
      </w:r>
      <w:r w:rsidR="00F142D2">
        <w:instrText xml:space="preserve"> SEQ Figure \* ARABIC </w:instrText>
      </w:r>
      <w:r w:rsidR="00F142D2">
        <w:fldChar w:fldCharType="separate"/>
      </w:r>
      <w:r w:rsidR="00F142D2">
        <w:rPr>
          <w:noProof/>
        </w:rPr>
        <w:t>59</w:t>
      </w:r>
      <w:r w:rsidR="00F142D2">
        <w:rPr>
          <w:noProof/>
        </w:rPr>
        <w:fldChar w:fldCharType="end"/>
      </w:r>
      <w:bookmarkEnd w:id="886"/>
      <w:r w:rsidRPr="00A02899">
        <w:t xml:space="preserve">. </w:t>
      </w:r>
      <w:r w:rsidR="0080725E" w:rsidRPr="00A02899">
        <w:t>Broker Database Details</w:t>
      </w:r>
      <w:bookmarkEnd w:id="884"/>
      <w:bookmarkEnd w:id="887"/>
      <w:bookmarkEnd w:id="888"/>
      <w:bookmarkEnd w:id="889"/>
    </w:p>
    <w:bookmarkEnd w:id="885"/>
    <w:p w14:paraId="46FB2F44" w14:textId="77777777" w:rsidR="00E01A81" w:rsidRDefault="00E01A81"/>
    <w:p w14:paraId="79FC2EB9" w14:textId="7ACEB686" w:rsidR="0080725E" w:rsidRDefault="002D2462" w:rsidP="004C4427">
      <w:pPr>
        <w:keepNext/>
        <w:keepLines/>
      </w:pPr>
      <w:r>
        <w:fldChar w:fldCharType="begin"/>
      </w:r>
      <w:r>
        <w:instrText xml:space="preserve"> REF _Ref122688415 \h </w:instrText>
      </w:r>
      <w:r>
        <w:fldChar w:fldCharType="separate"/>
      </w:r>
      <w:r w:rsidR="00F142D2" w:rsidRPr="00491919">
        <w:t xml:space="preserve">Figure </w:t>
      </w:r>
      <w:r w:rsidR="00F142D2">
        <w:rPr>
          <w:noProof/>
        </w:rPr>
        <w:t>60</w:t>
      </w:r>
      <w:r>
        <w:fldChar w:fldCharType="end"/>
      </w:r>
      <w:r w:rsidR="00E15207">
        <w:t xml:space="preserve"> </w:t>
      </w:r>
      <w:r w:rsidR="0080725E">
        <w:t>shows the Java classes related to appeals. Information about the corresponding database tables and column mappings can be found in the Appeals Database Details.</w:t>
      </w:r>
    </w:p>
    <w:p w14:paraId="1D17E176" w14:textId="77777777" w:rsidR="00E01A81" w:rsidRDefault="00E01A81" w:rsidP="004C4427">
      <w:pPr>
        <w:keepNext/>
        <w:keepLines/>
      </w:pPr>
    </w:p>
    <w:p w14:paraId="5A99631F" w14:textId="410F256F" w:rsidR="0080725E" w:rsidRDefault="00A83C9A" w:rsidP="004C4427">
      <w:pPr>
        <w:keepNext/>
        <w:keepLines/>
        <w:widowControl w:val="0"/>
        <w:jc w:val="center"/>
      </w:pPr>
      <w:r>
        <w:rPr>
          <w:noProof/>
        </w:rPr>
        <w:drawing>
          <wp:inline distT="0" distB="0" distL="0" distR="0" wp14:anchorId="4ED1B959" wp14:editId="5EC07547">
            <wp:extent cx="5943600" cy="2254250"/>
            <wp:effectExtent l="0" t="0" r="0" b="0"/>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2254250"/>
                    </a:xfrm>
                    <a:prstGeom prst="rect">
                      <a:avLst/>
                    </a:prstGeom>
                    <a:noFill/>
                    <a:ln>
                      <a:noFill/>
                    </a:ln>
                  </pic:spPr>
                </pic:pic>
              </a:graphicData>
            </a:graphic>
          </wp:inline>
        </w:drawing>
      </w:r>
    </w:p>
    <w:p w14:paraId="497C761A" w14:textId="673D1A01" w:rsidR="0080725E" w:rsidRPr="00491919" w:rsidRDefault="00491919" w:rsidP="00187111">
      <w:pPr>
        <w:pStyle w:val="Caption"/>
        <w:keepLines/>
      </w:pPr>
      <w:bookmarkStart w:id="890" w:name="_Ref122688415"/>
      <w:bookmarkStart w:id="891" w:name="_Toc256000203"/>
      <w:bookmarkStart w:id="892" w:name="_Toc124320709"/>
      <w:bookmarkStart w:id="893" w:name="_Toc155950307"/>
      <w:bookmarkStart w:id="894" w:name="_Toc169104146"/>
      <w:bookmarkStart w:id="895" w:name="AppealsScope"/>
      <w:r w:rsidRPr="00491919">
        <w:t xml:space="preserve">Figure </w:t>
      </w:r>
      <w:r w:rsidR="00F142D2">
        <w:fldChar w:fldCharType="begin"/>
      </w:r>
      <w:r w:rsidR="00F142D2">
        <w:instrText xml:space="preserve"> SEQ Figure \* ARABIC </w:instrText>
      </w:r>
      <w:r w:rsidR="00F142D2">
        <w:fldChar w:fldCharType="separate"/>
      </w:r>
      <w:r w:rsidR="00F142D2">
        <w:rPr>
          <w:noProof/>
        </w:rPr>
        <w:t>60</w:t>
      </w:r>
      <w:r w:rsidR="00F142D2">
        <w:rPr>
          <w:noProof/>
        </w:rPr>
        <w:fldChar w:fldCharType="end"/>
      </w:r>
      <w:bookmarkEnd w:id="890"/>
      <w:r w:rsidRPr="00491919">
        <w:t xml:space="preserve">. </w:t>
      </w:r>
      <w:r w:rsidR="0080725E" w:rsidRPr="00491919">
        <w:t>Appeals Scope</w:t>
      </w:r>
      <w:bookmarkEnd w:id="891"/>
      <w:bookmarkEnd w:id="892"/>
      <w:bookmarkEnd w:id="893"/>
      <w:bookmarkEnd w:id="894"/>
    </w:p>
    <w:bookmarkEnd w:id="895"/>
    <w:p w14:paraId="53019CCF" w14:textId="77777777" w:rsidR="00E01A81" w:rsidRDefault="00E01A81"/>
    <w:p w14:paraId="46CB951E" w14:textId="70B8C8F9" w:rsidR="0080725E" w:rsidRDefault="002D2462" w:rsidP="004C4427">
      <w:pPr>
        <w:keepNext/>
        <w:keepLines/>
      </w:pPr>
      <w:r>
        <w:fldChar w:fldCharType="begin"/>
      </w:r>
      <w:r>
        <w:instrText xml:space="preserve"> REF _Ref122688425 \h </w:instrText>
      </w:r>
      <w:r>
        <w:fldChar w:fldCharType="separate"/>
      </w:r>
      <w:r w:rsidR="00F142D2" w:rsidRPr="00A02899">
        <w:t xml:space="preserve">Figure </w:t>
      </w:r>
      <w:r w:rsidR="00F142D2">
        <w:rPr>
          <w:noProof/>
        </w:rPr>
        <w:t>61</w:t>
      </w:r>
      <w:r>
        <w:fldChar w:fldCharType="end"/>
      </w:r>
      <w:r w:rsidR="00E15207">
        <w:t xml:space="preserve"> </w:t>
      </w:r>
      <w:r w:rsidR="0080725E">
        <w:t xml:space="preserve">shows the scope of classes related to an application. The details of mapping these classes to individual database tables are shown in the indicated diagrams which can be accessed in the </w:t>
      </w:r>
      <w:proofErr w:type="spellStart"/>
      <w:r w:rsidR="0080725E" w:rsidRPr="002F4D99">
        <w:t>MagicDraw</w:t>
      </w:r>
      <w:proofErr w:type="spellEnd"/>
      <w:r w:rsidR="0080725E">
        <w:t xml:space="preserve"> model.</w:t>
      </w:r>
    </w:p>
    <w:p w14:paraId="3CF816C5" w14:textId="77777777" w:rsidR="00E01A81" w:rsidRDefault="00E01A81" w:rsidP="004C4427">
      <w:pPr>
        <w:keepNext/>
        <w:keepLines/>
      </w:pPr>
    </w:p>
    <w:p w14:paraId="0B24794B" w14:textId="77777777" w:rsidR="00491919" w:rsidRDefault="00A83C9A" w:rsidP="004C4427">
      <w:pPr>
        <w:keepNext/>
        <w:keepLines/>
        <w:widowControl w:val="0"/>
        <w:jc w:val="center"/>
        <w:rPr>
          <w:szCs w:val="22"/>
        </w:rPr>
      </w:pPr>
      <w:r>
        <w:rPr>
          <w:noProof/>
        </w:rPr>
        <w:drawing>
          <wp:inline distT="0" distB="0" distL="0" distR="0" wp14:anchorId="18601EDB" wp14:editId="3A8C66EA">
            <wp:extent cx="4783016" cy="6759526"/>
            <wp:effectExtent l="0" t="0" r="0" b="381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88284" cy="6766971"/>
                    </a:xfrm>
                    <a:prstGeom prst="rect">
                      <a:avLst/>
                    </a:prstGeom>
                    <a:noFill/>
                    <a:ln>
                      <a:noFill/>
                    </a:ln>
                  </pic:spPr>
                </pic:pic>
              </a:graphicData>
            </a:graphic>
          </wp:inline>
        </w:drawing>
      </w:r>
      <w:bookmarkStart w:id="896" w:name="_Toc256000204"/>
      <w:bookmarkStart w:id="897" w:name="ApplicationScope"/>
    </w:p>
    <w:p w14:paraId="114DDA1C" w14:textId="7C02FA87" w:rsidR="0080725E" w:rsidRPr="00491919" w:rsidRDefault="00491919" w:rsidP="00187111">
      <w:pPr>
        <w:pStyle w:val="Caption"/>
        <w:keepLines/>
      </w:pPr>
      <w:bookmarkStart w:id="898" w:name="_Ref122688425"/>
      <w:bookmarkStart w:id="899" w:name="_Toc124320710"/>
      <w:bookmarkStart w:id="900" w:name="_Toc155950308"/>
      <w:bookmarkStart w:id="901" w:name="_Toc169104147"/>
      <w:r w:rsidRPr="00A02899">
        <w:t xml:space="preserve">Figure </w:t>
      </w:r>
      <w:r w:rsidR="00F142D2">
        <w:fldChar w:fldCharType="begin"/>
      </w:r>
      <w:r w:rsidR="00F142D2">
        <w:instrText xml:space="preserve"> SEQ Figure \* ARABIC </w:instrText>
      </w:r>
      <w:r w:rsidR="00F142D2">
        <w:fldChar w:fldCharType="separate"/>
      </w:r>
      <w:r w:rsidR="00F142D2">
        <w:rPr>
          <w:noProof/>
        </w:rPr>
        <w:t>61</w:t>
      </w:r>
      <w:r w:rsidR="00F142D2">
        <w:rPr>
          <w:noProof/>
        </w:rPr>
        <w:fldChar w:fldCharType="end"/>
      </w:r>
      <w:bookmarkEnd w:id="898"/>
      <w:r w:rsidRPr="00A02899">
        <w:t xml:space="preserve">. </w:t>
      </w:r>
      <w:r w:rsidR="0080725E" w:rsidRPr="00A02899">
        <w:t>Application Scope</w:t>
      </w:r>
      <w:bookmarkEnd w:id="896"/>
      <w:bookmarkEnd w:id="899"/>
      <w:bookmarkEnd w:id="900"/>
      <w:bookmarkEnd w:id="901"/>
    </w:p>
    <w:bookmarkEnd w:id="897"/>
    <w:p w14:paraId="36B318A8" w14:textId="77777777" w:rsidR="00E01A81" w:rsidRDefault="00E01A81"/>
    <w:p w14:paraId="72B52FEC" w14:textId="6668C1EF" w:rsidR="0080725E" w:rsidRDefault="002D2462" w:rsidP="004C4427">
      <w:pPr>
        <w:keepNext/>
        <w:keepLines/>
      </w:pPr>
      <w:r>
        <w:fldChar w:fldCharType="begin"/>
      </w:r>
      <w:r>
        <w:instrText xml:space="preserve"> REF _Ref122688443 \h </w:instrText>
      </w:r>
      <w:r>
        <w:fldChar w:fldCharType="separate"/>
      </w:r>
      <w:r w:rsidR="00F142D2" w:rsidRPr="00A02899">
        <w:t xml:space="preserve">Figure </w:t>
      </w:r>
      <w:r w:rsidR="00F142D2">
        <w:rPr>
          <w:noProof/>
        </w:rPr>
        <w:t>62</w:t>
      </w:r>
      <w:r>
        <w:fldChar w:fldCharType="end"/>
      </w:r>
      <w:r w:rsidR="00E15207">
        <w:t xml:space="preserve"> </w:t>
      </w:r>
      <w:r w:rsidR="0080725E">
        <w:t xml:space="preserve">shows the Application class, its parent, and related </w:t>
      </w:r>
      <w:proofErr w:type="spellStart"/>
      <w:r w:rsidR="0080725E">
        <w:t>ApplicationPrimaryContactInfo</w:t>
      </w:r>
      <w:proofErr w:type="spellEnd"/>
      <w:r w:rsidR="0080725E">
        <w:t xml:space="preserve"> classes along with their relationship to the Enrollment database table. Individual attributes are mapped to their corresponding database columns with dependencies.</w:t>
      </w:r>
    </w:p>
    <w:p w14:paraId="317FF3F1" w14:textId="77777777" w:rsidR="00E01A81" w:rsidRDefault="00E01A81" w:rsidP="004C4427">
      <w:pPr>
        <w:keepNext/>
        <w:keepLines/>
      </w:pPr>
    </w:p>
    <w:p w14:paraId="2BFC6314" w14:textId="77777777" w:rsidR="000D31B6" w:rsidRDefault="00A83C9A" w:rsidP="004C4427">
      <w:pPr>
        <w:keepNext/>
        <w:keepLines/>
        <w:rPr>
          <w:szCs w:val="22"/>
        </w:rPr>
      </w:pPr>
      <w:r>
        <w:rPr>
          <w:noProof/>
        </w:rPr>
        <w:drawing>
          <wp:inline distT="0" distB="0" distL="0" distR="0" wp14:anchorId="3754F10E" wp14:editId="50B07BF4">
            <wp:extent cx="5669280" cy="6049108"/>
            <wp:effectExtent l="0" t="0" r="7620" b="8890"/>
            <wp:docPr id="76"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69706" cy="6049563"/>
                    </a:xfrm>
                    <a:prstGeom prst="rect">
                      <a:avLst/>
                    </a:prstGeom>
                    <a:noFill/>
                    <a:ln>
                      <a:noFill/>
                    </a:ln>
                  </pic:spPr>
                </pic:pic>
              </a:graphicData>
            </a:graphic>
          </wp:inline>
        </w:drawing>
      </w:r>
      <w:bookmarkStart w:id="902" w:name="_Toc256000205"/>
      <w:bookmarkStart w:id="903" w:name="ApplicationDetails"/>
    </w:p>
    <w:p w14:paraId="0C71B0F0" w14:textId="5BE4DE11" w:rsidR="0080725E" w:rsidRPr="001C2812" w:rsidRDefault="001C2812" w:rsidP="00187111">
      <w:pPr>
        <w:pStyle w:val="Caption"/>
        <w:keepLines/>
      </w:pPr>
      <w:bookmarkStart w:id="904" w:name="_Ref122688443"/>
      <w:bookmarkStart w:id="905" w:name="_Toc124320711"/>
      <w:bookmarkStart w:id="906" w:name="_Toc155950309"/>
      <w:bookmarkStart w:id="907" w:name="_Toc169104148"/>
      <w:r w:rsidRPr="00A02899">
        <w:t xml:space="preserve">Figure </w:t>
      </w:r>
      <w:r w:rsidR="00F142D2">
        <w:fldChar w:fldCharType="begin"/>
      </w:r>
      <w:r w:rsidR="00F142D2">
        <w:instrText xml:space="preserve"> SEQ Figure \* ARABIC </w:instrText>
      </w:r>
      <w:r w:rsidR="00F142D2">
        <w:fldChar w:fldCharType="separate"/>
      </w:r>
      <w:r w:rsidR="00F142D2">
        <w:rPr>
          <w:noProof/>
        </w:rPr>
        <w:t>62</w:t>
      </w:r>
      <w:r w:rsidR="00F142D2">
        <w:rPr>
          <w:noProof/>
        </w:rPr>
        <w:fldChar w:fldCharType="end"/>
      </w:r>
      <w:bookmarkEnd w:id="904"/>
      <w:r w:rsidRPr="00A02899">
        <w:t xml:space="preserve">. </w:t>
      </w:r>
      <w:r w:rsidR="0080725E" w:rsidRPr="00A02899">
        <w:t>Application Details</w:t>
      </w:r>
      <w:bookmarkEnd w:id="902"/>
      <w:bookmarkEnd w:id="905"/>
      <w:bookmarkEnd w:id="906"/>
      <w:bookmarkEnd w:id="907"/>
    </w:p>
    <w:bookmarkEnd w:id="903"/>
    <w:p w14:paraId="5FF0E512" w14:textId="77777777" w:rsidR="00E01A81" w:rsidRDefault="00E01A81"/>
    <w:p w14:paraId="009DA349" w14:textId="2A8C41E5" w:rsidR="0080725E" w:rsidRDefault="002D2462" w:rsidP="004C4427">
      <w:pPr>
        <w:keepNext/>
        <w:keepLines/>
      </w:pPr>
      <w:r>
        <w:fldChar w:fldCharType="begin"/>
      </w:r>
      <w:r>
        <w:instrText xml:space="preserve"> REF _Ref122688469 \h </w:instrText>
      </w:r>
      <w:r>
        <w:fldChar w:fldCharType="separate"/>
      </w:r>
      <w:r w:rsidR="00F142D2" w:rsidRPr="001C2812">
        <w:t xml:space="preserve">Figure </w:t>
      </w:r>
      <w:r w:rsidR="00F142D2">
        <w:rPr>
          <w:noProof/>
        </w:rPr>
        <w:t>63</w:t>
      </w:r>
      <w:r>
        <w:fldChar w:fldCharType="end"/>
      </w:r>
      <w:r w:rsidR="00E15207">
        <w:t xml:space="preserve"> </w:t>
      </w:r>
      <w:r w:rsidR="0080725E">
        <w:t xml:space="preserve">shows the Java classes related to Application Member. Database table and column information can be found in the indicated diagrams in </w:t>
      </w:r>
      <w:proofErr w:type="spellStart"/>
      <w:r w:rsidR="0080725E" w:rsidRPr="009B0503">
        <w:t>MagicDraw</w:t>
      </w:r>
      <w:proofErr w:type="spellEnd"/>
      <w:r w:rsidR="0080725E">
        <w:t>.</w:t>
      </w:r>
    </w:p>
    <w:p w14:paraId="47B538CA" w14:textId="77777777" w:rsidR="00E01A81" w:rsidRDefault="00E01A81" w:rsidP="004C4427">
      <w:pPr>
        <w:keepNext/>
        <w:keepLines/>
      </w:pPr>
    </w:p>
    <w:p w14:paraId="3A8DCE8F" w14:textId="4CC12A23" w:rsidR="0080725E" w:rsidRDefault="00BA3228" w:rsidP="004C4427">
      <w:pPr>
        <w:keepNext/>
        <w:keepLines/>
        <w:widowControl w:val="0"/>
        <w:jc w:val="center"/>
      </w:pPr>
      <w:r w:rsidRPr="00514E27">
        <w:rPr>
          <w:noProof/>
        </w:rPr>
        <w:drawing>
          <wp:inline distT="0" distB="0" distL="0" distR="0" wp14:anchorId="1D901FA0" wp14:editId="3D1A0AC0">
            <wp:extent cx="5943600" cy="387985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43600" cy="3879850"/>
                    </a:xfrm>
                    <a:prstGeom prst="rect">
                      <a:avLst/>
                    </a:prstGeom>
                    <a:noFill/>
                    <a:ln>
                      <a:noFill/>
                    </a:ln>
                  </pic:spPr>
                </pic:pic>
              </a:graphicData>
            </a:graphic>
          </wp:inline>
        </w:drawing>
      </w:r>
    </w:p>
    <w:p w14:paraId="6D3A0FC6" w14:textId="61C8AA48" w:rsidR="0080725E" w:rsidRPr="001C2812" w:rsidRDefault="001C2812" w:rsidP="00187111">
      <w:pPr>
        <w:pStyle w:val="Caption"/>
        <w:keepLines/>
      </w:pPr>
      <w:bookmarkStart w:id="908" w:name="_Ref122688469"/>
      <w:bookmarkStart w:id="909" w:name="_Toc256000206"/>
      <w:bookmarkStart w:id="910" w:name="_Toc124320712"/>
      <w:bookmarkStart w:id="911" w:name="_Toc155950310"/>
      <w:bookmarkStart w:id="912" w:name="_Toc169104149"/>
      <w:bookmarkStart w:id="913" w:name="ApplicationMemberScope"/>
      <w:r w:rsidRPr="001C2812">
        <w:t xml:space="preserve">Figure </w:t>
      </w:r>
      <w:r w:rsidR="00F142D2">
        <w:fldChar w:fldCharType="begin"/>
      </w:r>
      <w:r w:rsidR="00F142D2">
        <w:instrText xml:space="preserve"> SEQ Figure \* ARABIC </w:instrText>
      </w:r>
      <w:r w:rsidR="00F142D2">
        <w:fldChar w:fldCharType="separate"/>
      </w:r>
      <w:r w:rsidR="00F142D2">
        <w:rPr>
          <w:noProof/>
        </w:rPr>
        <w:t>63</w:t>
      </w:r>
      <w:r w:rsidR="00F142D2">
        <w:rPr>
          <w:noProof/>
        </w:rPr>
        <w:fldChar w:fldCharType="end"/>
      </w:r>
      <w:bookmarkEnd w:id="908"/>
      <w:r w:rsidRPr="001C2812">
        <w:t xml:space="preserve">. </w:t>
      </w:r>
      <w:r w:rsidR="0080725E" w:rsidRPr="001C2812">
        <w:t>Application Member Scope</w:t>
      </w:r>
      <w:bookmarkEnd w:id="909"/>
      <w:bookmarkEnd w:id="910"/>
      <w:bookmarkEnd w:id="911"/>
      <w:bookmarkEnd w:id="912"/>
    </w:p>
    <w:bookmarkEnd w:id="913"/>
    <w:p w14:paraId="3E8AA7EF" w14:textId="77777777" w:rsidR="00E01A81" w:rsidRDefault="00E01A81"/>
    <w:p w14:paraId="677C23B3" w14:textId="3B4CD7BD" w:rsidR="0080725E" w:rsidRDefault="002D2462" w:rsidP="004C4427">
      <w:pPr>
        <w:keepNext/>
        <w:keepLines/>
      </w:pPr>
      <w:r>
        <w:fldChar w:fldCharType="begin"/>
      </w:r>
      <w:r>
        <w:instrText xml:space="preserve"> REF _Ref122688476 \h </w:instrText>
      </w:r>
      <w:r>
        <w:fldChar w:fldCharType="separate"/>
      </w:r>
      <w:r w:rsidR="00F142D2" w:rsidRPr="001C2812">
        <w:t xml:space="preserve">Figure </w:t>
      </w:r>
      <w:r w:rsidR="00F142D2">
        <w:rPr>
          <w:noProof/>
        </w:rPr>
        <w:t>64</w:t>
      </w:r>
      <w:r>
        <w:fldChar w:fldCharType="end"/>
      </w:r>
      <w:r w:rsidR="00E15207">
        <w:t xml:space="preserve"> </w:t>
      </w:r>
      <w:r w:rsidR="0080725E">
        <w:t xml:space="preserve">shows the Java classes associated with Application Plan. Related database table and column information can be found in the indicated diagrams in the NYSOH model in </w:t>
      </w:r>
      <w:proofErr w:type="spellStart"/>
      <w:r w:rsidR="0080725E" w:rsidRPr="009B0503">
        <w:t>MagicDraw</w:t>
      </w:r>
      <w:proofErr w:type="spellEnd"/>
      <w:r w:rsidR="0080725E">
        <w:t>.</w:t>
      </w:r>
    </w:p>
    <w:p w14:paraId="44B6FDC2" w14:textId="77777777" w:rsidR="00E01A81" w:rsidRDefault="00E01A81" w:rsidP="004C4427">
      <w:pPr>
        <w:keepNext/>
        <w:keepLines/>
      </w:pPr>
    </w:p>
    <w:p w14:paraId="20728523" w14:textId="0C5BAFA4" w:rsidR="0080725E" w:rsidRDefault="00401EBB" w:rsidP="004C4427">
      <w:pPr>
        <w:keepNext/>
        <w:keepLines/>
        <w:widowControl w:val="0"/>
        <w:jc w:val="center"/>
      </w:pPr>
      <w:r w:rsidRPr="00514E27">
        <w:rPr>
          <w:noProof/>
        </w:rPr>
        <w:drawing>
          <wp:inline distT="0" distB="0" distL="0" distR="0" wp14:anchorId="2B1B487C" wp14:editId="50B883A1">
            <wp:extent cx="5943600" cy="308915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3089150"/>
                    </a:xfrm>
                    <a:prstGeom prst="rect">
                      <a:avLst/>
                    </a:prstGeom>
                    <a:noFill/>
                    <a:ln>
                      <a:noFill/>
                    </a:ln>
                  </pic:spPr>
                </pic:pic>
              </a:graphicData>
            </a:graphic>
          </wp:inline>
        </w:drawing>
      </w:r>
    </w:p>
    <w:p w14:paraId="646A53E6" w14:textId="0DFD428F" w:rsidR="0080725E" w:rsidRPr="001C2812" w:rsidRDefault="001C2812" w:rsidP="00187111">
      <w:pPr>
        <w:pStyle w:val="Caption"/>
        <w:keepLines/>
      </w:pPr>
      <w:bookmarkStart w:id="914" w:name="_Ref122688476"/>
      <w:bookmarkStart w:id="915" w:name="_Toc256000207"/>
      <w:bookmarkStart w:id="916" w:name="_Toc124320713"/>
      <w:bookmarkStart w:id="917" w:name="_Toc155950311"/>
      <w:bookmarkStart w:id="918" w:name="_Toc169104150"/>
      <w:bookmarkStart w:id="919" w:name="ApplicationPlanScope"/>
      <w:r w:rsidRPr="001C2812">
        <w:t xml:space="preserve">Figure </w:t>
      </w:r>
      <w:r w:rsidR="00F142D2">
        <w:fldChar w:fldCharType="begin"/>
      </w:r>
      <w:r w:rsidR="00F142D2">
        <w:instrText xml:space="preserve"> SEQ Figure \* ARABIC </w:instrText>
      </w:r>
      <w:r w:rsidR="00F142D2">
        <w:fldChar w:fldCharType="separate"/>
      </w:r>
      <w:r w:rsidR="00F142D2">
        <w:rPr>
          <w:noProof/>
        </w:rPr>
        <w:t>64</w:t>
      </w:r>
      <w:r w:rsidR="00F142D2">
        <w:rPr>
          <w:noProof/>
        </w:rPr>
        <w:fldChar w:fldCharType="end"/>
      </w:r>
      <w:bookmarkEnd w:id="914"/>
      <w:r w:rsidRPr="001C2812">
        <w:t xml:space="preserve">. </w:t>
      </w:r>
      <w:r w:rsidR="0080725E" w:rsidRPr="001C2812">
        <w:t>Application Plan Scope</w:t>
      </w:r>
      <w:bookmarkEnd w:id="915"/>
      <w:bookmarkEnd w:id="916"/>
      <w:bookmarkEnd w:id="917"/>
      <w:bookmarkEnd w:id="918"/>
    </w:p>
    <w:bookmarkEnd w:id="919"/>
    <w:p w14:paraId="0404BCC1" w14:textId="77777777" w:rsidR="00E01A81" w:rsidRDefault="00E01A81"/>
    <w:p w14:paraId="5E2183A2" w14:textId="6E68A7D7" w:rsidR="0080725E" w:rsidRDefault="002D2462">
      <w:r>
        <w:fldChar w:fldCharType="begin"/>
      </w:r>
      <w:r>
        <w:instrText xml:space="preserve"> REF _Ref122688483 \h </w:instrText>
      </w:r>
      <w:r>
        <w:fldChar w:fldCharType="separate"/>
      </w:r>
      <w:r w:rsidR="00F142D2" w:rsidRPr="001C2812">
        <w:t xml:space="preserve">Figure </w:t>
      </w:r>
      <w:r w:rsidR="00F142D2">
        <w:rPr>
          <w:noProof/>
        </w:rPr>
        <w:t>65</w:t>
      </w:r>
      <w:r>
        <w:fldChar w:fldCharType="end"/>
      </w:r>
      <w:r w:rsidR="00E15207">
        <w:t xml:space="preserve"> </w:t>
      </w:r>
      <w:r w:rsidR="0080725E">
        <w:t xml:space="preserve">shows the Java classes related to Application Transactions. Database table and column information can be found in the indicated NYSOH Model diagrams in </w:t>
      </w:r>
      <w:proofErr w:type="spellStart"/>
      <w:r w:rsidR="0080725E" w:rsidRPr="009B0503">
        <w:t>MagicDraw</w:t>
      </w:r>
      <w:proofErr w:type="spellEnd"/>
      <w:r w:rsidR="0080725E" w:rsidRPr="009B0503">
        <w:t>.</w:t>
      </w:r>
    </w:p>
    <w:p w14:paraId="10FE15ED" w14:textId="77777777" w:rsidR="00E01A81" w:rsidRDefault="00E01A81"/>
    <w:p w14:paraId="46C3B8F7" w14:textId="77777777" w:rsidR="0080725E" w:rsidRDefault="00A83C9A" w:rsidP="00187111">
      <w:pPr>
        <w:keepLines/>
        <w:widowControl w:val="0"/>
        <w:jc w:val="center"/>
      </w:pPr>
      <w:r>
        <w:rPr>
          <w:noProof/>
        </w:rPr>
        <w:drawing>
          <wp:inline distT="0" distB="0" distL="0" distR="0" wp14:anchorId="519E955F" wp14:editId="29A930C9">
            <wp:extent cx="5581650" cy="3600450"/>
            <wp:effectExtent l="0" t="0" r="0" b="0"/>
            <wp:docPr id="79"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581650" cy="3600450"/>
                    </a:xfrm>
                    <a:prstGeom prst="rect">
                      <a:avLst/>
                    </a:prstGeom>
                    <a:noFill/>
                    <a:ln>
                      <a:noFill/>
                    </a:ln>
                  </pic:spPr>
                </pic:pic>
              </a:graphicData>
            </a:graphic>
          </wp:inline>
        </w:drawing>
      </w:r>
    </w:p>
    <w:p w14:paraId="5D9BB0C6" w14:textId="3FFBE6AE" w:rsidR="0080725E" w:rsidRPr="001C2812" w:rsidRDefault="001C2812" w:rsidP="00187111">
      <w:pPr>
        <w:pStyle w:val="Caption"/>
        <w:keepLines/>
      </w:pPr>
      <w:bookmarkStart w:id="920" w:name="_Ref122688483"/>
      <w:bookmarkStart w:id="921" w:name="_Toc256000208"/>
      <w:bookmarkStart w:id="922" w:name="_Toc124320714"/>
      <w:bookmarkStart w:id="923" w:name="_Toc155950312"/>
      <w:bookmarkStart w:id="924" w:name="_Toc169104151"/>
      <w:bookmarkStart w:id="925" w:name="ApplicationTransactionScope"/>
      <w:r w:rsidRPr="001C2812">
        <w:t xml:space="preserve">Figure </w:t>
      </w:r>
      <w:r w:rsidR="00F142D2">
        <w:fldChar w:fldCharType="begin"/>
      </w:r>
      <w:r w:rsidR="00F142D2">
        <w:instrText xml:space="preserve"> SEQ Figure \* ARABIC </w:instrText>
      </w:r>
      <w:r w:rsidR="00F142D2">
        <w:fldChar w:fldCharType="separate"/>
      </w:r>
      <w:r w:rsidR="00F142D2">
        <w:rPr>
          <w:noProof/>
        </w:rPr>
        <w:t>65</w:t>
      </w:r>
      <w:r w:rsidR="00F142D2">
        <w:rPr>
          <w:noProof/>
        </w:rPr>
        <w:fldChar w:fldCharType="end"/>
      </w:r>
      <w:bookmarkEnd w:id="920"/>
      <w:r w:rsidRPr="001C2812">
        <w:t xml:space="preserve">. </w:t>
      </w:r>
      <w:r w:rsidR="0080725E" w:rsidRPr="001C2812">
        <w:t>Application Transaction Scope</w:t>
      </w:r>
      <w:bookmarkEnd w:id="921"/>
      <w:bookmarkEnd w:id="922"/>
      <w:bookmarkEnd w:id="923"/>
      <w:bookmarkEnd w:id="924"/>
    </w:p>
    <w:bookmarkEnd w:id="925"/>
    <w:p w14:paraId="3F7F26A8" w14:textId="77777777" w:rsidR="00E01A81" w:rsidRDefault="00E01A81" w:rsidP="00187111">
      <w:pPr>
        <w:keepLines/>
      </w:pPr>
    </w:p>
    <w:p w14:paraId="38D97BFD" w14:textId="591386CC" w:rsidR="0080725E" w:rsidRDefault="002D2462">
      <w:r>
        <w:fldChar w:fldCharType="begin"/>
      </w:r>
      <w:r>
        <w:instrText xml:space="preserve"> REF _Ref122688499 \h </w:instrText>
      </w:r>
      <w:r>
        <w:fldChar w:fldCharType="separate"/>
      </w:r>
      <w:r w:rsidR="00F142D2" w:rsidRPr="001C2812">
        <w:t xml:space="preserve">Figure </w:t>
      </w:r>
      <w:r w:rsidR="00F142D2">
        <w:rPr>
          <w:noProof/>
        </w:rPr>
        <w:t>66</w:t>
      </w:r>
      <w:r>
        <w:fldChar w:fldCharType="end"/>
      </w:r>
      <w:r w:rsidR="00E15207">
        <w:t xml:space="preserve"> </w:t>
      </w:r>
      <w:r w:rsidR="0080725E">
        <w:t xml:space="preserve">shows the Java classes related to Eligibility. Database table and column information can be found in the indicated NYSOH Model diagrams in </w:t>
      </w:r>
      <w:proofErr w:type="spellStart"/>
      <w:r w:rsidR="0080725E" w:rsidRPr="009B0503">
        <w:t>MagicDraw</w:t>
      </w:r>
      <w:proofErr w:type="spellEnd"/>
      <w:r w:rsidR="0080725E" w:rsidRPr="009B0503">
        <w:t>.</w:t>
      </w:r>
    </w:p>
    <w:p w14:paraId="2F60D0B9" w14:textId="77777777" w:rsidR="00E01A81" w:rsidRDefault="00E01A81"/>
    <w:p w14:paraId="0A766D82" w14:textId="3011FE87" w:rsidR="0080725E" w:rsidRDefault="0090540C" w:rsidP="00187111">
      <w:pPr>
        <w:keepLines/>
        <w:widowControl w:val="0"/>
        <w:jc w:val="center"/>
      </w:pPr>
      <w:r w:rsidRPr="00514E27">
        <w:rPr>
          <w:noProof/>
        </w:rPr>
        <w:drawing>
          <wp:inline distT="0" distB="0" distL="0" distR="0" wp14:anchorId="512601EC" wp14:editId="3A249D31">
            <wp:extent cx="5937250" cy="3803650"/>
            <wp:effectExtent l="0" t="0" r="6350" b="635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7250" cy="3803650"/>
                    </a:xfrm>
                    <a:prstGeom prst="rect">
                      <a:avLst/>
                    </a:prstGeom>
                    <a:noFill/>
                    <a:ln>
                      <a:noFill/>
                    </a:ln>
                  </pic:spPr>
                </pic:pic>
              </a:graphicData>
            </a:graphic>
          </wp:inline>
        </w:drawing>
      </w:r>
    </w:p>
    <w:p w14:paraId="7C53CA79" w14:textId="5D272BEF" w:rsidR="0080725E" w:rsidRPr="001C2812" w:rsidRDefault="001C2812" w:rsidP="00187111">
      <w:pPr>
        <w:pStyle w:val="Caption"/>
        <w:keepLines/>
      </w:pPr>
      <w:bookmarkStart w:id="926" w:name="_Ref122688499"/>
      <w:bookmarkStart w:id="927" w:name="_Toc256000209"/>
      <w:bookmarkStart w:id="928" w:name="_Toc124320715"/>
      <w:bookmarkStart w:id="929" w:name="_Toc155950313"/>
      <w:bookmarkStart w:id="930" w:name="_Toc169104152"/>
      <w:bookmarkStart w:id="931" w:name="EligibilityScope"/>
      <w:r w:rsidRPr="001C2812">
        <w:t xml:space="preserve">Figure </w:t>
      </w:r>
      <w:r w:rsidR="00F142D2">
        <w:fldChar w:fldCharType="begin"/>
      </w:r>
      <w:r w:rsidR="00F142D2">
        <w:instrText xml:space="preserve"> SEQ Figure \* ARABIC </w:instrText>
      </w:r>
      <w:r w:rsidR="00F142D2">
        <w:fldChar w:fldCharType="separate"/>
      </w:r>
      <w:r w:rsidR="00F142D2">
        <w:rPr>
          <w:noProof/>
        </w:rPr>
        <w:t>66</w:t>
      </w:r>
      <w:r w:rsidR="00F142D2">
        <w:rPr>
          <w:noProof/>
        </w:rPr>
        <w:fldChar w:fldCharType="end"/>
      </w:r>
      <w:bookmarkEnd w:id="926"/>
      <w:r w:rsidRPr="001C2812">
        <w:t xml:space="preserve">. </w:t>
      </w:r>
      <w:r w:rsidR="0080725E" w:rsidRPr="001C2812">
        <w:t>Eligibility Scope</w:t>
      </w:r>
      <w:bookmarkEnd w:id="927"/>
      <w:bookmarkEnd w:id="928"/>
      <w:bookmarkEnd w:id="929"/>
      <w:bookmarkEnd w:id="930"/>
    </w:p>
    <w:bookmarkEnd w:id="931"/>
    <w:p w14:paraId="5737C2D0" w14:textId="77777777" w:rsidR="00E01A81" w:rsidRDefault="00E01A81"/>
    <w:p w14:paraId="358B7147" w14:textId="13DF59E5" w:rsidR="0080725E" w:rsidRDefault="002D2462" w:rsidP="004C4427">
      <w:pPr>
        <w:keepNext/>
        <w:keepLines/>
      </w:pPr>
      <w:r>
        <w:fldChar w:fldCharType="begin"/>
      </w:r>
      <w:r>
        <w:instrText xml:space="preserve"> REF _Ref122688507 \h </w:instrText>
      </w:r>
      <w:r>
        <w:fldChar w:fldCharType="separate"/>
      </w:r>
      <w:r w:rsidR="00F142D2" w:rsidRPr="001C2812">
        <w:t xml:space="preserve">Figure </w:t>
      </w:r>
      <w:r w:rsidR="00F142D2">
        <w:rPr>
          <w:noProof/>
        </w:rPr>
        <w:t>67</w:t>
      </w:r>
      <w:r>
        <w:fldChar w:fldCharType="end"/>
      </w:r>
      <w:r w:rsidR="00E15207">
        <w:t xml:space="preserve"> </w:t>
      </w:r>
      <w:r w:rsidR="0080725E">
        <w:t xml:space="preserve">shows the Java classes and related database tables and columns for </w:t>
      </w:r>
      <w:r w:rsidR="0021230D">
        <w:t>New York State (</w:t>
      </w:r>
      <w:r w:rsidR="0080725E">
        <w:t>NYS</w:t>
      </w:r>
      <w:r w:rsidR="0021230D">
        <w:t>)</w:t>
      </w:r>
      <w:r w:rsidR="0080725E">
        <w:t xml:space="preserve"> Government Accounts.</w:t>
      </w:r>
    </w:p>
    <w:p w14:paraId="65F0630E" w14:textId="77777777" w:rsidR="00E01A81" w:rsidRDefault="00E01A81" w:rsidP="004C4427">
      <w:pPr>
        <w:keepNext/>
        <w:keepLines/>
      </w:pPr>
    </w:p>
    <w:p w14:paraId="41858B3B" w14:textId="062E5E2F" w:rsidR="0080725E" w:rsidRDefault="00A83C9A" w:rsidP="004C4427">
      <w:pPr>
        <w:keepNext/>
        <w:keepLines/>
        <w:widowControl w:val="0"/>
        <w:jc w:val="center"/>
      </w:pPr>
      <w:r>
        <w:rPr>
          <w:noProof/>
        </w:rPr>
        <w:drawing>
          <wp:inline distT="0" distB="0" distL="0" distR="0" wp14:anchorId="29AF2E34" wp14:editId="408C4CB8">
            <wp:extent cx="5943600" cy="3295650"/>
            <wp:effectExtent l="0" t="0" r="0" b="0"/>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3295650"/>
                    </a:xfrm>
                    <a:prstGeom prst="rect">
                      <a:avLst/>
                    </a:prstGeom>
                    <a:noFill/>
                    <a:ln>
                      <a:noFill/>
                    </a:ln>
                  </pic:spPr>
                </pic:pic>
              </a:graphicData>
            </a:graphic>
          </wp:inline>
        </w:drawing>
      </w:r>
    </w:p>
    <w:p w14:paraId="3B3B397D" w14:textId="7A886ECB" w:rsidR="0080725E" w:rsidRPr="001C2812" w:rsidRDefault="001C2812" w:rsidP="00187111">
      <w:pPr>
        <w:pStyle w:val="Caption"/>
        <w:keepLines/>
      </w:pPr>
      <w:bookmarkStart w:id="932" w:name="_Ref122688507"/>
      <w:bookmarkStart w:id="933" w:name="_Toc256000210"/>
      <w:bookmarkStart w:id="934" w:name="_Toc124320716"/>
      <w:bookmarkStart w:id="935" w:name="_Toc155950314"/>
      <w:bookmarkStart w:id="936" w:name="_Toc169104153"/>
      <w:bookmarkStart w:id="937" w:name="NYSGovernmentAccounts"/>
      <w:r w:rsidRPr="001C2812">
        <w:t xml:space="preserve">Figure </w:t>
      </w:r>
      <w:r w:rsidR="00F142D2">
        <w:fldChar w:fldCharType="begin"/>
      </w:r>
      <w:r w:rsidR="00F142D2">
        <w:instrText xml:space="preserve"> SEQ Figure \* ARABIC </w:instrText>
      </w:r>
      <w:r w:rsidR="00F142D2">
        <w:fldChar w:fldCharType="separate"/>
      </w:r>
      <w:r w:rsidR="00F142D2">
        <w:rPr>
          <w:noProof/>
        </w:rPr>
        <w:t>67</w:t>
      </w:r>
      <w:r w:rsidR="00F142D2">
        <w:rPr>
          <w:noProof/>
        </w:rPr>
        <w:fldChar w:fldCharType="end"/>
      </w:r>
      <w:bookmarkEnd w:id="932"/>
      <w:r w:rsidRPr="001C2812">
        <w:t xml:space="preserve">. </w:t>
      </w:r>
      <w:r w:rsidR="0080725E" w:rsidRPr="001C2812">
        <w:t>NYS Government Accounts</w:t>
      </w:r>
      <w:bookmarkEnd w:id="933"/>
      <w:bookmarkEnd w:id="934"/>
      <w:bookmarkEnd w:id="935"/>
      <w:bookmarkEnd w:id="936"/>
    </w:p>
    <w:bookmarkEnd w:id="937"/>
    <w:p w14:paraId="081CB23D" w14:textId="77777777" w:rsidR="00E01A81" w:rsidRDefault="00E01A81"/>
    <w:p w14:paraId="6A194F31" w14:textId="65C68E82" w:rsidR="0080725E" w:rsidRDefault="002D2462">
      <w:r>
        <w:fldChar w:fldCharType="begin"/>
      </w:r>
      <w:r>
        <w:instrText xml:space="preserve"> REF _Ref122688514 \h </w:instrText>
      </w:r>
      <w:r>
        <w:fldChar w:fldCharType="separate"/>
      </w:r>
      <w:r w:rsidR="00F142D2" w:rsidRPr="00A02899">
        <w:t xml:space="preserve">Figure </w:t>
      </w:r>
      <w:r w:rsidR="00F142D2">
        <w:rPr>
          <w:noProof/>
        </w:rPr>
        <w:t>68</w:t>
      </w:r>
      <w:r>
        <w:fldChar w:fldCharType="end"/>
      </w:r>
      <w:r w:rsidR="00E15207">
        <w:t xml:space="preserve"> </w:t>
      </w:r>
      <w:r w:rsidR="0080725E">
        <w:t xml:space="preserve">shows the Java classes related to Issuer. Corresponding database tables and columns can be found in the indicated NYSOH Model diagrams in </w:t>
      </w:r>
      <w:proofErr w:type="spellStart"/>
      <w:r w:rsidR="0080725E" w:rsidRPr="009B0503">
        <w:t>MagicDraw</w:t>
      </w:r>
      <w:proofErr w:type="spellEnd"/>
      <w:r w:rsidR="0080725E" w:rsidRPr="009B0503">
        <w:t>.</w:t>
      </w:r>
    </w:p>
    <w:p w14:paraId="0B5AA29D" w14:textId="77777777" w:rsidR="00E01A81" w:rsidRDefault="00E01A81"/>
    <w:p w14:paraId="68000262" w14:textId="77777777" w:rsidR="0067709A" w:rsidRDefault="00A83C9A" w:rsidP="00187111">
      <w:pPr>
        <w:keepLines/>
        <w:rPr>
          <w:szCs w:val="22"/>
        </w:rPr>
      </w:pPr>
      <w:r>
        <w:rPr>
          <w:noProof/>
        </w:rPr>
        <w:drawing>
          <wp:inline distT="0" distB="0" distL="0" distR="0" wp14:anchorId="616801CA" wp14:editId="6E197F24">
            <wp:extent cx="5690382" cy="2729133"/>
            <wp:effectExtent l="0" t="0" r="5715" b="0"/>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698376" cy="2732967"/>
                    </a:xfrm>
                    <a:prstGeom prst="rect">
                      <a:avLst/>
                    </a:prstGeom>
                    <a:noFill/>
                    <a:ln>
                      <a:noFill/>
                    </a:ln>
                  </pic:spPr>
                </pic:pic>
              </a:graphicData>
            </a:graphic>
          </wp:inline>
        </w:drawing>
      </w:r>
      <w:bookmarkStart w:id="938" w:name="_Toc256000211"/>
      <w:bookmarkStart w:id="939" w:name="IssuerScope"/>
    </w:p>
    <w:p w14:paraId="636865E8" w14:textId="0D55FFAD" w:rsidR="0080725E" w:rsidRPr="002300C3" w:rsidRDefault="002300C3" w:rsidP="00187111">
      <w:pPr>
        <w:pStyle w:val="Caption"/>
        <w:keepLines/>
      </w:pPr>
      <w:bookmarkStart w:id="940" w:name="_Ref122688514"/>
      <w:bookmarkStart w:id="941" w:name="_Toc124320717"/>
      <w:bookmarkStart w:id="942" w:name="_Toc155950315"/>
      <w:bookmarkStart w:id="943" w:name="_Toc169104154"/>
      <w:r w:rsidRPr="00A02899">
        <w:t xml:space="preserve">Figure </w:t>
      </w:r>
      <w:r w:rsidR="00F142D2">
        <w:fldChar w:fldCharType="begin"/>
      </w:r>
      <w:r w:rsidR="00F142D2">
        <w:instrText xml:space="preserve"> SEQ Figure \* ARABIC </w:instrText>
      </w:r>
      <w:r w:rsidR="00F142D2">
        <w:fldChar w:fldCharType="separate"/>
      </w:r>
      <w:r w:rsidR="00F142D2">
        <w:rPr>
          <w:noProof/>
        </w:rPr>
        <w:t>68</w:t>
      </w:r>
      <w:r w:rsidR="00F142D2">
        <w:rPr>
          <w:noProof/>
        </w:rPr>
        <w:fldChar w:fldCharType="end"/>
      </w:r>
      <w:bookmarkEnd w:id="940"/>
      <w:r w:rsidRPr="00A02899">
        <w:t xml:space="preserve">. </w:t>
      </w:r>
      <w:r w:rsidR="0080725E" w:rsidRPr="00A02899">
        <w:t>Issuer Scope</w:t>
      </w:r>
      <w:bookmarkEnd w:id="938"/>
      <w:bookmarkEnd w:id="941"/>
      <w:bookmarkEnd w:id="942"/>
      <w:bookmarkEnd w:id="943"/>
    </w:p>
    <w:bookmarkEnd w:id="939"/>
    <w:p w14:paraId="0CF5D13E" w14:textId="77777777" w:rsidR="00E01A81" w:rsidRDefault="00E01A81"/>
    <w:p w14:paraId="371A5C3C" w14:textId="2AEEEF04" w:rsidR="0080725E" w:rsidRDefault="002D2462" w:rsidP="004C4427">
      <w:pPr>
        <w:keepNext/>
        <w:keepLines/>
      </w:pPr>
      <w:r>
        <w:fldChar w:fldCharType="begin"/>
      </w:r>
      <w:r>
        <w:instrText xml:space="preserve"> REF _Ref122688525 \h </w:instrText>
      </w:r>
      <w:r>
        <w:fldChar w:fldCharType="separate"/>
      </w:r>
      <w:r w:rsidR="00F142D2" w:rsidRPr="00A02899">
        <w:t xml:space="preserve">Figure </w:t>
      </w:r>
      <w:r w:rsidR="00F142D2">
        <w:rPr>
          <w:noProof/>
        </w:rPr>
        <w:t>69</w:t>
      </w:r>
      <w:r>
        <w:fldChar w:fldCharType="end"/>
      </w:r>
      <w:r w:rsidR="00E15207">
        <w:t xml:space="preserve"> </w:t>
      </w:r>
      <w:r w:rsidR="0080725E">
        <w:t xml:space="preserve">and </w:t>
      </w:r>
      <w:r>
        <w:fldChar w:fldCharType="begin"/>
      </w:r>
      <w:r>
        <w:instrText xml:space="preserve"> REF _Ref122688531 \h </w:instrText>
      </w:r>
      <w:r>
        <w:fldChar w:fldCharType="separate"/>
      </w:r>
      <w:r w:rsidR="00F142D2" w:rsidRPr="001E54A2">
        <w:t xml:space="preserve">Figure </w:t>
      </w:r>
      <w:r w:rsidR="00F142D2">
        <w:rPr>
          <w:noProof/>
        </w:rPr>
        <w:t>70</w:t>
      </w:r>
      <w:r>
        <w:fldChar w:fldCharType="end"/>
      </w:r>
      <w:r w:rsidR="00E15207">
        <w:t xml:space="preserve"> </w:t>
      </w:r>
      <w:r w:rsidR="0080725E">
        <w:t xml:space="preserve">together show the Java classes related to Member. The details of related database tables and columns can be found in the indicated NYSOH Model diagrams in </w:t>
      </w:r>
      <w:proofErr w:type="spellStart"/>
      <w:r w:rsidR="0080725E" w:rsidRPr="009B0503">
        <w:t>MagicDraw</w:t>
      </w:r>
      <w:proofErr w:type="spellEnd"/>
      <w:r w:rsidR="0080725E" w:rsidRPr="009B0503">
        <w:t>.</w:t>
      </w:r>
    </w:p>
    <w:p w14:paraId="4F6215C5" w14:textId="77777777" w:rsidR="00E01A81" w:rsidRDefault="00E01A81" w:rsidP="004C4427">
      <w:pPr>
        <w:keepNext/>
        <w:keepLines/>
      </w:pPr>
    </w:p>
    <w:p w14:paraId="0951334E" w14:textId="77777777" w:rsidR="004B18E0" w:rsidRDefault="00A83C9A" w:rsidP="004C4427">
      <w:pPr>
        <w:keepNext/>
        <w:keepLines/>
        <w:rPr>
          <w:szCs w:val="22"/>
        </w:rPr>
      </w:pPr>
      <w:r>
        <w:rPr>
          <w:noProof/>
        </w:rPr>
        <w:drawing>
          <wp:inline distT="0" distB="0" distL="0" distR="0" wp14:anchorId="632F8355" wp14:editId="30CE4C71">
            <wp:extent cx="5943600" cy="4603750"/>
            <wp:effectExtent l="0" t="0" r="0" b="0"/>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4603750"/>
                    </a:xfrm>
                    <a:prstGeom prst="rect">
                      <a:avLst/>
                    </a:prstGeom>
                    <a:noFill/>
                    <a:ln>
                      <a:noFill/>
                    </a:ln>
                  </pic:spPr>
                </pic:pic>
              </a:graphicData>
            </a:graphic>
          </wp:inline>
        </w:drawing>
      </w:r>
      <w:bookmarkStart w:id="944" w:name="_Toc256000212"/>
      <w:bookmarkStart w:id="945" w:name="MemberScopeA"/>
    </w:p>
    <w:p w14:paraId="0B29F215" w14:textId="2B543762" w:rsidR="0080725E" w:rsidRPr="001E54A2" w:rsidRDefault="001E54A2" w:rsidP="00187111">
      <w:pPr>
        <w:pStyle w:val="Caption"/>
        <w:keepLines/>
      </w:pPr>
      <w:bookmarkStart w:id="946" w:name="_Ref122688525"/>
      <w:bookmarkStart w:id="947" w:name="_Toc124320718"/>
      <w:bookmarkStart w:id="948" w:name="_Toc155950316"/>
      <w:bookmarkStart w:id="949" w:name="_Toc169104155"/>
      <w:r w:rsidRPr="00A02899">
        <w:t xml:space="preserve">Figure </w:t>
      </w:r>
      <w:r w:rsidR="00F142D2">
        <w:fldChar w:fldCharType="begin"/>
      </w:r>
      <w:r w:rsidR="00F142D2">
        <w:instrText xml:space="preserve"> SEQ Figure \* ARABIC </w:instrText>
      </w:r>
      <w:r w:rsidR="00F142D2">
        <w:fldChar w:fldCharType="separate"/>
      </w:r>
      <w:r w:rsidR="00F142D2">
        <w:rPr>
          <w:noProof/>
        </w:rPr>
        <w:t>69</w:t>
      </w:r>
      <w:r w:rsidR="00F142D2">
        <w:rPr>
          <w:noProof/>
        </w:rPr>
        <w:fldChar w:fldCharType="end"/>
      </w:r>
      <w:bookmarkEnd w:id="946"/>
      <w:r w:rsidRPr="00A02899">
        <w:t xml:space="preserve">. </w:t>
      </w:r>
      <w:r w:rsidR="0080725E" w:rsidRPr="00A02899">
        <w:t>Member Scope A</w:t>
      </w:r>
      <w:bookmarkEnd w:id="944"/>
      <w:bookmarkEnd w:id="947"/>
      <w:bookmarkEnd w:id="948"/>
      <w:bookmarkEnd w:id="949"/>
    </w:p>
    <w:bookmarkEnd w:id="945"/>
    <w:p w14:paraId="2FD2FCC7" w14:textId="77777777" w:rsidR="00E01A81" w:rsidRDefault="00E01A81" w:rsidP="00E01A81">
      <w:pPr>
        <w:widowControl w:val="0"/>
        <w:rPr>
          <w:noProof/>
        </w:rPr>
      </w:pPr>
    </w:p>
    <w:p w14:paraId="6338D2B0" w14:textId="00EA1923" w:rsidR="0080725E" w:rsidRDefault="00A83C9A" w:rsidP="00187111">
      <w:pPr>
        <w:keepLines/>
        <w:widowControl w:val="0"/>
        <w:jc w:val="center"/>
      </w:pPr>
      <w:r>
        <w:rPr>
          <w:noProof/>
        </w:rPr>
        <w:drawing>
          <wp:inline distT="0" distB="0" distL="0" distR="0" wp14:anchorId="7557487D" wp14:editId="28543B5A">
            <wp:extent cx="5943600" cy="4425950"/>
            <wp:effectExtent l="0" t="0" r="0" b="0"/>
            <wp:docPr id="84"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43600" cy="4425950"/>
                    </a:xfrm>
                    <a:prstGeom prst="rect">
                      <a:avLst/>
                    </a:prstGeom>
                    <a:noFill/>
                    <a:ln>
                      <a:noFill/>
                    </a:ln>
                  </pic:spPr>
                </pic:pic>
              </a:graphicData>
            </a:graphic>
          </wp:inline>
        </w:drawing>
      </w:r>
    </w:p>
    <w:p w14:paraId="15F79995" w14:textId="38427480" w:rsidR="0080725E" w:rsidRPr="001E54A2" w:rsidRDefault="001E54A2" w:rsidP="00187111">
      <w:pPr>
        <w:pStyle w:val="Caption"/>
        <w:keepLines/>
      </w:pPr>
      <w:bookmarkStart w:id="950" w:name="_Ref122688531"/>
      <w:bookmarkStart w:id="951" w:name="_Toc256000213"/>
      <w:bookmarkStart w:id="952" w:name="_Toc124320719"/>
      <w:bookmarkStart w:id="953" w:name="_Toc155950317"/>
      <w:bookmarkStart w:id="954" w:name="_Toc169104156"/>
      <w:bookmarkStart w:id="955" w:name="MemberScopeB"/>
      <w:r w:rsidRPr="001E54A2">
        <w:t xml:space="preserve">Figure </w:t>
      </w:r>
      <w:r w:rsidR="00F142D2">
        <w:fldChar w:fldCharType="begin"/>
      </w:r>
      <w:r w:rsidR="00F142D2">
        <w:instrText xml:space="preserve"> SEQ Figure \* ARABIC </w:instrText>
      </w:r>
      <w:r w:rsidR="00F142D2">
        <w:fldChar w:fldCharType="separate"/>
      </w:r>
      <w:r w:rsidR="00F142D2">
        <w:rPr>
          <w:noProof/>
        </w:rPr>
        <w:t>70</w:t>
      </w:r>
      <w:r w:rsidR="00F142D2">
        <w:rPr>
          <w:noProof/>
        </w:rPr>
        <w:fldChar w:fldCharType="end"/>
      </w:r>
      <w:bookmarkEnd w:id="950"/>
      <w:r w:rsidRPr="001E54A2">
        <w:t xml:space="preserve">. </w:t>
      </w:r>
      <w:r w:rsidR="0080725E" w:rsidRPr="001E54A2">
        <w:t>Member Scope B</w:t>
      </w:r>
      <w:bookmarkEnd w:id="951"/>
      <w:bookmarkEnd w:id="952"/>
      <w:bookmarkEnd w:id="953"/>
      <w:bookmarkEnd w:id="954"/>
    </w:p>
    <w:bookmarkEnd w:id="955"/>
    <w:p w14:paraId="2127EC0C" w14:textId="77777777" w:rsidR="00E01A81" w:rsidRDefault="00E01A81"/>
    <w:p w14:paraId="56CBB554" w14:textId="5E369FE6" w:rsidR="0080725E" w:rsidRDefault="002D2462" w:rsidP="004C4427">
      <w:pPr>
        <w:keepNext/>
        <w:keepLines/>
      </w:pPr>
      <w:r>
        <w:fldChar w:fldCharType="begin"/>
      </w:r>
      <w:r>
        <w:instrText xml:space="preserve"> REF _Ref122688540 \h </w:instrText>
      </w:r>
      <w:r>
        <w:fldChar w:fldCharType="separate"/>
      </w:r>
      <w:r w:rsidR="00F142D2" w:rsidRPr="001E54A2">
        <w:t xml:space="preserve">Figure </w:t>
      </w:r>
      <w:r w:rsidR="00F142D2">
        <w:rPr>
          <w:noProof/>
        </w:rPr>
        <w:t>71</w:t>
      </w:r>
      <w:r>
        <w:fldChar w:fldCharType="end"/>
      </w:r>
      <w:r w:rsidR="00E15207">
        <w:t xml:space="preserve"> </w:t>
      </w:r>
      <w:r w:rsidR="0080725E">
        <w:t>shows the Java classes related to Organization and their corresponding database tables and columns.</w:t>
      </w:r>
    </w:p>
    <w:p w14:paraId="300402B2" w14:textId="77777777" w:rsidR="00E01A81" w:rsidRDefault="00E01A81" w:rsidP="004C4427">
      <w:pPr>
        <w:keepNext/>
        <w:keepLines/>
      </w:pPr>
    </w:p>
    <w:p w14:paraId="5FF84D4D" w14:textId="77777777" w:rsidR="0080725E" w:rsidRDefault="00A83C9A" w:rsidP="004C4427">
      <w:pPr>
        <w:keepNext/>
        <w:keepLines/>
        <w:widowControl w:val="0"/>
        <w:jc w:val="center"/>
      </w:pPr>
      <w:r>
        <w:rPr>
          <w:noProof/>
        </w:rPr>
        <w:drawing>
          <wp:inline distT="0" distB="0" distL="0" distR="0" wp14:anchorId="74CC5366" wp14:editId="5DA87713">
            <wp:extent cx="5943600" cy="3257550"/>
            <wp:effectExtent l="0" t="0" r="0" b="0"/>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3257550"/>
                    </a:xfrm>
                    <a:prstGeom prst="rect">
                      <a:avLst/>
                    </a:prstGeom>
                    <a:noFill/>
                    <a:ln>
                      <a:noFill/>
                    </a:ln>
                  </pic:spPr>
                </pic:pic>
              </a:graphicData>
            </a:graphic>
          </wp:inline>
        </w:drawing>
      </w:r>
    </w:p>
    <w:p w14:paraId="53BA717E" w14:textId="70A11C8F" w:rsidR="0080725E" w:rsidRPr="001E54A2" w:rsidRDefault="001E54A2" w:rsidP="00187111">
      <w:pPr>
        <w:pStyle w:val="Caption"/>
        <w:keepLines/>
      </w:pPr>
      <w:bookmarkStart w:id="956" w:name="_Ref122688540"/>
      <w:bookmarkStart w:id="957" w:name="_Toc256000214"/>
      <w:bookmarkStart w:id="958" w:name="_Toc124320720"/>
      <w:bookmarkStart w:id="959" w:name="_Toc155950318"/>
      <w:bookmarkStart w:id="960" w:name="_Toc169104157"/>
      <w:bookmarkStart w:id="961" w:name="OrganizationDatabaseDetails"/>
      <w:r w:rsidRPr="001E54A2">
        <w:t xml:space="preserve">Figure </w:t>
      </w:r>
      <w:r w:rsidR="00F142D2">
        <w:fldChar w:fldCharType="begin"/>
      </w:r>
      <w:r w:rsidR="00F142D2">
        <w:instrText xml:space="preserve"> SEQ Figure \* ARABIC </w:instrText>
      </w:r>
      <w:r w:rsidR="00F142D2">
        <w:fldChar w:fldCharType="separate"/>
      </w:r>
      <w:r w:rsidR="00F142D2">
        <w:rPr>
          <w:noProof/>
        </w:rPr>
        <w:t>71</w:t>
      </w:r>
      <w:r w:rsidR="00F142D2">
        <w:rPr>
          <w:noProof/>
        </w:rPr>
        <w:fldChar w:fldCharType="end"/>
      </w:r>
      <w:bookmarkEnd w:id="956"/>
      <w:r w:rsidRPr="001E54A2">
        <w:t xml:space="preserve">. </w:t>
      </w:r>
      <w:r w:rsidR="0080725E" w:rsidRPr="001E54A2">
        <w:t>Organization Database Details</w:t>
      </w:r>
      <w:bookmarkEnd w:id="957"/>
      <w:bookmarkEnd w:id="958"/>
      <w:bookmarkEnd w:id="959"/>
      <w:bookmarkEnd w:id="960"/>
    </w:p>
    <w:bookmarkEnd w:id="961"/>
    <w:p w14:paraId="79423199" w14:textId="77777777" w:rsidR="00E01A81" w:rsidRDefault="00E01A81"/>
    <w:p w14:paraId="32A0C58B" w14:textId="5AEF9523" w:rsidR="0080725E" w:rsidRDefault="002D2462">
      <w:r>
        <w:fldChar w:fldCharType="begin"/>
      </w:r>
      <w:r>
        <w:instrText xml:space="preserve"> REF _Ref122688548 \h </w:instrText>
      </w:r>
      <w:r>
        <w:fldChar w:fldCharType="separate"/>
      </w:r>
      <w:r w:rsidR="00F142D2" w:rsidRPr="00A02899">
        <w:t xml:space="preserve">Figure </w:t>
      </w:r>
      <w:r w:rsidR="00F142D2">
        <w:rPr>
          <w:noProof/>
        </w:rPr>
        <w:t>72</w:t>
      </w:r>
      <w:r>
        <w:fldChar w:fldCharType="end"/>
      </w:r>
      <w:r w:rsidR="00E15207">
        <w:t xml:space="preserve"> </w:t>
      </w:r>
      <w:r w:rsidR="0080725E">
        <w:t>shows the Java classes related to Phone Numbers and their related database tables and columns.</w:t>
      </w:r>
    </w:p>
    <w:p w14:paraId="6D29F299" w14:textId="77777777" w:rsidR="00E01A81" w:rsidRDefault="00E01A81"/>
    <w:p w14:paraId="5CC72602" w14:textId="77777777" w:rsidR="001E54A2" w:rsidRDefault="00A83C9A" w:rsidP="00187111">
      <w:pPr>
        <w:keepLines/>
        <w:widowControl w:val="0"/>
        <w:jc w:val="center"/>
        <w:rPr>
          <w:szCs w:val="22"/>
        </w:rPr>
      </w:pPr>
      <w:r>
        <w:rPr>
          <w:noProof/>
        </w:rPr>
        <w:drawing>
          <wp:inline distT="0" distB="0" distL="0" distR="0" wp14:anchorId="22ECFA08" wp14:editId="7840CE7C">
            <wp:extent cx="5423095" cy="2426677"/>
            <wp:effectExtent l="0" t="0" r="6350" b="0"/>
            <wp:docPr id="87"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33575" cy="2431367"/>
                    </a:xfrm>
                    <a:prstGeom prst="rect">
                      <a:avLst/>
                    </a:prstGeom>
                    <a:noFill/>
                    <a:ln>
                      <a:noFill/>
                    </a:ln>
                  </pic:spPr>
                </pic:pic>
              </a:graphicData>
            </a:graphic>
          </wp:inline>
        </w:drawing>
      </w:r>
      <w:bookmarkStart w:id="962" w:name="_Toc256000216"/>
      <w:bookmarkStart w:id="963" w:name="PhoneNumberDetails"/>
    </w:p>
    <w:p w14:paraId="5F0A03A0" w14:textId="34393968" w:rsidR="0080725E" w:rsidRPr="001E54A2" w:rsidRDefault="001E54A2" w:rsidP="00187111">
      <w:pPr>
        <w:pStyle w:val="Caption"/>
        <w:keepLines/>
      </w:pPr>
      <w:bookmarkStart w:id="964" w:name="_Ref122688548"/>
      <w:bookmarkStart w:id="965" w:name="_Toc124320721"/>
      <w:bookmarkStart w:id="966" w:name="_Toc155950319"/>
      <w:bookmarkStart w:id="967" w:name="_Toc169104158"/>
      <w:r w:rsidRPr="00A02899">
        <w:t xml:space="preserve">Figure </w:t>
      </w:r>
      <w:r w:rsidR="00F142D2">
        <w:fldChar w:fldCharType="begin"/>
      </w:r>
      <w:r w:rsidR="00F142D2">
        <w:instrText xml:space="preserve"> SEQ Figure \* ARABIC </w:instrText>
      </w:r>
      <w:r w:rsidR="00F142D2">
        <w:fldChar w:fldCharType="separate"/>
      </w:r>
      <w:r w:rsidR="00F142D2">
        <w:rPr>
          <w:noProof/>
        </w:rPr>
        <w:t>72</w:t>
      </w:r>
      <w:r w:rsidR="00F142D2">
        <w:rPr>
          <w:noProof/>
        </w:rPr>
        <w:fldChar w:fldCharType="end"/>
      </w:r>
      <w:bookmarkEnd w:id="964"/>
      <w:r w:rsidRPr="00A02899">
        <w:t xml:space="preserve">. </w:t>
      </w:r>
      <w:r w:rsidR="0080725E" w:rsidRPr="00A02899">
        <w:t>Phone Number Details</w:t>
      </w:r>
      <w:bookmarkEnd w:id="962"/>
      <w:bookmarkEnd w:id="965"/>
      <w:bookmarkEnd w:id="966"/>
      <w:bookmarkEnd w:id="967"/>
    </w:p>
    <w:bookmarkEnd w:id="963"/>
    <w:p w14:paraId="036A4089" w14:textId="77777777" w:rsidR="00E01A81" w:rsidRDefault="00E01A81" w:rsidP="00187111">
      <w:pPr>
        <w:keepLines/>
      </w:pPr>
    </w:p>
    <w:p w14:paraId="1E39F65B" w14:textId="04B2BF0B" w:rsidR="0080725E" w:rsidRDefault="002D2462" w:rsidP="004C4427">
      <w:pPr>
        <w:keepNext/>
        <w:keepLines/>
      </w:pPr>
      <w:r>
        <w:fldChar w:fldCharType="begin"/>
      </w:r>
      <w:r>
        <w:instrText xml:space="preserve"> REF _Ref122688560 \h </w:instrText>
      </w:r>
      <w:r>
        <w:fldChar w:fldCharType="separate"/>
      </w:r>
      <w:r w:rsidR="00F142D2" w:rsidRPr="001E54A2">
        <w:t xml:space="preserve">Figure </w:t>
      </w:r>
      <w:r w:rsidR="00F142D2">
        <w:rPr>
          <w:noProof/>
        </w:rPr>
        <w:t>73</w:t>
      </w:r>
      <w:r>
        <w:fldChar w:fldCharType="end"/>
      </w:r>
      <w:r w:rsidR="00E15207">
        <w:t xml:space="preserve"> </w:t>
      </w:r>
      <w:r w:rsidR="0080725E">
        <w:t xml:space="preserve">shows the Java classes related to Plan Details. Further details regarding these classes and their related database tables and columns can be found in the indicated NYSOH </w:t>
      </w:r>
      <w:r w:rsidR="0080725E" w:rsidRPr="00673945">
        <w:t xml:space="preserve">Model drawings in </w:t>
      </w:r>
      <w:proofErr w:type="spellStart"/>
      <w:r w:rsidR="0080725E" w:rsidRPr="009B0503">
        <w:t>MagicDraw</w:t>
      </w:r>
      <w:proofErr w:type="spellEnd"/>
      <w:r w:rsidR="0080725E" w:rsidRPr="009B0503">
        <w:t>.</w:t>
      </w:r>
    </w:p>
    <w:p w14:paraId="4496F18F" w14:textId="77777777" w:rsidR="00E01A81" w:rsidRDefault="00E01A81" w:rsidP="004C4427">
      <w:pPr>
        <w:keepNext/>
        <w:keepLines/>
      </w:pPr>
    </w:p>
    <w:p w14:paraId="30ACC3BF" w14:textId="77777777" w:rsidR="0080725E" w:rsidRDefault="00A83C9A" w:rsidP="004C4427">
      <w:pPr>
        <w:keepNext/>
        <w:keepLines/>
        <w:widowControl w:val="0"/>
        <w:jc w:val="center"/>
      </w:pPr>
      <w:r>
        <w:rPr>
          <w:noProof/>
        </w:rPr>
        <w:drawing>
          <wp:inline distT="0" distB="0" distL="0" distR="0" wp14:anchorId="693E531F" wp14:editId="1707B1A4">
            <wp:extent cx="5943600" cy="4540250"/>
            <wp:effectExtent l="0" t="0" r="0" b="0"/>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4540250"/>
                    </a:xfrm>
                    <a:prstGeom prst="rect">
                      <a:avLst/>
                    </a:prstGeom>
                    <a:noFill/>
                    <a:ln>
                      <a:noFill/>
                    </a:ln>
                  </pic:spPr>
                </pic:pic>
              </a:graphicData>
            </a:graphic>
          </wp:inline>
        </w:drawing>
      </w:r>
    </w:p>
    <w:p w14:paraId="6EDE4330" w14:textId="5857BF65" w:rsidR="0080725E" w:rsidRPr="001E54A2" w:rsidRDefault="001E54A2" w:rsidP="00187111">
      <w:pPr>
        <w:pStyle w:val="Caption"/>
        <w:keepLines/>
      </w:pPr>
      <w:bookmarkStart w:id="968" w:name="_Ref122688560"/>
      <w:bookmarkStart w:id="969" w:name="_Toc256000217"/>
      <w:bookmarkStart w:id="970" w:name="_Toc124320722"/>
      <w:bookmarkStart w:id="971" w:name="_Toc155950320"/>
      <w:bookmarkStart w:id="972" w:name="_Toc169104159"/>
      <w:bookmarkStart w:id="973" w:name="PlanDetailsScopepng"/>
      <w:r w:rsidRPr="001E54A2">
        <w:t xml:space="preserve">Figure </w:t>
      </w:r>
      <w:r w:rsidR="00F142D2">
        <w:fldChar w:fldCharType="begin"/>
      </w:r>
      <w:r w:rsidR="00F142D2">
        <w:instrText xml:space="preserve"> SEQ Figure \* ARABIC </w:instrText>
      </w:r>
      <w:r w:rsidR="00F142D2">
        <w:fldChar w:fldCharType="separate"/>
      </w:r>
      <w:r w:rsidR="00F142D2">
        <w:rPr>
          <w:noProof/>
        </w:rPr>
        <w:t>73</w:t>
      </w:r>
      <w:r w:rsidR="00F142D2">
        <w:rPr>
          <w:noProof/>
        </w:rPr>
        <w:fldChar w:fldCharType="end"/>
      </w:r>
      <w:bookmarkEnd w:id="968"/>
      <w:r w:rsidRPr="001E54A2">
        <w:t xml:space="preserve">. </w:t>
      </w:r>
      <w:r w:rsidR="0080725E" w:rsidRPr="001E54A2">
        <w:t>Plan Details Scope</w:t>
      </w:r>
      <w:bookmarkEnd w:id="969"/>
      <w:bookmarkEnd w:id="970"/>
      <w:bookmarkEnd w:id="971"/>
      <w:bookmarkEnd w:id="972"/>
    </w:p>
    <w:bookmarkEnd w:id="973"/>
    <w:p w14:paraId="2687DBD5" w14:textId="77777777" w:rsidR="00E01A81" w:rsidRDefault="00E01A81"/>
    <w:p w14:paraId="5FC4693E" w14:textId="32EAABE0" w:rsidR="0080725E" w:rsidRDefault="002D2462" w:rsidP="004C4427">
      <w:pPr>
        <w:keepNext/>
        <w:keepLines/>
      </w:pPr>
      <w:r>
        <w:fldChar w:fldCharType="begin"/>
      </w:r>
      <w:r>
        <w:instrText xml:space="preserve"> REF _Ref122688577 \h </w:instrText>
      </w:r>
      <w:r>
        <w:fldChar w:fldCharType="separate"/>
      </w:r>
      <w:r w:rsidR="00F142D2" w:rsidRPr="001E54A2">
        <w:t xml:space="preserve">Figure </w:t>
      </w:r>
      <w:r w:rsidR="00F142D2">
        <w:rPr>
          <w:noProof/>
        </w:rPr>
        <w:t>74</w:t>
      </w:r>
      <w:r>
        <w:fldChar w:fldCharType="end"/>
      </w:r>
      <w:r w:rsidR="00E15207">
        <w:t xml:space="preserve"> </w:t>
      </w:r>
      <w:r w:rsidR="0080725E">
        <w:t>shows the Java classes related to User Profile. Also indicated are the NYSOH Model diagrams that detail the class attributes and related database tables and columns.</w:t>
      </w:r>
    </w:p>
    <w:p w14:paraId="0FD45255" w14:textId="77777777" w:rsidR="00E01A81" w:rsidRDefault="00E01A81" w:rsidP="004C4427">
      <w:pPr>
        <w:keepNext/>
        <w:keepLines/>
      </w:pPr>
    </w:p>
    <w:p w14:paraId="0D066371" w14:textId="77777777" w:rsidR="0080725E" w:rsidRDefault="00A83C9A" w:rsidP="004C4427">
      <w:pPr>
        <w:keepNext/>
        <w:keepLines/>
        <w:widowControl w:val="0"/>
        <w:jc w:val="center"/>
      </w:pPr>
      <w:r>
        <w:rPr>
          <w:noProof/>
        </w:rPr>
        <w:drawing>
          <wp:inline distT="0" distB="0" distL="0" distR="0" wp14:anchorId="1D36B134" wp14:editId="5638DC73">
            <wp:extent cx="5943600" cy="5441950"/>
            <wp:effectExtent l="0" t="0" r="0" b="0"/>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5441950"/>
                    </a:xfrm>
                    <a:prstGeom prst="rect">
                      <a:avLst/>
                    </a:prstGeom>
                    <a:noFill/>
                    <a:ln>
                      <a:noFill/>
                    </a:ln>
                  </pic:spPr>
                </pic:pic>
              </a:graphicData>
            </a:graphic>
          </wp:inline>
        </w:drawing>
      </w:r>
    </w:p>
    <w:p w14:paraId="49219974" w14:textId="6FD07E5F" w:rsidR="0080725E" w:rsidRPr="001E54A2" w:rsidRDefault="001E54A2" w:rsidP="00187111">
      <w:pPr>
        <w:pStyle w:val="Caption"/>
        <w:keepLines/>
      </w:pPr>
      <w:bookmarkStart w:id="974" w:name="_Ref122688577"/>
      <w:bookmarkStart w:id="975" w:name="_Toc256000218"/>
      <w:bookmarkStart w:id="976" w:name="_Toc124320723"/>
      <w:bookmarkStart w:id="977" w:name="_Toc155950321"/>
      <w:bookmarkStart w:id="978" w:name="_Toc169104160"/>
      <w:bookmarkStart w:id="979" w:name="UserProfileScope"/>
      <w:r w:rsidRPr="001E54A2">
        <w:t xml:space="preserve">Figure </w:t>
      </w:r>
      <w:r w:rsidR="00F142D2">
        <w:fldChar w:fldCharType="begin"/>
      </w:r>
      <w:r w:rsidR="00F142D2">
        <w:instrText xml:space="preserve"> SEQ Figure \* ARABIC </w:instrText>
      </w:r>
      <w:r w:rsidR="00F142D2">
        <w:fldChar w:fldCharType="separate"/>
      </w:r>
      <w:r w:rsidR="00F142D2">
        <w:rPr>
          <w:noProof/>
        </w:rPr>
        <w:t>74</w:t>
      </w:r>
      <w:r w:rsidR="00F142D2">
        <w:rPr>
          <w:noProof/>
        </w:rPr>
        <w:fldChar w:fldCharType="end"/>
      </w:r>
      <w:bookmarkEnd w:id="974"/>
      <w:r w:rsidRPr="001E54A2">
        <w:t xml:space="preserve">. </w:t>
      </w:r>
      <w:r w:rsidR="0080725E" w:rsidRPr="001E54A2">
        <w:t>User Profile Scope</w:t>
      </w:r>
      <w:bookmarkEnd w:id="975"/>
      <w:bookmarkEnd w:id="976"/>
      <w:bookmarkEnd w:id="977"/>
      <w:bookmarkEnd w:id="978"/>
    </w:p>
    <w:p w14:paraId="2908C1D9" w14:textId="725C1FC3" w:rsidR="0080725E" w:rsidRDefault="0080725E" w:rsidP="0005447E">
      <w:pPr>
        <w:pStyle w:val="Heading4"/>
      </w:pPr>
      <w:bookmarkStart w:id="980" w:name="DatabaseManagementSystemFiles"/>
      <w:bookmarkEnd w:id="979"/>
      <w:r>
        <w:t>Database Management System Files</w:t>
      </w:r>
    </w:p>
    <w:bookmarkEnd w:id="980"/>
    <w:p w14:paraId="500158FB" w14:textId="2A4A8B0C" w:rsidR="0080725E" w:rsidRDefault="0080725E">
      <w:r>
        <w:rPr>
          <w:rFonts w:eastAsia="Arial" w:cs="Arial"/>
        </w:rPr>
        <w:t xml:space="preserve">The NYSOH database is managed with an IBM DB2 Version 11 for LUW database management system. </w:t>
      </w:r>
      <w:r w:rsidR="00E15207">
        <w:rPr>
          <w:rFonts w:eastAsia="Arial" w:cs="Arial"/>
        </w:rPr>
        <w:t xml:space="preserve"> </w:t>
      </w:r>
      <w:r>
        <w:rPr>
          <w:rFonts w:eastAsia="Arial" w:cs="Arial"/>
        </w:rPr>
        <w:t xml:space="preserve">DB2 LUW is a COTS product with extensive documentation describing its file and directory storage structure. </w:t>
      </w:r>
      <w:r w:rsidR="00E15207">
        <w:rPr>
          <w:rFonts w:eastAsia="Arial" w:cs="Arial"/>
        </w:rPr>
        <w:t xml:space="preserve"> </w:t>
      </w:r>
      <w:r w:rsidR="005E2574">
        <w:rPr>
          <w:rFonts w:eastAsia="Arial" w:cs="Arial"/>
        </w:rPr>
        <w:t xml:space="preserve">Refer </w:t>
      </w:r>
      <w:r>
        <w:rPr>
          <w:rFonts w:eastAsia="Arial" w:cs="Arial"/>
        </w:rPr>
        <w:t xml:space="preserve">to product documentation for details of its storage model and file architecture. </w:t>
      </w:r>
      <w:r w:rsidR="00E15207">
        <w:rPr>
          <w:rFonts w:eastAsia="Arial" w:cs="Arial"/>
        </w:rPr>
        <w:t xml:space="preserve"> </w:t>
      </w:r>
      <w:r>
        <w:rPr>
          <w:rFonts w:eastAsia="Arial" w:cs="Arial"/>
        </w:rPr>
        <w:t>As noted above, the NYSOH PDM describes the application-specific database objects.</w:t>
      </w:r>
    </w:p>
    <w:p w14:paraId="5EBF6308" w14:textId="24CF745C" w:rsidR="0080725E" w:rsidRDefault="0080725E" w:rsidP="0005447E">
      <w:pPr>
        <w:pStyle w:val="Heading4"/>
      </w:pPr>
      <w:bookmarkStart w:id="981" w:name="NonDatabaseManagementSystemFiles"/>
      <w:r>
        <w:t>Non-Database Management System Files</w:t>
      </w:r>
    </w:p>
    <w:bookmarkEnd w:id="981"/>
    <w:p w14:paraId="6F471F8B" w14:textId="0F78FA30" w:rsidR="0080725E" w:rsidRPr="00490095" w:rsidRDefault="0080725E">
      <w:pPr>
        <w:rPr>
          <w:szCs w:val="22"/>
        </w:rPr>
      </w:pPr>
      <w:r w:rsidRPr="0005447E">
        <w:rPr>
          <w:rFonts w:eastAsia="Arial"/>
        </w:rPr>
        <w:t xml:space="preserve">Data exchanged from the NYSOH Health Exchange System and external entities are described in ICDs, BSDs as to the format and data exchange protocol. </w:t>
      </w:r>
      <w:r w:rsidR="00E15207" w:rsidRPr="00490095">
        <w:rPr>
          <w:rFonts w:eastAsia="Arial" w:cs="Arial"/>
          <w:szCs w:val="22"/>
        </w:rPr>
        <w:t xml:space="preserve"> </w:t>
      </w:r>
      <w:r w:rsidRPr="0005447E">
        <w:rPr>
          <w:rFonts w:eastAsia="Arial"/>
        </w:rPr>
        <w:t xml:space="preserve">CR-specific </w:t>
      </w:r>
      <w:r w:rsidR="00124497">
        <w:rPr>
          <w:rFonts w:eastAsia="Arial"/>
        </w:rPr>
        <w:t>SDSs (</w:t>
      </w:r>
      <w:r w:rsidRPr="0005447E">
        <w:rPr>
          <w:rFonts w:eastAsia="Arial"/>
        </w:rPr>
        <w:t xml:space="preserve">TDDs </w:t>
      </w:r>
      <w:r w:rsidR="00124497">
        <w:rPr>
          <w:rFonts w:eastAsia="Arial"/>
        </w:rPr>
        <w:t xml:space="preserve">on older CRs) </w:t>
      </w:r>
      <w:r w:rsidRPr="0005447E">
        <w:rPr>
          <w:rFonts w:eastAsia="Arial"/>
        </w:rPr>
        <w:t>described how the NYSOH Application populates messages or data files for the data exchange.</w:t>
      </w:r>
    </w:p>
    <w:p w14:paraId="1691F815" w14:textId="732AA94C" w:rsidR="0080725E" w:rsidRDefault="0080725E" w:rsidP="0005447E">
      <w:pPr>
        <w:pStyle w:val="Heading2"/>
      </w:pPr>
      <w:bookmarkStart w:id="982" w:name="_Toc256000057"/>
      <w:bookmarkStart w:id="983" w:name="_Toc110248936"/>
      <w:bookmarkStart w:id="984" w:name="_Toc124259086"/>
      <w:bookmarkStart w:id="985" w:name="_Toc155950018"/>
      <w:bookmarkStart w:id="986" w:name="_Toc169104013"/>
      <w:bookmarkStart w:id="987" w:name="DataConversion"/>
      <w:r>
        <w:t>Data Conversion</w:t>
      </w:r>
      <w:bookmarkEnd w:id="982"/>
      <w:bookmarkEnd w:id="983"/>
      <w:bookmarkEnd w:id="984"/>
      <w:bookmarkEnd w:id="985"/>
      <w:bookmarkEnd w:id="986"/>
    </w:p>
    <w:bookmarkEnd w:id="987"/>
    <w:p w14:paraId="78E6F659" w14:textId="77777777" w:rsidR="0080725E" w:rsidRDefault="0080725E">
      <w:r>
        <w:rPr>
          <w:rFonts w:eastAsia="Arial" w:cs="Arial"/>
        </w:rPr>
        <w:t>Transformation of input data files are handled as System Interfaces or as part of TWS batch job documentation.</w:t>
      </w:r>
    </w:p>
    <w:p w14:paraId="4F85A16D" w14:textId="7194C270" w:rsidR="0080725E" w:rsidRDefault="0080725E" w:rsidP="0005447E">
      <w:pPr>
        <w:pStyle w:val="Heading2"/>
      </w:pPr>
      <w:bookmarkStart w:id="988" w:name="_Toc256000058"/>
      <w:bookmarkStart w:id="989" w:name="_Toc110248937"/>
      <w:bookmarkStart w:id="990" w:name="_Toc124259087"/>
      <w:bookmarkStart w:id="991" w:name="_Toc155950019"/>
      <w:bookmarkStart w:id="992" w:name="_Toc169104014"/>
      <w:bookmarkStart w:id="993" w:name="UserMachineReadableInterface"/>
      <w:r>
        <w:t>User Machine-Readable Interface</w:t>
      </w:r>
      <w:bookmarkEnd w:id="988"/>
      <w:bookmarkEnd w:id="989"/>
      <w:bookmarkEnd w:id="990"/>
      <w:bookmarkEnd w:id="991"/>
      <w:bookmarkEnd w:id="992"/>
    </w:p>
    <w:p w14:paraId="48BBE692" w14:textId="5F78FD19" w:rsidR="0080725E" w:rsidRDefault="003A5E88" w:rsidP="005A54EB">
      <w:bookmarkStart w:id="994" w:name="_Toc110248938"/>
      <w:r w:rsidRPr="003A5E88">
        <w:t>[Content will be added in a future release]</w:t>
      </w:r>
      <w:bookmarkStart w:id="995" w:name="Inputs"/>
      <w:bookmarkEnd w:id="993"/>
      <w:bookmarkEnd w:id="994"/>
    </w:p>
    <w:p w14:paraId="6B894A74" w14:textId="3151D21D" w:rsidR="0080725E" w:rsidRDefault="0080725E" w:rsidP="0005447E">
      <w:pPr>
        <w:pStyle w:val="Heading2"/>
      </w:pPr>
      <w:bookmarkStart w:id="996" w:name="_Toc139559157"/>
      <w:bookmarkStart w:id="997" w:name="_Toc137646055"/>
      <w:bookmarkStart w:id="998" w:name="_Toc124258622"/>
      <w:bookmarkStart w:id="999" w:name="_Toc124258623"/>
      <w:bookmarkStart w:id="1000" w:name="_Toc124258624"/>
      <w:bookmarkStart w:id="1001" w:name="_Toc124258625"/>
      <w:bookmarkStart w:id="1002" w:name="_Toc124258626"/>
      <w:bookmarkStart w:id="1003" w:name="_Toc124258627"/>
      <w:bookmarkStart w:id="1004" w:name="_Toc256000060"/>
      <w:bookmarkStart w:id="1005" w:name="_Toc110248939"/>
      <w:bookmarkStart w:id="1006" w:name="_Toc124259089"/>
      <w:bookmarkStart w:id="1007" w:name="_Toc155950020"/>
      <w:bookmarkStart w:id="1008" w:name="_Toc169104015"/>
      <w:bookmarkStart w:id="1009" w:name="UserInterfaceUIandUserExperienceUXDesign"/>
      <w:bookmarkEnd w:id="995"/>
      <w:bookmarkEnd w:id="996"/>
      <w:bookmarkEnd w:id="997"/>
      <w:bookmarkEnd w:id="998"/>
      <w:bookmarkEnd w:id="999"/>
      <w:bookmarkEnd w:id="1000"/>
      <w:bookmarkEnd w:id="1001"/>
      <w:bookmarkEnd w:id="1002"/>
      <w:bookmarkEnd w:id="1003"/>
      <w:r>
        <w:t>User Interface (UI) and User Experience (UX) Design</w:t>
      </w:r>
      <w:bookmarkEnd w:id="1004"/>
      <w:bookmarkEnd w:id="1005"/>
      <w:bookmarkEnd w:id="1006"/>
      <w:bookmarkEnd w:id="1007"/>
      <w:bookmarkEnd w:id="1008"/>
    </w:p>
    <w:p w14:paraId="2AF67FD3" w14:textId="520B3696" w:rsidR="008F01F3" w:rsidRPr="008F01F3" w:rsidRDefault="008F01F3" w:rsidP="008F01F3">
      <w:pPr>
        <w:pStyle w:val="Heading3"/>
      </w:pPr>
      <w:bookmarkStart w:id="1010" w:name="_Toc155950021"/>
      <w:bookmarkStart w:id="1011" w:name="_Toc169104016"/>
      <w:r>
        <w:t>Overview</w:t>
      </w:r>
      <w:bookmarkEnd w:id="1010"/>
      <w:bookmarkEnd w:id="1011"/>
    </w:p>
    <w:bookmarkEnd w:id="1009"/>
    <w:p w14:paraId="0CFA25B3" w14:textId="0EC25DE8" w:rsidR="0080725E" w:rsidRDefault="0080725E">
      <w:pPr>
        <w:rPr>
          <w:rFonts w:eastAsia="Arial" w:cs="Arial"/>
        </w:rPr>
      </w:pPr>
      <w:r>
        <w:rPr>
          <w:rFonts w:eastAsia="Arial" w:cs="Arial"/>
        </w:rPr>
        <w:t xml:space="preserve">State marketplace best practices and design principles were established under the UX 2014 project in June 2012. A joint policy decision was made to incorporate minimal UX 2014 look and feel for the 1 </w:t>
      </w:r>
      <w:r w:rsidR="00216FEB">
        <w:rPr>
          <w:rFonts w:eastAsia="Arial" w:cs="Arial"/>
        </w:rPr>
        <w:t>October 2013 go-live.</w:t>
      </w:r>
      <w:r w:rsidR="00E15207">
        <w:rPr>
          <w:rFonts w:eastAsia="Arial" w:cs="Arial"/>
        </w:rPr>
        <w:t xml:space="preserve"> </w:t>
      </w:r>
      <w:r>
        <w:rPr>
          <w:rFonts w:eastAsia="Arial" w:cs="Arial"/>
        </w:rPr>
        <w:t xml:space="preserve">The UX 2014 project is since no longer supported, and GDIT has established a UI/UX team to guide the evolution of the NYSOH </w:t>
      </w:r>
      <w:r w:rsidR="00216FEB">
        <w:rPr>
          <w:rFonts w:eastAsia="Arial" w:cs="Arial"/>
        </w:rPr>
        <w:t xml:space="preserve">system </w:t>
      </w:r>
      <w:r>
        <w:rPr>
          <w:rFonts w:eastAsia="Arial" w:cs="Arial"/>
        </w:rPr>
        <w:t>user interface and user experience.</w:t>
      </w:r>
    </w:p>
    <w:p w14:paraId="42B66F0C" w14:textId="77777777" w:rsidR="00E01A81" w:rsidRDefault="00E01A81"/>
    <w:p w14:paraId="73850AAF" w14:textId="244D9F86" w:rsidR="0080725E" w:rsidRDefault="00A42A07">
      <w:pPr>
        <w:rPr>
          <w:rFonts w:eastAsia="Arial" w:cs="Arial"/>
        </w:rPr>
      </w:pPr>
      <w:r>
        <w:rPr>
          <w:rFonts w:eastAsia="Arial" w:cs="Arial"/>
        </w:rPr>
        <w:t>The majority of NYSOH UI/UX</w:t>
      </w:r>
      <w:r w:rsidR="0080725E">
        <w:rPr>
          <w:rFonts w:eastAsia="Arial" w:cs="Arial"/>
        </w:rPr>
        <w:t xml:space="preserve"> leverages the capabilities of the base </w:t>
      </w:r>
      <w:proofErr w:type="spellStart"/>
      <w:r w:rsidR="0080725E">
        <w:rPr>
          <w:rFonts w:eastAsia="Arial" w:cs="Arial"/>
        </w:rPr>
        <w:t>hCentive</w:t>
      </w:r>
      <w:proofErr w:type="spellEnd"/>
      <w:r w:rsidR="0080725E">
        <w:rPr>
          <w:rFonts w:eastAsia="Arial" w:cs="Arial"/>
        </w:rPr>
        <w:t xml:space="preserve"> product – a mix of JSP, JavaScript, </w:t>
      </w:r>
      <w:proofErr w:type="spellStart"/>
      <w:r w:rsidR="0080725E">
        <w:rPr>
          <w:rFonts w:eastAsia="Arial" w:cs="Arial"/>
        </w:rPr>
        <w:t>JQuery</w:t>
      </w:r>
      <w:proofErr w:type="spellEnd"/>
      <w:r w:rsidR="0080725E">
        <w:rPr>
          <w:rFonts w:eastAsia="Arial" w:cs="Arial"/>
        </w:rPr>
        <w:t xml:space="preserve">, </w:t>
      </w:r>
      <w:r>
        <w:rPr>
          <w:rFonts w:eastAsia="Arial" w:cs="Arial"/>
        </w:rPr>
        <w:t xml:space="preserve">CSS, </w:t>
      </w:r>
      <w:r w:rsidR="0080725E">
        <w:rPr>
          <w:rFonts w:eastAsia="Arial" w:cs="Arial"/>
        </w:rPr>
        <w:t xml:space="preserve">Bootstrap and </w:t>
      </w:r>
      <w:r>
        <w:rPr>
          <w:rFonts w:eastAsia="Arial" w:cs="Arial"/>
        </w:rPr>
        <w:t xml:space="preserve">some </w:t>
      </w:r>
      <w:r w:rsidR="0080725E">
        <w:rPr>
          <w:rFonts w:eastAsia="Arial" w:cs="Arial"/>
        </w:rPr>
        <w:t xml:space="preserve">custom UI elements. With the adoption of Angular as a core technology in 2016/2017 GDIT intends to leverage the Angular framework (TypeScript) and a component-based front-end methodology to maximize code reusability and better enforce consistent design standards. </w:t>
      </w:r>
      <w:r w:rsidR="00E15207">
        <w:rPr>
          <w:rFonts w:eastAsia="Arial" w:cs="Arial"/>
        </w:rPr>
        <w:t xml:space="preserve"> </w:t>
      </w:r>
    </w:p>
    <w:p w14:paraId="7C04A4AC" w14:textId="77777777" w:rsidR="00E01A81" w:rsidRDefault="00E01A81"/>
    <w:p w14:paraId="51F7C06D" w14:textId="4B43641D" w:rsidR="0080725E" w:rsidRDefault="0080725E">
      <w:pPr>
        <w:rPr>
          <w:rFonts w:eastAsia="Arial" w:cs="Arial"/>
        </w:rPr>
      </w:pPr>
      <w:r>
        <w:rPr>
          <w:rFonts w:eastAsia="Arial" w:cs="Arial"/>
        </w:rPr>
        <w:t>All UI changes to the NYSOH interface are tested for compatibility with multiple browsers. NYSOH minimum browser standards are stored and maintained on the SharePoint PAL.</w:t>
      </w:r>
      <w:r w:rsidR="00E15207">
        <w:rPr>
          <w:rFonts w:eastAsia="Arial" w:cs="Arial"/>
        </w:rPr>
        <w:t xml:space="preserve"> </w:t>
      </w:r>
    </w:p>
    <w:p w14:paraId="633A1998" w14:textId="77777777" w:rsidR="00E01A81" w:rsidRDefault="00E01A81"/>
    <w:p w14:paraId="5CC15BE2" w14:textId="50ED90D9" w:rsidR="00E274C0" w:rsidRPr="00E24B20" w:rsidRDefault="0080725E" w:rsidP="00216FEB">
      <w:r>
        <w:rPr>
          <w:rFonts w:eastAsia="Arial" w:cs="Arial"/>
        </w:rPr>
        <w:t>Initially, as a part of the design and development of each release, R</w:t>
      </w:r>
      <w:r w:rsidR="00714888">
        <w:rPr>
          <w:rFonts w:eastAsia="Arial" w:cs="Arial"/>
        </w:rPr>
        <w:t>S</w:t>
      </w:r>
      <w:r>
        <w:rPr>
          <w:rFonts w:eastAsia="Arial" w:cs="Arial"/>
        </w:rPr>
        <w:t>D/TSD documentation contained the screen design. Prior to SDD v13.0, the SDD included attachments that contained the UI screen designs. Starting with Release 25 UI/UX design has been included as part of the RSD documentation in its own section.</w:t>
      </w:r>
      <w:bookmarkStart w:id="1012" w:name="Outputs"/>
    </w:p>
    <w:p w14:paraId="00EEDA20" w14:textId="17F90D66" w:rsidR="0080725E" w:rsidRDefault="0080725E" w:rsidP="0005447E">
      <w:pPr>
        <w:pStyle w:val="Heading3"/>
      </w:pPr>
      <w:bookmarkStart w:id="1013" w:name="_Toc139559160"/>
      <w:bookmarkStart w:id="1014" w:name="_Toc137646058"/>
      <w:bookmarkStart w:id="1015" w:name="_Toc124258630"/>
      <w:bookmarkStart w:id="1016" w:name="_Toc124258631"/>
      <w:bookmarkStart w:id="1017" w:name="_Toc124258632"/>
      <w:bookmarkStart w:id="1018" w:name="_Toc124258633"/>
      <w:bookmarkStart w:id="1019" w:name="_Toc124258634"/>
      <w:bookmarkStart w:id="1020" w:name="_Toc124258635"/>
      <w:bookmarkStart w:id="1021" w:name="_Toc256000062"/>
      <w:bookmarkStart w:id="1022" w:name="_Toc110248941"/>
      <w:bookmarkStart w:id="1023" w:name="_Toc124259091"/>
      <w:bookmarkStart w:id="1024" w:name="_Toc155950022"/>
      <w:bookmarkStart w:id="1025" w:name="_Toc169104017"/>
      <w:bookmarkStart w:id="1026" w:name="Section508Compliance"/>
      <w:bookmarkEnd w:id="1012"/>
      <w:bookmarkEnd w:id="1013"/>
      <w:bookmarkEnd w:id="1014"/>
      <w:bookmarkEnd w:id="1015"/>
      <w:bookmarkEnd w:id="1016"/>
      <w:bookmarkEnd w:id="1017"/>
      <w:bookmarkEnd w:id="1018"/>
      <w:bookmarkEnd w:id="1019"/>
      <w:bookmarkEnd w:id="1020"/>
      <w:r>
        <w:t>Section 508 Compliance</w:t>
      </w:r>
      <w:bookmarkEnd w:id="1021"/>
      <w:bookmarkEnd w:id="1022"/>
      <w:bookmarkEnd w:id="1023"/>
      <w:bookmarkEnd w:id="1024"/>
      <w:bookmarkEnd w:id="1025"/>
    </w:p>
    <w:bookmarkEnd w:id="1026"/>
    <w:p w14:paraId="6632BC1D" w14:textId="71AC4C3E" w:rsidR="0080725E" w:rsidRDefault="0080725E">
      <w:pPr>
        <w:rPr>
          <w:rFonts w:eastAsia="Arial" w:cs="Arial"/>
        </w:rPr>
      </w:pPr>
      <w:r>
        <w:rPr>
          <w:rFonts w:eastAsia="Arial" w:cs="Arial"/>
        </w:rPr>
        <w:t>The NYSOH system has been developed and validated to be substantially compliant with Section 508 requirements per the standards defined below.</w:t>
      </w:r>
      <w:r w:rsidR="00E15207">
        <w:rPr>
          <w:rFonts w:eastAsia="Arial" w:cs="Arial"/>
        </w:rPr>
        <w:t xml:space="preserve"> </w:t>
      </w:r>
    </w:p>
    <w:p w14:paraId="4BF7175F" w14:textId="77777777" w:rsidR="00E01A81" w:rsidRDefault="00E01A81"/>
    <w:p w14:paraId="4367911C" w14:textId="77777777" w:rsidR="0080725E" w:rsidRDefault="0080725E">
      <w:r>
        <w:rPr>
          <w:rFonts w:eastAsia="Arial" w:cs="Arial"/>
          <w:color w:val="000000"/>
        </w:rPr>
        <w:t>NYSOH was developed to adhere to the following subparts of the Federal Section 508 Compliance Standards, as published in the Federal Register on December 21, 2000:</w:t>
      </w:r>
    </w:p>
    <w:p w14:paraId="7736A5AD" w14:textId="77777777" w:rsidR="0080725E" w:rsidRDefault="0080725E" w:rsidP="0005447E">
      <w:pPr>
        <w:pStyle w:val="ListBullet"/>
      </w:pPr>
      <w:r w:rsidRPr="0005447E">
        <w:t>Subpart B-Technical Standards</w:t>
      </w:r>
    </w:p>
    <w:p w14:paraId="067EDB22" w14:textId="77777777" w:rsidR="0080725E" w:rsidRDefault="0080725E" w:rsidP="0005447E">
      <w:pPr>
        <w:pStyle w:val="ListBullet2"/>
        <w:ind w:left="1080"/>
      </w:pPr>
      <w:r w:rsidRPr="0005447E">
        <w:t>1194.21 - Software Applications and Operating Systems</w:t>
      </w:r>
    </w:p>
    <w:p w14:paraId="4BA94F70" w14:textId="77777777" w:rsidR="0080725E" w:rsidRDefault="0080725E" w:rsidP="0005447E">
      <w:pPr>
        <w:pStyle w:val="ListBullet2"/>
        <w:ind w:left="1080"/>
      </w:pPr>
      <w:r w:rsidRPr="0005447E">
        <w:t>1194.22 - Web Based Intranet and Internet information and applications</w:t>
      </w:r>
    </w:p>
    <w:p w14:paraId="39595C59" w14:textId="77777777" w:rsidR="0080725E" w:rsidRDefault="0080725E" w:rsidP="0005447E">
      <w:pPr>
        <w:pStyle w:val="ListBullet"/>
      </w:pPr>
      <w:r w:rsidRPr="0005447E">
        <w:t>Subpart C-Functional Performance Criteria</w:t>
      </w:r>
    </w:p>
    <w:p w14:paraId="343881F2" w14:textId="77777777" w:rsidR="0080725E" w:rsidRDefault="0080725E" w:rsidP="0005447E">
      <w:pPr>
        <w:pStyle w:val="ListBullet2"/>
        <w:ind w:left="1080"/>
      </w:pPr>
      <w:r w:rsidRPr="0005447E">
        <w:t>1194.31 – Functional Recommended Evaluation Criteria</w:t>
      </w:r>
    </w:p>
    <w:p w14:paraId="76DE02EB" w14:textId="77777777" w:rsidR="0080725E" w:rsidRDefault="0080725E" w:rsidP="0005447E">
      <w:pPr>
        <w:pStyle w:val="ListBullet"/>
      </w:pPr>
      <w:r w:rsidRPr="0005447E">
        <w:t>Subpart D-Information, Documentation and Support</w:t>
      </w:r>
    </w:p>
    <w:p w14:paraId="3E22E1B0" w14:textId="77777777" w:rsidR="0080725E" w:rsidRDefault="0080725E" w:rsidP="0005447E">
      <w:pPr>
        <w:pStyle w:val="ListBullet2"/>
        <w:ind w:left="1080"/>
      </w:pPr>
      <w:r w:rsidRPr="0005447E">
        <w:t>1194.41 - Information Documentation and Support</w:t>
      </w:r>
    </w:p>
    <w:p w14:paraId="02CC38E4" w14:textId="77777777" w:rsidR="00F02F54" w:rsidRDefault="00F02F54">
      <w:pPr>
        <w:rPr>
          <w:rFonts w:eastAsia="Arial" w:cs="Arial"/>
        </w:rPr>
      </w:pPr>
    </w:p>
    <w:p w14:paraId="5B390191" w14:textId="68AE53A8" w:rsidR="0080725E" w:rsidRDefault="0080725E">
      <w:r>
        <w:rPr>
          <w:rFonts w:eastAsia="Arial" w:cs="Arial"/>
        </w:rPr>
        <w:t>All new development which occurs on or after January 18, 2018 adheres to the following appendices to Part 1194 of the Section 508 Compliance standards (the “ICT Refresh”), as published in the Federal Register on January 18, 2017:</w:t>
      </w:r>
    </w:p>
    <w:p w14:paraId="34FDEF58" w14:textId="77777777" w:rsidR="0080725E" w:rsidRDefault="0080725E" w:rsidP="0005447E">
      <w:pPr>
        <w:pStyle w:val="ListBullet"/>
      </w:pPr>
      <w:r w:rsidRPr="0005447E">
        <w:t>Appendix A</w:t>
      </w:r>
    </w:p>
    <w:p w14:paraId="0CD3CA61" w14:textId="77777777" w:rsidR="0080725E" w:rsidRDefault="0080725E" w:rsidP="0005447E">
      <w:pPr>
        <w:pStyle w:val="ListBullet2"/>
        <w:ind w:left="1080"/>
      </w:pPr>
      <w:r w:rsidRPr="0005447E">
        <w:t>Chapter 1- Application and Administration</w:t>
      </w:r>
    </w:p>
    <w:p w14:paraId="3407A2B0" w14:textId="77777777" w:rsidR="0080725E" w:rsidRDefault="0080725E" w:rsidP="0005447E">
      <w:pPr>
        <w:pStyle w:val="ListBullet2"/>
        <w:ind w:left="1080"/>
      </w:pPr>
      <w:r w:rsidRPr="0005447E">
        <w:t>Chapter 2 - Scoping Requirements</w:t>
      </w:r>
    </w:p>
    <w:p w14:paraId="23F8FD4D" w14:textId="77777777" w:rsidR="0080725E" w:rsidRDefault="0080725E" w:rsidP="0005447E">
      <w:pPr>
        <w:pStyle w:val="ListBullet"/>
      </w:pPr>
      <w:r w:rsidRPr="0005447E">
        <w:t>Appendix C</w:t>
      </w:r>
    </w:p>
    <w:p w14:paraId="221A31C4" w14:textId="79F5E885" w:rsidR="0080725E" w:rsidRDefault="0080725E" w:rsidP="0005447E">
      <w:pPr>
        <w:pStyle w:val="ListBullet2"/>
        <w:ind w:left="1080"/>
      </w:pPr>
      <w:r w:rsidRPr="0005447E">
        <w:t>Chapter 3 - Functional Performance Criteria</w:t>
      </w:r>
      <w:r w:rsidR="00E15207">
        <w:t xml:space="preserve"> </w:t>
      </w:r>
    </w:p>
    <w:p w14:paraId="61F3E7EB" w14:textId="69E63C36" w:rsidR="0080725E" w:rsidRDefault="0080725E" w:rsidP="0005447E">
      <w:pPr>
        <w:pStyle w:val="ListBullet2"/>
        <w:ind w:left="1080"/>
      </w:pPr>
      <w:r w:rsidRPr="0005447E">
        <w:t>Chapter 5 - Software</w:t>
      </w:r>
      <w:r w:rsidR="00E15207">
        <w:t xml:space="preserve"> </w:t>
      </w:r>
    </w:p>
    <w:p w14:paraId="651519A8" w14:textId="77777777" w:rsidR="0080725E" w:rsidRDefault="0080725E" w:rsidP="0005447E">
      <w:pPr>
        <w:pStyle w:val="ListBullet2"/>
        <w:ind w:left="1080"/>
      </w:pPr>
      <w:r w:rsidRPr="0005447E">
        <w:t>Chapter 6 - Support Documentation and Services.</w:t>
      </w:r>
    </w:p>
    <w:p w14:paraId="2CD201E5" w14:textId="77777777" w:rsidR="00F02F54" w:rsidRDefault="00F02F54">
      <w:pPr>
        <w:rPr>
          <w:rFonts w:eastAsia="Arial" w:cs="Arial"/>
        </w:rPr>
      </w:pPr>
    </w:p>
    <w:p w14:paraId="75862276" w14:textId="40A0D43C" w:rsidR="0080725E" w:rsidRDefault="0080725E">
      <w:pPr>
        <w:rPr>
          <w:rFonts w:eastAsia="Arial" w:cs="Arial"/>
        </w:rPr>
      </w:pPr>
      <w:r>
        <w:rPr>
          <w:rFonts w:eastAsia="Arial" w:cs="Arial"/>
        </w:rPr>
        <w:t xml:space="preserve">Section 508 Compliance Testing tests the accessibility and usability of the system in accordance with the current Section 508 standards for the accessibility of technology systems by users with physical and/or cognitive disabilities. </w:t>
      </w:r>
      <w:r w:rsidR="00E15207">
        <w:rPr>
          <w:rFonts w:eastAsia="Arial" w:cs="Arial"/>
        </w:rPr>
        <w:t xml:space="preserve"> </w:t>
      </w:r>
      <w:r>
        <w:rPr>
          <w:rFonts w:eastAsia="Arial" w:cs="Arial"/>
        </w:rPr>
        <w:t>The NYSOH application has been tested by examining all user interfaces for the display of the applications content; and for interaction with, and control of, the application.</w:t>
      </w:r>
    </w:p>
    <w:p w14:paraId="74AB7E2A" w14:textId="77777777" w:rsidR="00F02F54" w:rsidRDefault="00F02F54"/>
    <w:p w14:paraId="35E5004E" w14:textId="77777777" w:rsidR="0080725E" w:rsidRDefault="0080725E">
      <w:r>
        <w:rPr>
          <w:rFonts w:eastAsia="Arial" w:cs="Arial"/>
        </w:rPr>
        <w:t>Section 508 Compliance Testing has been performed using the following tools:</w:t>
      </w:r>
    </w:p>
    <w:p w14:paraId="2D49787E" w14:textId="74FADBDC" w:rsidR="0080725E" w:rsidRPr="00FB0378" w:rsidRDefault="0080725E" w:rsidP="0005447E">
      <w:pPr>
        <w:pStyle w:val="ListBullet"/>
      </w:pPr>
      <w:r w:rsidRPr="00FB0378">
        <w:t>Job Access With Speech (JAWS)</w:t>
      </w:r>
    </w:p>
    <w:p w14:paraId="76A0508A" w14:textId="49AE44B9" w:rsidR="0080725E" w:rsidRDefault="0080725E" w:rsidP="0005447E">
      <w:pPr>
        <w:pStyle w:val="ListBullet"/>
      </w:pPr>
      <w:r w:rsidRPr="00FB0378">
        <w:t>ARC Toolkit</w:t>
      </w:r>
    </w:p>
    <w:p w14:paraId="3D8F3849" w14:textId="7A2D4E40" w:rsidR="00BD7442" w:rsidRDefault="00BD7442" w:rsidP="00BD7442">
      <w:pPr>
        <w:pStyle w:val="Heading3"/>
      </w:pPr>
      <w:bookmarkStart w:id="1027" w:name="_Toc155950023"/>
      <w:bookmarkStart w:id="1028" w:name="_Toc169104018"/>
      <w:r>
        <w:t xml:space="preserve">NYSOH </w:t>
      </w:r>
      <w:r w:rsidR="00980239">
        <w:t>Verified and Tested</w:t>
      </w:r>
      <w:r>
        <w:t xml:space="preserve"> Web Browsers</w:t>
      </w:r>
      <w:bookmarkEnd w:id="1027"/>
      <w:bookmarkEnd w:id="1028"/>
    </w:p>
    <w:p w14:paraId="3B8ED81C" w14:textId="371FE057" w:rsidR="006E619E" w:rsidRDefault="004076FA" w:rsidP="006E619E">
      <w:r>
        <w:t>NYSOH</w:t>
      </w:r>
      <w:r w:rsidR="006E619E">
        <w:t xml:space="preserve"> has established the </w:t>
      </w:r>
      <w:r w:rsidR="00980239">
        <w:t>verified and tested</w:t>
      </w:r>
      <w:r w:rsidR="006E619E">
        <w:t xml:space="preserve"> web browsers bas</w:t>
      </w:r>
      <w:r w:rsidR="00177A75">
        <w:t>ed on the following considerations</w:t>
      </w:r>
      <w:r w:rsidR="006E619E">
        <w:t>:</w:t>
      </w:r>
    </w:p>
    <w:p w14:paraId="72058954" w14:textId="6DA29595" w:rsidR="006E619E" w:rsidRDefault="006E619E" w:rsidP="00EF1958">
      <w:pPr>
        <w:pStyle w:val="ListParagraph"/>
        <w:numPr>
          <w:ilvl w:val="0"/>
          <w:numId w:val="99"/>
        </w:numPr>
        <w:spacing w:before="120"/>
      </w:pPr>
      <w:r>
        <w:t>The vast majority of users visiting NYSOH web portals can access and use the system without issue.</w:t>
      </w:r>
    </w:p>
    <w:p w14:paraId="59724F94" w14:textId="5CEE4371" w:rsidR="006E619E" w:rsidRDefault="006E619E" w:rsidP="00EF1958">
      <w:pPr>
        <w:pStyle w:val="ListParagraph"/>
        <w:numPr>
          <w:ilvl w:val="0"/>
          <w:numId w:val="99"/>
        </w:numPr>
        <w:spacing w:before="120"/>
      </w:pPr>
      <w:r>
        <w:t xml:space="preserve">The </w:t>
      </w:r>
      <w:r w:rsidR="00980239">
        <w:t>verified and tested</w:t>
      </w:r>
      <w:r>
        <w:t xml:space="preserve"> web browsers are easily available for customers and for development and testing of the system as well.</w:t>
      </w:r>
    </w:p>
    <w:p w14:paraId="2D6C890E" w14:textId="3B9E3E16" w:rsidR="006E619E" w:rsidRDefault="008961DE" w:rsidP="00EF1958">
      <w:pPr>
        <w:pStyle w:val="ListParagraph"/>
        <w:numPr>
          <w:ilvl w:val="0"/>
          <w:numId w:val="99"/>
        </w:numPr>
        <w:spacing w:before="120"/>
      </w:pPr>
      <w:r>
        <w:t>The</w:t>
      </w:r>
      <w:r w:rsidR="006E619E" w:rsidRPr="006E619E">
        <w:t xml:space="preserve"> </w:t>
      </w:r>
      <w:r w:rsidR="00980239">
        <w:t>verified and tested</w:t>
      </w:r>
      <w:r w:rsidR="006E619E">
        <w:t xml:space="preserve"> web browsers</w:t>
      </w:r>
      <w:r w:rsidR="006E619E" w:rsidRPr="006E619E">
        <w:t xml:space="preserve"> support the Transport Layer Security (</w:t>
      </w:r>
      <w:r>
        <w:t>TLS) 1.2 security protocol.</w:t>
      </w:r>
    </w:p>
    <w:p w14:paraId="230F407F" w14:textId="40C0AB62" w:rsidR="008961DE" w:rsidRDefault="00177A75" w:rsidP="00177A75">
      <w:pPr>
        <w:pStyle w:val="ListParagraph"/>
        <w:numPr>
          <w:ilvl w:val="0"/>
          <w:numId w:val="99"/>
        </w:numPr>
        <w:spacing w:before="120"/>
      </w:pPr>
      <w:r w:rsidRPr="00177A75">
        <w:t xml:space="preserve">Updates for the </w:t>
      </w:r>
      <w:r w:rsidR="00980239">
        <w:t>verified and tested</w:t>
      </w:r>
      <w:r w:rsidRPr="00177A75">
        <w:t xml:space="preserve"> browsers are expected to typically occur in the background and on a frequent basis, so that users are kept on the latest version</w:t>
      </w:r>
      <w:r w:rsidR="008961DE" w:rsidRPr="008961DE">
        <w:t>.</w:t>
      </w:r>
    </w:p>
    <w:p w14:paraId="3F864881" w14:textId="2DAB9CE8" w:rsidR="00CE65AA" w:rsidRDefault="00CE65AA" w:rsidP="00CE65AA"/>
    <w:p w14:paraId="2887F925" w14:textId="4452DCCE" w:rsidR="00A23FBF" w:rsidRDefault="005F4500" w:rsidP="00CE65AA">
      <w:r>
        <w:t xml:space="preserve">As of the writing of this version of the SDD, the </w:t>
      </w:r>
      <w:r w:rsidR="00A23FBF">
        <w:t xml:space="preserve">NYSOH </w:t>
      </w:r>
      <w:r w:rsidR="00980239">
        <w:t>verified and tested</w:t>
      </w:r>
      <w:r w:rsidR="00A23FBF">
        <w:t xml:space="preserve"> web browsers are listed below.</w:t>
      </w:r>
      <w:r w:rsidR="007B0985">
        <w:t xml:space="preserve"> </w:t>
      </w:r>
      <w:r w:rsidR="007B0985" w:rsidRPr="00CE65AA">
        <w:t xml:space="preserve">All </w:t>
      </w:r>
      <w:r w:rsidR="007B0985">
        <w:t xml:space="preserve">web </w:t>
      </w:r>
      <w:r w:rsidR="007B0985" w:rsidRPr="00CE65AA">
        <w:t xml:space="preserve">browsers are </w:t>
      </w:r>
      <w:r w:rsidR="00980239">
        <w:t>verified and tested</w:t>
      </w:r>
      <w:r w:rsidR="007B0985" w:rsidRPr="00CE65AA">
        <w:t xml:space="preserve"> in the form of their latest major/stable release</w:t>
      </w:r>
      <w:r w:rsidR="007B0985">
        <w:t>.</w:t>
      </w:r>
      <w:r w:rsidR="0039275C">
        <w:t xml:space="preserve"> For the detailed information, please refer to </w:t>
      </w:r>
      <w:r w:rsidR="00EB687F">
        <w:t>the</w:t>
      </w:r>
      <w:r w:rsidR="00C674F8">
        <w:t xml:space="preserve"> document</w:t>
      </w:r>
      <w:r w:rsidR="00EB687F">
        <w:t xml:space="preserve"> </w:t>
      </w:r>
      <w:r w:rsidR="0039275C">
        <w:t>“</w:t>
      </w:r>
      <w:r w:rsidR="0039275C" w:rsidRPr="00C674F8">
        <w:rPr>
          <w:color w:val="0000FF"/>
        </w:rPr>
        <w:t>Supported Browsers for NYSOH Web Applications</w:t>
      </w:r>
      <w:r w:rsidR="00EB687F">
        <w:t>” in</w:t>
      </w:r>
      <w:r w:rsidR="0039275C">
        <w:t xml:space="preserve"> </w:t>
      </w:r>
      <w:r w:rsidR="002E08F3">
        <w:fldChar w:fldCharType="begin"/>
      </w:r>
      <w:r w:rsidR="002E08F3">
        <w:instrText xml:space="preserve"> REF _Ref122685994 \h </w:instrText>
      </w:r>
      <w:r w:rsidR="002E08F3">
        <w:fldChar w:fldCharType="separate"/>
      </w:r>
      <w:r w:rsidR="00F142D2" w:rsidRPr="00A40181">
        <w:rPr>
          <w:szCs w:val="18"/>
        </w:rPr>
        <w:t xml:space="preserve">Table </w:t>
      </w:r>
      <w:r w:rsidR="00F142D2">
        <w:rPr>
          <w:noProof/>
          <w:szCs w:val="18"/>
        </w:rPr>
        <w:t>12</w:t>
      </w:r>
      <w:r w:rsidR="002E08F3">
        <w:fldChar w:fldCharType="end"/>
      </w:r>
      <w:r w:rsidR="00EB687F">
        <w:t xml:space="preserve"> of Appendix A</w:t>
      </w:r>
      <w:r w:rsidR="0039275C">
        <w:t>.</w:t>
      </w:r>
    </w:p>
    <w:p w14:paraId="00842A0A" w14:textId="4CCFC053" w:rsidR="00A23FBF" w:rsidRPr="00673945" w:rsidRDefault="00A05496" w:rsidP="00673945">
      <w:pPr>
        <w:pStyle w:val="Caption"/>
        <w:spacing w:before="240" w:after="60"/>
        <w:rPr>
          <w:szCs w:val="18"/>
        </w:rPr>
      </w:pPr>
      <w:bookmarkStart w:id="1029" w:name="_Toc155950395"/>
      <w:bookmarkStart w:id="1030" w:name="_Toc169104234"/>
      <w:r w:rsidRPr="00673945">
        <w:rPr>
          <w:szCs w:val="18"/>
        </w:rPr>
        <w:t xml:space="preserve">Table </w:t>
      </w:r>
      <w:r w:rsidRPr="00673945">
        <w:rPr>
          <w:szCs w:val="18"/>
        </w:rPr>
        <w:fldChar w:fldCharType="begin"/>
      </w:r>
      <w:r w:rsidRPr="00673945">
        <w:rPr>
          <w:szCs w:val="18"/>
        </w:rPr>
        <w:instrText xml:space="preserve"> SEQ Table \* ARABIC </w:instrText>
      </w:r>
      <w:r w:rsidRPr="00673945">
        <w:rPr>
          <w:szCs w:val="18"/>
        </w:rPr>
        <w:fldChar w:fldCharType="separate"/>
      </w:r>
      <w:r w:rsidR="00F142D2">
        <w:rPr>
          <w:noProof/>
          <w:szCs w:val="18"/>
        </w:rPr>
        <w:t>7</w:t>
      </w:r>
      <w:r w:rsidRPr="00673945">
        <w:rPr>
          <w:szCs w:val="18"/>
        </w:rPr>
        <w:fldChar w:fldCharType="end"/>
      </w:r>
      <w:r w:rsidRPr="00673945">
        <w:rPr>
          <w:szCs w:val="18"/>
        </w:rPr>
        <w:t xml:space="preserve">. </w:t>
      </w:r>
      <w:r w:rsidR="00A23FBF" w:rsidRPr="00673945">
        <w:rPr>
          <w:szCs w:val="18"/>
        </w:rPr>
        <w:t xml:space="preserve">NYSOH </w:t>
      </w:r>
      <w:r w:rsidR="00980239">
        <w:rPr>
          <w:szCs w:val="18"/>
        </w:rPr>
        <w:t>Verified and Tested</w:t>
      </w:r>
      <w:r w:rsidR="008E683B" w:rsidRPr="00673945">
        <w:rPr>
          <w:szCs w:val="18"/>
        </w:rPr>
        <w:t xml:space="preserve"> </w:t>
      </w:r>
      <w:r w:rsidR="008E683B">
        <w:rPr>
          <w:szCs w:val="18"/>
        </w:rPr>
        <w:t>W</w:t>
      </w:r>
      <w:r w:rsidR="008E683B" w:rsidRPr="00673945">
        <w:rPr>
          <w:szCs w:val="18"/>
        </w:rPr>
        <w:t xml:space="preserve">eb </w:t>
      </w:r>
      <w:r w:rsidR="008E683B">
        <w:rPr>
          <w:szCs w:val="18"/>
        </w:rPr>
        <w:t>B</w:t>
      </w:r>
      <w:r w:rsidR="008E683B" w:rsidRPr="00673945">
        <w:rPr>
          <w:szCs w:val="18"/>
        </w:rPr>
        <w:t>rowsers</w:t>
      </w:r>
      <w:bookmarkEnd w:id="1029"/>
      <w:bookmarkEnd w:id="1030"/>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960"/>
        <w:gridCol w:w="2520"/>
        <w:gridCol w:w="3510"/>
      </w:tblGrid>
      <w:tr w:rsidR="00A23FBF" w:rsidRPr="00673945" w14:paraId="416EF69E" w14:textId="0BA99E97" w:rsidTr="00673945">
        <w:trPr>
          <w:cantSplit/>
          <w:trHeight w:val="20"/>
          <w:tblHeader/>
        </w:trPr>
        <w:tc>
          <w:tcPr>
            <w:tcW w:w="296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6FBC374" w14:textId="01B7E124" w:rsidR="00A23FBF" w:rsidRPr="00673945" w:rsidRDefault="00A23FBF" w:rsidP="009D3B43">
            <w:pPr>
              <w:keepLines/>
              <w:jc w:val="center"/>
              <w:rPr>
                <w:b/>
                <w:sz w:val="18"/>
                <w:szCs w:val="18"/>
              </w:rPr>
            </w:pPr>
            <w:r w:rsidRPr="00673945">
              <w:rPr>
                <w:rFonts w:eastAsia="Arial" w:cs="Arial"/>
                <w:b/>
                <w:color w:val="FFFFFF"/>
                <w:sz w:val="18"/>
                <w:szCs w:val="18"/>
              </w:rPr>
              <w:t>Supported Web Browser</w:t>
            </w:r>
          </w:p>
        </w:tc>
        <w:tc>
          <w:tcPr>
            <w:tcW w:w="252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385DCA9" w14:textId="4A78B4AC" w:rsidR="00A23FBF" w:rsidRPr="00673945" w:rsidRDefault="00A23FBF" w:rsidP="009D3B43">
            <w:pPr>
              <w:keepLines/>
              <w:jc w:val="center"/>
              <w:rPr>
                <w:sz w:val="18"/>
                <w:szCs w:val="18"/>
              </w:rPr>
            </w:pPr>
            <w:r w:rsidRPr="00673945">
              <w:rPr>
                <w:rFonts w:eastAsia="Arial"/>
                <w:b/>
                <w:color w:val="FFFFFF"/>
                <w:sz w:val="18"/>
                <w:szCs w:val="18"/>
              </w:rPr>
              <w:t>Version</w:t>
            </w:r>
          </w:p>
        </w:tc>
        <w:tc>
          <w:tcPr>
            <w:tcW w:w="351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26173B99" w14:textId="4356C50F" w:rsidR="0034655F" w:rsidRPr="00673945" w:rsidRDefault="0034655F" w:rsidP="009D3B43">
            <w:pPr>
              <w:keepLines/>
              <w:jc w:val="center"/>
              <w:rPr>
                <w:rFonts w:eastAsia="Arial"/>
                <w:b/>
                <w:color w:val="FFFFFF"/>
                <w:sz w:val="18"/>
                <w:szCs w:val="18"/>
              </w:rPr>
            </w:pPr>
            <w:r w:rsidRPr="00673945">
              <w:rPr>
                <w:rFonts w:eastAsia="Arial"/>
                <w:b/>
                <w:color w:val="FFFFFF"/>
                <w:sz w:val="18"/>
                <w:szCs w:val="18"/>
              </w:rPr>
              <w:t>Coverage based on</w:t>
            </w:r>
          </w:p>
          <w:p w14:paraId="0535C8DF" w14:textId="5A4110E6" w:rsidR="00A23FBF" w:rsidRPr="00673945" w:rsidRDefault="00A05496" w:rsidP="000403EE">
            <w:pPr>
              <w:keepLines/>
              <w:jc w:val="center"/>
              <w:rPr>
                <w:rFonts w:eastAsia="Arial"/>
                <w:b/>
                <w:color w:val="FFFFFF"/>
                <w:sz w:val="18"/>
                <w:szCs w:val="18"/>
              </w:rPr>
            </w:pPr>
            <w:r w:rsidRPr="00673945">
              <w:rPr>
                <w:rFonts w:eastAsia="Arial"/>
                <w:b/>
                <w:color w:val="FFFFFF"/>
                <w:sz w:val="18"/>
                <w:szCs w:val="18"/>
              </w:rPr>
              <w:t>Jan</w:t>
            </w:r>
            <w:r w:rsidR="000403EE">
              <w:rPr>
                <w:rFonts w:eastAsia="Arial"/>
                <w:b/>
                <w:color w:val="FFFFFF"/>
                <w:sz w:val="18"/>
                <w:szCs w:val="18"/>
              </w:rPr>
              <w:t>2023</w:t>
            </w:r>
            <w:r w:rsidRPr="00673945">
              <w:rPr>
                <w:rFonts w:eastAsia="Arial"/>
                <w:b/>
                <w:color w:val="FFFFFF"/>
                <w:sz w:val="18"/>
                <w:szCs w:val="18"/>
              </w:rPr>
              <w:t>-O</w:t>
            </w:r>
            <w:r w:rsidR="00AC7041" w:rsidRPr="00673945">
              <w:rPr>
                <w:rFonts w:eastAsia="Arial"/>
                <w:b/>
                <w:color w:val="FFFFFF"/>
                <w:sz w:val="18"/>
                <w:szCs w:val="18"/>
              </w:rPr>
              <w:t>ct</w:t>
            </w:r>
            <w:r w:rsidRPr="00673945">
              <w:rPr>
                <w:rFonts w:eastAsia="Arial"/>
                <w:b/>
                <w:color w:val="FFFFFF"/>
                <w:sz w:val="18"/>
                <w:szCs w:val="18"/>
              </w:rPr>
              <w:t xml:space="preserve"> 202</w:t>
            </w:r>
            <w:r w:rsidR="000403EE">
              <w:rPr>
                <w:rFonts w:eastAsia="Arial"/>
                <w:b/>
                <w:color w:val="FFFFFF"/>
                <w:sz w:val="18"/>
                <w:szCs w:val="18"/>
              </w:rPr>
              <w:t>3</w:t>
            </w:r>
            <w:r w:rsidR="0034655F" w:rsidRPr="00673945">
              <w:rPr>
                <w:rFonts w:eastAsia="Arial"/>
                <w:b/>
                <w:color w:val="FFFFFF"/>
                <w:sz w:val="18"/>
                <w:szCs w:val="18"/>
              </w:rPr>
              <w:t xml:space="preserve"> Data</w:t>
            </w:r>
          </w:p>
        </w:tc>
      </w:tr>
      <w:tr w:rsidR="00A23FBF" w:rsidRPr="00673945" w14:paraId="1A5776A0" w14:textId="7B67C775" w:rsidTr="00673945">
        <w:trPr>
          <w:cantSplit/>
          <w:trHeight w:val="20"/>
        </w:trPr>
        <w:tc>
          <w:tcPr>
            <w:tcW w:w="2960" w:type="dxa"/>
            <w:tcBorders>
              <w:top w:val="single" w:sz="8" w:space="0" w:color="696969"/>
              <w:left w:val="single" w:sz="8" w:space="0" w:color="696969"/>
              <w:bottom w:val="single" w:sz="8" w:space="0" w:color="696969"/>
              <w:right w:val="single" w:sz="8" w:space="0" w:color="696969"/>
            </w:tcBorders>
            <w:vAlign w:val="center"/>
          </w:tcPr>
          <w:p w14:paraId="58F7E037" w14:textId="3C0DAD4B" w:rsidR="00A23FBF" w:rsidRPr="00673945" w:rsidRDefault="00A23FBF" w:rsidP="00A05496">
            <w:pPr>
              <w:keepLines/>
              <w:rPr>
                <w:bCs/>
                <w:sz w:val="18"/>
                <w:szCs w:val="18"/>
              </w:rPr>
            </w:pPr>
            <w:r w:rsidRPr="00673945">
              <w:rPr>
                <w:rFonts w:eastAsia="Arial"/>
                <w:sz w:val="18"/>
                <w:szCs w:val="18"/>
              </w:rPr>
              <w:t>Safari</w:t>
            </w:r>
          </w:p>
        </w:tc>
        <w:tc>
          <w:tcPr>
            <w:tcW w:w="2520" w:type="dxa"/>
            <w:tcBorders>
              <w:top w:val="single" w:sz="8" w:space="0" w:color="696969"/>
              <w:left w:val="single" w:sz="8" w:space="0" w:color="696969"/>
              <w:bottom w:val="single" w:sz="8" w:space="0" w:color="696969"/>
              <w:right w:val="single" w:sz="8" w:space="0" w:color="696969"/>
            </w:tcBorders>
            <w:vAlign w:val="center"/>
          </w:tcPr>
          <w:p w14:paraId="677BFAF5" w14:textId="3BCE475C" w:rsidR="00A23FBF" w:rsidRPr="00673945" w:rsidRDefault="00A23FBF" w:rsidP="00A05496">
            <w:pPr>
              <w:keepLines/>
              <w:rPr>
                <w:sz w:val="18"/>
                <w:szCs w:val="18"/>
              </w:rPr>
            </w:pPr>
            <w:r w:rsidRPr="00673945">
              <w:rPr>
                <w:rFonts w:eastAsia="Arial" w:cs="Arial"/>
                <w:sz w:val="18"/>
                <w:szCs w:val="18"/>
              </w:rPr>
              <w:t>Latest major version</w:t>
            </w:r>
          </w:p>
        </w:tc>
        <w:tc>
          <w:tcPr>
            <w:tcW w:w="3510" w:type="dxa"/>
            <w:tcBorders>
              <w:top w:val="single" w:sz="8" w:space="0" w:color="696969"/>
              <w:left w:val="single" w:sz="8" w:space="0" w:color="696969"/>
              <w:bottom w:val="single" w:sz="8" w:space="0" w:color="696969"/>
              <w:right w:val="single" w:sz="8" w:space="0" w:color="696969"/>
            </w:tcBorders>
            <w:vAlign w:val="center"/>
          </w:tcPr>
          <w:p w14:paraId="575BD966" w14:textId="427DD345" w:rsidR="00A23FBF" w:rsidRPr="00673945" w:rsidRDefault="00A23FBF" w:rsidP="000403EE">
            <w:pPr>
              <w:keepLines/>
              <w:jc w:val="center"/>
              <w:rPr>
                <w:rFonts w:eastAsia="Arial" w:cs="Arial"/>
                <w:sz w:val="18"/>
                <w:szCs w:val="18"/>
              </w:rPr>
            </w:pPr>
            <w:r w:rsidRPr="00673945">
              <w:rPr>
                <w:rFonts w:eastAsia="Arial" w:cs="Arial"/>
                <w:sz w:val="18"/>
                <w:szCs w:val="18"/>
              </w:rPr>
              <w:t>46.</w:t>
            </w:r>
            <w:r w:rsidR="000403EE">
              <w:rPr>
                <w:rFonts w:eastAsia="Arial" w:cs="Arial"/>
                <w:sz w:val="18"/>
                <w:szCs w:val="18"/>
              </w:rPr>
              <w:t>02</w:t>
            </w:r>
            <w:r w:rsidRPr="00673945">
              <w:rPr>
                <w:rFonts w:eastAsia="Arial" w:cs="Arial"/>
                <w:sz w:val="18"/>
                <w:szCs w:val="18"/>
              </w:rPr>
              <w:t>%</w:t>
            </w:r>
          </w:p>
        </w:tc>
      </w:tr>
      <w:tr w:rsidR="00A23FBF" w:rsidRPr="00673945" w14:paraId="1DD59F5A" w14:textId="79B00EAB" w:rsidTr="00673945">
        <w:trPr>
          <w:cantSplit/>
          <w:trHeight w:val="20"/>
        </w:trPr>
        <w:tc>
          <w:tcPr>
            <w:tcW w:w="2960" w:type="dxa"/>
            <w:tcBorders>
              <w:top w:val="single" w:sz="8" w:space="0" w:color="696969"/>
              <w:left w:val="single" w:sz="8" w:space="0" w:color="696969"/>
              <w:bottom w:val="single" w:sz="8" w:space="0" w:color="696969"/>
              <w:right w:val="single" w:sz="8" w:space="0" w:color="696969"/>
            </w:tcBorders>
            <w:vAlign w:val="center"/>
          </w:tcPr>
          <w:p w14:paraId="286EA800" w14:textId="6596F7BE" w:rsidR="00A23FBF" w:rsidRPr="00673945" w:rsidRDefault="00A23FBF" w:rsidP="00A05496">
            <w:pPr>
              <w:rPr>
                <w:bCs/>
                <w:sz w:val="18"/>
                <w:szCs w:val="18"/>
              </w:rPr>
            </w:pPr>
            <w:r w:rsidRPr="00673945">
              <w:rPr>
                <w:rFonts w:eastAsia="Arial"/>
                <w:sz w:val="18"/>
                <w:szCs w:val="18"/>
              </w:rPr>
              <w:t>Google Chrome</w:t>
            </w:r>
          </w:p>
        </w:tc>
        <w:tc>
          <w:tcPr>
            <w:tcW w:w="2520" w:type="dxa"/>
            <w:tcBorders>
              <w:top w:val="single" w:sz="8" w:space="0" w:color="696969"/>
              <w:left w:val="single" w:sz="8" w:space="0" w:color="696969"/>
              <w:bottom w:val="single" w:sz="8" w:space="0" w:color="696969"/>
              <w:right w:val="single" w:sz="8" w:space="0" w:color="696969"/>
            </w:tcBorders>
            <w:vAlign w:val="center"/>
          </w:tcPr>
          <w:p w14:paraId="382FD39A" w14:textId="7604E727" w:rsidR="00A23FBF" w:rsidRPr="00673945" w:rsidRDefault="00A23FBF" w:rsidP="00A05496">
            <w:pPr>
              <w:rPr>
                <w:sz w:val="18"/>
                <w:szCs w:val="18"/>
              </w:rPr>
            </w:pPr>
            <w:r w:rsidRPr="00673945">
              <w:rPr>
                <w:rFonts w:eastAsia="Arial" w:cs="Arial"/>
                <w:sz w:val="18"/>
                <w:szCs w:val="18"/>
              </w:rPr>
              <w:t>Latest major version</w:t>
            </w:r>
          </w:p>
        </w:tc>
        <w:tc>
          <w:tcPr>
            <w:tcW w:w="3510" w:type="dxa"/>
            <w:tcBorders>
              <w:top w:val="single" w:sz="8" w:space="0" w:color="696969"/>
              <w:left w:val="single" w:sz="8" w:space="0" w:color="696969"/>
              <w:bottom w:val="single" w:sz="8" w:space="0" w:color="696969"/>
              <w:right w:val="single" w:sz="8" w:space="0" w:color="696969"/>
            </w:tcBorders>
            <w:vAlign w:val="center"/>
          </w:tcPr>
          <w:p w14:paraId="722FB68C" w14:textId="09300435" w:rsidR="00A23FBF" w:rsidRPr="00673945" w:rsidRDefault="000403EE" w:rsidP="000403EE">
            <w:pPr>
              <w:jc w:val="center"/>
              <w:rPr>
                <w:rFonts w:eastAsia="Arial" w:cs="Arial"/>
                <w:sz w:val="18"/>
                <w:szCs w:val="18"/>
              </w:rPr>
            </w:pPr>
            <w:r>
              <w:rPr>
                <w:rFonts w:eastAsia="Arial" w:cs="Arial"/>
                <w:sz w:val="18"/>
                <w:szCs w:val="18"/>
              </w:rPr>
              <w:t>39</w:t>
            </w:r>
            <w:r w:rsidR="00A23FBF" w:rsidRPr="00673945">
              <w:rPr>
                <w:rFonts w:eastAsia="Arial" w:cs="Arial"/>
                <w:sz w:val="18"/>
                <w:szCs w:val="18"/>
              </w:rPr>
              <w:t>.</w:t>
            </w:r>
            <w:r>
              <w:rPr>
                <w:rFonts w:eastAsia="Arial" w:cs="Arial"/>
                <w:sz w:val="18"/>
                <w:szCs w:val="18"/>
              </w:rPr>
              <w:t>50</w:t>
            </w:r>
            <w:r w:rsidR="00A23FBF" w:rsidRPr="00673945">
              <w:rPr>
                <w:rFonts w:eastAsia="Arial" w:cs="Arial"/>
                <w:sz w:val="18"/>
                <w:szCs w:val="18"/>
              </w:rPr>
              <w:t>%</w:t>
            </w:r>
          </w:p>
        </w:tc>
      </w:tr>
      <w:tr w:rsidR="00A23FBF" w:rsidRPr="00673945" w14:paraId="7FE2B922" w14:textId="2B7AFF96" w:rsidTr="00673945">
        <w:trPr>
          <w:cantSplit/>
          <w:trHeight w:val="20"/>
        </w:trPr>
        <w:tc>
          <w:tcPr>
            <w:tcW w:w="2960" w:type="dxa"/>
            <w:tcBorders>
              <w:top w:val="single" w:sz="8" w:space="0" w:color="696969"/>
              <w:left w:val="single" w:sz="8" w:space="0" w:color="696969"/>
              <w:bottom w:val="single" w:sz="8" w:space="0" w:color="696969"/>
              <w:right w:val="single" w:sz="8" w:space="0" w:color="696969"/>
            </w:tcBorders>
            <w:vAlign w:val="center"/>
          </w:tcPr>
          <w:p w14:paraId="274F0275" w14:textId="661B84AB" w:rsidR="00A23FBF" w:rsidRPr="00673945" w:rsidRDefault="00A23FBF" w:rsidP="00A05496">
            <w:pPr>
              <w:rPr>
                <w:bCs/>
                <w:sz w:val="18"/>
                <w:szCs w:val="18"/>
              </w:rPr>
            </w:pPr>
            <w:r w:rsidRPr="00673945">
              <w:rPr>
                <w:rFonts w:eastAsia="Arial"/>
                <w:sz w:val="18"/>
                <w:szCs w:val="18"/>
              </w:rPr>
              <w:t>Microsoft Edge</w:t>
            </w:r>
          </w:p>
        </w:tc>
        <w:tc>
          <w:tcPr>
            <w:tcW w:w="2520" w:type="dxa"/>
            <w:tcBorders>
              <w:top w:val="single" w:sz="8" w:space="0" w:color="696969"/>
              <w:left w:val="single" w:sz="8" w:space="0" w:color="696969"/>
              <w:bottom w:val="single" w:sz="8" w:space="0" w:color="696969"/>
              <w:right w:val="single" w:sz="8" w:space="0" w:color="696969"/>
            </w:tcBorders>
            <w:vAlign w:val="center"/>
          </w:tcPr>
          <w:p w14:paraId="73182224" w14:textId="55F3C932" w:rsidR="00A23FBF" w:rsidRPr="00673945" w:rsidRDefault="00A23FBF" w:rsidP="00A05496">
            <w:pPr>
              <w:rPr>
                <w:sz w:val="18"/>
                <w:szCs w:val="18"/>
              </w:rPr>
            </w:pPr>
            <w:r w:rsidRPr="00673945">
              <w:rPr>
                <w:rFonts w:eastAsia="Arial" w:cs="Arial"/>
                <w:sz w:val="18"/>
                <w:szCs w:val="18"/>
              </w:rPr>
              <w:t>Latest major version</w:t>
            </w:r>
          </w:p>
        </w:tc>
        <w:tc>
          <w:tcPr>
            <w:tcW w:w="3510" w:type="dxa"/>
            <w:tcBorders>
              <w:top w:val="single" w:sz="8" w:space="0" w:color="696969"/>
              <w:left w:val="single" w:sz="8" w:space="0" w:color="696969"/>
              <w:bottom w:val="single" w:sz="8" w:space="0" w:color="696969"/>
              <w:right w:val="single" w:sz="8" w:space="0" w:color="696969"/>
            </w:tcBorders>
            <w:vAlign w:val="center"/>
          </w:tcPr>
          <w:p w14:paraId="28ABF888" w14:textId="1E3BBE1E" w:rsidR="00A23FBF" w:rsidRPr="00673945" w:rsidRDefault="000403EE" w:rsidP="000403EE">
            <w:pPr>
              <w:jc w:val="center"/>
              <w:rPr>
                <w:rFonts w:eastAsia="Arial" w:cs="Arial"/>
                <w:sz w:val="18"/>
                <w:szCs w:val="18"/>
              </w:rPr>
            </w:pPr>
            <w:r>
              <w:rPr>
                <w:rFonts w:eastAsia="Arial" w:cs="Arial"/>
                <w:sz w:val="18"/>
                <w:szCs w:val="18"/>
              </w:rPr>
              <w:t>6</w:t>
            </w:r>
            <w:r w:rsidR="00A05496" w:rsidRPr="00673945">
              <w:rPr>
                <w:rFonts w:eastAsia="Arial" w:cs="Arial"/>
                <w:sz w:val="18"/>
                <w:szCs w:val="18"/>
              </w:rPr>
              <w:t>.</w:t>
            </w:r>
            <w:r>
              <w:rPr>
                <w:rFonts w:eastAsia="Arial" w:cs="Arial"/>
                <w:sz w:val="18"/>
                <w:szCs w:val="18"/>
              </w:rPr>
              <w:t>20</w:t>
            </w:r>
            <w:r w:rsidR="00A05496" w:rsidRPr="00673945">
              <w:rPr>
                <w:rFonts w:eastAsia="Arial" w:cs="Arial"/>
                <w:sz w:val="18"/>
                <w:szCs w:val="18"/>
              </w:rPr>
              <w:t>%</w:t>
            </w:r>
          </w:p>
        </w:tc>
      </w:tr>
      <w:tr w:rsidR="00A23FBF" w:rsidRPr="00673945" w14:paraId="6ADBA3E7" w14:textId="686A477B" w:rsidTr="00673945">
        <w:trPr>
          <w:cantSplit/>
          <w:trHeight w:val="20"/>
        </w:trPr>
        <w:tc>
          <w:tcPr>
            <w:tcW w:w="2960" w:type="dxa"/>
            <w:tcBorders>
              <w:top w:val="single" w:sz="8" w:space="0" w:color="696969"/>
              <w:left w:val="single" w:sz="8" w:space="0" w:color="696969"/>
              <w:bottom w:val="single" w:sz="8" w:space="0" w:color="696969"/>
              <w:right w:val="single" w:sz="8" w:space="0" w:color="696969"/>
            </w:tcBorders>
            <w:vAlign w:val="center"/>
          </w:tcPr>
          <w:p w14:paraId="37E54982" w14:textId="66527423" w:rsidR="00A23FBF" w:rsidRPr="00673945" w:rsidRDefault="00A23FBF" w:rsidP="00A05496">
            <w:pPr>
              <w:rPr>
                <w:bCs/>
                <w:sz w:val="18"/>
                <w:szCs w:val="18"/>
              </w:rPr>
            </w:pPr>
            <w:r w:rsidRPr="00673945">
              <w:rPr>
                <w:rFonts w:eastAsia="Arial"/>
                <w:sz w:val="18"/>
                <w:szCs w:val="18"/>
              </w:rPr>
              <w:t>Firefox</w:t>
            </w:r>
          </w:p>
        </w:tc>
        <w:tc>
          <w:tcPr>
            <w:tcW w:w="2520" w:type="dxa"/>
            <w:tcBorders>
              <w:top w:val="single" w:sz="8" w:space="0" w:color="696969"/>
              <w:left w:val="single" w:sz="8" w:space="0" w:color="696969"/>
              <w:bottom w:val="single" w:sz="8" w:space="0" w:color="696969"/>
              <w:right w:val="single" w:sz="8" w:space="0" w:color="696969"/>
            </w:tcBorders>
            <w:vAlign w:val="center"/>
          </w:tcPr>
          <w:p w14:paraId="62762E50" w14:textId="40EA6DA0" w:rsidR="00A23FBF" w:rsidRPr="00673945" w:rsidRDefault="00A23FBF" w:rsidP="00A05496">
            <w:pPr>
              <w:ind w:left="-402" w:firstLine="402"/>
              <w:rPr>
                <w:sz w:val="18"/>
                <w:szCs w:val="18"/>
              </w:rPr>
            </w:pPr>
            <w:r w:rsidRPr="00673945">
              <w:rPr>
                <w:rFonts w:eastAsia="Arial" w:cs="Arial"/>
                <w:sz w:val="18"/>
                <w:szCs w:val="18"/>
              </w:rPr>
              <w:t>Latest major version</w:t>
            </w:r>
          </w:p>
        </w:tc>
        <w:tc>
          <w:tcPr>
            <w:tcW w:w="3510" w:type="dxa"/>
            <w:tcBorders>
              <w:top w:val="single" w:sz="8" w:space="0" w:color="696969"/>
              <w:left w:val="single" w:sz="8" w:space="0" w:color="696969"/>
              <w:bottom w:val="single" w:sz="8" w:space="0" w:color="696969"/>
              <w:right w:val="single" w:sz="8" w:space="0" w:color="696969"/>
            </w:tcBorders>
            <w:vAlign w:val="center"/>
          </w:tcPr>
          <w:p w14:paraId="50451DDD" w14:textId="374FBA5C" w:rsidR="00A23FBF" w:rsidRPr="00673945" w:rsidRDefault="00A05496" w:rsidP="000403EE">
            <w:pPr>
              <w:ind w:left="-402" w:firstLine="402"/>
              <w:jc w:val="center"/>
              <w:rPr>
                <w:rFonts w:eastAsia="Arial" w:cs="Arial"/>
                <w:sz w:val="18"/>
                <w:szCs w:val="18"/>
              </w:rPr>
            </w:pPr>
            <w:r w:rsidRPr="00673945">
              <w:rPr>
                <w:rFonts w:eastAsia="Arial" w:cs="Arial"/>
                <w:sz w:val="18"/>
                <w:szCs w:val="18"/>
              </w:rPr>
              <w:t>2.</w:t>
            </w:r>
            <w:r w:rsidR="000403EE">
              <w:rPr>
                <w:rFonts w:eastAsia="Arial" w:cs="Arial"/>
                <w:sz w:val="18"/>
                <w:szCs w:val="18"/>
              </w:rPr>
              <w:t>19</w:t>
            </w:r>
            <w:r w:rsidRPr="00673945">
              <w:rPr>
                <w:rFonts w:eastAsia="Arial" w:cs="Arial"/>
                <w:sz w:val="18"/>
                <w:szCs w:val="18"/>
              </w:rPr>
              <w:t>%</w:t>
            </w:r>
          </w:p>
        </w:tc>
      </w:tr>
      <w:tr w:rsidR="00A05496" w:rsidRPr="00673945" w14:paraId="4A200E57" w14:textId="77777777" w:rsidTr="00673945">
        <w:trPr>
          <w:cantSplit/>
          <w:trHeight w:val="20"/>
        </w:trPr>
        <w:tc>
          <w:tcPr>
            <w:tcW w:w="2960" w:type="dxa"/>
            <w:tcBorders>
              <w:top w:val="single" w:sz="8" w:space="0" w:color="696969"/>
              <w:left w:val="single" w:sz="8" w:space="0" w:color="696969"/>
              <w:bottom w:val="single" w:sz="8" w:space="0" w:color="696969"/>
              <w:right w:val="single" w:sz="8" w:space="0" w:color="696969"/>
            </w:tcBorders>
            <w:vAlign w:val="center"/>
          </w:tcPr>
          <w:p w14:paraId="1C15BE31" w14:textId="77777777" w:rsidR="00A05496" w:rsidRPr="00673945" w:rsidRDefault="00A05496" w:rsidP="00A05496">
            <w:pPr>
              <w:rPr>
                <w:rFonts w:eastAsia="Arial"/>
                <w:sz w:val="18"/>
                <w:szCs w:val="18"/>
              </w:rPr>
            </w:pPr>
          </w:p>
        </w:tc>
        <w:tc>
          <w:tcPr>
            <w:tcW w:w="2520" w:type="dxa"/>
            <w:tcBorders>
              <w:top w:val="single" w:sz="8" w:space="0" w:color="696969"/>
              <w:left w:val="single" w:sz="8" w:space="0" w:color="696969"/>
              <w:bottom w:val="single" w:sz="8" w:space="0" w:color="696969"/>
              <w:right w:val="single" w:sz="8" w:space="0" w:color="696969"/>
            </w:tcBorders>
            <w:vAlign w:val="center"/>
          </w:tcPr>
          <w:p w14:paraId="092E2FA0" w14:textId="77777777" w:rsidR="00A05496" w:rsidRPr="00673945" w:rsidRDefault="00A05496" w:rsidP="00A05496">
            <w:pPr>
              <w:ind w:left="-402" w:firstLine="402"/>
              <w:rPr>
                <w:rFonts w:eastAsia="Arial" w:cs="Arial"/>
                <w:sz w:val="18"/>
                <w:szCs w:val="18"/>
              </w:rPr>
            </w:pPr>
          </w:p>
        </w:tc>
        <w:tc>
          <w:tcPr>
            <w:tcW w:w="3510" w:type="dxa"/>
            <w:tcBorders>
              <w:top w:val="single" w:sz="8" w:space="0" w:color="696969"/>
              <w:left w:val="single" w:sz="8" w:space="0" w:color="696969"/>
              <w:bottom w:val="single" w:sz="8" w:space="0" w:color="696969"/>
              <w:right w:val="single" w:sz="8" w:space="0" w:color="696969"/>
            </w:tcBorders>
            <w:vAlign w:val="center"/>
          </w:tcPr>
          <w:p w14:paraId="4BE5CE16" w14:textId="0F7F5C17" w:rsidR="00A05496" w:rsidRPr="00673945" w:rsidRDefault="00A05496" w:rsidP="000403EE">
            <w:pPr>
              <w:ind w:left="-402" w:firstLine="402"/>
              <w:rPr>
                <w:rFonts w:eastAsia="Arial" w:cs="Arial"/>
                <w:sz w:val="18"/>
                <w:szCs w:val="18"/>
              </w:rPr>
            </w:pPr>
            <w:r w:rsidRPr="00673945">
              <w:rPr>
                <w:rFonts w:eastAsia="Arial" w:cs="Arial"/>
                <w:sz w:val="18"/>
                <w:szCs w:val="18"/>
              </w:rPr>
              <w:t xml:space="preserve">Total coverage: </w:t>
            </w:r>
            <w:r w:rsidRPr="000403EE">
              <w:rPr>
                <w:rFonts w:eastAsia="Arial" w:cs="Arial"/>
                <w:b/>
                <w:sz w:val="18"/>
                <w:szCs w:val="18"/>
              </w:rPr>
              <w:t>9</w:t>
            </w:r>
            <w:r w:rsidR="000403EE" w:rsidRPr="000403EE">
              <w:rPr>
                <w:rFonts w:eastAsia="Arial" w:cs="Arial"/>
                <w:b/>
                <w:sz w:val="18"/>
                <w:szCs w:val="18"/>
              </w:rPr>
              <w:t>3</w:t>
            </w:r>
            <w:r w:rsidRPr="000403EE">
              <w:rPr>
                <w:rFonts w:eastAsia="Arial" w:cs="Arial"/>
                <w:b/>
                <w:sz w:val="18"/>
                <w:szCs w:val="18"/>
              </w:rPr>
              <w:t>.9</w:t>
            </w:r>
            <w:r w:rsidR="000403EE" w:rsidRPr="000403EE">
              <w:rPr>
                <w:rFonts w:eastAsia="Arial" w:cs="Arial"/>
                <w:b/>
                <w:sz w:val="18"/>
                <w:szCs w:val="18"/>
              </w:rPr>
              <w:t>1</w:t>
            </w:r>
            <w:r w:rsidRPr="000403EE">
              <w:rPr>
                <w:rFonts w:eastAsia="Arial" w:cs="Arial"/>
                <w:b/>
                <w:sz w:val="18"/>
                <w:szCs w:val="18"/>
              </w:rPr>
              <w:t>%</w:t>
            </w:r>
          </w:p>
        </w:tc>
      </w:tr>
    </w:tbl>
    <w:p w14:paraId="12E4CD37" w14:textId="77777777" w:rsidR="00A23FBF" w:rsidRDefault="00A23FBF" w:rsidP="00CE65AA"/>
    <w:p w14:paraId="72E810CD" w14:textId="4EE0979A" w:rsidR="007B0985" w:rsidRDefault="0054580E" w:rsidP="00CE65AA">
      <w:r>
        <w:t>N</w:t>
      </w:r>
      <w:r w:rsidRPr="007B0985">
        <w:t xml:space="preserve">ote </w:t>
      </w:r>
      <w:r w:rsidR="007B0985" w:rsidRPr="007B0985">
        <w:t xml:space="preserve">that unless a browser is blocked due to security requirements, </w:t>
      </w:r>
      <w:r w:rsidR="002530C3">
        <w:t xml:space="preserve">other web </w:t>
      </w:r>
      <w:r w:rsidR="007B0985" w:rsidRPr="007B0985">
        <w:t xml:space="preserve">browsers that are not </w:t>
      </w:r>
      <w:r w:rsidR="002530C3">
        <w:t>listed above</w:t>
      </w:r>
      <w:r w:rsidR="007B0985" w:rsidRPr="007B0985">
        <w:t xml:space="preserve"> will still </w:t>
      </w:r>
      <w:r w:rsidR="002530C3">
        <w:t>function correctly for</w:t>
      </w:r>
      <w:r w:rsidR="007B0985" w:rsidRPr="007B0985">
        <w:t xml:space="preserve"> NYSOH web applications</w:t>
      </w:r>
      <w:r w:rsidR="002530C3">
        <w:t>.</w:t>
      </w:r>
    </w:p>
    <w:p w14:paraId="7F3EA501" w14:textId="3B62949A" w:rsidR="0080725E" w:rsidRDefault="0080725E" w:rsidP="0005447E">
      <w:pPr>
        <w:pStyle w:val="Heading2"/>
      </w:pPr>
      <w:bookmarkStart w:id="1031" w:name="_Toc256000063"/>
      <w:bookmarkStart w:id="1032" w:name="_Toc110248942"/>
      <w:bookmarkStart w:id="1033" w:name="_Toc124259092"/>
      <w:bookmarkStart w:id="1034" w:name="_Toc155950024"/>
      <w:bookmarkStart w:id="1035" w:name="_Toc169104019"/>
      <w:r>
        <w:t>System Monitoring</w:t>
      </w:r>
      <w:bookmarkEnd w:id="1031"/>
      <w:bookmarkEnd w:id="1032"/>
      <w:bookmarkEnd w:id="1033"/>
      <w:bookmarkEnd w:id="1034"/>
      <w:bookmarkEnd w:id="1035"/>
    </w:p>
    <w:p w14:paraId="214D26B4" w14:textId="094DF1D1" w:rsidR="0080725E" w:rsidRPr="0005447E" w:rsidRDefault="002D2462">
      <w:pPr>
        <w:rPr>
          <w:rFonts w:eastAsia="Arial"/>
          <w:i/>
        </w:rPr>
      </w:pPr>
      <w:r>
        <w:rPr>
          <w:rFonts w:eastAsia="Arial" w:cs="Arial"/>
        </w:rPr>
        <w:fldChar w:fldCharType="begin"/>
      </w:r>
      <w:r>
        <w:rPr>
          <w:rFonts w:eastAsia="Arial" w:cs="Arial"/>
        </w:rPr>
        <w:instrText xml:space="preserve"> REF _Ref122688602 \h </w:instrText>
      </w:r>
      <w:r>
        <w:rPr>
          <w:rFonts w:eastAsia="Arial" w:cs="Arial"/>
        </w:rPr>
      </w:r>
      <w:r>
        <w:rPr>
          <w:rFonts w:eastAsia="Arial" w:cs="Arial"/>
        </w:rPr>
        <w:fldChar w:fldCharType="separate"/>
      </w:r>
      <w:r w:rsidR="00F142D2" w:rsidRPr="00673945">
        <w:rPr>
          <w:szCs w:val="18"/>
        </w:rPr>
        <w:t xml:space="preserve">Table </w:t>
      </w:r>
      <w:r w:rsidR="00F142D2">
        <w:rPr>
          <w:noProof/>
          <w:szCs w:val="18"/>
        </w:rPr>
        <w:t>8</w:t>
      </w:r>
      <w:r>
        <w:rPr>
          <w:rFonts w:eastAsia="Arial" w:cs="Arial"/>
        </w:rPr>
        <w:fldChar w:fldCharType="end"/>
      </w:r>
      <w:r w:rsidR="0080725E">
        <w:rPr>
          <w:rFonts w:eastAsia="Arial" w:cs="Arial"/>
        </w:rPr>
        <w:t xml:space="preserve"> describes the capabilities related to monitoring system usage, performance and system issues encountered during the operation of the NYSOH application. </w:t>
      </w:r>
      <w:r w:rsidR="00E15207">
        <w:rPr>
          <w:rFonts w:eastAsia="Arial" w:cs="Arial"/>
        </w:rPr>
        <w:t xml:space="preserve"> </w:t>
      </w:r>
      <w:r w:rsidR="0080725E">
        <w:rPr>
          <w:rFonts w:eastAsia="Arial" w:cs="Arial"/>
        </w:rPr>
        <w:t>For additional details on the monitoring procedures refer to the</w:t>
      </w:r>
      <w:r w:rsidR="00E15207">
        <w:rPr>
          <w:rFonts w:eastAsia="Arial" w:cs="Arial"/>
        </w:rPr>
        <w:t xml:space="preserve"> </w:t>
      </w:r>
      <w:r w:rsidR="0080725E">
        <w:rPr>
          <w:rFonts w:eastAsia="Arial" w:cs="Arial"/>
          <w:i/>
        </w:rPr>
        <w:t>Operations and Maintenance Manual (O&amp;M Manual).</w:t>
      </w:r>
    </w:p>
    <w:p w14:paraId="27D28D4D" w14:textId="21F879F8" w:rsidR="00204F57" w:rsidRPr="00673945" w:rsidRDefault="00204F57" w:rsidP="00891FF0">
      <w:pPr>
        <w:pStyle w:val="TableCaption"/>
        <w:keepNext/>
        <w:keepLines/>
        <w:tabs>
          <w:tab w:val="left" w:pos="4104"/>
        </w:tabs>
        <w:spacing w:after="60"/>
        <w:jc w:val="center"/>
        <w:rPr>
          <w:szCs w:val="18"/>
        </w:rPr>
      </w:pPr>
      <w:bookmarkStart w:id="1036" w:name="_Ref122688602"/>
      <w:bookmarkStart w:id="1037" w:name="_Toc124258881"/>
      <w:bookmarkStart w:id="1038" w:name="_Toc155950396"/>
      <w:bookmarkStart w:id="1039" w:name="_Toc169104235"/>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8</w:t>
      </w:r>
      <w:r w:rsidR="00636762" w:rsidRPr="00673945">
        <w:rPr>
          <w:noProof/>
          <w:szCs w:val="18"/>
        </w:rPr>
        <w:fldChar w:fldCharType="end"/>
      </w:r>
      <w:bookmarkEnd w:id="1036"/>
      <w:r w:rsidRPr="00673945">
        <w:rPr>
          <w:szCs w:val="18"/>
        </w:rPr>
        <w:t>. System Monitoring</w:t>
      </w:r>
      <w:bookmarkEnd w:id="1037"/>
      <w:bookmarkEnd w:id="1038"/>
      <w:bookmarkEnd w:id="1039"/>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615"/>
        <w:gridCol w:w="5745"/>
      </w:tblGrid>
      <w:tr w:rsidR="0080725E" w:rsidRPr="00673945" w14:paraId="659623D1" w14:textId="77777777" w:rsidTr="00891FF0">
        <w:trPr>
          <w:cantSplit/>
          <w:trHeight w:val="360"/>
          <w:tblHeader/>
          <w:jc w:val="center"/>
        </w:trPr>
        <w:tc>
          <w:tcPr>
            <w:tcW w:w="361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53838881" w14:textId="77777777" w:rsidR="0080725E" w:rsidRPr="00891FF0" w:rsidRDefault="0080725E" w:rsidP="00891FF0">
            <w:pPr>
              <w:keepNext/>
              <w:keepLines/>
              <w:jc w:val="center"/>
              <w:rPr>
                <w:b/>
                <w:sz w:val="18"/>
              </w:rPr>
            </w:pPr>
            <w:r w:rsidRPr="00673945">
              <w:rPr>
                <w:rFonts w:eastAsia="Arial" w:cs="Arial"/>
                <w:b/>
                <w:color w:val="FFFFFF"/>
                <w:sz w:val="18"/>
                <w:szCs w:val="18"/>
              </w:rPr>
              <w:t>Category</w:t>
            </w:r>
          </w:p>
        </w:tc>
        <w:tc>
          <w:tcPr>
            <w:tcW w:w="574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7818AC47" w14:textId="77777777" w:rsidR="0080725E" w:rsidRPr="00891FF0" w:rsidRDefault="0080725E" w:rsidP="00891FF0">
            <w:pPr>
              <w:keepNext/>
              <w:keepLines/>
              <w:jc w:val="center"/>
              <w:rPr>
                <w:sz w:val="18"/>
              </w:rPr>
            </w:pPr>
            <w:r w:rsidRPr="00673945">
              <w:rPr>
                <w:rFonts w:eastAsia="Arial"/>
                <w:b/>
                <w:color w:val="FFFFFF"/>
                <w:sz w:val="18"/>
                <w:szCs w:val="18"/>
              </w:rPr>
              <w:t>Value</w:t>
            </w:r>
          </w:p>
        </w:tc>
      </w:tr>
      <w:tr w:rsidR="0080725E" w:rsidRPr="00673945" w14:paraId="417FFD19" w14:textId="77777777" w:rsidTr="006D1F3B">
        <w:trPr>
          <w:cantSplit/>
          <w:jc w:val="center"/>
        </w:trPr>
        <w:tc>
          <w:tcPr>
            <w:tcW w:w="3615" w:type="dxa"/>
            <w:tcBorders>
              <w:top w:val="single" w:sz="8" w:space="0" w:color="696969"/>
              <w:left w:val="single" w:sz="8" w:space="0" w:color="696969"/>
              <w:bottom w:val="single" w:sz="8" w:space="0" w:color="696969"/>
              <w:right w:val="single" w:sz="8" w:space="0" w:color="696969"/>
            </w:tcBorders>
          </w:tcPr>
          <w:p w14:paraId="4BE8E4DD" w14:textId="77777777" w:rsidR="0080725E" w:rsidRPr="00891FF0" w:rsidRDefault="0080725E" w:rsidP="0005447E">
            <w:pPr>
              <w:keepLines/>
              <w:rPr>
                <w:sz w:val="18"/>
              </w:rPr>
            </w:pPr>
            <w:r w:rsidRPr="00673945">
              <w:rPr>
                <w:rFonts w:eastAsia="Arial"/>
                <w:sz w:val="18"/>
                <w:szCs w:val="18"/>
              </w:rPr>
              <w:t>Scope of automated system monitoring</w:t>
            </w:r>
          </w:p>
        </w:tc>
        <w:tc>
          <w:tcPr>
            <w:tcW w:w="5745" w:type="dxa"/>
            <w:tcBorders>
              <w:top w:val="single" w:sz="8" w:space="0" w:color="696969"/>
              <w:left w:val="single" w:sz="8" w:space="0" w:color="696969"/>
              <w:bottom w:val="single" w:sz="8" w:space="0" w:color="696969"/>
              <w:right w:val="single" w:sz="8" w:space="0" w:color="696969"/>
            </w:tcBorders>
          </w:tcPr>
          <w:p w14:paraId="40A0C741" w14:textId="77777777" w:rsidR="0080725E" w:rsidRPr="00891FF0" w:rsidRDefault="0080725E" w:rsidP="0005447E">
            <w:pPr>
              <w:keepLines/>
              <w:rPr>
                <w:sz w:val="18"/>
              </w:rPr>
            </w:pPr>
            <w:r w:rsidRPr="00673945">
              <w:rPr>
                <w:rFonts w:eastAsia="Arial" w:cs="Arial"/>
                <w:sz w:val="18"/>
                <w:szCs w:val="18"/>
              </w:rPr>
              <w:t>Server monitoring occurs as described below:</w:t>
            </w:r>
          </w:p>
          <w:p w14:paraId="36C78F1B" w14:textId="77777777" w:rsidR="0080725E" w:rsidRPr="00891FF0" w:rsidRDefault="0080725E" w:rsidP="00891FF0">
            <w:pPr>
              <w:keepLines/>
              <w:numPr>
                <w:ilvl w:val="0"/>
                <w:numId w:val="29"/>
              </w:numPr>
              <w:ind w:left="360" w:hanging="216"/>
              <w:rPr>
                <w:sz w:val="18"/>
              </w:rPr>
            </w:pPr>
            <w:r w:rsidRPr="00673945">
              <w:rPr>
                <w:rFonts w:eastAsia="Arial" w:cs="Arial"/>
                <w:sz w:val="18"/>
                <w:szCs w:val="18"/>
              </w:rPr>
              <w:t>Non-</w:t>
            </w:r>
            <w:proofErr w:type="spellStart"/>
            <w:r w:rsidRPr="00673945">
              <w:rPr>
                <w:rFonts w:eastAsia="Arial" w:cs="Arial"/>
                <w:sz w:val="18"/>
                <w:szCs w:val="18"/>
              </w:rPr>
              <w:t>zLinux</w:t>
            </w:r>
            <w:proofErr w:type="spellEnd"/>
            <w:r w:rsidRPr="00673945">
              <w:rPr>
                <w:rFonts w:eastAsia="Arial" w:cs="Arial"/>
                <w:sz w:val="18"/>
                <w:szCs w:val="18"/>
              </w:rPr>
              <w:t xml:space="preserve"> servers will be monitored for up/down.</w:t>
            </w:r>
          </w:p>
          <w:p w14:paraId="01C0963E" w14:textId="77777777" w:rsidR="0054580E" w:rsidRPr="00673945" w:rsidRDefault="0054580E" w:rsidP="0005447E">
            <w:pPr>
              <w:keepLines/>
              <w:rPr>
                <w:rFonts w:eastAsia="Arial" w:cs="Arial"/>
                <w:sz w:val="18"/>
                <w:szCs w:val="18"/>
              </w:rPr>
            </w:pPr>
          </w:p>
          <w:p w14:paraId="20C9DB0C" w14:textId="32E47746" w:rsidR="0080725E" w:rsidRPr="00891FF0" w:rsidRDefault="0080725E" w:rsidP="0005447E">
            <w:pPr>
              <w:keepLines/>
              <w:rPr>
                <w:sz w:val="18"/>
              </w:rPr>
            </w:pPr>
            <w:r w:rsidRPr="00673945">
              <w:rPr>
                <w:rFonts w:eastAsia="Arial" w:cs="Arial"/>
                <w:sz w:val="18"/>
                <w:szCs w:val="18"/>
              </w:rPr>
              <w:t xml:space="preserve">Application/database monitoring. </w:t>
            </w:r>
            <w:r w:rsidR="00E15207" w:rsidRPr="00673945">
              <w:rPr>
                <w:rFonts w:eastAsia="Arial" w:cs="Arial"/>
                <w:sz w:val="18"/>
                <w:szCs w:val="18"/>
              </w:rPr>
              <w:t xml:space="preserve"> </w:t>
            </w:r>
            <w:r w:rsidRPr="00673945">
              <w:rPr>
                <w:rFonts w:eastAsia="Arial" w:cs="Arial"/>
                <w:sz w:val="18"/>
                <w:szCs w:val="18"/>
              </w:rPr>
              <w:t>Applications and databases will be monitored for:</w:t>
            </w:r>
          </w:p>
          <w:p w14:paraId="7AE525D6" w14:textId="77777777" w:rsidR="0080725E" w:rsidRPr="00891FF0" w:rsidRDefault="0080725E" w:rsidP="00891FF0">
            <w:pPr>
              <w:keepLines/>
              <w:numPr>
                <w:ilvl w:val="0"/>
                <w:numId w:val="30"/>
              </w:numPr>
              <w:ind w:left="360" w:hanging="216"/>
              <w:rPr>
                <w:sz w:val="18"/>
              </w:rPr>
            </w:pPr>
            <w:r w:rsidRPr="00673945">
              <w:rPr>
                <w:rFonts w:eastAsia="Arial" w:cs="Arial"/>
                <w:sz w:val="18"/>
                <w:szCs w:val="18"/>
              </w:rPr>
              <w:t>CPU, memory, and hard disk utilization</w:t>
            </w:r>
          </w:p>
          <w:p w14:paraId="43E971B6" w14:textId="77777777" w:rsidR="0080725E" w:rsidRPr="00891FF0" w:rsidRDefault="0080725E" w:rsidP="00891FF0">
            <w:pPr>
              <w:keepLines/>
              <w:numPr>
                <w:ilvl w:val="0"/>
                <w:numId w:val="30"/>
              </w:numPr>
              <w:ind w:left="360" w:hanging="216"/>
              <w:rPr>
                <w:sz w:val="18"/>
              </w:rPr>
            </w:pPr>
            <w:r w:rsidRPr="00673945">
              <w:rPr>
                <w:rFonts w:eastAsia="Arial" w:cs="Arial"/>
                <w:sz w:val="18"/>
                <w:szCs w:val="18"/>
              </w:rPr>
              <w:t>Response time</w:t>
            </w:r>
          </w:p>
          <w:p w14:paraId="6DBC2D67" w14:textId="77777777" w:rsidR="0080725E" w:rsidRPr="00891FF0" w:rsidRDefault="0080725E" w:rsidP="00891FF0">
            <w:pPr>
              <w:keepLines/>
              <w:numPr>
                <w:ilvl w:val="0"/>
                <w:numId w:val="30"/>
              </w:numPr>
              <w:ind w:left="360" w:hanging="216"/>
              <w:rPr>
                <w:sz w:val="18"/>
              </w:rPr>
            </w:pPr>
            <w:r w:rsidRPr="00673945">
              <w:rPr>
                <w:rFonts w:eastAsia="Arial" w:cs="Arial"/>
                <w:sz w:val="18"/>
                <w:szCs w:val="18"/>
              </w:rPr>
              <w:t>Deep diagnostic metrics</w:t>
            </w:r>
          </w:p>
          <w:p w14:paraId="18BE3356" w14:textId="77777777" w:rsidR="0054580E" w:rsidRPr="00673945" w:rsidRDefault="0054580E" w:rsidP="0005447E">
            <w:pPr>
              <w:keepLines/>
              <w:rPr>
                <w:rFonts w:eastAsia="Arial" w:cs="Arial"/>
                <w:sz w:val="18"/>
                <w:szCs w:val="18"/>
              </w:rPr>
            </w:pPr>
          </w:p>
          <w:p w14:paraId="6726C3E6" w14:textId="707D7A00" w:rsidR="0080725E" w:rsidRPr="00891FF0" w:rsidRDefault="0080725E" w:rsidP="0005447E">
            <w:pPr>
              <w:keepLines/>
              <w:rPr>
                <w:sz w:val="18"/>
              </w:rPr>
            </w:pPr>
            <w:r w:rsidRPr="00673945">
              <w:rPr>
                <w:rFonts w:eastAsia="Arial" w:cs="Arial"/>
                <w:sz w:val="18"/>
                <w:szCs w:val="18"/>
              </w:rPr>
              <w:t>Application/database monitoring tool (ATLAS/EM7 from ScienceLogic Inc.) is capable of sending automated alerts:</w:t>
            </w:r>
          </w:p>
          <w:p w14:paraId="55363595" w14:textId="77777777" w:rsidR="0080725E" w:rsidRPr="00891FF0" w:rsidRDefault="0080725E" w:rsidP="00891FF0">
            <w:pPr>
              <w:keepLines/>
              <w:numPr>
                <w:ilvl w:val="0"/>
                <w:numId w:val="31"/>
              </w:numPr>
              <w:ind w:left="360" w:hanging="216"/>
              <w:rPr>
                <w:sz w:val="18"/>
              </w:rPr>
            </w:pPr>
            <w:r w:rsidRPr="00673945">
              <w:rPr>
                <w:rFonts w:eastAsia="Arial" w:cs="Arial"/>
                <w:sz w:val="18"/>
                <w:szCs w:val="18"/>
              </w:rPr>
              <w:t>Backup monitoring</w:t>
            </w:r>
          </w:p>
          <w:p w14:paraId="1BB2659B" w14:textId="77777777" w:rsidR="0080725E" w:rsidRPr="00891FF0" w:rsidRDefault="0080725E" w:rsidP="00891FF0">
            <w:pPr>
              <w:keepLines/>
              <w:numPr>
                <w:ilvl w:val="0"/>
                <w:numId w:val="31"/>
              </w:numPr>
              <w:ind w:left="360" w:hanging="216"/>
              <w:rPr>
                <w:sz w:val="18"/>
              </w:rPr>
            </w:pPr>
            <w:r w:rsidRPr="00673945">
              <w:rPr>
                <w:rFonts w:eastAsia="Arial" w:cs="Arial"/>
                <w:sz w:val="18"/>
                <w:szCs w:val="18"/>
              </w:rPr>
              <w:t>Onsite tape library monitoring</w:t>
            </w:r>
          </w:p>
          <w:p w14:paraId="25F0A1EF" w14:textId="77777777" w:rsidR="0080725E" w:rsidRPr="00891FF0" w:rsidRDefault="0080725E" w:rsidP="00891FF0">
            <w:pPr>
              <w:keepLines/>
              <w:numPr>
                <w:ilvl w:val="0"/>
                <w:numId w:val="31"/>
              </w:numPr>
              <w:ind w:left="360" w:hanging="216"/>
              <w:rPr>
                <w:sz w:val="18"/>
              </w:rPr>
            </w:pPr>
            <w:r w:rsidRPr="00673945">
              <w:rPr>
                <w:rFonts w:eastAsia="Arial" w:cs="Arial"/>
                <w:sz w:val="18"/>
                <w:szCs w:val="18"/>
              </w:rPr>
              <w:t>Virtual Storage Platform (VSP) Storage Area Network (SAN) monitoring</w:t>
            </w:r>
          </w:p>
          <w:p w14:paraId="1B811143" w14:textId="77777777" w:rsidR="0080725E" w:rsidRPr="00891FF0" w:rsidRDefault="0080725E" w:rsidP="00891FF0">
            <w:pPr>
              <w:keepLines/>
              <w:numPr>
                <w:ilvl w:val="0"/>
                <w:numId w:val="31"/>
              </w:numPr>
              <w:ind w:left="360" w:hanging="216"/>
              <w:rPr>
                <w:sz w:val="18"/>
              </w:rPr>
            </w:pPr>
            <w:r w:rsidRPr="00673945">
              <w:rPr>
                <w:rFonts w:eastAsia="Arial" w:cs="Arial"/>
                <w:sz w:val="18"/>
                <w:szCs w:val="18"/>
              </w:rPr>
              <w:t>VLP 37 services (which are migrated to MuleSoft) are being continuously monitored by Operations team for availability and thruput.</w:t>
            </w:r>
          </w:p>
        </w:tc>
      </w:tr>
      <w:tr w:rsidR="0080725E" w:rsidRPr="00673945" w14:paraId="081F8B29" w14:textId="77777777" w:rsidTr="006D1F3B">
        <w:trPr>
          <w:cantSplit/>
          <w:jc w:val="center"/>
        </w:trPr>
        <w:tc>
          <w:tcPr>
            <w:tcW w:w="3615" w:type="dxa"/>
            <w:tcBorders>
              <w:top w:val="single" w:sz="8" w:space="0" w:color="696969"/>
              <w:left w:val="single" w:sz="8" w:space="0" w:color="696969"/>
              <w:bottom w:val="single" w:sz="8" w:space="0" w:color="696969"/>
              <w:right w:val="single" w:sz="8" w:space="0" w:color="696969"/>
            </w:tcBorders>
          </w:tcPr>
          <w:p w14:paraId="661D860A" w14:textId="77777777" w:rsidR="0080725E" w:rsidRPr="00891FF0" w:rsidRDefault="0080725E">
            <w:pPr>
              <w:rPr>
                <w:sz w:val="18"/>
              </w:rPr>
            </w:pPr>
            <w:r w:rsidRPr="00673945">
              <w:rPr>
                <w:rFonts w:eastAsia="Arial"/>
                <w:sz w:val="18"/>
                <w:szCs w:val="18"/>
              </w:rPr>
              <w:t>Scope of manual system monitoring</w:t>
            </w:r>
          </w:p>
        </w:tc>
        <w:tc>
          <w:tcPr>
            <w:tcW w:w="5745" w:type="dxa"/>
            <w:tcBorders>
              <w:top w:val="single" w:sz="8" w:space="0" w:color="696969"/>
              <w:left w:val="single" w:sz="8" w:space="0" w:color="696969"/>
              <w:bottom w:val="single" w:sz="8" w:space="0" w:color="696969"/>
              <w:right w:val="single" w:sz="8" w:space="0" w:color="696969"/>
            </w:tcBorders>
          </w:tcPr>
          <w:p w14:paraId="15AC254C" w14:textId="77777777" w:rsidR="0080725E" w:rsidRPr="00891FF0" w:rsidRDefault="0080725E">
            <w:pPr>
              <w:rPr>
                <w:sz w:val="18"/>
              </w:rPr>
            </w:pPr>
            <w:r w:rsidRPr="00673945">
              <w:rPr>
                <w:rFonts w:eastAsia="Arial" w:cs="Arial"/>
                <w:sz w:val="18"/>
                <w:szCs w:val="18"/>
              </w:rPr>
              <w:t>GDIT RDC Operations team makes scheduled walk-throughs of the data center to check hardware indicator lights.</w:t>
            </w:r>
          </w:p>
        </w:tc>
      </w:tr>
      <w:tr w:rsidR="0080725E" w:rsidRPr="00673945" w14:paraId="4D6A06B0" w14:textId="77777777" w:rsidTr="006D1F3B">
        <w:trPr>
          <w:cantSplit/>
          <w:jc w:val="center"/>
        </w:trPr>
        <w:tc>
          <w:tcPr>
            <w:tcW w:w="3615" w:type="dxa"/>
            <w:tcBorders>
              <w:top w:val="single" w:sz="8" w:space="0" w:color="696969"/>
              <w:left w:val="single" w:sz="8" w:space="0" w:color="696969"/>
              <w:bottom w:val="single" w:sz="8" w:space="0" w:color="696969"/>
              <w:right w:val="single" w:sz="8" w:space="0" w:color="696969"/>
            </w:tcBorders>
          </w:tcPr>
          <w:p w14:paraId="3D2A605D" w14:textId="77777777" w:rsidR="0080725E" w:rsidRPr="00891FF0" w:rsidRDefault="0080725E">
            <w:pPr>
              <w:rPr>
                <w:sz w:val="18"/>
              </w:rPr>
            </w:pPr>
            <w:r w:rsidRPr="00673945">
              <w:rPr>
                <w:rFonts w:eastAsia="Arial"/>
                <w:sz w:val="18"/>
                <w:szCs w:val="18"/>
              </w:rPr>
              <w:t>Supporting software tools</w:t>
            </w:r>
          </w:p>
        </w:tc>
        <w:tc>
          <w:tcPr>
            <w:tcW w:w="5745" w:type="dxa"/>
            <w:tcBorders>
              <w:top w:val="single" w:sz="8" w:space="0" w:color="696969"/>
              <w:left w:val="single" w:sz="8" w:space="0" w:color="696969"/>
              <w:bottom w:val="single" w:sz="8" w:space="0" w:color="696969"/>
              <w:right w:val="single" w:sz="8" w:space="0" w:color="696969"/>
            </w:tcBorders>
          </w:tcPr>
          <w:p w14:paraId="1F55C0CA" w14:textId="77777777" w:rsidR="0080725E" w:rsidRPr="00891FF0" w:rsidRDefault="0080725E" w:rsidP="00891FF0">
            <w:pPr>
              <w:numPr>
                <w:ilvl w:val="0"/>
                <w:numId w:val="32"/>
              </w:numPr>
              <w:ind w:left="360" w:hanging="216"/>
              <w:rPr>
                <w:sz w:val="18"/>
              </w:rPr>
            </w:pPr>
            <w:r w:rsidRPr="00673945">
              <w:rPr>
                <w:rFonts w:eastAsia="Arial" w:cs="Arial"/>
                <w:sz w:val="18"/>
                <w:szCs w:val="18"/>
              </w:rPr>
              <w:t>Microsoft System Center Operations Manager (SCOM) for monitoring non-</w:t>
            </w:r>
            <w:proofErr w:type="spellStart"/>
            <w:r w:rsidRPr="00673945">
              <w:rPr>
                <w:rFonts w:eastAsia="Arial" w:cs="Arial"/>
                <w:sz w:val="18"/>
                <w:szCs w:val="18"/>
              </w:rPr>
              <w:t>zLinux</w:t>
            </w:r>
            <w:proofErr w:type="spellEnd"/>
            <w:r w:rsidRPr="00673945">
              <w:rPr>
                <w:rFonts w:eastAsia="Arial" w:cs="Arial"/>
                <w:sz w:val="18"/>
                <w:szCs w:val="18"/>
              </w:rPr>
              <w:t xml:space="preserve"> servers.</w:t>
            </w:r>
          </w:p>
          <w:p w14:paraId="37D1D089" w14:textId="77777777" w:rsidR="0080725E" w:rsidRPr="00891FF0" w:rsidRDefault="0080725E" w:rsidP="00891FF0">
            <w:pPr>
              <w:numPr>
                <w:ilvl w:val="0"/>
                <w:numId w:val="32"/>
              </w:numPr>
              <w:ind w:left="360" w:hanging="216"/>
              <w:rPr>
                <w:sz w:val="18"/>
              </w:rPr>
            </w:pPr>
            <w:r w:rsidRPr="00673945">
              <w:rPr>
                <w:rFonts w:eastAsia="Arial" w:cs="Arial"/>
                <w:sz w:val="18"/>
                <w:szCs w:val="18"/>
              </w:rPr>
              <w:t>IBM Application Manager.</w:t>
            </w:r>
          </w:p>
          <w:p w14:paraId="0739F8BB" w14:textId="77777777" w:rsidR="0080725E" w:rsidRPr="00891FF0" w:rsidRDefault="0080725E" w:rsidP="00891FF0">
            <w:pPr>
              <w:numPr>
                <w:ilvl w:val="0"/>
                <w:numId w:val="32"/>
              </w:numPr>
              <w:ind w:left="360" w:hanging="216"/>
              <w:rPr>
                <w:sz w:val="18"/>
              </w:rPr>
            </w:pPr>
            <w:r w:rsidRPr="00673945">
              <w:rPr>
                <w:rFonts w:eastAsia="Arial" w:cs="Arial"/>
                <w:sz w:val="18"/>
                <w:szCs w:val="18"/>
              </w:rPr>
              <w:t>Hitachi Command Suite for enterprise level Virtual Storage Platform (VSP) Storage Area Network (SAN) monitoring/management.</w:t>
            </w:r>
          </w:p>
          <w:p w14:paraId="5607D30F" w14:textId="77777777" w:rsidR="0080725E" w:rsidRPr="00891FF0" w:rsidRDefault="0080725E" w:rsidP="00891FF0">
            <w:pPr>
              <w:numPr>
                <w:ilvl w:val="0"/>
                <w:numId w:val="32"/>
              </w:numPr>
              <w:ind w:left="360" w:hanging="216"/>
              <w:rPr>
                <w:sz w:val="18"/>
              </w:rPr>
            </w:pPr>
            <w:r w:rsidRPr="00673945">
              <w:rPr>
                <w:rFonts w:eastAsia="Arial" w:cs="Arial"/>
                <w:sz w:val="18"/>
                <w:szCs w:val="18"/>
              </w:rPr>
              <w:t>Hitachi Storage Navigator for single VSP SAN monitoring/management.</w:t>
            </w:r>
          </w:p>
          <w:p w14:paraId="0538B7FA" w14:textId="4FF7467E" w:rsidR="0080725E" w:rsidRPr="00891FF0" w:rsidRDefault="0080725E" w:rsidP="00891FF0">
            <w:pPr>
              <w:numPr>
                <w:ilvl w:val="0"/>
                <w:numId w:val="32"/>
              </w:numPr>
              <w:ind w:left="360" w:hanging="216"/>
              <w:rPr>
                <w:sz w:val="18"/>
              </w:rPr>
            </w:pPr>
            <w:proofErr w:type="spellStart"/>
            <w:r w:rsidRPr="00673945">
              <w:rPr>
                <w:rFonts w:eastAsia="Arial" w:cs="Arial"/>
                <w:sz w:val="18"/>
                <w:szCs w:val="18"/>
              </w:rPr>
              <w:t>Netbackup</w:t>
            </w:r>
            <w:proofErr w:type="spellEnd"/>
            <w:r w:rsidRPr="00673945">
              <w:rPr>
                <w:rFonts w:eastAsia="Arial" w:cs="Arial"/>
                <w:sz w:val="18"/>
                <w:szCs w:val="18"/>
              </w:rPr>
              <w:t>.</w:t>
            </w:r>
          </w:p>
          <w:p w14:paraId="6BF696E8" w14:textId="77777777" w:rsidR="0080725E" w:rsidRPr="00891FF0" w:rsidRDefault="0080725E" w:rsidP="00891FF0">
            <w:pPr>
              <w:numPr>
                <w:ilvl w:val="0"/>
                <w:numId w:val="32"/>
              </w:numPr>
              <w:ind w:left="360" w:hanging="216"/>
              <w:rPr>
                <w:sz w:val="18"/>
              </w:rPr>
            </w:pPr>
            <w:r w:rsidRPr="00673945">
              <w:rPr>
                <w:rFonts w:eastAsia="Arial" w:cs="Arial"/>
                <w:sz w:val="18"/>
                <w:szCs w:val="18"/>
              </w:rPr>
              <w:t>IBM TS3500 web interface for tape library monitoring/management.</w:t>
            </w:r>
          </w:p>
          <w:p w14:paraId="6E083F1C" w14:textId="77777777" w:rsidR="0080725E" w:rsidRPr="00891FF0" w:rsidRDefault="0080725E" w:rsidP="00891FF0">
            <w:pPr>
              <w:numPr>
                <w:ilvl w:val="0"/>
                <w:numId w:val="32"/>
              </w:numPr>
              <w:ind w:left="360" w:hanging="216"/>
              <w:rPr>
                <w:sz w:val="18"/>
              </w:rPr>
            </w:pPr>
            <w:r w:rsidRPr="00673945">
              <w:rPr>
                <w:rFonts w:eastAsia="Arial" w:cs="Arial"/>
                <w:sz w:val="18"/>
                <w:szCs w:val="18"/>
              </w:rPr>
              <w:t>ManageEngine Applications Manager from Zoho Corp for application and database performance monitoring.</w:t>
            </w:r>
          </w:p>
        </w:tc>
      </w:tr>
      <w:tr w:rsidR="0080725E" w:rsidRPr="00673945" w14:paraId="4C66B05E" w14:textId="77777777" w:rsidTr="006D1F3B">
        <w:trPr>
          <w:cantSplit/>
          <w:jc w:val="center"/>
        </w:trPr>
        <w:tc>
          <w:tcPr>
            <w:tcW w:w="3615" w:type="dxa"/>
            <w:tcBorders>
              <w:top w:val="single" w:sz="8" w:space="0" w:color="696969"/>
              <w:left w:val="single" w:sz="8" w:space="0" w:color="696969"/>
              <w:bottom w:val="single" w:sz="8" w:space="0" w:color="696969"/>
              <w:right w:val="single" w:sz="8" w:space="0" w:color="696969"/>
            </w:tcBorders>
          </w:tcPr>
          <w:p w14:paraId="778F6EF7" w14:textId="77777777" w:rsidR="0080725E" w:rsidRPr="00891FF0" w:rsidRDefault="0080725E">
            <w:pPr>
              <w:rPr>
                <w:sz w:val="18"/>
              </w:rPr>
            </w:pPr>
            <w:r w:rsidRPr="00673945">
              <w:rPr>
                <w:rFonts w:eastAsia="Arial"/>
                <w:sz w:val="18"/>
                <w:szCs w:val="18"/>
              </w:rPr>
              <w:t>Responsible teams</w:t>
            </w:r>
          </w:p>
        </w:tc>
        <w:tc>
          <w:tcPr>
            <w:tcW w:w="5745" w:type="dxa"/>
            <w:tcBorders>
              <w:top w:val="single" w:sz="8" w:space="0" w:color="696969"/>
              <w:left w:val="single" w:sz="8" w:space="0" w:color="696969"/>
              <w:bottom w:val="single" w:sz="8" w:space="0" w:color="696969"/>
              <w:right w:val="single" w:sz="8" w:space="0" w:color="696969"/>
            </w:tcBorders>
          </w:tcPr>
          <w:p w14:paraId="54A1028C" w14:textId="77777777" w:rsidR="0080725E" w:rsidRPr="00891FF0" w:rsidRDefault="0080725E" w:rsidP="00891FF0">
            <w:pPr>
              <w:numPr>
                <w:ilvl w:val="0"/>
                <w:numId w:val="33"/>
              </w:numPr>
              <w:ind w:left="360" w:hanging="216"/>
              <w:rPr>
                <w:sz w:val="18"/>
              </w:rPr>
            </w:pPr>
            <w:r w:rsidRPr="00673945">
              <w:rPr>
                <w:rFonts w:eastAsia="Arial" w:cs="Arial"/>
                <w:sz w:val="18"/>
                <w:szCs w:val="18"/>
              </w:rPr>
              <w:t>GDIT RDC Competency teams will perform server monitoring e.g., GDIT RDC Wintel team will monitor VMWare virtual servers.</w:t>
            </w:r>
          </w:p>
          <w:p w14:paraId="3FEBA8C6" w14:textId="77777777" w:rsidR="0080725E" w:rsidRPr="00891FF0" w:rsidRDefault="0080725E" w:rsidP="00891FF0">
            <w:pPr>
              <w:numPr>
                <w:ilvl w:val="0"/>
                <w:numId w:val="33"/>
              </w:numPr>
              <w:ind w:left="360" w:hanging="216"/>
              <w:rPr>
                <w:sz w:val="18"/>
              </w:rPr>
            </w:pPr>
            <w:r w:rsidRPr="00673945">
              <w:rPr>
                <w:rFonts w:eastAsia="Arial" w:cs="Arial"/>
                <w:sz w:val="18"/>
                <w:szCs w:val="18"/>
              </w:rPr>
              <w:t>NYSOH GDIT System Architecture team will perform application and database monitoring.</w:t>
            </w:r>
          </w:p>
          <w:p w14:paraId="4EB68DB1" w14:textId="77777777" w:rsidR="0080725E" w:rsidRPr="00891FF0" w:rsidRDefault="0080725E" w:rsidP="00891FF0">
            <w:pPr>
              <w:numPr>
                <w:ilvl w:val="0"/>
                <w:numId w:val="33"/>
              </w:numPr>
              <w:ind w:left="360" w:hanging="216"/>
              <w:rPr>
                <w:sz w:val="18"/>
              </w:rPr>
            </w:pPr>
            <w:r w:rsidRPr="00673945">
              <w:rPr>
                <w:rFonts w:eastAsia="Arial" w:cs="Arial"/>
                <w:sz w:val="18"/>
                <w:szCs w:val="18"/>
              </w:rPr>
              <w:t>GDIT RDC Competency teams and GDIT Finance and Procurement team will monitor license compliance.</w:t>
            </w:r>
          </w:p>
        </w:tc>
      </w:tr>
    </w:tbl>
    <w:p w14:paraId="10929840" w14:textId="5D3E4ACD" w:rsidR="009E11C1" w:rsidRPr="00673945" w:rsidRDefault="009E11C1" w:rsidP="00673945">
      <w:pPr>
        <w:pStyle w:val="TableCaption"/>
        <w:keepLines/>
        <w:jc w:val="center"/>
        <w:rPr>
          <w:szCs w:val="18"/>
        </w:rPr>
      </w:pPr>
      <w:bookmarkStart w:id="1040" w:name="_Toc124258882"/>
      <w:bookmarkStart w:id="1041" w:name="_Toc155950397"/>
      <w:bookmarkStart w:id="1042" w:name="_Toc169104236"/>
      <w:bookmarkStart w:id="1043" w:name="SystemMonitoring"/>
      <w:r w:rsidRPr="00673945">
        <w:rPr>
          <w:szCs w:val="18"/>
        </w:rPr>
        <w:t xml:space="preserve">Table </w:t>
      </w:r>
      <w:r w:rsidR="00636762" w:rsidRPr="00673945">
        <w:rPr>
          <w:szCs w:val="18"/>
        </w:rPr>
        <w:fldChar w:fldCharType="begin"/>
      </w:r>
      <w:r w:rsidR="00636762" w:rsidRPr="00673945">
        <w:rPr>
          <w:szCs w:val="18"/>
        </w:rPr>
        <w:instrText xml:space="preserve"> SEQ Table \* ARABIC </w:instrText>
      </w:r>
      <w:r w:rsidR="00636762" w:rsidRPr="00673945">
        <w:rPr>
          <w:szCs w:val="18"/>
        </w:rPr>
        <w:fldChar w:fldCharType="separate"/>
      </w:r>
      <w:r w:rsidR="00F142D2">
        <w:rPr>
          <w:noProof/>
          <w:szCs w:val="18"/>
        </w:rPr>
        <w:t>9</w:t>
      </w:r>
      <w:r w:rsidR="00636762" w:rsidRPr="00673945">
        <w:rPr>
          <w:noProof/>
          <w:szCs w:val="18"/>
        </w:rPr>
        <w:fldChar w:fldCharType="end"/>
      </w:r>
      <w:r w:rsidRPr="00673945">
        <w:rPr>
          <w:szCs w:val="18"/>
        </w:rPr>
        <w:t>. Cross Track Capability Functional Design Documentation</w:t>
      </w:r>
      <w:bookmarkEnd w:id="1040"/>
      <w:bookmarkEnd w:id="1041"/>
      <w:bookmarkEnd w:id="1042"/>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815"/>
        <w:gridCol w:w="5820"/>
        <w:gridCol w:w="1860"/>
      </w:tblGrid>
      <w:tr w:rsidR="0080725E" w:rsidRPr="00673945" w14:paraId="4919ECA5" w14:textId="77777777" w:rsidTr="006D1F3B">
        <w:trPr>
          <w:cantSplit/>
          <w:tblHeader/>
          <w:jc w:val="center"/>
        </w:trPr>
        <w:tc>
          <w:tcPr>
            <w:tcW w:w="1815" w:type="dxa"/>
            <w:tcBorders>
              <w:top w:val="single" w:sz="8" w:space="0" w:color="000000"/>
              <w:left w:val="single" w:sz="8" w:space="0" w:color="000000"/>
              <w:bottom w:val="single" w:sz="8" w:space="0" w:color="000000"/>
              <w:right w:val="single" w:sz="8" w:space="0" w:color="000000"/>
            </w:tcBorders>
            <w:shd w:val="clear" w:color="auto" w:fill="005672"/>
            <w:vAlign w:val="center"/>
          </w:tcPr>
          <w:bookmarkEnd w:id="1043"/>
          <w:p w14:paraId="62E77829" w14:textId="64B3EBA2" w:rsidR="0080725E" w:rsidRPr="00891FF0" w:rsidRDefault="0080725E" w:rsidP="0005447E">
            <w:pPr>
              <w:keepLines/>
              <w:jc w:val="center"/>
              <w:rPr>
                <w:sz w:val="18"/>
              </w:rPr>
            </w:pPr>
            <w:r w:rsidRPr="00673945">
              <w:rPr>
                <w:rFonts w:eastAsia="Arial" w:cs="Arial"/>
                <w:b/>
                <w:color w:val="FFFFFF"/>
                <w:sz w:val="18"/>
                <w:szCs w:val="18"/>
              </w:rPr>
              <w:t>Service Provided</w:t>
            </w:r>
            <w:r w:rsidR="00E15207" w:rsidRPr="00673945">
              <w:rPr>
                <w:rFonts w:eastAsia="Arial" w:cs="Arial"/>
                <w:b/>
                <w:color w:val="FFFFFF"/>
                <w:sz w:val="18"/>
                <w:szCs w:val="18"/>
              </w:rPr>
              <w:t xml:space="preserve"> </w:t>
            </w:r>
          </w:p>
        </w:tc>
        <w:tc>
          <w:tcPr>
            <w:tcW w:w="582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64F99D7A" w14:textId="656384C9" w:rsidR="0080725E" w:rsidRPr="00891FF0" w:rsidRDefault="0080725E" w:rsidP="0005447E">
            <w:pPr>
              <w:keepLines/>
              <w:jc w:val="center"/>
              <w:rPr>
                <w:sz w:val="18"/>
              </w:rPr>
            </w:pPr>
            <w:r w:rsidRPr="00673945">
              <w:rPr>
                <w:rFonts w:eastAsia="Arial"/>
                <w:b/>
                <w:color w:val="FFFFFF"/>
                <w:sz w:val="18"/>
                <w:szCs w:val="18"/>
              </w:rPr>
              <w:t>Service Summary</w:t>
            </w:r>
            <w:r w:rsidR="00E15207" w:rsidRPr="00891FF0">
              <w:rPr>
                <w:sz w:val="18"/>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571B3054" w14:textId="35E9F22E" w:rsidR="0080725E" w:rsidRPr="00891FF0" w:rsidRDefault="0080725E" w:rsidP="0005447E">
            <w:pPr>
              <w:keepLines/>
              <w:jc w:val="center"/>
              <w:rPr>
                <w:sz w:val="18"/>
              </w:rPr>
            </w:pPr>
            <w:r w:rsidRPr="00673945">
              <w:rPr>
                <w:rFonts w:eastAsia="Arial" w:cs="Arial"/>
                <w:b/>
                <w:color w:val="FFFFFF"/>
                <w:sz w:val="18"/>
                <w:szCs w:val="18"/>
              </w:rPr>
              <w:t>FDD</w:t>
            </w:r>
            <w:r w:rsidR="00E15207" w:rsidRPr="00673945">
              <w:rPr>
                <w:rFonts w:eastAsia="Arial" w:cs="Arial"/>
                <w:b/>
                <w:color w:val="FFFFFF"/>
                <w:sz w:val="18"/>
                <w:szCs w:val="18"/>
              </w:rPr>
              <w:t xml:space="preserve"> </w:t>
            </w:r>
          </w:p>
        </w:tc>
      </w:tr>
      <w:tr w:rsidR="0080725E" w:rsidRPr="00673945" w14:paraId="37A32583" w14:textId="77777777" w:rsidTr="006D1F3B">
        <w:trPr>
          <w:cantSplit/>
          <w:jc w:val="center"/>
        </w:trPr>
        <w:tc>
          <w:tcPr>
            <w:tcW w:w="1815" w:type="dxa"/>
            <w:tcBorders>
              <w:top w:val="single" w:sz="8" w:space="0" w:color="696969"/>
              <w:left w:val="single" w:sz="8" w:space="0" w:color="696969"/>
              <w:bottom w:val="single" w:sz="8" w:space="0" w:color="696969"/>
              <w:right w:val="single" w:sz="8" w:space="0" w:color="696969"/>
            </w:tcBorders>
          </w:tcPr>
          <w:p w14:paraId="02983F86" w14:textId="42BAD2B5" w:rsidR="0080725E" w:rsidRPr="00891FF0" w:rsidRDefault="0080725E" w:rsidP="0005447E">
            <w:pPr>
              <w:keepLines/>
              <w:rPr>
                <w:sz w:val="18"/>
              </w:rPr>
            </w:pPr>
            <w:r w:rsidRPr="00673945">
              <w:rPr>
                <w:rFonts w:eastAsia="Arial" w:cs="Arial"/>
                <w:sz w:val="18"/>
                <w:szCs w:val="18"/>
              </w:rPr>
              <w:t>Unified Access Management</w:t>
            </w:r>
            <w:r w:rsidR="00E15207" w:rsidRPr="00673945">
              <w:rPr>
                <w:rFonts w:eastAsia="Arial" w:cs="Arial"/>
                <w:sz w:val="18"/>
                <w:szCs w:val="18"/>
              </w:rPr>
              <w:t xml:space="preserve"> </w:t>
            </w:r>
          </w:p>
        </w:tc>
        <w:tc>
          <w:tcPr>
            <w:tcW w:w="5820" w:type="dxa"/>
            <w:tcBorders>
              <w:top w:val="single" w:sz="8" w:space="0" w:color="696969"/>
              <w:left w:val="single" w:sz="8" w:space="0" w:color="696969"/>
              <w:bottom w:val="single" w:sz="8" w:space="0" w:color="696969"/>
              <w:right w:val="single" w:sz="8" w:space="0" w:color="696969"/>
            </w:tcBorders>
          </w:tcPr>
          <w:p w14:paraId="25C9B965" w14:textId="65134A03" w:rsidR="0080725E" w:rsidRPr="00891FF0" w:rsidRDefault="0080725E" w:rsidP="0005447E">
            <w:pPr>
              <w:keepLines/>
              <w:rPr>
                <w:sz w:val="18"/>
              </w:rPr>
            </w:pPr>
            <w:r w:rsidRPr="00673945">
              <w:rPr>
                <w:rFonts w:eastAsia="Arial" w:cs="Arial"/>
                <w:sz w:val="18"/>
                <w:szCs w:val="18"/>
              </w:rPr>
              <w:t xml:space="preserve">Describes the process for all users creating account credentials on NY.Gov ID and Identity Proofing on the NYSOH system. </w:t>
            </w:r>
            <w:r w:rsidR="00E15207" w:rsidRPr="00673945">
              <w:rPr>
                <w:rFonts w:eastAsia="Arial" w:cs="Arial"/>
                <w:sz w:val="18"/>
                <w:szCs w:val="18"/>
              </w:rPr>
              <w:t xml:space="preserve"> </w:t>
            </w:r>
            <w:r w:rsidRPr="00673945">
              <w:rPr>
                <w:rFonts w:eastAsia="Arial" w:cs="Arial"/>
                <w:sz w:val="18"/>
                <w:szCs w:val="18"/>
              </w:rPr>
              <w:t>This includes Credentials Creation/Authentication, Credentials Maintenance and User Name/Password, User Account Profile and Security (Identity Proofing, Multi Factor Authentication (MFA)), and Role-Based Access.</w:t>
            </w:r>
            <w:r w:rsidR="00E15207" w:rsidRPr="00673945">
              <w:rPr>
                <w:rFonts w:eastAsia="Arial" w:cs="Arial"/>
                <w:sz w:val="18"/>
                <w:szCs w:val="18"/>
              </w:rPr>
              <w:t xml:space="preserve"> </w:t>
            </w:r>
          </w:p>
        </w:tc>
        <w:tc>
          <w:tcPr>
            <w:tcW w:w="1860" w:type="dxa"/>
            <w:tcBorders>
              <w:top w:val="single" w:sz="8" w:space="0" w:color="696969"/>
              <w:left w:val="single" w:sz="8" w:space="0" w:color="696969"/>
              <w:bottom w:val="single" w:sz="8" w:space="0" w:color="696969"/>
              <w:right w:val="single" w:sz="8" w:space="0" w:color="696969"/>
            </w:tcBorders>
          </w:tcPr>
          <w:p w14:paraId="46DA16A2" w14:textId="300B494E" w:rsidR="0080725E" w:rsidRPr="00891FF0" w:rsidRDefault="0080725E" w:rsidP="0005447E">
            <w:pPr>
              <w:keepLines/>
              <w:rPr>
                <w:sz w:val="18"/>
              </w:rPr>
            </w:pPr>
            <w:r w:rsidRPr="00673945">
              <w:rPr>
                <w:rFonts w:eastAsia="Arial" w:cs="Arial"/>
                <w:i/>
                <w:sz w:val="18"/>
                <w:szCs w:val="18"/>
              </w:rPr>
              <w:t xml:space="preserve">CT01 </w:t>
            </w:r>
            <w:proofErr w:type="spellStart"/>
            <w:r w:rsidRPr="00673945">
              <w:rPr>
                <w:rFonts w:eastAsia="Arial" w:cs="Arial"/>
                <w:i/>
                <w:sz w:val="18"/>
                <w:szCs w:val="18"/>
              </w:rPr>
              <w:t>FDD_Unified</w:t>
            </w:r>
            <w:proofErr w:type="spellEnd"/>
            <w:r w:rsidRPr="00673945">
              <w:rPr>
                <w:rFonts w:eastAsia="Arial" w:cs="Arial"/>
                <w:i/>
                <w:sz w:val="18"/>
                <w:szCs w:val="18"/>
              </w:rPr>
              <w:t xml:space="preserve"> Access Management</w:t>
            </w:r>
            <w:r w:rsidR="00E15207" w:rsidRPr="00673945">
              <w:rPr>
                <w:rFonts w:eastAsia="Arial" w:cs="Arial"/>
                <w:i/>
                <w:sz w:val="18"/>
                <w:szCs w:val="18"/>
              </w:rPr>
              <w:t xml:space="preserve"> </w:t>
            </w:r>
          </w:p>
        </w:tc>
      </w:tr>
      <w:tr w:rsidR="0080725E" w:rsidRPr="00673945" w14:paraId="33912EDB" w14:textId="77777777" w:rsidTr="006D1F3B">
        <w:trPr>
          <w:cantSplit/>
          <w:jc w:val="center"/>
        </w:trPr>
        <w:tc>
          <w:tcPr>
            <w:tcW w:w="1815" w:type="dxa"/>
            <w:tcBorders>
              <w:top w:val="single" w:sz="8" w:space="0" w:color="696969"/>
              <w:left w:val="single" w:sz="8" w:space="0" w:color="696969"/>
              <w:bottom w:val="single" w:sz="8" w:space="0" w:color="696969"/>
              <w:right w:val="single" w:sz="8" w:space="0" w:color="696969"/>
            </w:tcBorders>
          </w:tcPr>
          <w:p w14:paraId="08E2D235" w14:textId="3C08049C" w:rsidR="0080725E" w:rsidRPr="00891FF0" w:rsidRDefault="0080725E">
            <w:pPr>
              <w:rPr>
                <w:sz w:val="18"/>
              </w:rPr>
            </w:pPr>
            <w:r w:rsidRPr="00673945">
              <w:rPr>
                <w:rFonts w:eastAsia="Arial" w:cs="Arial"/>
                <w:sz w:val="18"/>
                <w:szCs w:val="18"/>
              </w:rPr>
              <w:t>Notices Management</w:t>
            </w:r>
            <w:r w:rsidR="00E15207" w:rsidRPr="00673945">
              <w:rPr>
                <w:rFonts w:eastAsia="Arial" w:cs="Arial"/>
                <w:sz w:val="18"/>
                <w:szCs w:val="18"/>
              </w:rPr>
              <w:t xml:space="preserve"> </w:t>
            </w:r>
          </w:p>
        </w:tc>
        <w:tc>
          <w:tcPr>
            <w:tcW w:w="5820" w:type="dxa"/>
            <w:tcBorders>
              <w:top w:val="single" w:sz="8" w:space="0" w:color="696969"/>
              <w:left w:val="single" w:sz="8" w:space="0" w:color="696969"/>
              <w:bottom w:val="single" w:sz="8" w:space="0" w:color="696969"/>
              <w:right w:val="single" w:sz="8" w:space="0" w:color="696969"/>
            </w:tcBorders>
          </w:tcPr>
          <w:p w14:paraId="00A6F6E7" w14:textId="77777777" w:rsidR="0080725E" w:rsidRPr="00891FF0" w:rsidRDefault="0080725E">
            <w:pPr>
              <w:rPr>
                <w:sz w:val="18"/>
              </w:rPr>
            </w:pPr>
            <w:r w:rsidRPr="00673945">
              <w:rPr>
                <w:rFonts w:eastAsia="Arial" w:cs="Arial"/>
                <w:sz w:val="18"/>
                <w:szCs w:val="18"/>
              </w:rPr>
              <w:t>Describes how notices are created, managed, and sent by the NYSOH system to applicants, employers and all third party assistors, navigators and brokers.</w:t>
            </w:r>
          </w:p>
          <w:p w14:paraId="205A9F83" w14:textId="1AA5B542" w:rsidR="0080725E" w:rsidRPr="00891FF0" w:rsidRDefault="0080725E">
            <w:pPr>
              <w:rPr>
                <w:sz w:val="18"/>
              </w:rPr>
            </w:pPr>
            <w:r w:rsidRPr="00673945">
              <w:rPr>
                <w:rFonts w:eastAsia="Arial" w:cs="Arial"/>
                <w:sz w:val="18"/>
                <w:szCs w:val="18"/>
              </w:rPr>
              <w:t xml:space="preserve">Triggering events and/or notice junctures are identified throughout the Enrollment and Eligibility process for consumers that access NYSOH and submit information to receive an eligibility determination. </w:t>
            </w:r>
            <w:r w:rsidR="00E15207" w:rsidRPr="00673945">
              <w:rPr>
                <w:rFonts w:eastAsia="Arial" w:cs="Arial"/>
                <w:sz w:val="18"/>
                <w:szCs w:val="18"/>
              </w:rPr>
              <w:t xml:space="preserve"> </w:t>
            </w:r>
            <w:r w:rsidRPr="00673945">
              <w:rPr>
                <w:rFonts w:eastAsia="Arial" w:cs="Arial"/>
                <w:sz w:val="18"/>
                <w:szCs w:val="18"/>
              </w:rPr>
              <w:t>Additional notice junctures are identified as the user selects a plan, enrolls in a plan, and makes changes and/or notifies NYSOH of life events throughout the year.</w:t>
            </w:r>
          </w:p>
        </w:tc>
        <w:tc>
          <w:tcPr>
            <w:tcW w:w="1860" w:type="dxa"/>
            <w:tcBorders>
              <w:top w:val="single" w:sz="8" w:space="0" w:color="696969"/>
              <w:left w:val="single" w:sz="8" w:space="0" w:color="696969"/>
              <w:bottom w:val="single" w:sz="8" w:space="0" w:color="696969"/>
              <w:right w:val="single" w:sz="8" w:space="0" w:color="696969"/>
            </w:tcBorders>
          </w:tcPr>
          <w:p w14:paraId="4FA622C8" w14:textId="62275D9F" w:rsidR="0080725E" w:rsidRPr="00891FF0" w:rsidRDefault="0080725E">
            <w:pPr>
              <w:rPr>
                <w:sz w:val="18"/>
              </w:rPr>
            </w:pPr>
            <w:r w:rsidRPr="00673945">
              <w:rPr>
                <w:rFonts w:eastAsia="Arial" w:cs="Arial"/>
                <w:i/>
                <w:sz w:val="18"/>
                <w:szCs w:val="18"/>
              </w:rPr>
              <w:t>CT02_Notices Management</w:t>
            </w:r>
            <w:r w:rsidR="00E15207" w:rsidRPr="00673945">
              <w:rPr>
                <w:rFonts w:eastAsia="Arial" w:cs="Arial"/>
                <w:i/>
                <w:sz w:val="18"/>
                <w:szCs w:val="18"/>
              </w:rPr>
              <w:t xml:space="preserve"> </w:t>
            </w:r>
          </w:p>
        </w:tc>
      </w:tr>
      <w:tr w:rsidR="0080725E" w:rsidRPr="00673945" w14:paraId="6C91639B" w14:textId="77777777" w:rsidTr="006D1F3B">
        <w:trPr>
          <w:cantSplit/>
          <w:jc w:val="center"/>
        </w:trPr>
        <w:tc>
          <w:tcPr>
            <w:tcW w:w="1815" w:type="dxa"/>
            <w:tcBorders>
              <w:top w:val="single" w:sz="8" w:space="0" w:color="696969"/>
              <w:left w:val="single" w:sz="8" w:space="0" w:color="696969"/>
              <w:bottom w:val="single" w:sz="8" w:space="0" w:color="696969"/>
              <w:right w:val="single" w:sz="8" w:space="0" w:color="696969"/>
            </w:tcBorders>
          </w:tcPr>
          <w:p w14:paraId="63BF61C5" w14:textId="1B3F82E4" w:rsidR="0080725E" w:rsidRPr="00891FF0" w:rsidRDefault="0080725E">
            <w:pPr>
              <w:rPr>
                <w:sz w:val="18"/>
              </w:rPr>
            </w:pPr>
            <w:r w:rsidRPr="00673945">
              <w:rPr>
                <w:rFonts w:eastAsia="Arial" w:cs="Arial"/>
                <w:sz w:val="18"/>
                <w:szCs w:val="18"/>
              </w:rPr>
              <w:t>Document Management</w:t>
            </w:r>
            <w:r w:rsidR="00E15207" w:rsidRPr="00673945">
              <w:rPr>
                <w:rFonts w:eastAsia="Arial" w:cs="Arial"/>
                <w:sz w:val="18"/>
                <w:szCs w:val="18"/>
              </w:rPr>
              <w:t xml:space="preserve"> </w:t>
            </w:r>
          </w:p>
        </w:tc>
        <w:tc>
          <w:tcPr>
            <w:tcW w:w="5820" w:type="dxa"/>
            <w:tcBorders>
              <w:top w:val="single" w:sz="8" w:space="0" w:color="696969"/>
              <w:left w:val="single" w:sz="8" w:space="0" w:color="696969"/>
              <w:bottom w:val="single" w:sz="8" w:space="0" w:color="696969"/>
              <w:right w:val="single" w:sz="8" w:space="0" w:color="696969"/>
            </w:tcBorders>
          </w:tcPr>
          <w:p w14:paraId="4016B715" w14:textId="6E8D2E68" w:rsidR="0080725E" w:rsidRPr="00891FF0" w:rsidRDefault="0080725E">
            <w:pPr>
              <w:rPr>
                <w:sz w:val="18"/>
              </w:rPr>
            </w:pPr>
            <w:r w:rsidRPr="00673945">
              <w:rPr>
                <w:rFonts w:eastAsia="Arial" w:cs="Arial"/>
                <w:sz w:val="18"/>
                <w:szCs w:val="18"/>
              </w:rPr>
              <w:t>Describes the capabilities provided by the NYSOH Document Management System (DMS) for the capture and storage of uploaded NYSOH documents. This includes uploading documents to facilitate enrollment, eligibility, or verification of individuals or entities.</w:t>
            </w:r>
            <w:r w:rsidR="00E15207" w:rsidRPr="00673945">
              <w:rPr>
                <w:rFonts w:eastAsia="Arial" w:cs="Arial"/>
                <w:sz w:val="18"/>
                <w:szCs w:val="18"/>
              </w:rPr>
              <w:t xml:space="preserve"> </w:t>
            </w:r>
          </w:p>
        </w:tc>
        <w:tc>
          <w:tcPr>
            <w:tcW w:w="1860" w:type="dxa"/>
            <w:tcBorders>
              <w:top w:val="single" w:sz="8" w:space="0" w:color="696969"/>
              <w:left w:val="single" w:sz="8" w:space="0" w:color="696969"/>
              <w:bottom w:val="single" w:sz="8" w:space="0" w:color="696969"/>
              <w:right w:val="single" w:sz="8" w:space="0" w:color="696969"/>
            </w:tcBorders>
          </w:tcPr>
          <w:p w14:paraId="427A656A" w14:textId="393A33DB" w:rsidR="0080725E" w:rsidRPr="00891FF0" w:rsidRDefault="0080725E">
            <w:pPr>
              <w:rPr>
                <w:sz w:val="18"/>
              </w:rPr>
            </w:pPr>
            <w:r w:rsidRPr="00673945">
              <w:rPr>
                <w:rFonts w:eastAsia="Arial" w:cs="Arial"/>
                <w:i/>
                <w:sz w:val="18"/>
                <w:szCs w:val="18"/>
              </w:rPr>
              <w:t xml:space="preserve">CT03 </w:t>
            </w:r>
            <w:proofErr w:type="spellStart"/>
            <w:r w:rsidRPr="00673945">
              <w:rPr>
                <w:rFonts w:eastAsia="Arial" w:cs="Arial"/>
                <w:i/>
                <w:sz w:val="18"/>
                <w:szCs w:val="18"/>
              </w:rPr>
              <w:t>FDD_Document</w:t>
            </w:r>
            <w:proofErr w:type="spellEnd"/>
            <w:r w:rsidRPr="00673945">
              <w:rPr>
                <w:rFonts w:eastAsia="Arial" w:cs="Arial"/>
                <w:i/>
                <w:sz w:val="18"/>
                <w:szCs w:val="18"/>
              </w:rPr>
              <w:t xml:space="preserve"> Management</w:t>
            </w:r>
            <w:r w:rsidR="00E15207" w:rsidRPr="00673945">
              <w:rPr>
                <w:rFonts w:eastAsia="Arial" w:cs="Arial"/>
                <w:i/>
                <w:sz w:val="18"/>
                <w:szCs w:val="18"/>
              </w:rPr>
              <w:t xml:space="preserve"> </w:t>
            </w:r>
          </w:p>
        </w:tc>
      </w:tr>
      <w:tr w:rsidR="0080725E" w:rsidRPr="00673945" w14:paraId="18000564" w14:textId="77777777" w:rsidTr="006D1F3B">
        <w:trPr>
          <w:cantSplit/>
          <w:jc w:val="center"/>
        </w:trPr>
        <w:tc>
          <w:tcPr>
            <w:tcW w:w="1815" w:type="dxa"/>
            <w:tcBorders>
              <w:top w:val="single" w:sz="8" w:space="0" w:color="696969"/>
              <w:left w:val="single" w:sz="8" w:space="0" w:color="696969"/>
              <w:bottom w:val="single" w:sz="8" w:space="0" w:color="696969"/>
              <w:right w:val="single" w:sz="8" w:space="0" w:color="696969"/>
            </w:tcBorders>
          </w:tcPr>
          <w:p w14:paraId="20A711D2" w14:textId="77777777" w:rsidR="0080725E" w:rsidRPr="00891FF0" w:rsidRDefault="0080725E">
            <w:pPr>
              <w:rPr>
                <w:sz w:val="18"/>
              </w:rPr>
            </w:pPr>
            <w:r w:rsidRPr="00673945">
              <w:rPr>
                <w:rFonts w:eastAsia="Arial" w:cs="Arial"/>
                <w:sz w:val="18"/>
                <w:szCs w:val="18"/>
              </w:rPr>
              <w:t>Client Communications</w:t>
            </w:r>
          </w:p>
        </w:tc>
        <w:tc>
          <w:tcPr>
            <w:tcW w:w="5820" w:type="dxa"/>
            <w:tcBorders>
              <w:top w:val="single" w:sz="8" w:space="0" w:color="696969"/>
              <w:left w:val="single" w:sz="8" w:space="0" w:color="696969"/>
              <w:bottom w:val="single" w:sz="8" w:space="0" w:color="696969"/>
              <w:right w:val="single" w:sz="8" w:space="0" w:color="696969"/>
            </w:tcBorders>
          </w:tcPr>
          <w:p w14:paraId="446356F7" w14:textId="08E43DF1" w:rsidR="0080725E" w:rsidRPr="00891FF0" w:rsidRDefault="0080725E">
            <w:pPr>
              <w:rPr>
                <w:sz w:val="18"/>
              </w:rPr>
            </w:pPr>
            <w:r w:rsidRPr="00673945">
              <w:rPr>
                <w:rFonts w:eastAsia="Arial" w:cs="Arial"/>
                <w:sz w:val="18"/>
                <w:szCs w:val="18"/>
              </w:rPr>
              <w:t>Describes capabilities for the Client Communication (secure Inbox) to view outgoing communication enabling the user to view messages and to save the documents associated with the messages and notifications in their inbox.</w:t>
            </w:r>
            <w:r w:rsidR="00E15207" w:rsidRPr="00673945">
              <w:rPr>
                <w:rFonts w:eastAsia="Arial" w:cs="Arial"/>
                <w:sz w:val="18"/>
                <w:szCs w:val="18"/>
              </w:rPr>
              <w:t xml:space="preserve"> </w:t>
            </w:r>
          </w:p>
        </w:tc>
        <w:tc>
          <w:tcPr>
            <w:tcW w:w="1860" w:type="dxa"/>
            <w:tcBorders>
              <w:top w:val="single" w:sz="8" w:space="0" w:color="696969"/>
              <w:left w:val="single" w:sz="8" w:space="0" w:color="696969"/>
              <w:bottom w:val="single" w:sz="8" w:space="0" w:color="696969"/>
              <w:right w:val="single" w:sz="8" w:space="0" w:color="696969"/>
            </w:tcBorders>
          </w:tcPr>
          <w:p w14:paraId="320C2BFB" w14:textId="3728F0D0" w:rsidR="0080725E" w:rsidRPr="00891FF0" w:rsidRDefault="0080725E">
            <w:pPr>
              <w:rPr>
                <w:sz w:val="18"/>
              </w:rPr>
            </w:pPr>
            <w:r w:rsidRPr="00673945">
              <w:rPr>
                <w:rFonts w:eastAsia="Arial" w:cs="Arial"/>
                <w:i/>
                <w:sz w:val="18"/>
                <w:szCs w:val="18"/>
              </w:rPr>
              <w:t xml:space="preserve">CT06 </w:t>
            </w:r>
            <w:proofErr w:type="spellStart"/>
            <w:r w:rsidRPr="00673945">
              <w:rPr>
                <w:rFonts w:eastAsia="Arial" w:cs="Arial"/>
                <w:i/>
                <w:sz w:val="18"/>
                <w:szCs w:val="18"/>
              </w:rPr>
              <w:t>FDD_Client</w:t>
            </w:r>
            <w:proofErr w:type="spellEnd"/>
            <w:r w:rsidRPr="00673945">
              <w:rPr>
                <w:rFonts w:eastAsia="Arial" w:cs="Arial"/>
                <w:i/>
                <w:sz w:val="18"/>
                <w:szCs w:val="18"/>
              </w:rPr>
              <w:t xml:space="preserve"> Communication</w:t>
            </w:r>
            <w:r w:rsidR="00E15207" w:rsidRPr="00673945">
              <w:rPr>
                <w:rFonts w:eastAsia="Arial" w:cs="Arial"/>
                <w:i/>
                <w:sz w:val="18"/>
                <w:szCs w:val="18"/>
              </w:rPr>
              <w:t xml:space="preserve"> </w:t>
            </w:r>
          </w:p>
        </w:tc>
      </w:tr>
      <w:tr w:rsidR="0080725E" w:rsidRPr="00673945" w14:paraId="5587EFAE" w14:textId="77777777" w:rsidTr="006D1F3B">
        <w:trPr>
          <w:cantSplit/>
          <w:jc w:val="center"/>
        </w:trPr>
        <w:tc>
          <w:tcPr>
            <w:tcW w:w="1815" w:type="dxa"/>
            <w:tcBorders>
              <w:top w:val="single" w:sz="8" w:space="0" w:color="696969"/>
              <w:left w:val="single" w:sz="8" w:space="0" w:color="696969"/>
              <w:bottom w:val="single" w:sz="8" w:space="0" w:color="696969"/>
              <w:right w:val="single" w:sz="8" w:space="0" w:color="696969"/>
            </w:tcBorders>
          </w:tcPr>
          <w:p w14:paraId="53DB9290" w14:textId="77777777" w:rsidR="0080725E" w:rsidRPr="00891FF0" w:rsidRDefault="0080725E">
            <w:pPr>
              <w:rPr>
                <w:sz w:val="18"/>
              </w:rPr>
            </w:pPr>
            <w:r w:rsidRPr="00673945">
              <w:rPr>
                <w:rFonts w:eastAsia="Arial" w:cs="Arial"/>
                <w:sz w:val="18"/>
                <w:szCs w:val="18"/>
              </w:rPr>
              <w:t>Static Content</w:t>
            </w:r>
          </w:p>
        </w:tc>
        <w:tc>
          <w:tcPr>
            <w:tcW w:w="5820" w:type="dxa"/>
            <w:tcBorders>
              <w:top w:val="single" w:sz="8" w:space="0" w:color="696969"/>
              <w:left w:val="single" w:sz="8" w:space="0" w:color="696969"/>
              <w:bottom w:val="single" w:sz="8" w:space="0" w:color="696969"/>
              <w:right w:val="single" w:sz="8" w:space="0" w:color="696969"/>
            </w:tcBorders>
          </w:tcPr>
          <w:p w14:paraId="299271DC" w14:textId="3F6A0CCC" w:rsidR="0080725E" w:rsidRPr="00891FF0" w:rsidRDefault="0080725E">
            <w:pPr>
              <w:rPr>
                <w:sz w:val="18"/>
              </w:rPr>
            </w:pPr>
            <w:r w:rsidRPr="00673945">
              <w:rPr>
                <w:rFonts w:eastAsia="Arial" w:cs="Arial"/>
                <w:sz w:val="18"/>
                <w:szCs w:val="18"/>
              </w:rPr>
              <w:t xml:space="preserve">Describes capabilities for the creation and access of static, web-based content. This includes public and private content. </w:t>
            </w:r>
            <w:r w:rsidR="00E15207" w:rsidRPr="00673945">
              <w:rPr>
                <w:rFonts w:eastAsia="Arial" w:cs="Arial"/>
                <w:sz w:val="18"/>
                <w:szCs w:val="18"/>
              </w:rPr>
              <w:t xml:space="preserve"> </w:t>
            </w:r>
            <w:r w:rsidRPr="00673945">
              <w:rPr>
                <w:rFonts w:eastAsia="Arial" w:cs="Arial"/>
                <w:sz w:val="18"/>
                <w:szCs w:val="18"/>
              </w:rPr>
              <w:t xml:space="preserve">Public content is available to anyone who comes to the site such as an anonymous shopper. </w:t>
            </w:r>
            <w:r w:rsidR="00E15207" w:rsidRPr="00673945">
              <w:rPr>
                <w:rFonts w:eastAsia="Arial" w:cs="Arial"/>
                <w:sz w:val="18"/>
                <w:szCs w:val="18"/>
              </w:rPr>
              <w:t xml:space="preserve"> </w:t>
            </w:r>
            <w:r w:rsidRPr="00673945">
              <w:rPr>
                <w:rFonts w:eastAsia="Arial" w:cs="Arial"/>
                <w:sz w:val="18"/>
                <w:szCs w:val="18"/>
              </w:rPr>
              <w:t>Private content is available to consumers who are logged into the NYSOH system.</w:t>
            </w:r>
            <w:r w:rsidR="00E15207" w:rsidRPr="00673945">
              <w:rPr>
                <w:rFonts w:eastAsia="Arial" w:cs="Arial"/>
                <w:sz w:val="18"/>
                <w:szCs w:val="18"/>
              </w:rPr>
              <w:t xml:space="preserve"> </w:t>
            </w:r>
          </w:p>
        </w:tc>
        <w:tc>
          <w:tcPr>
            <w:tcW w:w="1860" w:type="dxa"/>
            <w:tcBorders>
              <w:top w:val="single" w:sz="8" w:space="0" w:color="696969"/>
              <w:left w:val="single" w:sz="8" w:space="0" w:color="696969"/>
              <w:bottom w:val="single" w:sz="8" w:space="0" w:color="696969"/>
              <w:right w:val="single" w:sz="8" w:space="0" w:color="696969"/>
            </w:tcBorders>
          </w:tcPr>
          <w:p w14:paraId="7226CCB3" w14:textId="6279C506" w:rsidR="0080725E" w:rsidRPr="00891FF0" w:rsidRDefault="0080725E">
            <w:pPr>
              <w:rPr>
                <w:sz w:val="18"/>
              </w:rPr>
            </w:pPr>
            <w:r w:rsidRPr="00673945">
              <w:rPr>
                <w:rFonts w:eastAsia="Arial" w:cs="Arial"/>
                <w:i/>
                <w:sz w:val="18"/>
                <w:szCs w:val="18"/>
              </w:rPr>
              <w:t>CT07_Static Content</w:t>
            </w:r>
            <w:r w:rsidR="00E15207" w:rsidRPr="00673945">
              <w:rPr>
                <w:rFonts w:eastAsia="Arial" w:cs="Arial"/>
                <w:i/>
                <w:sz w:val="18"/>
                <w:szCs w:val="18"/>
              </w:rPr>
              <w:t xml:space="preserve"> </w:t>
            </w:r>
          </w:p>
        </w:tc>
      </w:tr>
    </w:tbl>
    <w:p w14:paraId="5B02BB67" w14:textId="78094FD8" w:rsidR="0080725E" w:rsidRPr="00830ED6" w:rsidRDefault="0080725E" w:rsidP="009E11C1">
      <w:pPr>
        <w:rPr>
          <w:rFonts w:cs="Arial"/>
          <w:b/>
          <w:sz w:val="18"/>
        </w:rPr>
      </w:pPr>
      <w:bookmarkStart w:id="1044" w:name="_Toc110249156"/>
      <w:bookmarkStart w:id="1045" w:name="CrossTrackCapabilityFunctionalDesignDocu"/>
    </w:p>
    <w:p w14:paraId="12DC4C6A" w14:textId="1848FA4C" w:rsidR="0080725E" w:rsidRDefault="0080725E" w:rsidP="0005447E">
      <w:pPr>
        <w:pStyle w:val="Heading2"/>
      </w:pPr>
      <w:bookmarkStart w:id="1046" w:name="_Toc256000064"/>
      <w:bookmarkStart w:id="1047" w:name="_Toc110248943"/>
      <w:bookmarkStart w:id="1048" w:name="_Toc124259093"/>
      <w:bookmarkStart w:id="1049" w:name="_Toc155950025"/>
      <w:bookmarkStart w:id="1050" w:name="_Toc169104020"/>
      <w:bookmarkStart w:id="1051" w:name="DocumentManagement"/>
      <w:bookmarkEnd w:id="1044"/>
      <w:bookmarkEnd w:id="1045"/>
      <w:r>
        <w:t>Document Management</w:t>
      </w:r>
      <w:bookmarkEnd w:id="1046"/>
      <w:bookmarkEnd w:id="1047"/>
      <w:bookmarkEnd w:id="1048"/>
      <w:bookmarkEnd w:id="1049"/>
      <w:bookmarkEnd w:id="1050"/>
    </w:p>
    <w:bookmarkEnd w:id="1051"/>
    <w:p w14:paraId="286C4ADD" w14:textId="7EC53AE7" w:rsidR="0080725E" w:rsidRDefault="0080725E">
      <w:pPr>
        <w:rPr>
          <w:rFonts w:eastAsia="Arial" w:cs="Arial"/>
        </w:rPr>
      </w:pPr>
      <w:r>
        <w:rPr>
          <w:rFonts w:eastAsia="Arial" w:cs="Arial"/>
        </w:rPr>
        <w:t xml:space="preserve">The NYSOH document management system utilizes the Apache Chemistry </w:t>
      </w:r>
      <w:proofErr w:type="spellStart"/>
      <w:r>
        <w:rPr>
          <w:rFonts w:eastAsia="Arial" w:cs="Arial"/>
        </w:rPr>
        <w:t>OpenCMIS</w:t>
      </w:r>
      <w:proofErr w:type="spellEnd"/>
      <w:r>
        <w:rPr>
          <w:rFonts w:eastAsia="Arial" w:cs="Arial"/>
        </w:rPr>
        <w:t xml:space="preserve"> system to store and retrieve all documents created by the system or sent by external partners such as MAXIMUS and the </w:t>
      </w:r>
      <w:r w:rsidR="0021230D">
        <w:rPr>
          <w:rFonts w:eastAsia="Arial" w:cs="Arial"/>
        </w:rPr>
        <w:t>Business Services Outsourcing Center (</w:t>
      </w:r>
      <w:r>
        <w:rPr>
          <w:rFonts w:eastAsia="Arial" w:cs="Arial"/>
        </w:rPr>
        <w:t>BSOC</w:t>
      </w:r>
      <w:r w:rsidR="0021230D">
        <w:rPr>
          <w:rFonts w:eastAsia="Arial" w:cs="Arial"/>
        </w:rPr>
        <w:t>)</w:t>
      </w:r>
      <w:r>
        <w:rPr>
          <w:rFonts w:eastAsia="Arial" w:cs="Arial"/>
        </w:rPr>
        <w:t>.</w:t>
      </w:r>
      <w:r w:rsidR="00596210">
        <w:rPr>
          <w:rFonts w:eastAsia="Arial" w:cs="Arial"/>
        </w:rPr>
        <w:t xml:space="preserve"> </w:t>
      </w:r>
      <w:r>
        <w:rPr>
          <w:rFonts w:eastAsia="Arial" w:cs="Arial"/>
        </w:rPr>
        <w:t>It also stores user-uploaded documents. Users have the capability to view documents from the web application.</w:t>
      </w:r>
    </w:p>
    <w:p w14:paraId="763F57E8" w14:textId="77777777" w:rsidR="00F02F54" w:rsidRDefault="00F02F54"/>
    <w:p w14:paraId="5D80B748" w14:textId="07DB595D" w:rsidR="0080725E" w:rsidRDefault="0080725E">
      <w:pPr>
        <w:rPr>
          <w:rFonts w:eastAsia="Arial" w:cs="Arial"/>
        </w:rPr>
      </w:pPr>
      <w:r>
        <w:rPr>
          <w:rFonts w:eastAsia="Arial" w:cs="Arial"/>
        </w:rPr>
        <w:t xml:space="preserve">Apache Chemistry </w:t>
      </w:r>
      <w:proofErr w:type="spellStart"/>
      <w:r>
        <w:rPr>
          <w:rFonts w:eastAsia="Arial" w:cs="Arial"/>
        </w:rPr>
        <w:t>OpenCMIS</w:t>
      </w:r>
      <w:proofErr w:type="spellEnd"/>
      <w:r w:rsidR="00E15207">
        <w:rPr>
          <w:rFonts w:eastAsia="Arial" w:cs="Arial"/>
        </w:rPr>
        <w:t xml:space="preserve"> </w:t>
      </w:r>
      <w:r>
        <w:rPr>
          <w:rFonts w:eastAsia="Arial" w:cs="Arial"/>
        </w:rPr>
        <w:t>is used to store or retrieve documents.</w:t>
      </w:r>
      <w:r w:rsidR="00E15207">
        <w:rPr>
          <w:rFonts w:eastAsia="Arial" w:cs="Arial"/>
        </w:rPr>
        <w:t xml:space="preserve"> </w:t>
      </w:r>
      <w:r>
        <w:rPr>
          <w:rFonts w:eastAsia="Arial" w:cs="Arial"/>
        </w:rPr>
        <w:t xml:space="preserve">Documents are stored in Portable Document Format (PDF) or MS Word format. </w:t>
      </w:r>
      <w:r w:rsidR="00E15207">
        <w:rPr>
          <w:rFonts w:eastAsia="Arial" w:cs="Arial"/>
        </w:rPr>
        <w:t xml:space="preserve"> </w:t>
      </w:r>
      <w:r>
        <w:rPr>
          <w:rFonts w:eastAsia="Arial" w:cs="Arial"/>
        </w:rPr>
        <w:t xml:space="preserve">All user-uploaded documents are subject to a virus scan before being loaded into NAS/Database using Apache Chemistry </w:t>
      </w:r>
      <w:proofErr w:type="spellStart"/>
      <w:r w:rsidR="0044202B">
        <w:rPr>
          <w:rFonts w:eastAsia="Arial" w:cs="Arial"/>
        </w:rPr>
        <w:t>OpenCMIS</w:t>
      </w:r>
      <w:proofErr w:type="spellEnd"/>
      <w:r w:rsidR="0044202B">
        <w:rPr>
          <w:rFonts w:eastAsia="Arial" w:cs="Arial"/>
        </w:rPr>
        <w:t>. There</w:t>
      </w:r>
      <w:r>
        <w:rPr>
          <w:rFonts w:eastAsia="Arial" w:cs="Arial"/>
        </w:rPr>
        <w:t xml:space="preserve"> is a size limit of four megabytes</w:t>
      </w:r>
      <w:r w:rsidR="00E15207">
        <w:rPr>
          <w:rFonts w:eastAsia="Arial" w:cs="Arial"/>
          <w:sz w:val="18"/>
        </w:rPr>
        <w:t xml:space="preserve"> </w:t>
      </w:r>
      <w:r>
        <w:rPr>
          <w:rFonts w:eastAsia="Arial" w:cs="Arial"/>
          <w:sz w:val="18"/>
        </w:rPr>
        <w:t>(</w:t>
      </w:r>
      <w:r>
        <w:rPr>
          <w:rFonts w:eastAsia="Arial" w:cs="Arial"/>
        </w:rPr>
        <w:t xml:space="preserve">MB) per file for user-uploaded documents. </w:t>
      </w:r>
      <w:r w:rsidR="00E15207">
        <w:rPr>
          <w:rFonts w:eastAsia="Arial" w:cs="Arial"/>
        </w:rPr>
        <w:t xml:space="preserve"> </w:t>
      </w:r>
      <w:r>
        <w:rPr>
          <w:rFonts w:eastAsia="Arial" w:cs="Arial"/>
        </w:rPr>
        <w:t xml:space="preserve">All documents are assigned a unique Document Control Number (DCN) which is used to store and retrieve documents from Apache Chemistry </w:t>
      </w:r>
      <w:proofErr w:type="spellStart"/>
      <w:r>
        <w:rPr>
          <w:rFonts w:eastAsia="Arial" w:cs="Arial"/>
        </w:rPr>
        <w:t>OpenCMIS</w:t>
      </w:r>
      <w:proofErr w:type="spellEnd"/>
      <w:r>
        <w:rPr>
          <w:rFonts w:eastAsia="Arial" w:cs="Arial"/>
        </w:rPr>
        <w:t xml:space="preserve">. </w:t>
      </w:r>
      <w:r w:rsidR="00E15207">
        <w:rPr>
          <w:rFonts w:eastAsia="Arial" w:cs="Arial"/>
        </w:rPr>
        <w:t xml:space="preserve"> </w:t>
      </w:r>
      <w:r>
        <w:rPr>
          <w:rFonts w:eastAsia="Arial" w:cs="Arial"/>
        </w:rPr>
        <w:t>There is no size limit on internally generated documents or scanned copies received from MAXIMUS or BSOC.</w:t>
      </w:r>
    </w:p>
    <w:p w14:paraId="15CFF213" w14:textId="77777777" w:rsidR="00F02F54" w:rsidRDefault="00F02F54"/>
    <w:p w14:paraId="2E042B6F" w14:textId="04FFE815" w:rsidR="0080725E" w:rsidRDefault="0080725E">
      <w:pPr>
        <w:rPr>
          <w:rFonts w:eastAsia="Arial" w:cs="Arial"/>
        </w:rPr>
      </w:pPr>
      <w:r>
        <w:rPr>
          <w:rFonts w:eastAsia="Arial" w:cs="Arial"/>
        </w:rPr>
        <w:t xml:space="preserve">Apache Chemistry </w:t>
      </w:r>
      <w:proofErr w:type="spellStart"/>
      <w:r>
        <w:rPr>
          <w:rFonts w:eastAsia="Arial" w:cs="Arial"/>
        </w:rPr>
        <w:t>OpenCMIS</w:t>
      </w:r>
      <w:proofErr w:type="spellEnd"/>
      <w:r>
        <w:rPr>
          <w:rFonts w:eastAsia="Arial" w:cs="Arial"/>
        </w:rPr>
        <w:t xml:space="preserve"> also stores scanned copies of documents received from MAXIMUS or BSOC. </w:t>
      </w:r>
      <w:r w:rsidR="00E15207">
        <w:rPr>
          <w:rFonts w:eastAsia="Arial" w:cs="Arial"/>
        </w:rPr>
        <w:t xml:space="preserve"> </w:t>
      </w:r>
      <w:r>
        <w:rPr>
          <w:rFonts w:eastAsia="Arial" w:cs="Arial"/>
        </w:rPr>
        <w:t xml:space="preserve">Documents are first scanned, quality checked and assigned to a user account by MAXIMUS and/or BSOC before sending to NYSOH to be uploaded to NAS/Database using Apache Chemistry </w:t>
      </w:r>
      <w:proofErr w:type="spellStart"/>
      <w:r>
        <w:rPr>
          <w:rFonts w:eastAsia="Arial" w:cs="Arial"/>
        </w:rPr>
        <w:t>OpenCMIS</w:t>
      </w:r>
      <w:proofErr w:type="spellEnd"/>
      <w:r>
        <w:rPr>
          <w:rFonts w:eastAsia="Arial" w:cs="Arial"/>
        </w:rPr>
        <w:t xml:space="preserve"> libraries and custom code. NAS is used to store the file and database is used to store the metadata related to the document.</w:t>
      </w:r>
    </w:p>
    <w:p w14:paraId="72BD35CE" w14:textId="77777777" w:rsidR="00F02F54" w:rsidRDefault="00F02F54"/>
    <w:p w14:paraId="710318D6" w14:textId="77777777" w:rsidR="0080725E" w:rsidRDefault="00A83C9A" w:rsidP="00187111">
      <w:pPr>
        <w:keepLines/>
        <w:widowControl w:val="0"/>
        <w:jc w:val="center"/>
      </w:pPr>
      <w:r>
        <w:rPr>
          <w:noProof/>
        </w:rPr>
        <w:drawing>
          <wp:inline distT="0" distB="0" distL="0" distR="0" wp14:anchorId="5E6E0955" wp14:editId="3E68EEC0">
            <wp:extent cx="5943600" cy="3854450"/>
            <wp:effectExtent l="0" t="0" r="0" b="0"/>
            <wp:docPr id="90" name="Pictur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3854450"/>
                    </a:xfrm>
                    <a:prstGeom prst="rect">
                      <a:avLst/>
                    </a:prstGeom>
                    <a:noFill/>
                    <a:ln>
                      <a:noFill/>
                    </a:ln>
                  </pic:spPr>
                </pic:pic>
              </a:graphicData>
            </a:graphic>
          </wp:inline>
        </w:drawing>
      </w:r>
    </w:p>
    <w:p w14:paraId="1EDCCFF1" w14:textId="5C58214B" w:rsidR="0080725E" w:rsidRPr="0005447E" w:rsidRDefault="001E54A2" w:rsidP="0005447E">
      <w:pPr>
        <w:pStyle w:val="Caption"/>
        <w:keepLines/>
      </w:pPr>
      <w:bookmarkStart w:id="1052" w:name="_Toc256000219"/>
      <w:bookmarkStart w:id="1053" w:name="_Toc124320724"/>
      <w:bookmarkStart w:id="1054" w:name="_Toc155950322"/>
      <w:bookmarkStart w:id="1055" w:name="_Toc169104161"/>
      <w:bookmarkStart w:id="1056" w:name="CMISMetaModel"/>
      <w:r w:rsidRPr="001E54A2">
        <w:t xml:space="preserve">Figure </w:t>
      </w:r>
      <w:r w:rsidR="005A2466" w:rsidRPr="0005447E">
        <w:fldChar w:fldCharType="begin"/>
      </w:r>
      <w:r w:rsidR="005A2466">
        <w:instrText xml:space="preserve"> SEQ Figure \* ARABIC </w:instrText>
      </w:r>
      <w:r w:rsidR="005A2466" w:rsidRPr="0005447E">
        <w:fldChar w:fldCharType="separate"/>
      </w:r>
      <w:bookmarkStart w:id="1057" w:name="_Toc110249080"/>
      <w:r w:rsidR="00F142D2">
        <w:rPr>
          <w:noProof/>
        </w:rPr>
        <w:t>75</w:t>
      </w:r>
      <w:r w:rsidR="005A2466" w:rsidRPr="0005447E">
        <w:fldChar w:fldCharType="end"/>
      </w:r>
      <w:r w:rsidRPr="001E54A2">
        <w:t xml:space="preserve">. </w:t>
      </w:r>
      <w:r w:rsidR="0080725E" w:rsidRPr="0005447E">
        <w:t>CMIS Meta Model</w:t>
      </w:r>
      <w:bookmarkEnd w:id="1052"/>
      <w:bookmarkEnd w:id="1053"/>
      <w:bookmarkEnd w:id="1054"/>
      <w:bookmarkEnd w:id="1055"/>
      <w:bookmarkEnd w:id="1057"/>
    </w:p>
    <w:p w14:paraId="18221051" w14:textId="212ECEB4" w:rsidR="0080725E" w:rsidRDefault="0080725E" w:rsidP="0005447E">
      <w:pPr>
        <w:pStyle w:val="Heading2"/>
        <w:keepLines/>
      </w:pPr>
      <w:bookmarkStart w:id="1058" w:name="_Toc256000065"/>
      <w:bookmarkStart w:id="1059" w:name="_Toc110248944"/>
      <w:bookmarkStart w:id="1060" w:name="_Toc124259094"/>
      <w:bookmarkStart w:id="1061" w:name="_Toc155950026"/>
      <w:bookmarkStart w:id="1062" w:name="_Toc169104021"/>
      <w:bookmarkStart w:id="1063" w:name="ClientCommunication"/>
      <w:bookmarkEnd w:id="1056"/>
      <w:r>
        <w:t>Client Communication</w:t>
      </w:r>
      <w:bookmarkEnd w:id="1058"/>
      <w:bookmarkEnd w:id="1059"/>
      <w:bookmarkEnd w:id="1060"/>
      <w:bookmarkEnd w:id="1061"/>
      <w:bookmarkEnd w:id="1062"/>
    </w:p>
    <w:bookmarkEnd w:id="1063"/>
    <w:p w14:paraId="6DD8BD01" w14:textId="5FC60969" w:rsidR="0080725E" w:rsidRDefault="0080725E" w:rsidP="0005447E">
      <w:pPr>
        <w:keepNext/>
        <w:keepLines/>
        <w:rPr>
          <w:rFonts w:eastAsia="Arial" w:cs="Arial"/>
        </w:rPr>
      </w:pPr>
      <w:r>
        <w:rPr>
          <w:rFonts w:eastAsia="Arial" w:cs="Arial"/>
        </w:rPr>
        <w:t>Client Communication (Secure Inbox) is a cross track capability built to view outgoing communications (notices) from NYSOH.</w:t>
      </w:r>
    </w:p>
    <w:p w14:paraId="4B63D870" w14:textId="77777777" w:rsidR="00F02F54" w:rsidRDefault="00F02F54" w:rsidP="000C5176">
      <w:pPr>
        <w:keepNext/>
        <w:keepLines/>
      </w:pPr>
    </w:p>
    <w:p w14:paraId="2ED7B771" w14:textId="11E4F4DF" w:rsidR="0080725E" w:rsidRDefault="0080725E" w:rsidP="0005447E">
      <w:pPr>
        <w:keepNext/>
        <w:keepLines/>
        <w:rPr>
          <w:rFonts w:eastAsia="Arial" w:cs="Arial"/>
        </w:rPr>
      </w:pPr>
      <w:r>
        <w:rPr>
          <w:rFonts w:eastAsia="Arial" w:cs="Arial"/>
        </w:rPr>
        <w:t xml:space="preserve">Secure Inbox allows users to view notices in the Message section of the application. </w:t>
      </w:r>
      <w:r w:rsidR="00E15207">
        <w:rPr>
          <w:rFonts w:eastAsia="Arial" w:cs="Arial"/>
        </w:rPr>
        <w:t xml:space="preserve"> </w:t>
      </w:r>
      <w:r>
        <w:rPr>
          <w:rFonts w:eastAsia="Arial" w:cs="Arial"/>
        </w:rPr>
        <w:t xml:space="preserve">Notices are stored in PDF format in Apache Chemistry </w:t>
      </w:r>
      <w:proofErr w:type="spellStart"/>
      <w:r>
        <w:rPr>
          <w:rFonts w:eastAsia="Arial" w:cs="Arial"/>
        </w:rPr>
        <w:t>OpenCMIS</w:t>
      </w:r>
      <w:proofErr w:type="spellEnd"/>
      <w:r>
        <w:rPr>
          <w:rFonts w:eastAsia="Arial" w:cs="Arial"/>
        </w:rPr>
        <w:t xml:space="preserve">. </w:t>
      </w:r>
      <w:r w:rsidR="00E15207">
        <w:rPr>
          <w:rFonts w:eastAsia="Arial" w:cs="Arial"/>
        </w:rPr>
        <w:t xml:space="preserve"> </w:t>
      </w:r>
      <w:r>
        <w:rPr>
          <w:rFonts w:eastAsia="Arial" w:cs="Arial"/>
        </w:rPr>
        <w:t>A hyperlink is created for each document using the DCN, which once clicked, retrieves the document from</w:t>
      </w:r>
      <w:r w:rsidR="00E15207">
        <w:rPr>
          <w:rFonts w:eastAsia="Arial" w:cs="Arial"/>
        </w:rPr>
        <w:t xml:space="preserve"> </w:t>
      </w:r>
      <w:r>
        <w:rPr>
          <w:rFonts w:eastAsia="Arial" w:cs="Arial"/>
        </w:rPr>
        <w:t xml:space="preserve">Apache Chemistry </w:t>
      </w:r>
      <w:proofErr w:type="spellStart"/>
      <w:r>
        <w:rPr>
          <w:rFonts w:eastAsia="Arial" w:cs="Arial"/>
        </w:rPr>
        <w:t>OpenCMIS</w:t>
      </w:r>
      <w:proofErr w:type="spellEnd"/>
      <w:r>
        <w:rPr>
          <w:rFonts w:eastAsia="Arial" w:cs="Arial"/>
        </w:rPr>
        <w:t xml:space="preserve"> and displays to the user as a PDF.</w:t>
      </w:r>
    </w:p>
    <w:p w14:paraId="68917873" w14:textId="77777777" w:rsidR="00F02F54" w:rsidRDefault="00F02F54"/>
    <w:p w14:paraId="24A52911" w14:textId="15FCA357" w:rsidR="0080725E" w:rsidRDefault="0080725E">
      <w:pPr>
        <w:rPr>
          <w:rFonts w:eastAsia="Arial" w:cs="Arial"/>
        </w:rPr>
      </w:pPr>
      <w:r>
        <w:rPr>
          <w:rFonts w:eastAsia="Arial" w:cs="Arial"/>
        </w:rPr>
        <w:t xml:space="preserve">The message text will be bold if unread. </w:t>
      </w:r>
      <w:r w:rsidR="00E15207">
        <w:rPr>
          <w:rFonts w:eastAsia="Arial" w:cs="Arial"/>
        </w:rPr>
        <w:t xml:space="preserve"> </w:t>
      </w:r>
      <w:r>
        <w:rPr>
          <w:rFonts w:eastAsia="Arial" w:cs="Arial"/>
        </w:rPr>
        <w:t>Once the user clicks the message, it is marked as read and displayed as normal text.</w:t>
      </w:r>
    </w:p>
    <w:p w14:paraId="7618DFE2" w14:textId="77777777" w:rsidR="00F02F54" w:rsidRDefault="00F02F54"/>
    <w:p w14:paraId="66AAA59A" w14:textId="3B9FF0B1" w:rsidR="00F02F54" w:rsidRDefault="0080725E">
      <w:r>
        <w:rPr>
          <w:rFonts w:eastAsia="Arial" w:cs="Arial"/>
        </w:rPr>
        <w:t>An email is then sent to users notifying them of all new notices so they can check the message using the web application.</w:t>
      </w:r>
    </w:p>
    <w:p w14:paraId="035A1A09" w14:textId="18CC4D65" w:rsidR="0080725E" w:rsidRDefault="0080725E" w:rsidP="0005447E">
      <w:pPr>
        <w:pStyle w:val="Heading1"/>
      </w:pPr>
      <w:bookmarkStart w:id="1064" w:name="OperationalScenarios"/>
      <w:r>
        <w:br w:type="page"/>
      </w:r>
      <w:bookmarkStart w:id="1065" w:name="_Toc256000066"/>
      <w:bookmarkStart w:id="1066" w:name="_Ref122685729"/>
      <w:bookmarkStart w:id="1067" w:name="_Ref122686441"/>
      <w:bookmarkStart w:id="1068" w:name="_Toc110248945"/>
      <w:bookmarkStart w:id="1069" w:name="_Ref129697284"/>
      <w:bookmarkStart w:id="1070" w:name="_Ref129697346"/>
      <w:bookmarkStart w:id="1071" w:name="_Toc124259095"/>
      <w:bookmarkStart w:id="1072" w:name="_Ref139016241"/>
      <w:bookmarkStart w:id="1073" w:name="_Ref139028996"/>
      <w:bookmarkStart w:id="1074" w:name="_Toc155950027"/>
      <w:bookmarkStart w:id="1075" w:name="_Toc169104022"/>
      <w:r>
        <w:t>Operational Scenarios</w:t>
      </w:r>
      <w:bookmarkEnd w:id="1065"/>
      <w:bookmarkEnd w:id="1066"/>
      <w:bookmarkEnd w:id="1067"/>
      <w:bookmarkEnd w:id="1068"/>
      <w:bookmarkEnd w:id="1069"/>
      <w:bookmarkEnd w:id="1070"/>
      <w:bookmarkEnd w:id="1071"/>
      <w:bookmarkEnd w:id="1072"/>
      <w:bookmarkEnd w:id="1073"/>
      <w:bookmarkEnd w:id="1074"/>
      <w:bookmarkEnd w:id="1075"/>
    </w:p>
    <w:bookmarkEnd w:id="1064"/>
    <w:p w14:paraId="32A5868A" w14:textId="01E197C9" w:rsidR="0080725E" w:rsidRDefault="0080725E">
      <w:pPr>
        <w:rPr>
          <w:rFonts w:eastAsia="Arial" w:cs="Arial"/>
        </w:rPr>
      </w:pPr>
      <w:r>
        <w:rPr>
          <w:rFonts w:eastAsia="Arial" w:cs="Arial"/>
        </w:rPr>
        <w:t>Business process models are a graphical representation of a business process and are created by business users to represent the sequence of tasks performed from initiation to completion for a given process.</w:t>
      </w:r>
    </w:p>
    <w:p w14:paraId="4688B98F" w14:textId="77777777" w:rsidR="00F02F54" w:rsidRDefault="00F02F54"/>
    <w:p w14:paraId="1327299D" w14:textId="341132B1" w:rsidR="0080725E" w:rsidRDefault="0080725E">
      <w:pPr>
        <w:rPr>
          <w:rFonts w:eastAsia="Arial" w:cs="Arial"/>
        </w:rPr>
      </w:pPr>
      <w:r>
        <w:rPr>
          <w:rFonts w:eastAsia="Arial" w:cs="Arial"/>
        </w:rPr>
        <w:t>Detailed representations of models are provided within the RSD documents and updated as applicable for the business functionality contained in a given release.</w:t>
      </w:r>
    </w:p>
    <w:p w14:paraId="6EB45676" w14:textId="77777777" w:rsidR="00F02F54" w:rsidRDefault="00F02F54"/>
    <w:p w14:paraId="60741877" w14:textId="771C611E" w:rsidR="0080725E" w:rsidRDefault="0080725E">
      <w:pPr>
        <w:rPr>
          <w:rFonts w:eastAsia="Arial" w:cs="Arial"/>
        </w:rPr>
      </w:pPr>
      <w:r>
        <w:rPr>
          <w:rFonts w:eastAsia="Arial" w:cs="Arial"/>
        </w:rPr>
        <w:t xml:space="preserve">The NYSOH SDD includes the Business Process Management (BPM) models developed for each release referenced as an SDD attachment. </w:t>
      </w:r>
      <w:r w:rsidR="00E15207">
        <w:rPr>
          <w:rFonts w:eastAsia="Arial" w:cs="Arial"/>
        </w:rPr>
        <w:t xml:space="preserve"> </w:t>
      </w:r>
      <w:r>
        <w:rPr>
          <w:rFonts w:eastAsia="Arial" w:cs="Arial"/>
        </w:rPr>
        <w:t xml:space="preserve">The BPM flows are those developed and provided to the State as part of the FDD/RSD concurrence process and modified for any changes made during development. </w:t>
      </w:r>
      <w:r w:rsidR="00E15207">
        <w:rPr>
          <w:rFonts w:eastAsia="Arial" w:cs="Arial"/>
        </w:rPr>
        <w:t xml:space="preserve"> </w:t>
      </w:r>
    </w:p>
    <w:p w14:paraId="38340C1A" w14:textId="77777777" w:rsidR="00F02F54" w:rsidRDefault="00F02F54"/>
    <w:p w14:paraId="60DB826B" w14:textId="2ED0576F" w:rsidR="0080725E" w:rsidRDefault="0080725E">
      <w:pPr>
        <w:rPr>
          <w:rFonts w:eastAsia="Arial" w:cs="Arial"/>
        </w:rPr>
      </w:pPr>
      <w:r>
        <w:rPr>
          <w:rFonts w:eastAsia="Arial" w:cs="Arial"/>
        </w:rPr>
        <w:t xml:space="preserve">An overview of the business processes and functions provided by the NYSOH system is introduced by </w:t>
      </w:r>
      <w:r w:rsidR="00227E24">
        <w:rPr>
          <w:rFonts w:eastAsia="Arial" w:cs="Arial"/>
        </w:rPr>
        <w:fldChar w:fldCharType="begin"/>
      </w:r>
      <w:r w:rsidR="00227E24">
        <w:rPr>
          <w:rFonts w:eastAsia="Arial" w:cs="Arial"/>
        </w:rPr>
        <w:instrText xml:space="preserve"> REF _Ref122686719 \h </w:instrText>
      </w:r>
      <w:r w:rsidR="00227E24">
        <w:rPr>
          <w:rFonts w:eastAsia="Arial" w:cs="Arial"/>
        </w:rPr>
      </w:r>
      <w:r w:rsidR="00227E24">
        <w:rPr>
          <w:rFonts w:eastAsia="Arial" w:cs="Arial"/>
        </w:rPr>
        <w:fldChar w:fldCharType="separate"/>
      </w:r>
      <w:r w:rsidR="00F142D2" w:rsidRPr="00A02899">
        <w:t xml:space="preserve">Figure </w:t>
      </w:r>
      <w:r w:rsidR="00F142D2">
        <w:rPr>
          <w:noProof/>
        </w:rPr>
        <w:t>76</w:t>
      </w:r>
      <w:r w:rsidR="00227E24">
        <w:rPr>
          <w:rFonts w:eastAsia="Arial" w:cs="Arial"/>
        </w:rPr>
        <w:fldChar w:fldCharType="end"/>
      </w:r>
      <w:r>
        <w:rPr>
          <w:rFonts w:eastAsia="Arial" w:cs="Arial"/>
        </w:rPr>
        <w:t xml:space="preserve">, </w:t>
      </w:r>
      <w:r w:rsidR="00227E24">
        <w:rPr>
          <w:rFonts w:eastAsia="Arial" w:cs="Arial"/>
        </w:rPr>
        <w:fldChar w:fldCharType="begin"/>
      </w:r>
      <w:r w:rsidR="00227E24">
        <w:rPr>
          <w:rFonts w:eastAsia="Arial" w:cs="Arial"/>
        </w:rPr>
        <w:instrText xml:space="preserve"> REF _Ref122686730 \h </w:instrText>
      </w:r>
      <w:r w:rsidR="00227E24">
        <w:rPr>
          <w:rFonts w:eastAsia="Arial" w:cs="Arial"/>
        </w:rPr>
      </w:r>
      <w:r w:rsidR="00227E24">
        <w:rPr>
          <w:rFonts w:eastAsia="Arial" w:cs="Arial"/>
        </w:rPr>
        <w:fldChar w:fldCharType="separate"/>
      </w:r>
      <w:r w:rsidR="00F142D2" w:rsidRPr="00A02899">
        <w:t xml:space="preserve">Figure </w:t>
      </w:r>
      <w:r w:rsidR="00F142D2">
        <w:rPr>
          <w:noProof/>
        </w:rPr>
        <w:t>77</w:t>
      </w:r>
      <w:r w:rsidR="00227E24">
        <w:rPr>
          <w:rFonts w:eastAsia="Arial" w:cs="Arial"/>
        </w:rPr>
        <w:fldChar w:fldCharType="end"/>
      </w:r>
      <w:r>
        <w:rPr>
          <w:rFonts w:eastAsia="Arial" w:cs="Arial"/>
        </w:rPr>
        <w:t xml:space="preserve">, and </w:t>
      </w:r>
      <w:r w:rsidR="00227E24">
        <w:rPr>
          <w:rFonts w:eastAsia="Arial" w:cs="Arial"/>
        </w:rPr>
        <w:fldChar w:fldCharType="begin"/>
      </w:r>
      <w:r w:rsidR="00227E24">
        <w:rPr>
          <w:rFonts w:eastAsia="Arial" w:cs="Arial"/>
        </w:rPr>
        <w:instrText xml:space="preserve"> REF _Ref122686738 \h </w:instrText>
      </w:r>
      <w:r w:rsidR="00227E24">
        <w:rPr>
          <w:rFonts w:eastAsia="Arial" w:cs="Arial"/>
        </w:rPr>
      </w:r>
      <w:r w:rsidR="00227E24">
        <w:rPr>
          <w:rFonts w:eastAsia="Arial" w:cs="Arial"/>
        </w:rPr>
        <w:fldChar w:fldCharType="separate"/>
      </w:r>
      <w:r w:rsidR="00F142D2" w:rsidRPr="00FA101B">
        <w:t xml:space="preserve">Figure </w:t>
      </w:r>
      <w:r w:rsidR="00F142D2">
        <w:rPr>
          <w:noProof/>
        </w:rPr>
        <w:t>78</w:t>
      </w:r>
      <w:r w:rsidR="00227E24">
        <w:rPr>
          <w:rFonts w:eastAsia="Arial" w:cs="Arial"/>
        </w:rPr>
        <w:fldChar w:fldCharType="end"/>
      </w:r>
      <w:r>
        <w:rPr>
          <w:rFonts w:eastAsia="Arial" w:cs="Arial"/>
        </w:rPr>
        <w:t>.</w:t>
      </w:r>
    </w:p>
    <w:p w14:paraId="6E93ED70" w14:textId="77777777" w:rsidR="00F02F54" w:rsidRDefault="00F02F54"/>
    <w:p w14:paraId="60272001" w14:textId="74E3DAFE" w:rsidR="0080725E" w:rsidRDefault="0080725E">
      <w:pPr>
        <w:rPr>
          <w:rFonts w:eastAsia="Arial" w:cs="Arial"/>
        </w:rPr>
      </w:pPr>
      <w:r>
        <w:rPr>
          <w:rFonts w:eastAsia="Arial" w:cs="Arial"/>
        </w:rPr>
        <w:t xml:space="preserve">The BPM models developed and included/referenced in the release-specific sections of the SDD further detail the operational details and time sequencing of process steps. </w:t>
      </w:r>
      <w:r w:rsidR="00E15207">
        <w:rPr>
          <w:rFonts w:eastAsia="Arial" w:cs="Arial"/>
        </w:rPr>
        <w:t xml:space="preserve"> </w:t>
      </w:r>
      <w:r>
        <w:rPr>
          <w:rFonts w:eastAsia="Arial" w:cs="Arial"/>
        </w:rPr>
        <w:t>Customer Service leverages the Individual EE and SHOP flows shown.</w:t>
      </w:r>
    </w:p>
    <w:p w14:paraId="3B13E20E" w14:textId="77777777" w:rsidR="00F02F54" w:rsidRDefault="00F02F54"/>
    <w:p w14:paraId="5803BE19" w14:textId="77777777" w:rsidR="004B18E0" w:rsidRDefault="00AA0DE9" w:rsidP="00187111">
      <w:pPr>
        <w:keepLines/>
        <w:jc w:val="center"/>
        <w:rPr>
          <w:szCs w:val="22"/>
        </w:rPr>
      </w:pPr>
      <w:bookmarkStart w:id="1076" w:name="_Toc256000220"/>
      <w:bookmarkStart w:id="1077" w:name="HighLevelNYSOHIndividualOperationalFlow"/>
      <w:r w:rsidRPr="00514E27">
        <w:rPr>
          <w:noProof/>
        </w:rPr>
        <w:drawing>
          <wp:inline distT="0" distB="0" distL="0" distR="0" wp14:anchorId="5A9C12AA" wp14:editId="3084F893">
            <wp:extent cx="5549900" cy="322214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560023" cy="3228017"/>
                    </a:xfrm>
                    <a:prstGeom prst="rect">
                      <a:avLst/>
                    </a:prstGeom>
                    <a:noFill/>
                    <a:ln>
                      <a:noFill/>
                    </a:ln>
                  </pic:spPr>
                </pic:pic>
              </a:graphicData>
            </a:graphic>
          </wp:inline>
        </w:drawing>
      </w:r>
    </w:p>
    <w:p w14:paraId="22A0A8F7" w14:textId="09B70FD3" w:rsidR="0080725E" w:rsidRPr="0005447E" w:rsidRDefault="001E54A2" w:rsidP="0005447E">
      <w:pPr>
        <w:pStyle w:val="Caption"/>
        <w:keepLines/>
      </w:pPr>
      <w:bookmarkStart w:id="1078" w:name="_Ref122686719"/>
      <w:bookmarkStart w:id="1079" w:name="_Toc124320725"/>
      <w:bookmarkStart w:id="1080" w:name="_Toc155950323"/>
      <w:bookmarkStart w:id="1081" w:name="_Toc169104162"/>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082" w:name="_Toc110249081"/>
      <w:r w:rsidR="00F142D2">
        <w:rPr>
          <w:noProof/>
        </w:rPr>
        <w:t>76</w:t>
      </w:r>
      <w:r w:rsidR="005A2466" w:rsidRPr="0005447E">
        <w:fldChar w:fldCharType="end"/>
      </w:r>
      <w:bookmarkEnd w:id="1078"/>
      <w:r w:rsidRPr="00A02899">
        <w:t xml:space="preserve">. </w:t>
      </w:r>
      <w:r w:rsidR="0080725E" w:rsidRPr="0005447E">
        <w:t>High Level NYSOH Individual Operational Flow</w:t>
      </w:r>
      <w:bookmarkEnd w:id="1076"/>
      <w:bookmarkEnd w:id="1079"/>
      <w:bookmarkEnd w:id="1080"/>
      <w:bookmarkEnd w:id="1081"/>
      <w:bookmarkEnd w:id="1082"/>
    </w:p>
    <w:p w14:paraId="57EC3BA7" w14:textId="77777777" w:rsidR="00F02F54" w:rsidRPr="00F02F54" w:rsidRDefault="00F02F54" w:rsidP="00F02F54"/>
    <w:bookmarkEnd w:id="1077"/>
    <w:p w14:paraId="087EC415" w14:textId="77777777" w:rsidR="00F9453F" w:rsidRDefault="00BC03E0" w:rsidP="00187111">
      <w:pPr>
        <w:keepLines/>
        <w:rPr>
          <w:szCs w:val="22"/>
        </w:rPr>
      </w:pPr>
      <w:r>
        <w:rPr>
          <w:noProof/>
        </w:rPr>
        <w:drawing>
          <wp:inline distT="0" distB="0" distL="0" distR="0" wp14:anchorId="7840D9B2" wp14:editId="6AEC67A4">
            <wp:extent cx="5943600" cy="31686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3168650"/>
                    </a:xfrm>
                    <a:prstGeom prst="rect">
                      <a:avLst/>
                    </a:prstGeom>
                  </pic:spPr>
                </pic:pic>
              </a:graphicData>
            </a:graphic>
          </wp:inline>
        </w:drawing>
      </w:r>
      <w:bookmarkStart w:id="1083" w:name="_Toc256000221"/>
      <w:bookmarkStart w:id="1084" w:name="HighLevelIndividualEndtoEndOperationalFl"/>
    </w:p>
    <w:p w14:paraId="0234FD86" w14:textId="19CDABD4" w:rsidR="0080725E" w:rsidRPr="0005447E" w:rsidRDefault="00FA101B" w:rsidP="0005447E">
      <w:pPr>
        <w:pStyle w:val="Caption"/>
        <w:keepLines/>
      </w:pPr>
      <w:bookmarkStart w:id="1085" w:name="_Ref122686730"/>
      <w:bookmarkStart w:id="1086" w:name="_Toc124320726"/>
      <w:bookmarkStart w:id="1087" w:name="_Toc155950324"/>
      <w:bookmarkStart w:id="1088" w:name="_Toc169104163"/>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089" w:name="_Toc110249082"/>
      <w:r w:rsidR="00F142D2">
        <w:rPr>
          <w:noProof/>
        </w:rPr>
        <w:t>77</w:t>
      </w:r>
      <w:r w:rsidR="005A2466" w:rsidRPr="0005447E">
        <w:fldChar w:fldCharType="end"/>
      </w:r>
      <w:bookmarkEnd w:id="1085"/>
      <w:r w:rsidRPr="00A02899">
        <w:t xml:space="preserve">. </w:t>
      </w:r>
      <w:r w:rsidR="0080725E" w:rsidRPr="0005447E">
        <w:t>High Level Individual End-to-End Operational Flow (Subsidized EE)</w:t>
      </w:r>
      <w:bookmarkEnd w:id="1083"/>
      <w:bookmarkEnd w:id="1086"/>
      <w:bookmarkEnd w:id="1087"/>
      <w:bookmarkEnd w:id="1088"/>
      <w:bookmarkEnd w:id="1089"/>
    </w:p>
    <w:p w14:paraId="0FBB36E8" w14:textId="77777777" w:rsidR="00F02F54" w:rsidRPr="00F02F54" w:rsidRDefault="00F02F54" w:rsidP="00F02F54"/>
    <w:bookmarkEnd w:id="1084"/>
    <w:p w14:paraId="45EEB161" w14:textId="77777777" w:rsidR="0080725E" w:rsidRDefault="00A83C9A" w:rsidP="00187111">
      <w:pPr>
        <w:keepLines/>
        <w:widowControl w:val="0"/>
        <w:jc w:val="center"/>
      </w:pPr>
      <w:r>
        <w:rPr>
          <w:noProof/>
        </w:rPr>
        <w:drawing>
          <wp:inline distT="0" distB="0" distL="0" distR="0" wp14:anchorId="0A50E0AA" wp14:editId="5BC78464">
            <wp:extent cx="5943600" cy="4318000"/>
            <wp:effectExtent l="0" t="0" r="0" b="0"/>
            <wp:docPr id="93"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4318000"/>
                    </a:xfrm>
                    <a:prstGeom prst="rect">
                      <a:avLst/>
                    </a:prstGeom>
                    <a:noFill/>
                    <a:ln>
                      <a:noFill/>
                    </a:ln>
                  </pic:spPr>
                </pic:pic>
              </a:graphicData>
            </a:graphic>
          </wp:inline>
        </w:drawing>
      </w:r>
    </w:p>
    <w:p w14:paraId="7117BCD1" w14:textId="55C5E4A7" w:rsidR="0080725E" w:rsidRPr="0005447E" w:rsidRDefault="00FA101B" w:rsidP="0005447E">
      <w:pPr>
        <w:pStyle w:val="Caption"/>
        <w:keepLines/>
      </w:pPr>
      <w:bookmarkStart w:id="1090" w:name="_Ref122686738"/>
      <w:bookmarkStart w:id="1091" w:name="_Toc256000222"/>
      <w:bookmarkStart w:id="1092" w:name="_Toc124320727"/>
      <w:bookmarkStart w:id="1093" w:name="_Toc155950325"/>
      <w:bookmarkStart w:id="1094" w:name="_Toc169104164"/>
      <w:bookmarkStart w:id="1095" w:name="HighLevelSmallBusinessEndtoEndOperations"/>
      <w:r w:rsidRPr="00FA101B">
        <w:t xml:space="preserve">Figure </w:t>
      </w:r>
      <w:r w:rsidR="005A2466" w:rsidRPr="0005447E">
        <w:fldChar w:fldCharType="begin"/>
      </w:r>
      <w:r w:rsidR="005A2466">
        <w:instrText xml:space="preserve"> SEQ Figure \* ARABIC </w:instrText>
      </w:r>
      <w:r w:rsidR="005A2466" w:rsidRPr="0005447E">
        <w:fldChar w:fldCharType="separate"/>
      </w:r>
      <w:bookmarkStart w:id="1096" w:name="_Toc110249083"/>
      <w:r w:rsidR="00F142D2">
        <w:rPr>
          <w:noProof/>
        </w:rPr>
        <w:t>78</w:t>
      </w:r>
      <w:r w:rsidR="005A2466" w:rsidRPr="0005447E">
        <w:fldChar w:fldCharType="end"/>
      </w:r>
      <w:bookmarkEnd w:id="1090"/>
      <w:r w:rsidRPr="00FA101B">
        <w:t xml:space="preserve">. </w:t>
      </w:r>
      <w:bookmarkStart w:id="1097" w:name="OLE_LINK15"/>
      <w:r w:rsidR="0080725E" w:rsidRPr="0005447E">
        <w:t>High Level Small Business End-to-End Operations Flow</w:t>
      </w:r>
      <w:bookmarkEnd w:id="1091"/>
      <w:bookmarkEnd w:id="1092"/>
      <w:bookmarkEnd w:id="1093"/>
      <w:bookmarkEnd w:id="1094"/>
      <w:bookmarkEnd w:id="1096"/>
      <w:bookmarkEnd w:id="1097"/>
    </w:p>
    <w:bookmarkEnd w:id="1095"/>
    <w:p w14:paraId="618EA96A" w14:textId="77777777" w:rsidR="00F02F54" w:rsidRDefault="00F02F54"/>
    <w:p w14:paraId="36B381F5" w14:textId="5BCA459E" w:rsidR="0080725E" w:rsidRDefault="0080725E">
      <w:r>
        <w:t>An outline of the business areas covered by the NYSOH system is shown in</w:t>
      </w:r>
      <w:r w:rsidR="00E15207">
        <w:t xml:space="preserve"> </w:t>
      </w:r>
      <w:hyperlink w:anchor="BusinessAreas" w:history="1">
        <w:r w:rsidR="00906793">
          <w:rPr>
            <w:rStyle w:val="Hyperlink"/>
            <w:rFonts w:eastAsia="Arial" w:cs="Arial"/>
          </w:rPr>
          <w:fldChar w:fldCharType="begin"/>
        </w:r>
        <w:r w:rsidR="00906793">
          <w:instrText xml:space="preserve"> REF _Ref122685631 \h </w:instrText>
        </w:r>
        <w:r w:rsidR="00906793">
          <w:rPr>
            <w:rStyle w:val="Hyperlink"/>
            <w:rFonts w:eastAsia="Arial" w:cs="Arial"/>
          </w:rPr>
        </w:r>
        <w:r w:rsidR="00906793">
          <w:rPr>
            <w:rStyle w:val="Hyperlink"/>
            <w:rFonts w:eastAsia="Arial" w:cs="Arial"/>
          </w:rPr>
          <w:fldChar w:fldCharType="separate"/>
        </w:r>
        <w:r w:rsidR="00906793" w:rsidRPr="004974D6">
          <w:t xml:space="preserve">Figure </w:t>
        </w:r>
        <w:r w:rsidR="00906793">
          <w:rPr>
            <w:noProof/>
          </w:rPr>
          <w:t>3</w:t>
        </w:r>
        <w:r w:rsidR="00906793">
          <w:rPr>
            <w:rStyle w:val="Hyperlink"/>
            <w:rFonts w:eastAsia="Arial" w:cs="Arial"/>
          </w:rPr>
          <w:fldChar w:fldCharType="end"/>
        </w:r>
      </w:hyperlink>
      <w:r>
        <w:t>. The following sections provide details of these business areas.</w:t>
      </w:r>
    </w:p>
    <w:p w14:paraId="1F8D5A5D" w14:textId="13A32D5F" w:rsidR="0080725E" w:rsidRDefault="0080725E" w:rsidP="0005447E">
      <w:pPr>
        <w:pStyle w:val="Heading2"/>
      </w:pPr>
      <w:bookmarkStart w:id="1098" w:name="_Toc256000067"/>
      <w:bookmarkStart w:id="1099" w:name="_Toc110248946"/>
      <w:bookmarkStart w:id="1100" w:name="_Toc124259096"/>
      <w:bookmarkStart w:id="1101" w:name="_Toc155950028"/>
      <w:bookmarkStart w:id="1102" w:name="_Toc169104023"/>
      <w:r>
        <w:t>Anonymous Plan Search</w:t>
      </w:r>
      <w:bookmarkEnd w:id="1098"/>
      <w:bookmarkEnd w:id="1099"/>
      <w:bookmarkEnd w:id="1100"/>
      <w:bookmarkEnd w:id="1101"/>
      <w:bookmarkEnd w:id="1102"/>
    </w:p>
    <w:p w14:paraId="0CD06AC5" w14:textId="3AEA012F" w:rsidR="0080725E" w:rsidRDefault="0080725E">
      <w:r>
        <w:t>The NYSOH System allows someone to come in and anonymously determine the plans for which they might be eligible (</w:t>
      </w:r>
      <w:r w:rsidR="00227E24">
        <w:fldChar w:fldCharType="begin"/>
      </w:r>
      <w:r w:rsidR="00227E24">
        <w:instrText xml:space="preserve"> REF _Ref122688728 \h </w:instrText>
      </w:r>
      <w:r w:rsidR="00227E24">
        <w:fldChar w:fldCharType="separate"/>
      </w:r>
      <w:r w:rsidR="00F142D2" w:rsidRPr="00A02899">
        <w:t xml:space="preserve">Figure </w:t>
      </w:r>
      <w:r w:rsidR="00F142D2">
        <w:rPr>
          <w:noProof/>
        </w:rPr>
        <w:t>79</w:t>
      </w:r>
      <w:r w:rsidR="00227E24">
        <w:fldChar w:fldCharType="end"/>
      </w:r>
      <w:r>
        <w:t>).</w:t>
      </w:r>
    </w:p>
    <w:p w14:paraId="3E4AE1B3" w14:textId="77777777" w:rsidR="00F02F54" w:rsidRDefault="00F02F54"/>
    <w:p w14:paraId="329CB7E5" w14:textId="77777777" w:rsidR="00FA101B" w:rsidRDefault="00A83C9A" w:rsidP="00187111">
      <w:pPr>
        <w:keepLines/>
        <w:rPr>
          <w:szCs w:val="22"/>
        </w:rPr>
      </w:pPr>
      <w:r>
        <w:rPr>
          <w:noProof/>
        </w:rPr>
        <w:drawing>
          <wp:inline distT="0" distB="0" distL="0" distR="0" wp14:anchorId="102ED7BB" wp14:editId="7016EDE2">
            <wp:extent cx="5001065" cy="1118381"/>
            <wp:effectExtent l="0" t="0" r="0" b="5715"/>
            <wp:docPr id="94"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87139" cy="1137630"/>
                    </a:xfrm>
                    <a:prstGeom prst="rect">
                      <a:avLst/>
                    </a:prstGeom>
                    <a:noFill/>
                    <a:ln>
                      <a:noFill/>
                    </a:ln>
                  </pic:spPr>
                </pic:pic>
              </a:graphicData>
            </a:graphic>
          </wp:inline>
        </w:drawing>
      </w:r>
      <w:bookmarkStart w:id="1103" w:name="_Toc256000223"/>
      <w:bookmarkStart w:id="1104" w:name="AnonymousPlanSearch"/>
    </w:p>
    <w:p w14:paraId="4147AC1A" w14:textId="3E3C2870" w:rsidR="0080725E" w:rsidRPr="0005447E" w:rsidRDefault="00FA101B" w:rsidP="0005447E">
      <w:pPr>
        <w:pStyle w:val="Caption"/>
        <w:keepLines/>
      </w:pPr>
      <w:bookmarkStart w:id="1105" w:name="_Ref122688728"/>
      <w:bookmarkStart w:id="1106" w:name="_Toc124320728"/>
      <w:bookmarkStart w:id="1107" w:name="_Toc155950326"/>
      <w:bookmarkStart w:id="1108" w:name="_Toc169104165"/>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09" w:name="_Toc110249084"/>
      <w:r w:rsidR="00F142D2">
        <w:rPr>
          <w:noProof/>
        </w:rPr>
        <w:t>79</w:t>
      </w:r>
      <w:r w:rsidR="005A2466" w:rsidRPr="0005447E">
        <w:fldChar w:fldCharType="end"/>
      </w:r>
      <w:bookmarkEnd w:id="1105"/>
      <w:r w:rsidRPr="00A02899">
        <w:t xml:space="preserve">. </w:t>
      </w:r>
      <w:r w:rsidR="0080725E" w:rsidRPr="0005447E">
        <w:t>Anonymous Plan Search</w:t>
      </w:r>
      <w:bookmarkEnd w:id="1103"/>
      <w:bookmarkEnd w:id="1106"/>
      <w:bookmarkEnd w:id="1107"/>
      <w:bookmarkEnd w:id="1108"/>
      <w:bookmarkEnd w:id="1109"/>
    </w:p>
    <w:bookmarkEnd w:id="1104"/>
    <w:p w14:paraId="211189DC" w14:textId="77777777" w:rsidR="00F02F54" w:rsidRDefault="00F02F54" w:rsidP="00187111">
      <w:pPr>
        <w:keepLines/>
      </w:pPr>
    </w:p>
    <w:p w14:paraId="75A2281A" w14:textId="02AD3B48" w:rsidR="0080725E" w:rsidRDefault="0080725E">
      <w:r>
        <w:t xml:space="preserve">The search scenario is </w:t>
      </w:r>
      <w:r w:rsidR="00B17F61">
        <w:t>shown in</w:t>
      </w:r>
      <w:r>
        <w:t xml:space="preserve"> </w:t>
      </w:r>
      <w:r w:rsidR="00227E24">
        <w:fldChar w:fldCharType="begin"/>
      </w:r>
      <w:r w:rsidR="00227E24">
        <w:instrText xml:space="preserve"> REF _Ref122688735 \h </w:instrText>
      </w:r>
      <w:r w:rsidR="00227E24">
        <w:fldChar w:fldCharType="separate"/>
      </w:r>
      <w:r w:rsidR="00F142D2" w:rsidRPr="00FA101B">
        <w:t xml:space="preserve">Figure </w:t>
      </w:r>
      <w:r w:rsidR="00F142D2">
        <w:rPr>
          <w:noProof/>
        </w:rPr>
        <w:t>80</w:t>
      </w:r>
      <w:r w:rsidR="00227E24">
        <w:fldChar w:fldCharType="end"/>
      </w:r>
      <w:r w:rsidR="00B17F61">
        <w:t>;</w:t>
      </w:r>
      <w:r>
        <w:t xml:space="preserve"> </w:t>
      </w:r>
      <w:r w:rsidR="00B17F61">
        <w:t xml:space="preserve">the </w:t>
      </w:r>
      <w:r>
        <w:t>user, interacting with the Individual Portal, enters the search parameters and initiates the search. The portal identifies the plans meeting the search criteria and returns information about the identified plans. The browser then displays the information to</w:t>
      </w:r>
      <w:r w:rsidR="00E15207">
        <w:t xml:space="preserve"> </w:t>
      </w:r>
      <w:r>
        <w:t>the user, who may choose to change the search parameters and search again.</w:t>
      </w:r>
    </w:p>
    <w:p w14:paraId="64F2C8B6" w14:textId="77777777" w:rsidR="00F02F54" w:rsidRDefault="00F02F54"/>
    <w:p w14:paraId="68E9524C" w14:textId="77777777" w:rsidR="0080725E" w:rsidRDefault="00A83C9A" w:rsidP="00187111">
      <w:pPr>
        <w:keepLines/>
        <w:widowControl w:val="0"/>
        <w:jc w:val="center"/>
      </w:pPr>
      <w:r>
        <w:rPr>
          <w:noProof/>
        </w:rPr>
        <w:drawing>
          <wp:inline distT="0" distB="0" distL="0" distR="0" wp14:anchorId="3AB0E5D9" wp14:editId="2F6E7B4B">
            <wp:extent cx="5943600" cy="4337050"/>
            <wp:effectExtent l="0" t="0" r="0" b="0"/>
            <wp:docPr id="95" name="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4337050"/>
                    </a:xfrm>
                    <a:prstGeom prst="rect">
                      <a:avLst/>
                    </a:prstGeom>
                    <a:noFill/>
                    <a:ln>
                      <a:noFill/>
                    </a:ln>
                  </pic:spPr>
                </pic:pic>
              </a:graphicData>
            </a:graphic>
          </wp:inline>
        </w:drawing>
      </w:r>
    </w:p>
    <w:p w14:paraId="5A071A54" w14:textId="4AC7F672" w:rsidR="0080725E" w:rsidRPr="0005447E" w:rsidRDefault="00FA101B" w:rsidP="0005447E">
      <w:pPr>
        <w:pStyle w:val="Caption"/>
        <w:keepLines/>
      </w:pPr>
      <w:bookmarkStart w:id="1110" w:name="_Ref122688735"/>
      <w:bookmarkStart w:id="1111" w:name="_Toc256000224"/>
      <w:bookmarkStart w:id="1112" w:name="_Toc124320729"/>
      <w:bookmarkStart w:id="1113" w:name="_Toc155950327"/>
      <w:bookmarkStart w:id="1114" w:name="_Toc169104166"/>
      <w:bookmarkStart w:id="1115" w:name="AnonymousPlanSearchBusinessView"/>
      <w:r w:rsidRPr="00FA101B">
        <w:t xml:space="preserve">Figure </w:t>
      </w:r>
      <w:r w:rsidR="005A2466" w:rsidRPr="0005447E">
        <w:fldChar w:fldCharType="begin"/>
      </w:r>
      <w:r w:rsidR="005A2466">
        <w:instrText xml:space="preserve"> SEQ Figure \* ARABIC </w:instrText>
      </w:r>
      <w:r w:rsidR="005A2466" w:rsidRPr="0005447E">
        <w:fldChar w:fldCharType="separate"/>
      </w:r>
      <w:bookmarkStart w:id="1116" w:name="_Toc110249085"/>
      <w:r w:rsidR="00F142D2">
        <w:rPr>
          <w:noProof/>
        </w:rPr>
        <w:t>80</w:t>
      </w:r>
      <w:r w:rsidR="005A2466" w:rsidRPr="0005447E">
        <w:fldChar w:fldCharType="end"/>
      </w:r>
      <w:bookmarkEnd w:id="1110"/>
      <w:r w:rsidRPr="00FA101B">
        <w:t xml:space="preserve">. </w:t>
      </w:r>
      <w:r w:rsidR="0080725E" w:rsidRPr="0005447E">
        <w:t>Anonymous Plan Search - Business View</w:t>
      </w:r>
      <w:bookmarkEnd w:id="1111"/>
      <w:bookmarkEnd w:id="1112"/>
      <w:bookmarkEnd w:id="1113"/>
      <w:bookmarkEnd w:id="1114"/>
      <w:bookmarkEnd w:id="1116"/>
    </w:p>
    <w:bookmarkEnd w:id="1115"/>
    <w:p w14:paraId="29E182EC" w14:textId="77777777" w:rsidR="00F02F54" w:rsidRDefault="00F02F54"/>
    <w:p w14:paraId="5D89F7DC" w14:textId="55C3BE99" w:rsidR="0080725E" w:rsidRDefault="0080725E">
      <w:r>
        <w:t xml:space="preserve">The technical details of this interaction are shown in </w:t>
      </w:r>
      <w:r w:rsidR="00227E24">
        <w:fldChar w:fldCharType="begin"/>
      </w:r>
      <w:r w:rsidR="00227E24">
        <w:instrText xml:space="preserve"> REF _Ref122688743 \h </w:instrText>
      </w:r>
      <w:r w:rsidR="00227E24">
        <w:fldChar w:fldCharType="separate"/>
      </w:r>
      <w:r w:rsidR="00F142D2" w:rsidRPr="00A02899">
        <w:t xml:space="preserve">Figure </w:t>
      </w:r>
      <w:r w:rsidR="00F142D2">
        <w:rPr>
          <w:noProof/>
        </w:rPr>
        <w:t>81</w:t>
      </w:r>
      <w:r w:rsidR="00227E24">
        <w:fldChar w:fldCharType="end"/>
      </w:r>
      <w:r>
        <w:t>. The user interacts with the browser, enters the parameters to be used in the search (</w:t>
      </w:r>
      <w:r w:rsidR="00A35B6E">
        <w:t>e.g.,</w:t>
      </w:r>
      <w:r>
        <w:t xml:space="preserve"> income level, people to be covered, plan quality, etc.) and initiates the search. The browser posts to /</w:t>
      </w:r>
      <w:proofErr w:type="spellStart"/>
      <w:r>
        <w:t>searchAnonymousPlan</w:t>
      </w:r>
      <w:proofErr w:type="spellEnd"/>
      <w:r>
        <w:t xml:space="preserve">/search and the Spring MVC Dispatcher invokes </w:t>
      </w:r>
      <w:proofErr w:type="spellStart"/>
      <w:r>
        <w:t>SearchAnonymousPlanController.searchAnonymousQuotes</w:t>
      </w:r>
      <w:proofErr w:type="spellEnd"/>
      <w:r>
        <w:t>(). The figure shows the subsequent execution. The referenced diagrams (</w:t>
      </w:r>
      <w:proofErr w:type="spellStart"/>
      <w:r>
        <w:t>getSearchMetaInfo</w:t>
      </w:r>
      <w:proofErr w:type="spellEnd"/>
      <w:r>
        <w:t xml:space="preserve"> and </w:t>
      </w:r>
      <w:proofErr w:type="spellStart"/>
      <w:r>
        <w:t>searchPlans</w:t>
      </w:r>
      <w:proofErr w:type="spellEnd"/>
      <w:r>
        <w:t xml:space="preserve">) can both be found in the NYSOH System </w:t>
      </w:r>
      <w:proofErr w:type="spellStart"/>
      <w:r w:rsidRPr="009B0503">
        <w:t>MagicDraw</w:t>
      </w:r>
      <w:proofErr w:type="spellEnd"/>
      <w:r>
        <w:t xml:space="preserve"> Model. Both are children of the </w:t>
      </w:r>
      <w:proofErr w:type="spellStart"/>
      <w:r>
        <w:t>PMPlanServiceImpl</w:t>
      </w:r>
      <w:proofErr w:type="spellEnd"/>
      <w:r>
        <w:t xml:space="preserve"> class in the model.</w:t>
      </w:r>
    </w:p>
    <w:p w14:paraId="7DEBA7D3" w14:textId="77777777" w:rsidR="00F02F54" w:rsidRDefault="00F02F54"/>
    <w:p w14:paraId="10F6899E" w14:textId="77777777" w:rsidR="00E85591" w:rsidRDefault="00A83C9A" w:rsidP="00187111">
      <w:pPr>
        <w:keepLines/>
        <w:rPr>
          <w:szCs w:val="22"/>
        </w:rPr>
      </w:pPr>
      <w:r>
        <w:rPr>
          <w:noProof/>
        </w:rPr>
        <w:drawing>
          <wp:inline distT="0" distB="0" distL="0" distR="0" wp14:anchorId="3C7CAE55" wp14:editId="1638D4AA">
            <wp:extent cx="5943600" cy="5791200"/>
            <wp:effectExtent l="0" t="0" r="0" b="0"/>
            <wp:docPr id="96"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5791200"/>
                    </a:xfrm>
                    <a:prstGeom prst="rect">
                      <a:avLst/>
                    </a:prstGeom>
                    <a:noFill/>
                    <a:ln>
                      <a:noFill/>
                    </a:ln>
                  </pic:spPr>
                </pic:pic>
              </a:graphicData>
            </a:graphic>
          </wp:inline>
        </w:drawing>
      </w:r>
      <w:bookmarkStart w:id="1117" w:name="_Toc256000225"/>
      <w:bookmarkStart w:id="1118" w:name="AnonymousPlanSearchTechnicalView"/>
    </w:p>
    <w:p w14:paraId="5D0A2BF1" w14:textId="5173D3DD" w:rsidR="0080725E" w:rsidRPr="0005447E" w:rsidRDefault="00FA101B" w:rsidP="0005447E">
      <w:pPr>
        <w:pStyle w:val="Caption"/>
        <w:keepLines/>
      </w:pPr>
      <w:bookmarkStart w:id="1119" w:name="_Ref122688743"/>
      <w:bookmarkStart w:id="1120" w:name="_Toc124320730"/>
      <w:bookmarkStart w:id="1121" w:name="_Toc155950328"/>
      <w:bookmarkStart w:id="1122" w:name="_Toc169104167"/>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23" w:name="_Toc110249086"/>
      <w:r w:rsidR="00F142D2">
        <w:rPr>
          <w:noProof/>
        </w:rPr>
        <w:t>81</w:t>
      </w:r>
      <w:r w:rsidR="005A2466" w:rsidRPr="0005447E">
        <w:fldChar w:fldCharType="end"/>
      </w:r>
      <w:bookmarkEnd w:id="1119"/>
      <w:r w:rsidRPr="00A02899">
        <w:t xml:space="preserve">. </w:t>
      </w:r>
      <w:r w:rsidR="0080725E" w:rsidRPr="0005447E">
        <w:t>Anonymous Plan Search - Technical View</w:t>
      </w:r>
      <w:bookmarkEnd w:id="1117"/>
      <w:bookmarkEnd w:id="1120"/>
      <w:bookmarkEnd w:id="1121"/>
      <w:bookmarkEnd w:id="1122"/>
      <w:bookmarkEnd w:id="1123"/>
    </w:p>
    <w:p w14:paraId="6A44A992" w14:textId="449823C9" w:rsidR="0080725E" w:rsidRDefault="0080725E" w:rsidP="0005447E">
      <w:pPr>
        <w:pStyle w:val="Heading2"/>
      </w:pPr>
      <w:bookmarkStart w:id="1124" w:name="_Toc256000068"/>
      <w:bookmarkStart w:id="1125" w:name="_Toc110248947"/>
      <w:bookmarkStart w:id="1126" w:name="_Toc124259097"/>
      <w:bookmarkStart w:id="1127" w:name="_Toc155950029"/>
      <w:bookmarkStart w:id="1128" w:name="_Toc169104024"/>
      <w:bookmarkEnd w:id="1118"/>
      <w:r>
        <w:t>Manage Individual Plan Membership</w:t>
      </w:r>
      <w:bookmarkEnd w:id="1124"/>
      <w:bookmarkEnd w:id="1125"/>
      <w:bookmarkEnd w:id="1126"/>
      <w:bookmarkEnd w:id="1127"/>
      <w:bookmarkEnd w:id="1128"/>
    </w:p>
    <w:p w14:paraId="672A2AE4" w14:textId="77777777" w:rsidR="0080725E" w:rsidRDefault="00A83C9A" w:rsidP="00187111">
      <w:pPr>
        <w:keepLines/>
        <w:widowControl w:val="0"/>
        <w:jc w:val="center"/>
      </w:pPr>
      <w:r>
        <w:rPr>
          <w:noProof/>
        </w:rPr>
        <w:drawing>
          <wp:inline distT="0" distB="0" distL="0" distR="0" wp14:anchorId="1D4332CF" wp14:editId="3600F9C1">
            <wp:extent cx="5943600" cy="2616200"/>
            <wp:effectExtent l="0" t="0" r="0" b="0"/>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2616200"/>
                    </a:xfrm>
                    <a:prstGeom prst="rect">
                      <a:avLst/>
                    </a:prstGeom>
                    <a:noFill/>
                    <a:ln>
                      <a:noFill/>
                    </a:ln>
                  </pic:spPr>
                </pic:pic>
              </a:graphicData>
            </a:graphic>
          </wp:inline>
        </w:drawing>
      </w:r>
    </w:p>
    <w:p w14:paraId="57BC5966" w14:textId="591E6513" w:rsidR="0080725E" w:rsidRPr="0005447E" w:rsidRDefault="00FA101B" w:rsidP="0005447E">
      <w:pPr>
        <w:pStyle w:val="Caption"/>
        <w:keepLines/>
      </w:pPr>
      <w:bookmarkStart w:id="1129" w:name="_Toc256000226"/>
      <w:bookmarkStart w:id="1130" w:name="_Toc124320731"/>
      <w:bookmarkStart w:id="1131" w:name="_Toc155950329"/>
      <w:bookmarkStart w:id="1132" w:name="_Toc169104168"/>
      <w:bookmarkStart w:id="1133" w:name="ManageIndividualPlanMembership"/>
      <w:r w:rsidRPr="00FA101B">
        <w:t xml:space="preserve">Figure </w:t>
      </w:r>
      <w:r w:rsidR="005A2466" w:rsidRPr="0005447E">
        <w:fldChar w:fldCharType="begin"/>
      </w:r>
      <w:r w:rsidR="005A2466">
        <w:instrText xml:space="preserve"> SEQ Figure \* ARABIC </w:instrText>
      </w:r>
      <w:r w:rsidR="005A2466" w:rsidRPr="0005447E">
        <w:fldChar w:fldCharType="separate"/>
      </w:r>
      <w:bookmarkStart w:id="1134" w:name="_Toc110249087"/>
      <w:r w:rsidR="00F142D2">
        <w:rPr>
          <w:noProof/>
        </w:rPr>
        <w:t>82</w:t>
      </w:r>
      <w:r w:rsidR="005A2466" w:rsidRPr="0005447E">
        <w:fldChar w:fldCharType="end"/>
      </w:r>
      <w:r w:rsidRPr="00FA101B">
        <w:t xml:space="preserve">. </w:t>
      </w:r>
      <w:r w:rsidR="0080725E" w:rsidRPr="0005447E">
        <w:t>Manage Individual Plan Membership</w:t>
      </w:r>
      <w:bookmarkEnd w:id="1129"/>
      <w:bookmarkEnd w:id="1130"/>
      <w:bookmarkEnd w:id="1131"/>
      <w:bookmarkEnd w:id="1132"/>
      <w:bookmarkEnd w:id="1134"/>
    </w:p>
    <w:p w14:paraId="6FBE7F75" w14:textId="706A9AFE" w:rsidR="0080725E" w:rsidRDefault="0080725E" w:rsidP="0005447E">
      <w:pPr>
        <w:pStyle w:val="Heading3"/>
      </w:pPr>
      <w:bookmarkStart w:id="1135" w:name="_Toc256000069"/>
      <w:bookmarkStart w:id="1136" w:name="_Toc110248948"/>
      <w:bookmarkStart w:id="1137" w:name="_Toc124259098"/>
      <w:bookmarkStart w:id="1138" w:name="_Toc155950030"/>
      <w:bookmarkStart w:id="1139" w:name="_Toc169104025"/>
      <w:bookmarkEnd w:id="1133"/>
      <w:r>
        <w:t>Apply For Health Insurance</w:t>
      </w:r>
      <w:bookmarkEnd w:id="1135"/>
      <w:bookmarkEnd w:id="1136"/>
      <w:bookmarkEnd w:id="1137"/>
      <w:bookmarkEnd w:id="1138"/>
      <w:bookmarkEnd w:id="1139"/>
    </w:p>
    <w:p w14:paraId="7A2CB0CC" w14:textId="77777777" w:rsidR="004B18E0" w:rsidRDefault="00A83C9A" w:rsidP="00187111">
      <w:pPr>
        <w:keepLines/>
        <w:rPr>
          <w:szCs w:val="22"/>
        </w:rPr>
      </w:pPr>
      <w:r>
        <w:rPr>
          <w:noProof/>
        </w:rPr>
        <w:drawing>
          <wp:inline distT="0" distB="0" distL="0" distR="0" wp14:anchorId="5E7A30B0" wp14:editId="10AAA609">
            <wp:extent cx="6028006" cy="3509889"/>
            <wp:effectExtent l="0" t="0" r="0" b="0"/>
            <wp:docPr id="98" name="Pictur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1035" cy="3529121"/>
                    </a:xfrm>
                    <a:prstGeom prst="rect">
                      <a:avLst/>
                    </a:prstGeom>
                    <a:noFill/>
                    <a:ln>
                      <a:noFill/>
                    </a:ln>
                  </pic:spPr>
                </pic:pic>
              </a:graphicData>
            </a:graphic>
          </wp:inline>
        </w:drawing>
      </w:r>
      <w:bookmarkStart w:id="1140" w:name="_Toc256000227"/>
      <w:bookmarkStart w:id="1141" w:name="ApplyforHealthInsurance"/>
    </w:p>
    <w:p w14:paraId="1F8787B5" w14:textId="571E267D" w:rsidR="0080725E" w:rsidRPr="0005447E" w:rsidRDefault="00FA101B" w:rsidP="0005447E">
      <w:pPr>
        <w:pStyle w:val="Caption"/>
        <w:keepLines/>
      </w:pPr>
      <w:bookmarkStart w:id="1142" w:name="_Toc124320732"/>
      <w:bookmarkStart w:id="1143" w:name="_Toc155950330"/>
      <w:bookmarkStart w:id="1144" w:name="_Toc169104169"/>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45" w:name="_Toc110249088"/>
      <w:r w:rsidR="00F142D2">
        <w:rPr>
          <w:noProof/>
        </w:rPr>
        <w:t>83</w:t>
      </w:r>
      <w:r w:rsidR="005A2466" w:rsidRPr="0005447E">
        <w:fldChar w:fldCharType="end"/>
      </w:r>
      <w:r w:rsidRPr="00A02899">
        <w:t xml:space="preserve">. </w:t>
      </w:r>
      <w:r w:rsidR="0080725E" w:rsidRPr="0005447E">
        <w:t>Apply for Health Insurance</w:t>
      </w:r>
      <w:bookmarkEnd w:id="1140"/>
      <w:bookmarkEnd w:id="1142"/>
      <w:bookmarkEnd w:id="1143"/>
      <w:bookmarkEnd w:id="1144"/>
      <w:bookmarkEnd w:id="1145"/>
    </w:p>
    <w:p w14:paraId="2D6DFF80" w14:textId="2CFC5949" w:rsidR="0080725E" w:rsidRDefault="0080725E" w:rsidP="0005447E">
      <w:pPr>
        <w:pStyle w:val="Heading3"/>
      </w:pPr>
      <w:bookmarkStart w:id="1146" w:name="_Toc256000070"/>
      <w:bookmarkStart w:id="1147" w:name="_Toc110248949"/>
      <w:bookmarkStart w:id="1148" w:name="_Toc124259099"/>
      <w:bookmarkStart w:id="1149" w:name="_Toc155950031"/>
      <w:bookmarkStart w:id="1150" w:name="_Toc169104026"/>
      <w:bookmarkStart w:id="1151" w:name="Verification"/>
      <w:bookmarkEnd w:id="1141"/>
      <w:r>
        <w:t>Verification</w:t>
      </w:r>
      <w:bookmarkEnd w:id="1146"/>
      <w:bookmarkEnd w:id="1147"/>
      <w:bookmarkEnd w:id="1148"/>
      <w:bookmarkEnd w:id="1149"/>
      <w:bookmarkEnd w:id="1150"/>
    </w:p>
    <w:bookmarkEnd w:id="1151"/>
    <w:p w14:paraId="6FEF95AF" w14:textId="77777777" w:rsidR="0080725E" w:rsidRDefault="00A83C9A" w:rsidP="00187111">
      <w:pPr>
        <w:keepLines/>
        <w:widowControl w:val="0"/>
        <w:jc w:val="center"/>
      </w:pPr>
      <w:r>
        <w:rPr>
          <w:noProof/>
        </w:rPr>
        <w:drawing>
          <wp:inline distT="0" distB="0" distL="0" distR="0" wp14:anchorId="7DB04F6D" wp14:editId="6FE41696">
            <wp:extent cx="5943600" cy="5861050"/>
            <wp:effectExtent l="0" t="0" r="0" b="0"/>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43600" cy="5861050"/>
                    </a:xfrm>
                    <a:prstGeom prst="rect">
                      <a:avLst/>
                    </a:prstGeom>
                    <a:noFill/>
                    <a:ln>
                      <a:noFill/>
                    </a:ln>
                  </pic:spPr>
                </pic:pic>
              </a:graphicData>
            </a:graphic>
          </wp:inline>
        </w:drawing>
      </w:r>
    </w:p>
    <w:p w14:paraId="554E3FA7" w14:textId="4BD577FB" w:rsidR="0080725E" w:rsidRPr="0005447E" w:rsidRDefault="00FA101B" w:rsidP="0005447E">
      <w:pPr>
        <w:pStyle w:val="Caption"/>
        <w:keepLines/>
      </w:pPr>
      <w:bookmarkStart w:id="1152" w:name="_Toc256000228"/>
      <w:bookmarkStart w:id="1153" w:name="_Toc124320733"/>
      <w:bookmarkStart w:id="1154" w:name="_Toc155950331"/>
      <w:bookmarkStart w:id="1155" w:name="_Toc169104170"/>
      <w:bookmarkStart w:id="1156" w:name="VerificationActivities"/>
      <w:r w:rsidRPr="00FA101B">
        <w:t xml:space="preserve">Figure </w:t>
      </w:r>
      <w:r w:rsidR="005A2466" w:rsidRPr="0005447E">
        <w:fldChar w:fldCharType="begin"/>
      </w:r>
      <w:r w:rsidR="005A2466">
        <w:instrText xml:space="preserve"> SEQ Figure \* ARABIC </w:instrText>
      </w:r>
      <w:r w:rsidR="005A2466" w:rsidRPr="0005447E">
        <w:fldChar w:fldCharType="separate"/>
      </w:r>
      <w:bookmarkStart w:id="1157" w:name="_Toc110249089"/>
      <w:r w:rsidR="00F142D2">
        <w:rPr>
          <w:noProof/>
        </w:rPr>
        <w:t>84</w:t>
      </w:r>
      <w:r w:rsidR="005A2466" w:rsidRPr="0005447E">
        <w:fldChar w:fldCharType="end"/>
      </w:r>
      <w:r w:rsidRPr="00FA101B">
        <w:t xml:space="preserve">. </w:t>
      </w:r>
      <w:r w:rsidR="0080725E" w:rsidRPr="0005447E">
        <w:t>Verification Activities</w:t>
      </w:r>
      <w:bookmarkEnd w:id="1152"/>
      <w:bookmarkEnd w:id="1153"/>
      <w:bookmarkEnd w:id="1154"/>
      <w:bookmarkEnd w:id="1155"/>
      <w:bookmarkEnd w:id="1157"/>
    </w:p>
    <w:p w14:paraId="35ECC4DB" w14:textId="3F98982D" w:rsidR="0080725E" w:rsidRDefault="0080725E" w:rsidP="0005447E">
      <w:pPr>
        <w:pStyle w:val="Heading3"/>
        <w:keepLines/>
      </w:pPr>
      <w:bookmarkStart w:id="1158" w:name="_Toc256000071"/>
      <w:bookmarkStart w:id="1159" w:name="_Toc110248950"/>
      <w:bookmarkStart w:id="1160" w:name="_Toc124259100"/>
      <w:bookmarkStart w:id="1161" w:name="_Toc155950032"/>
      <w:bookmarkStart w:id="1162" w:name="_Toc169104027"/>
      <w:bookmarkStart w:id="1163" w:name="Eligibility"/>
      <w:bookmarkEnd w:id="1156"/>
      <w:r>
        <w:t>Eligibility</w:t>
      </w:r>
      <w:bookmarkEnd w:id="1158"/>
      <w:bookmarkEnd w:id="1159"/>
      <w:bookmarkEnd w:id="1160"/>
      <w:bookmarkEnd w:id="1161"/>
      <w:bookmarkEnd w:id="1162"/>
    </w:p>
    <w:bookmarkEnd w:id="1163"/>
    <w:p w14:paraId="5748E192" w14:textId="669BDF31" w:rsidR="0080725E" w:rsidRDefault="0080725E" w:rsidP="0005447E">
      <w:pPr>
        <w:keepNext/>
        <w:keepLines/>
        <w:rPr>
          <w:rFonts w:eastAsia="Arial" w:cs="Arial"/>
        </w:rPr>
      </w:pPr>
      <w:r>
        <w:rPr>
          <w:rFonts w:eastAsia="Arial" w:cs="Arial"/>
        </w:rPr>
        <w:t xml:space="preserve">Determining eligibility breaks down into a number of use cases as shown in </w:t>
      </w:r>
      <w:r w:rsidR="00227E24">
        <w:rPr>
          <w:rFonts w:eastAsia="Arial" w:cs="Arial"/>
        </w:rPr>
        <w:fldChar w:fldCharType="begin"/>
      </w:r>
      <w:r w:rsidR="00227E24">
        <w:rPr>
          <w:rFonts w:eastAsia="Arial" w:cs="Arial"/>
        </w:rPr>
        <w:instrText xml:space="preserve"> REF _Ref122688755 \h </w:instrText>
      </w:r>
      <w:r w:rsidR="00227E24">
        <w:rPr>
          <w:rFonts w:eastAsia="Arial" w:cs="Arial"/>
        </w:rPr>
      </w:r>
      <w:r w:rsidR="00227E24">
        <w:rPr>
          <w:rFonts w:eastAsia="Arial" w:cs="Arial"/>
        </w:rPr>
        <w:fldChar w:fldCharType="separate"/>
      </w:r>
      <w:r w:rsidR="00F142D2" w:rsidRPr="00FA101B">
        <w:t xml:space="preserve">Figure </w:t>
      </w:r>
      <w:r w:rsidR="00F142D2">
        <w:rPr>
          <w:noProof/>
        </w:rPr>
        <w:t>85</w:t>
      </w:r>
      <w:r w:rsidR="00227E24">
        <w:rPr>
          <w:rFonts w:eastAsia="Arial" w:cs="Arial"/>
        </w:rPr>
        <w:fldChar w:fldCharType="end"/>
      </w:r>
      <w:r>
        <w:rPr>
          <w:rFonts w:eastAsia="Arial" w:cs="Arial"/>
        </w:rPr>
        <w:t>.</w:t>
      </w:r>
    </w:p>
    <w:p w14:paraId="0B4D868E" w14:textId="77777777" w:rsidR="00F02F54" w:rsidRDefault="00F02F54" w:rsidP="000C5176">
      <w:pPr>
        <w:keepNext/>
        <w:keepLines/>
      </w:pPr>
    </w:p>
    <w:p w14:paraId="220279FA" w14:textId="77777777" w:rsidR="0080725E" w:rsidRDefault="002C660B" w:rsidP="000C5176">
      <w:pPr>
        <w:keepNext/>
        <w:keepLines/>
        <w:widowControl w:val="0"/>
        <w:jc w:val="center"/>
      </w:pPr>
      <w:r w:rsidRPr="00514E27">
        <w:rPr>
          <w:noProof/>
        </w:rPr>
        <w:drawing>
          <wp:inline distT="0" distB="0" distL="0" distR="0" wp14:anchorId="1C435A6D" wp14:editId="576A693D">
            <wp:extent cx="5943600" cy="5765990"/>
            <wp:effectExtent l="0" t="0" r="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43600" cy="5765990"/>
                    </a:xfrm>
                    <a:prstGeom prst="rect">
                      <a:avLst/>
                    </a:prstGeom>
                    <a:noFill/>
                    <a:ln>
                      <a:noFill/>
                    </a:ln>
                  </pic:spPr>
                </pic:pic>
              </a:graphicData>
            </a:graphic>
          </wp:inline>
        </w:drawing>
      </w:r>
    </w:p>
    <w:p w14:paraId="540E40CA" w14:textId="04CE377E" w:rsidR="0080725E" w:rsidRPr="0005447E" w:rsidRDefault="00FA101B" w:rsidP="0005447E">
      <w:pPr>
        <w:pStyle w:val="Caption"/>
        <w:keepLines/>
      </w:pPr>
      <w:bookmarkStart w:id="1164" w:name="_Ref122688755"/>
      <w:bookmarkStart w:id="1165" w:name="_Toc256000229"/>
      <w:bookmarkStart w:id="1166" w:name="_Toc124320734"/>
      <w:bookmarkStart w:id="1167" w:name="_Toc155950332"/>
      <w:bookmarkStart w:id="1168" w:name="_Toc169104171"/>
      <w:bookmarkStart w:id="1169" w:name="DetermineEligibility"/>
      <w:r w:rsidRPr="00FA101B">
        <w:t xml:space="preserve">Figure </w:t>
      </w:r>
      <w:r w:rsidR="005A2466" w:rsidRPr="0005447E">
        <w:fldChar w:fldCharType="begin"/>
      </w:r>
      <w:r w:rsidR="005A2466">
        <w:instrText xml:space="preserve"> SEQ Figure \* ARABIC </w:instrText>
      </w:r>
      <w:r w:rsidR="005A2466" w:rsidRPr="0005447E">
        <w:fldChar w:fldCharType="separate"/>
      </w:r>
      <w:bookmarkStart w:id="1170" w:name="_Toc110249090"/>
      <w:r w:rsidR="00F142D2">
        <w:rPr>
          <w:noProof/>
        </w:rPr>
        <w:t>85</w:t>
      </w:r>
      <w:r w:rsidR="005A2466" w:rsidRPr="0005447E">
        <w:fldChar w:fldCharType="end"/>
      </w:r>
      <w:bookmarkEnd w:id="1164"/>
      <w:r w:rsidRPr="00FA101B">
        <w:t xml:space="preserve">. </w:t>
      </w:r>
      <w:r w:rsidR="0080725E" w:rsidRPr="0005447E">
        <w:t>Determine Eligibility</w:t>
      </w:r>
      <w:bookmarkEnd w:id="1165"/>
      <w:bookmarkEnd w:id="1166"/>
      <w:bookmarkEnd w:id="1167"/>
      <w:bookmarkEnd w:id="1168"/>
      <w:bookmarkEnd w:id="1170"/>
    </w:p>
    <w:bookmarkEnd w:id="1169"/>
    <w:p w14:paraId="151CD784" w14:textId="77777777" w:rsidR="00F02F54" w:rsidRDefault="00F02F54">
      <w:pPr>
        <w:rPr>
          <w:rFonts w:eastAsia="Arial" w:cs="Arial"/>
        </w:rPr>
      </w:pPr>
    </w:p>
    <w:p w14:paraId="41D85E79" w14:textId="60880097" w:rsidR="0080725E" w:rsidRDefault="0080725E">
      <w:r>
        <w:rPr>
          <w:rFonts w:eastAsia="Arial" w:cs="Arial"/>
        </w:rPr>
        <w:t xml:space="preserve">Business rules defined within the NYSOH application are documented within the RSDs/TSDs. </w:t>
      </w:r>
      <w:r w:rsidR="00E15207">
        <w:rPr>
          <w:rFonts w:eastAsia="Arial" w:cs="Arial"/>
        </w:rPr>
        <w:t xml:space="preserve"> </w:t>
      </w:r>
      <w:r>
        <w:rPr>
          <w:rFonts w:eastAsia="Arial" w:cs="Arial"/>
        </w:rPr>
        <w:t xml:space="preserve">The version history and controlled versions maintained in EWM. </w:t>
      </w:r>
      <w:r w:rsidR="00E15207">
        <w:rPr>
          <w:rFonts w:eastAsia="Arial" w:cs="Arial"/>
        </w:rPr>
        <w:t xml:space="preserve"> </w:t>
      </w:r>
      <w:r>
        <w:rPr>
          <w:rFonts w:eastAsia="Arial" w:cs="Arial"/>
        </w:rPr>
        <w:t>The following Business Rules documents are updated and re-baselined as required for each NYSOH release:</w:t>
      </w:r>
    </w:p>
    <w:p w14:paraId="24AD20AD"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Date Adjustment Rules_CRXX.docx</w:t>
      </w:r>
    </w:p>
    <w:p w14:paraId="20CB42B9"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Household Comp_CRXX.docx</w:t>
      </w:r>
    </w:p>
    <w:p w14:paraId="30CB7DB0"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Income_CRXX.docx</w:t>
      </w:r>
    </w:p>
    <w:p w14:paraId="09A1918C"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Post Eligibility Rules_CRXX.docx</w:t>
      </w:r>
    </w:p>
    <w:p w14:paraId="16595BB6"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Public MEC_CRXX.docx</w:t>
      </w:r>
    </w:p>
    <w:p w14:paraId="7D202344"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Special Rules_CRXX.docx</w:t>
      </w:r>
    </w:p>
    <w:p w14:paraId="54F5D2DA"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Summary_CRXX.docx</w:t>
      </w:r>
    </w:p>
    <w:p w14:paraId="75A6C571" w14:textId="77777777" w:rsidR="0080725E" w:rsidRDefault="0080725E" w:rsidP="0005447E">
      <w:pPr>
        <w:pStyle w:val="ListBullet"/>
      </w:pPr>
      <w:r w:rsidRPr="00DE47D6">
        <w:t xml:space="preserve">NYSOH </w:t>
      </w:r>
      <w:proofErr w:type="spellStart"/>
      <w:r w:rsidRPr="00DE47D6">
        <w:t>TSD_Eligibility</w:t>
      </w:r>
      <w:proofErr w:type="spellEnd"/>
      <w:r w:rsidRPr="00DE47D6">
        <w:t xml:space="preserve"> Determination Verifications_CRXX.docx</w:t>
      </w:r>
    </w:p>
    <w:p w14:paraId="19F16E7F" w14:textId="77777777" w:rsidR="0080725E" w:rsidRPr="00C37ED6" w:rsidRDefault="0080725E" w:rsidP="0005447E">
      <w:pPr>
        <w:pStyle w:val="ListBullet"/>
      </w:pPr>
      <w:r w:rsidRPr="00DE47D6">
        <w:t>NYSOH TSD_Enrollment_Disenrollment_Cancellations_Updates_CRXX.docx</w:t>
      </w:r>
    </w:p>
    <w:p w14:paraId="5E28CE15" w14:textId="77777777" w:rsidR="00C37ED6" w:rsidRDefault="00C37ED6" w:rsidP="00CE328A">
      <w:pPr>
        <w:pStyle w:val="ListBullet"/>
      </w:pPr>
      <w:r w:rsidRPr="004A6EA0">
        <w:t xml:space="preserve">NYSOH </w:t>
      </w:r>
      <w:proofErr w:type="spellStart"/>
      <w:r w:rsidRPr="004A6EA0">
        <w:t>TSD_Eligibility</w:t>
      </w:r>
      <w:proofErr w:type="spellEnd"/>
      <w:r w:rsidRPr="004A6EA0">
        <w:t xml:space="preserve"> Determination Batch Frozen_CRXX.docx</w:t>
      </w:r>
    </w:p>
    <w:p w14:paraId="5E76F490" w14:textId="19E4997D" w:rsidR="0080725E" w:rsidRDefault="0080725E">
      <w:pPr>
        <w:ind w:left="800"/>
      </w:pPr>
      <w:r>
        <w:rPr>
          <w:rFonts w:eastAsia="Arial" w:cs="Arial"/>
        </w:rPr>
        <w:t xml:space="preserve">NOTE: </w:t>
      </w:r>
      <w:r w:rsidR="00E15207">
        <w:rPr>
          <w:rFonts w:eastAsia="Arial" w:cs="Arial"/>
        </w:rPr>
        <w:t xml:space="preserve"> </w:t>
      </w:r>
      <w:r>
        <w:rPr>
          <w:rFonts w:eastAsia="Arial" w:cs="Arial"/>
        </w:rPr>
        <w:t>File names containing ‘CRXX’ are updated with each release to reflect the appropriate Release ID (i.e., CR16, CR18, CR19)</w:t>
      </w:r>
    </w:p>
    <w:p w14:paraId="14911899" w14:textId="71E0FFD6" w:rsidR="0080725E" w:rsidRDefault="0080725E" w:rsidP="0005447E">
      <w:pPr>
        <w:pStyle w:val="Heading3"/>
      </w:pPr>
      <w:bookmarkStart w:id="1171" w:name="_Toc256000072"/>
      <w:bookmarkStart w:id="1172" w:name="_Toc110248951"/>
      <w:bookmarkStart w:id="1173" w:name="_Toc124259101"/>
      <w:bookmarkStart w:id="1174" w:name="_Toc155950033"/>
      <w:bookmarkStart w:id="1175" w:name="_Toc169104028"/>
      <w:r>
        <w:t>Enrollment</w:t>
      </w:r>
      <w:bookmarkEnd w:id="1171"/>
      <w:bookmarkEnd w:id="1172"/>
      <w:bookmarkEnd w:id="1173"/>
      <w:bookmarkEnd w:id="1174"/>
      <w:bookmarkEnd w:id="1175"/>
    </w:p>
    <w:p w14:paraId="1D6968B8" w14:textId="463E1C7B" w:rsidR="0080725E" w:rsidRDefault="0080725E">
      <w:pPr>
        <w:rPr>
          <w:rFonts w:eastAsia="Arial" w:cs="Arial"/>
        </w:rPr>
      </w:pPr>
      <w:r>
        <w:rPr>
          <w:rFonts w:eastAsia="Arial" w:cs="Arial"/>
        </w:rPr>
        <w:t xml:space="preserve">The Enrollment use cases are shown in </w:t>
      </w:r>
      <w:r w:rsidR="00227E24">
        <w:rPr>
          <w:rFonts w:eastAsia="Arial" w:cs="Arial"/>
        </w:rPr>
        <w:fldChar w:fldCharType="begin"/>
      </w:r>
      <w:r w:rsidR="00227E24">
        <w:rPr>
          <w:rFonts w:eastAsia="Arial" w:cs="Arial"/>
        </w:rPr>
        <w:instrText xml:space="preserve"> REF _Ref122688768 \h </w:instrText>
      </w:r>
      <w:r w:rsidR="00227E24">
        <w:rPr>
          <w:rFonts w:eastAsia="Arial" w:cs="Arial"/>
        </w:rPr>
      </w:r>
      <w:r w:rsidR="00227E24">
        <w:rPr>
          <w:rFonts w:eastAsia="Arial" w:cs="Arial"/>
        </w:rPr>
        <w:fldChar w:fldCharType="separate"/>
      </w:r>
      <w:r w:rsidR="00F142D2" w:rsidRPr="00A02899">
        <w:t xml:space="preserve">Figure </w:t>
      </w:r>
      <w:r w:rsidR="00F142D2">
        <w:rPr>
          <w:noProof/>
        </w:rPr>
        <w:t>86</w:t>
      </w:r>
      <w:r w:rsidR="00227E24">
        <w:rPr>
          <w:rFonts w:eastAsia="Arial" w:cs="Arial"/>
        </w:rPr>
        <w:fldChar w:fldCharType="end"/>
      </w:r>
      <w:r>
        <w:rPr>
          <w:rFonts w:eastAsia="Arial" w:cs="Arial"/>
        </w:rPr>
        <w:t>. This diagram also indicates the notifications that are sent to CMS, DOH, and Issuers as a consequence of enrollment activities.</w:t>
      </w:r>
      <w:r w:rsidR="00E15207">
        <w:rPr>
          <w:rFonts w:eastAsia="Arial" w:cs="Arial"/>
        </w:rPr>
        <w:t xml:space="preserve"> </w:t>
      </w:r>
    </w:p>
    <w:p w14:paraId="12128E8A" w14:textId="77777777" w:rsidR="00F02F54" w:rsidRDefault="00F02F54"/>
    <w:p w14:paraId="6FE32B17" w14:textId="77777777" w:rsidR="00F20B8A" w:rsidRDefault="00A83C9A" w:rsidP="00187111">
      <w:pPr>
        <w:keepLines/>
        <w:rPr>
          <w:szCs w:val="22"/>
        </w:rPr>
      </w:pPr>
      <w:r>
        <w:rPr>
          <w:noProof/>
        </w:rPr>
        <w:drawing>
          <wp:inline distT="0" distB="0" distL="0" distR="0" wp14:anchorId="569B7EAC" wp14:editId="26577F0D">
            <wp:extent cx="5943600" cy="2952750"/>
            <wp:effectExtent l="0" t="0" r="0" b="0"/>
            <wp:docPr id="101"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3600" cy="2952750"/>
                    </a:xfrm>
                    <a:prstGeom prst="rect">
                      <a:avLst/>
                    </a:prstGeom>
                    <a:noFill/>
                    <a:ln>
                      <a:noFill/>
                    </a:ln>
                  </pic:spPr>
                </pic:pic>
              </a:graphicData>
            </a:graphic>
          </wp:inline>
        </w:drawing>
      </w:r>
      <w:bookmarkStart w:id="1176" w:name="_Toc256000230"/>
      <w:bookmarkStart w:id="1177" w:name="ManageEnrollment"/>
    </w:p>
    <w:p w14:paraId="78F8FFCC" w14:textId="57D7792B" w:rsidR="0080725E" w:rsidRPr="0005447E" w:rsidRDefault="00FA101B" w:rsidP="0005447E">
      <w:pPr>
        <w:pStyle w:val="Caption"/>
        <w:keepLines/>
      </w:pPr>
      <w:bookmarkStart w:id="1178" w:name="_Ref122688768"/>
      <w:bookmarkStart w:id="1179" w:name="_Toc124320735"/>
      <w:bookmarkStart w:id="1180" w:name="_Toc155950333"/>
      <w:bookmarkStart w:id="1181" w:name="_Toc169104172"/>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82" w:name="_Toc110249091"/>
      <w:r w:rsidR="00F142D2">
        <w:rPr>
          <w:noProof/>
        </w:rPr>
        <w:t>86</w:t>
      </w:r>
      <w:r w:rsidR="005A2466" w:rsidRPr="0005447E">
        <w:fldChar w:fldCharType="end"/>
      </w:r>
      <w:bookmarkEnd w:id="1178"/>
      <w:r w:rsidRPr="00A02899">
        <w:t xml:space="preserve">. </w:t>
      </w:r>
      <w:r w:rsidR="0080725E" w:rsidRPr="0005447E">
        <w:t>Manage Enrollment</w:t>
      </w:r>
      <w:bookmarkEnd w:id="1176"/>
      <w:bookmarkEnd w:id="1179"/>
      <w:bookmarkEnd w:id="1180"/>
      <w:bookmarkEnd w:id="1181"/>
      <w:bookmarkEnd w:id="1182"/>
    </w:p>
    <w:p w14:paraId="037A2B6D" w14:textId="089036DA" w:rsidR="0080725E" w:rsidRDefault="0080725E" w:rsidP="0005447E">
      <w:pPr>
        <w:pStyle w:val="Heading4"/>
      </w:pPr>
      <w:bookmarkStart w:id="1183" w:name="PlanSelection"/>
      <w:bookmarkEnd w:id="1177"/>
      <w:r>
        <w:t>Plan Selection</w:t>
      </w:r>
    </w:p>
    <w:bookmarkEnd w:id="1183"/>
    <w:p w14:paraId="00E0A0E2" w14:textId="77777777" w:rsidR="00F20B8A" w:rsidRDefault="00A83C9A" w:rsidP="00187111">
      <w:pPr>
        <w:keepLines/>
        <w:jc w:val="center"/>
        <w:rPr>
          <w:szCs w:val="22"/>
        </w:rPr>
      </w:pPr>
      <w:r>
        <w:rPr>
          <w:noProof/>
        </w:rPr>
        <w:drawing>
          <wp:inline distT="0" distB="0" distL="0" distR="0" wp14:anchorId="05B1E527" wp14:editId="14B0AAF7">
            <wp:extent cx="5689600" cy="2520950"/>
            <wp:effectExtent l="0" t="0" r="6350" b="0"/>
            <wp:docPr id="102" name="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89600" cy="2520950"/>
                    </a:xfrm>
                    <a:prstGeom prst="rect">
                      <a:avLst/>
                    </a:prstGeom>
                    <a:noFill/>
                    <a:ln>
                      <a:noFill/>
                    </a:ln>
                  </pic:spPr>
                </pic:pic>
              </a:graphicData>
            </a:graphic>
          </wp:inline>
        </w:drawing>
      </w:r>
      <w:bookmarkStart w:id="1184" w:name="_Toc256000231"/>
      <w:bookmarkStart w:id="1185" w:name="SelectPlan"/>
    </w:p>
    <w:p w14:paraId="4488BEFD" w14:textId="05D0915D" w:rsidR="0080725E" w:rsidRPr="0005447E" w:rsidRDefault="00F07E73" w:rsidP="0005447E">
      <w:pPr>
        <w:pStyle w:val="Caption"/>
        <w:keepLines/>
      </w:pPr>
      <w:bookmarkStart w:id="1186" w:name="_Toc124320736"/>
      <w:bookmarkStart w:id="1187" w:name="_Toc155950334"/>
      <w:bookmarkStart w:id="1188" w:name="_Toc169104173"/>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89" w:name="_Toc110249092"/>
      <w:r w:rsidR="00F142D2">
        <w:rPr>
          <w:noProof/>
        </w:rPr>
        <w:t>87</w:t>
      </w:r>
      <w:r w:rsidR="005A2466" w:rsidRPr="0005447E">
        <w:fldChar w:fldCharType="end"/>
      </w:r>
      <w:r w:rsidRPr="00A02899">
        <w:t xml:space="preserve">. </w:t>
      </w:r>
      <w:r w:rsidR="0080725E" w:rsidRPr="0005447E">
        <w:t>Select Plan</w:t>
      </w:r>
      <w:bookmarkEnd w:id="1184"/>
      <w:bookmarkEnd w:id="1186"/>
      <w:bookmarkEnd w:id="1187"/>
      <w:bookmarkEnd w:id="1188"/>
      <w:bookmarkEnd w:id="1189"/>
    </w:p>
    <w:bookmarkEnd w:id="1185"/>
    <w:p w14:paraId="4D13D54A" w14:textId="6AFC52F1" w:rsidR="0080725E" w:rsidRDefault="0080725E" w:rsidP="0005447E">
      <w:pPr>
        <w:pStyle w:val="Heading4"/>
      </w:pPr>
      <w:r>
        <w:t>Enrollment</w:t>
      </w:r>
    </w:p>
    <w:p w14:paraId="0CEA53F9" w14:textId="77777777" w:rsidR="00F20B8A" w:rsidRDefault="00605662" w:rsidP="00187111">
      <w:pPr>
        <w:keepLines/>
        <w:jc w:val="center"/>
        <w:rPr>
          <w:szCs w:val="22"/>
        </w:rPr>
      </w:pPr>
      <w:bookmarkStart w:id="1190" w:name="_Toc256000232"/>
      <w:bookmarkStart w:id="1191" w:name="Enrollment"/>
      <w:r w:rsidRPr="00514E27">
        <w:rPr>
          <w:noProof/>
        </w:rPr>
        <w:drawing>
          <wp:inline distT="0" distB="0" distL="0" distR="0" wp14:anchorId="589B7622" wp14:editId="5F0FDD3A">
            <wp:extent cx="5791200" cy="3600938"/>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800555" cy="3606755"/>
                    </a:xfrm>
                    <a:prstGeom prst="rect">
                      <a:avLst/>
                    </a:prstGeom>
                    <a:noFill/>
                    <a:ln>
                      <a:noFill/>
                    </a:ln>
                  </pic:spPr>
                </pic:pic>
              </a:graphicData>
            </a:graphic>
          </wp:inline>
        </w:drawing>
      </w:r>
    </w:p>
    <w:p w14:paraId="14A43401" w14:textId="15DF9B37" w:rsidR="0080725E" w:rsidRPr="0005447E" w:rsidRDefault="00F07E73" w:rsidP="0005447E">
      <w:pPr>
        <w:pStyle w:val="Caption"/>
        <w:keepLines/>
      </w:pPr>
      <w:bookmarkStart w:id="1192" w:name="_Toc124320737"/>
      <w:bookmarkStart w:id="1193" w:name="_Toc155950335"/>
      <w:bookmarkStart w:id="1194" w:name="_Toc169104174"/>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195" w:name="_Toc110249093"/>
      <w:r w:rsidR="00F142D2">
        <w:rPr>
          <w:noProof/>
        </w:rPr>
        <w:t>88</w:t>
      </w:r>
      <w:r w:rsidR="005A2466" w:rsidRPr="0005447E">
        <w:fldChar w:fldCharType="end"/>
      </w:r>
      <w:r w:rsidRPr="00A02899">
        <w:t xml:space="preserve">. </w:t>
      </w:r>
      <w:r w:rsidR="0080725E" w:rsidRPr="0005447E">
        <w:t>Enrollment</w:t>
      </w:r>
      <w:bookmarkEnd w:id="1190"/>
      <w:bookmarkEnd w:id="1192"/>
      <w:bookmarkEnd w:id="1193"/>
      <w:bookmarkEnd w:id="1194"/>
      <w:bookmarkEnd w:id="1195"/>
    </w:p>
    <w:p w14:paraId="7A6BB4D8" w14:textId="329549A3" w:rsidR="0080725E" w:rsidRDefault="0080725E" w:rsidP="0005447E">
      <w:pPr>
        <w:pStyle w:val="Heading4"/>
      </w:pPr>
      <w:bookmarkStart w:id="1196" w:name="Disenrollment"/>
      <w:bookmarkEnd w:id="1191"/>
      <w:r>
        <w:t>Disenrollment</w:t>
      </w:r>
    </w:p>
    <w:bookmarkEnd w:id="1196"/>
    <w:p w14:paraId="1105C24D" w14:textId="77777777" w:rsidR="00F20B8A" w:rsidRDefault="00A83C9A" w:rsidP="00187111">
      <w:pPr>
        <w:keepLines/>
        <w:rPr>
          <w:szCs w:val="22"/>
        </w:rPr>
      </w:pPr>
      <w:r>
        <w:rPr>
          <w:noProof/>
        </w:rPr>
        <w:drawing>
          <wp:inline distT="0" distB="0" distL="0" distR="0" wp14:anchorId="7EA6E2F7" wp14:editId="635E2952">
            <wp:extent cx="5918200" cy="5651500"/>
            <wp:effectExtent l="0" t="0" r="0" b="0"/>
            <wp:docPr id="104"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18200" cy="5651500"/>
                    </a:xfrm>
                    <a:prstGeom prst="rect">
                      <a:avLst/>
                    </a:prstGeom>
                    <a:noFill/>
                    <a:ln>
                      <a:noFill/>
                    </a:ln>
                  </pic:spPr>
                </pic:pic>
              </a:graphicData>
            </a:graphic>
          </wp:inline>
        </w:drawing>
      </w:r>
      <w:bookmarkStart w:id="1197" w:name="_Toc256000233"/>
      <w:bookmarkStart w:id="1198" w:name="Disenroll"/>
    </w:p>
    <w:p w14:paraId="24FBB2F4" w14:textId="7440BD84" w:rsidR="0080725E" w:rsidRPr="0005447E" w:rsidRDefault="00202DB5" w:rsidP="0005447E">
      <w:pPr>
        <w:pStyle w:val="Caption"/>
        <w:keepLines/>
      </w:pPr>
      <w:bookmarkStart w:id="1199" w:name="_Toc124320738"/>
      <w:bookmarkStart w:id="1200" w:name="_Toc155950336"/>
      <w:bookmarkStart w:id="1201" w:name="_Toc169104175"/>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02" w:name="_Toc256000215"/>
      <w:bookmarkStart w:id="1203" w:name="_Toc110249094"/>
      <w:r w:rsidR="00F142D2">
        <w:rPr>
          <w:noProof/>
        </w:rPr>
        <w:t>89</w:t>
      </w:r>
      <w:r w:rsidR="005A2466" w:rsidRPr="0005447E">
        <w:fldChar w:fldCharType="end"/>
      </w:r>
      <w:r w:rsidRPr="00A02899">
        <w:t xml:space="preserve">. </w:t>
      </w:r>
      <w:r w:rsidR="0080725E" w:rsidRPr="0005447E">
        <w:t>Disenroll</w:t>
      </w:r>
      <w:bookmarkEnd w:id="1197"/>
      <w:bookmarkEnd w:id="1199"/>
      <w:bookmarkEnd w:id="1200"/>
      <w:bookmarkEnd w:id="1201"/>
      <w:bookmarkEnd w:id="1202"/>
      <w:bookmarkEnd w:id="1203"/>
    </w:p>
    <w:p w14:paraId="670D1035" w14:textId="63D567F7" w:rsidR="0080725E" w:rsidRDefault="0080725E" w:rsidP="0005447E">
      <w:pPr>
        <w:pStyle w:val="Heading5"/>
      </w:pPr>
      <w:bookmarkStart w:id="1204" w:name="CancelEnrollment"/>
      <w:bookmarkEnd w:id="1198"/>
      <w:r>
        <w:t>Cancel Enrollment</w:t>
      </w:r>
    </w:p>
    <w:p w14:paraId="7B33ABB9" w14:textId="0D0268A4" w:rsidR="0080725E" w:rsidRDefault="0080725E" w:rsidP="0005447E">
      <w:pPr>
        <w:pStyle w:val="Heading5"/>
      </w:pPr>
      <w:bookmarkStart w:id="1205" w:name="CHPMemberLevelNonPayment"/>
      <w:bookmarkEnd w:id="1204"/>
      <w:r>
        <w:t>CHP Member-Level Non Payment</w:t>
      </w:r>
    </w:p>
    <w:bookmarkEnd w:id="1205"/>
    <w:p w14:paraId="084FDCAF" w14:textId="77777777" w:rsidR="00F20B8A" w:rsidRDefault="00A83C9A" w:rsidP="00187111">
      <w:pPr>
        <w:keepLines/>
        <w:rPr>
          <w:szCs w:val="22"/>
        </w:rPr>
      </w:pPr>
      <w:r>
        <w:rPr>
          <w:noProof/>
        </w:rPr>
        <w:drawing>
          <wp:inline distT="0" distB="0" distL="0" distR="0" wp14:anchorId="2E6417EA" wp14:editId="50F63FC7">
            <wp:extent cx="5943600" cy="2590800"/>
            <wp:effectExtent l="0" t="0" r="0" b="0"/>
            <wp:docPr id="105" name="Pictur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2590800"/>
                    </a:xfrm>
                    <a:prstGeom prst="rect">
                      <a:avLst/>
                    </a:prstGeom>
                    <a:noFill/>
                    <a:ln>
                      <a:noFill/>
                    </a:ln>
                  </pic:spPr>
                </pic:pic>
              </a:graphicData>
            </a:graphic>
          </wp:inline>
        </w:drawing>
      </w:r>
      <w:bookmarkStart w:id="1206" w:name="_Toc256000234"/>
      <w:bookmarkStart w:id="1207" w:name="CHPMemberLevelNonPaymentOverview"/>
    </w:p>
    <w:p w14:paraId="7AD1DE71" w14:textId="0A0B31F5" w:rsidR="0080725E" w:rsidRPr="0005447E" w:rsidRDefault="00202DB5" w:rsidP="0005447E">
      <w:pPr>
        <w:pStyle w:val="Caption"/>
        <w:keepLines/>
      </w:pPr>
      <w:bookmarkStart w:id="1208" w:name="_Toc124320739"/>
      <w:bookmarkStart w:id="1209" w:name="_Toc155950337"/>
      <w:bookmarkStart w:id="1210" w:name="_Toc169104176"/>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11" w:name="_Toc110249095"/>
      <w:r w:rsidR="00F142D2">
        <w:rPr>
          <w:noProof/>
        </w:rPr>
        <w:t>90</w:t>
      </w:r>
      <w:r w:rsidR="005A2466" w:rsidRPr="0005447E">
        <w:fldChar w:fldCharType="end"/>
      </w:r>
      <w:r w:rsidRPr="00A02899">
        <w:t xml:space="preserve">. </w:t>
      </w:r>
      <w:r w:rsidR="0080725E" w:rsidRPr="0005447E">
        <w:t>CHP Member Level Non-Payment Overview</w:t>
      </w:r>
      <w:bookmarkEnd w:id="1206"/>
      <w:bookmarkEnd w:id="1208"/>
      <w:bookmarkEnd w:id="1209"/>
      <w:bookmarkEnd w:id="1210"/>
      <w:bookmarkEnd w:id="1211"/>
    </w:p>
    <w:bookmarkEnd w:id="1207"/>
    <w:p w14:paraId="604F9015" w14:textId="77777777" w:rsidR="00F20B8A" w:rsidRDefault="00A83C9A" w:rsidP="00187111">
      <w:pPr>
        <w:keepLines/>
        <w:rPr>
          <w:szCs w:val="22"/>
        </w:rPr>
      </w:pPr>
      <w:r>
        <w:rPr>
          <w:noProof/>
        </w:rPr>
        <w:drawing>
          <wp:inline distT="0" distB="0" distL="0" distR="0" wp14:anchorId="11F991FB" wp14:editId="2E62181C">
            <wp:extent cx="5943600" cy="6267450"/>
            <wp:effectExtent l="0" t="0" r="0" b="0"/>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43600" cy="6267450"/>
                    </a:xfrm>
                    <a:prstGeom prst="rect">
                      <a:avLst/>
                    </a:prstGeom>
                    <a:noFill/>
                    <a:ln>
                      <a:noFill/>
                    </a:ln>
                  </pic:spPr>
                </pic:pic>
              </a:graphicData>
            </a:graphic>
          </wp:inline>
        </w:drawing>
      </w:r>
      <w:bookmarkStart w:id="1212" w:name="_Toc256000235"/>
      <w:bookmarkStart w:id="1213" w:name="CHPMemberLevelNonPaymentFunctionalFlowSe"/>
    </w:p>
    <w:p w14:paraId="6757595B" w14:textId="238BB535" w:rsidR="0080725E" w:rsidRPr="0005447E" w:rsidRDefault="00202DB5" w:rsidP="0005447E">
      <w:pPr>
        <w:pStyle w:val="Caption"/>
        <w:keepLines/>
      </w:pPr>
      <w:bookmarkStart w:id="1214" w:name="_Toc124320740"/>
      <w:bookmarkStart w:id="1215" w:name="_Toc155950338"/>
      <w:bookmarkStart w:id="1216" w:name="_Toc169104177"/>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17" w:name="_Toc110249096"/>
      <w:r w:rsidR="00F142D2">
        <w:rPr>
          <w:noProof/>
        </w:rPr>
        <w:t>91</w:t>
      </w:r>
      <w:r w:rsidR="005A2466" w:rsidRPr="0005447E">
        <w:fldChar w:fldCharType="end"/>
      </w:r>
      <w:r w:rsidRPr="00A02899">
        <w:t xml:space="preserve">. </w:t>
      </w:r>
      <w:r w:rsidR="0080725E" w:rsidRPr="0005447E">
        <w:t>CHP Member Level Non-Payment Functional Flow Sequence Diagram</w:t>
      </w:r>
      <w:bookmarkEnd w:id="1212"/>
      <w:bookmarkEnd w:id="1214"/>
      <w:bookmarkEnd w:id="1215"/>
      <w:bookmarkEnd w:id="1216"/>
      <w:bookmarkEnd w:id="1217"/>
    </w:p>
    <w:bookmarkEnd w:id="1213"/>
    <w:p w14:paraId="1D0BEF32" w14:textId="77777777" w:rsidR="0080725E" w:rsidRDefault="00A83C9A" w:rsidP="00187111">
      <w:pPr>
        <w:keepLines/>
        <w:widowControl w:val="0"/>
        <w:jc w:val="center"/>
      </w:pPr>
      <w:r>
        <w:rPr>
          <w:noProof/>
        </w:rPr>
        <w:drawing>
          <wp:inline distT="0" distB="0" distL="0" distR="0" wp14:anchorId="0443C06B" wp14:editId="4215BFC3">
            <wp:extent cx="5943600" cy="2997200"/>
            <wp:effectExtent l="0" t="0" r="0" b="0"/>
            <wp:docPr id="107" name="Pictur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3600" cy="2997200"/>
                    </a:xfrm>
                    <a:prstGeom prst="rect">
                      <a:avLst/>
                    </a:prstGeom>
                    <a:noFill/>
                    <a:ln>
                      <a:noFill/>
                    </a:ln>
                  </pic:spPr>
                </pic:pic>
              </a:graphicData>
            </a:graphic>
          </wp:inline>
        </w:drawing>
      </w:r>
    </w:p>
    <w:p w14:paraId="6DE423A8" w14:textId="7C14F0BB" w:rsidR="0080725E" w:rsidRPr="0005447E" w:rsidRDefault="00202DB5" w:rsidP="0005447E">
      <w:pPr>
        <w:pStyle w:val="Caption"/>
        <w:keepLines/>
      </w:pPr>
      <w:bookmarkStart w:id="1218" w:name="_Toc256000236"/>
      <w:bookmarkStart w:id="1219" w:name="_Toc124320741"/>
      <w:bookmarkStart w:id="1220" w:name="_Toc155950339"/>
      <w:bookmarkStart w:id="1221" w:name="_Toc169104178"/>
      <w:bookmarkStart w:id="1222" w:name="CHPMemberLevelNonPaymentTechnicalOvervie"/>
      <w:r w:rsidRPr="00202DB5">
        <w:t xml:space="preserve">Figure </w:t>
      </w:r>
      <w:r w:rsidR="005A2466" w:rsidRPr="0005447E">
        <w:fldChar w:fldCharType="begin"/>
      </w:r>
      <w:r w:rsidR="005A2466">
        <w:instrText xml:space="preserve"> SEQ Figure \* ARABIC </w:instrText>
      </w:r>
      <w:r w:rsidR="005A2466" w:rsidRPr="0005447E">
        <w:fldChar w:fldCharType="separate"/>
      </w:r>
      <w:bookmarkStart w:id="1223" w:name="_Toc110249097"/>
      <w:r w:rsidR="00F142D2">
        <w:rPr>
          <w:noProof/>
        </w:rPr>
        <w:t>92</w:t>
      </w:r>
      <w:r w:rsidR="005A2466" w:rsidRPr="0005447E">
        <w:fldChar w:fldCharType="end"/>
      </w:r>
      <w:r w:rsidRPr="00202DB5">
        <w:t xml:space="preserve">. </w:t>
      </w:r>
      <w:r w:rsidR="0080725E" w:rsidRPr="0005447E">
        <w:t>CHP Member Level Non-Payment Technical Overview</w:t>
      </w:r>
      <w:bookmarkEnd w:id="1218"/>
      <w:bookmarkEnd w:id="1219"/>
      <w:bookmarkEnd w:id="1220"/>
      <w:bookmarkEnd w:id="1221"/>
      <w:bookmarkEnd w:id="1223"/>
    </w:p>
    <w:p w14:paraId="3F06995F" w14:textId="77777777" w:rsidR="00F02F54" w:rsidRPr="00F02F54" w:rsidRDefault="00F02F54" w:rsidP="00F02F54"/>
    <w:bookmarkEnd w:id="1222"/>
    <w:p w14:paraId="6438E3B5" w14:textId="77777777" w:rsidR="00B04CD8" w:rsidRDefault="00A83C9A" w:rsidP="00187111">
      <w:pPr>
        <w:keepLines/>
        <w:rPr>
          <w:szCs w:val="22"/>
        </w:rPr>
      </w:pPr>
      <w:r>
        <w:rPr>
          <w:noProof/>
        </w:rPr>
        <w:drawing>
          <wp:inline distT="0" distB="0" distL="0" distR="0" wp14:anchorId="56C8CF7A" wp14:editId="70CC5DEC">
            <wp:extent cx="5943600" cy="3105150"/>
            <wp:effectExtent l="0" t="0" r="0" b="0"/>
            <wp:docPr id="108" name="Pictur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bookmarkStart w:id="1224" w:name="_Toc256000237"/>
      <w:bookmarkStart w:id="1225" w:name="GetIssuerTerminateMemberCoverageRequest"/>
    </w:p>
    <w:p w14:paraId="7584845F" w14:textId="164B7230" w:rsidR="0080725E" w:rsidRPr="0005447E" w:rsidRDefault="00202DB5" w:rsidP="0005447E">
      <w:pPr>
        <w:pStyle w:val="Caption"/>
        <w:keepLines/>
      </w:pPr>
      <w:bookmarkStart w:id="1226" w:name="_Toc124320742"/>
      <w:bookmarkStart w:id="1227" w:name="_Toc155950340"/>
      <w:bookmarkStart w:id="1228" w:name="_Toc169104179"/>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29" w:name="_Toc110249098"/>
      <w:r w:rsidR="00F142D2">
        <w:rPr>
          <w:noProof/>
        </w:rPr>
        <w:t>93</w:t>
      </w:r>
      <w:r w:rsidR="005A2466" w:rsidRPr="0005447E">
        <w:fldChar w:fldCharType="end"/>
      </w:r>
      <w:r w:rsidRPr="00A02899">
        <w:t xml:space="preserve">. </w:t>
      </w:r>
      <w:r w:rsidR="0080725E" w:rsidRPr="0005447E">
        <w:t>Get Issuer Terminate Member Coverage Request</w:t>
      </w:r>
      <w:bookmarkEnd w:id="1224"/>
      <w:bookmarkEnd w:id="1226"/>
      <w:bookmarkEnd w:id="1227"/>
      <w:bookmarkEnd w:id="1228"/>
      <w:bookmarkEnd w:id="1229"/>
    </w:p>
    <w:p w14:paraId="77D726BF" w14:textId="4099DF61" w:rsidR="0080725E" w:rsidRDefault="0080725E" w:rsidP="0005447E">
      <w:pPr>
        <w:pStyle w:val="Heading5"/>
      </w:pPr>
      <w:bookmarkStart w:id="1230" w:name="DisenrollBeneficiary"/>
      <w:bookmarkEnd w:id="1225"/>
      <w:r>
        <w:t>Disenroll Beneficiary</w:t>
      </w:r>
    </w:p>
    <w:p w14:paraId="13F65F81" w14:textId="6A1B737D" w:rsidR="0080725E" w:rsidRDefault="0080725E" w:rsidP="0005447E">
      <w:pPr>
        <w:pStyle w:val="Heading5"/>
      </w:pPr>
      <w:bookmarkStart w:id="1231" w:name="DisenrollDeceased"/>
      <w:bookmarkEnd w:id="1230"/>
      <w:r>
        <w:t>Disenroll Deceased</w:t>
      </w:r>
    </w:p>
    <w:p w14:paraId="6DBAA3EA" w14:textId="3A2A67CA" w:rsidR="0080725E" w:rsidRDefault="0080725E" w:rsidP="0005447E">
      <w:pPr>
        <w:pStyle w:val="Heading5"/>
      </w:pPr>
      <w:bookmarkStart w:id="1232" w:name="DisenrollDueToAge"/>
      <w:bookmarkEnd w:id="1231"/>
      <w:r>
        <w:t>Disenroll Due To Age</w:t>
      </w:r>
    </w:p>
    <w:p w14:paraId="2C2F2FDC" w14:textId="07DC8102" w:rsidR="0080725E" w:rsidRDefault="0080725E" w:rsidP="0005447E">
      <w:pPr>
        <w:pStyle w:val="Heading4"/>
      </w:pPr>
      <w:bookmarkStart w:id="1233" w:name="RenewalandChange"/>
      <w:bookmarkEnd w:id="1232"/>
      <w:r>
        <w:t>Renewal and Change</w:t>
      </w:r>
    </w:p>
    <w:bookmarkEnd w:id="1233"/>
    <w:p w14:paraId="294BDB79" w14:textId="77777777" w:rsidR="00B04CD8" w:rsidRDefault="00A83C9A" w:rsidP="00187111">
      <w:pPr>
        <w:keepLines/>
        <w:rPr>
          <w:szCs w:val="22"/>
        </w:rPr>
      </w:pPr>
      <w:r>
        <w:rPr>
          <w:noProof/>
        </w:rPr>
        <w:drawing>
          <wp:inline distT="0" distB="0" distL="0" distR="0" wp14:anchorId="6B3C286F" wp14:editId="7DE81458">
            <wp:extent cx="5943600" cy="3632200"/>
            <wp:effectExtent l="0" t="0" r="0" b="0"/>
            <wp:docPr id="10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3600" cy="3632200"/>
                    </a:xfrm>
                    <a:prstGeom prst="rect">
                      <a:avLst/>
                    </a:prstGeom>
                    <a:noFill/>
                    <a:ln>
                      <a:noFill/>
                    </a:ln>
                  </pic:spPr>
                </pic:pic>
              </a:graphicData>
            </a:graphic>
          </wp:inline>
        </w:drawing>
      </w:r>
      <w:bookmarkStart w:id="1234" w:name="_Toc256000238"/>
      <w:bookmarkStart w:id="1235" w:name="Renew"/>
    </w:p>
    <w:p w14:paraId="5E2F6E8C" w14:textId="2CEEFB6D" w:rsidR="0080725E" w:rsidRPr="0005447E" w:rsidRDefault="00202DB5" w:rsidP="0005447E">
      <w:pPr>
        <w:pStyle w:val="Caption"/>
        <w:keepLines/>
      </w:pPr>
      <w:bookmarkStart w:id="1236" w:name="_Toc124320743"/>
      <w:bookmarkStart w:id="1237" w:name="_Toc155950341"/>
      <w:bookmarkStart w:id="1238" w:name="_Toc169104180"/>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39" w:name="_Toc110249099"/>
      <w:r w:rsidR="00F142D2">
        <w:rPr>
          <w:noProof/>
        </w:rPr>
        <w:t>94</w:t>
      </w:r>
      <w:r w:rsidR="005A2466" w:rsidRPr="0005447E">
        <w:fldChar w:fldCharType="end"/>
      </w:r>
      <w:r w:rsidRPr="00A02899">
        <w:t xml:space="preserve">. </w:t>
      </w:r>
      <w:r w:rsidR="0080725E" w:rsidRPr="0005447E">
        <w:t>Renew</w:t>
      </w:r>
      <w:bookmarkEnd w:id="1234"/>
      <w:bookmarkEnd w:id="1236"/>
      <w:bookmarkEnd w:id="1237"/>
      <w:bookmarkEnd w:id="1238"/>
      <w:bookmarkEnd w:id="1239"/>
    </w:p>
    <w:p w14:paraId="5CB0D689" w14:textId="3AA7058A" w:rsidR="0080725E" w:rsidRDefault="0080725E" w:rsidP="0005447E">
      <w:pPr>
        <w:pStyle w:val="Heading5"/>
      </w:pPr>
      <w:bookmarkStart w:id="1240" w:name="ManualRenewalofExistingPlan"/>
      <w:bookmarkEnd w:id="1235"/>
      <w:r>
        <w:t>Manual Renewal of Existing Plan</w:t>
      </w:r>
    </w:p>
    <w:p w14:paraId="07233245" w14:textId="348C6124" w:rsidR="0080725E" w:rsidRDefault="0080725E" w:rsidP="0005447E">
      <w:pPr>
        <w:pStyle w:val="Heading5"/>
      </w:pPr>
      <w:bookmarkStart w:id="1241" w:name="AdministrativeRenewalofExistingPlan"/>
      <w:bookmarkEnd w:id="1240"/>
      <w:r>
        <w:t>Administrative Renewal of Existing Plan</w:t>
      </w:r>
    </w:p>
    <w:p w14:paraId="6C4C3524" w14:textId="08776C09" w:rsidR="0080725E" w:rsidRDefault="0080725E" w:rsidP="0005447E">
      <w:pPr>
        <w:pStyle w:val="Heading5"/>
      </w:pPr>
      <w:bookmarkStart w:id="1242" w:name="AutoEnrollAConsumerInSameorEquivalentPla"/>
      <w:bookmarkEnd w:id="1241"/>
      <w:r>
        <w:t>Auto-Enroll A Consumer In Same or Equivalent Plan</w:t>
      </w:r>
    </w:p>
    <w:p w14:paraId="429F8922" w14:textId="68785375" w:rsidR="0080725E" w:rsidRDefault="0080725E" w:rsidP="0005447E">
      <w:pPr>
        <w:pStyle w:val="Heading4"/>
      </w:pPr>
      <w:bookmarkStart w:id="1243" w:name="NYSOHPARISQuarterlyProcess"/>
      <w:bookmarkEnd w:id="1242"/>
      <w:r>
        <w:t>NYSOH PARIS Quarterly Process</w:t>
      </w:r>
    </w:p>
    <w:p w14:paraId="7D5CBC48" w14:textId="6B26A690" w:rsidR="0080725E" w:rsidRDefault="0080725E" w:rsidP="0005447E">
      <w:pPr>
        <w:pStyle w:val="Heading3"/>
      </w:pPr>
      <w:bookmarkStart w:id="1244" w:name="_Toc256000073"/>
      <w:bookmarkStart w:id="1245" w:name="_Toc110248952"/>
      <w:bookmarkStart w:id="1246" w:name="_Toc124259102"/>
      <w:bookmarkStart w:id="1247" w:name="_Toc155950034"/>
      <w:bookmarkStart w:id="1248" w:name="_Toc169104029"/>
      <w:bookmarkEnd w:id="1243"/>
      <w:r>
        <w:t>Manage Appeals</w:t>
      </w:r>
      <w:bookmarkEnd w:id="1244"/>
      <w:bookmarkEnd w:id="1245"/>
      <w:bookmarkEnd w:id="1246"/>
      <w:bookmarkEnd w:id="1247"/>
      <w:bookmarkEnd w:id="1248"/>
    </w:p>
    <w:p w14:paraId="69B01BAD" w14:textId="77777777" w:rsidR="00202DB5" w:rsidRDefault="00A83C9A" w:rsidP="00187111">
      <w:pPr>
        <w:keepLines/>
        <w:jc w:val="center"/>
        <w:rPr>
          <w:szCs w:val="22"/>
        </w:rPr>
      </w:pPr>
      <w:r>
        <w:rPr>
          <w:noProof/>
        </w:rPr>
        <w:drawing>
          <wp:inline distT="0" distB="0" distL="0" distR="0" wp14:anchorId="4B617512" wp14:editId="74D50C2D">
            <wp:extent cx="4279900" cy="3873500"/>
            <wp:effectExtent l="0" t="0" r="0" b="0"/>
            <wp:docPr id="110" name="Pictur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79900" cy="3873500"/>
                    </a:xfrm>
                    <a:prstGeom prst="rect">
                      <a:avLst/>
                    </a:prstGeom>
                    <a:noFill/>
                    <a:ln>
                      <a:noFill/>
                    </a:ln>
                  </pic:spPr>
                </pic:pic>
              </a:graphicData>
            </a:graphic>
          </wp:inline>
        </w:drawing>
      </w:r>
      <w:bookmarkStart w:id="1249" w:name="_Toc256000239"/>
      <w:bookmarkStart w:id="1250" w:name="ManageAppeals"/>
    </w:p>
    <w:p w14:paraId="2422B010" w14:textId="5BF48333" w:rsidR="0080725E" w:rsidRPr="0005447E" w:rsidRDefault="00202DB5" w:rsidP="0005447E">
      <w:pPr>
        <w:pStyle w:val="Caption"/>
        <w:keepLines/>
      </w:pPr>
      <w:bookmarkStart w:id="1251" w:name="_Toc124320744"/>
      <w:bookmarkStart w:id="1252" w:name="_Toc155950342"/>
      <w:bookmarkStart w:id="1253" w:name="_Toc169104181"/>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54" w:name="_Toc110249100"/>
      <w:r w:rsidR="00F142D2">
        <w:rPr>
          <w:noProof/>
        </w:rPr>
        <w:t>95</w:t>
      </w:r>
      <w:r w:rsidR="005A2466" w:rsidRPr="0005447E">
        <w:fldChar w:fldCharType="end"/>
      </w:r>
      <w:r w:rsidRPr="00A02899">
        <w:t xml:space="preserve">. </w:t>
      </w:r>
      <w:r w:rsidR="0080725E" w:rsidRPr="0005447E">
        <w:t>Manage Appeals</w:t>
      </w:r>
      <w:bookmarkEnd w:id="1249"/>
      <w:bookmarkEnd w:id="1251"/>
      <w:bookmarkEnd w:id="1252"/>
      <w:bookmarkEnd w:id="1253"/>
      <w:bookmarkEnd w:id="1254"/>
    </w:p>
    <w:p w14:paraId="61C92516" w14:textId="0322E5CD" w:rsidR="0080725E" w:rsidRDefault="0080725E" w:rsidP="0005447E">
      <w:pPr>
        <w:pStyle w:val="Heading3"/>
      </w:pPr>
      <w:bookmarkStart w:id="1255" w:name="_Toc256000074"/>
      <w:bookmarkStart w:id="1256" w:name="_Toc110248953"/>
      <w:bookmarkStart w:id="1257" w:name="_Toc124259103"/>
      <w:bookmarkStart w:id="1258" w:name="_Toc155950035"/>
      <w:bookmarkStart w:id="1259" w:name="_Toc169104030"/>
      <w:bookmarkEnd w:id="1250"/>
      <w:r>
        <w:t>Manage Events Impacting Membership/Eligibility</w:t>
      </w:r>
      <w:bookmarkEnd w:id="1255"/>
      <w:bookmarkEnd w:id="1256"/>
      <w:bookmarkEnd w:id="1257"/>
      <w:bookmarkEnd w:id="1258"/>
      <w:bookmarkEnd w:id="1259"/>
    </w:p>
    <w:p w14:paraId="7CA09D92" w14:textId="77777777" w:rsidR="0080725E" w:rsidRDefault="00A83C9A" w:rsidP="00187111">
      <w:pPr>
        <w:keepLines/>
      </w:pPr>
      <w:r>
        <w:rPr>
          <w:noProof/>
        </w:rPr>
        <w:drawing>
          <wp:inline distT="0" distB="0" distL="0" distR="0" wp14:anchorId="2C4115FB" wp14:editId="57F50CEF">
            <wp:extent cx="5943600" cy="1841500"/>
            <wp:effectExtent l="0" t="0" r="0" b="0"/>
            <wp:docPr id="111"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3600" cy="1841500"/>
                    </a:xfrm>
                    <a:prstGeom prst="rect">
                      <a:avLst/>
                    </a:prstGeom>
                    <a:noFill/>
                    <a:ln>
                      <a:noFill/>
                    </a:ln>
                  </pic:spPr>
                </pic:pic>
              </a:graphicData>
            </a:graphic>
          </wp:inline>
        </w:drawing>
      </w:r>
    </w:p>
    <w:p w14:paraId="38C9EF6A" w14:textId="07B22887" w:rsidR="0080725E" w:rsidRPr="0005447E" w:rsidRDefault="00202DB5" w:rsidP="0005447E">
      <w:pPr>
        <w:pStyle w:val="Caption"/>
        <w:keepLines/>
      </w:pPr>
      <w:bookmarkStart w:id="1260" w:name="_Toc256000240"/>
      <w:bookmarkStart w:id="1261" w:name="_Toc124320745"/>
      <w:bookmarkStart w:id="1262" w:name="_Toc155950343"/>
      <w:bookmarkStart w:id="1263" w:name="_Toc169104182"/>
      <w:bookmarkStart w:id="1264" w:name="ManageEventsImpactingMembershipEligibili"/>
      <w:r w:rsidRPr="00202DB5">
        <w:t xml:space="preserve">Figure </w:t>
      </w:r>
      <w:r w:rsidR="005A2466" w:rsidRPr="0005447E">
        <w:fldChar w:fldCharType="begin"/>
      </w:r>
      <w:r w:rsidR="005A2466">
        <w:instrText xml:space="preserve"> SEQ Figure \* ARABIC </w:instrText>
      </w:r>
      <w:r w:rsidR="005A2466" w:rsidRPr="0005447E">
        <w:fldChar w:fldCharType="separate"/>
      </w:r>
      <w:bookmarkStart w:id="1265" w:name="_Toc110249101"/>
      <w:r w:rsidR="00F142D2">
        <w:rPr>
          <w:noProof/>
        </w:rPr>
        <w:t>96</w:t>
      </w:r>
      <w:r w:rsidR="005A2466" w:rsidRPr="0005447E">
        <w:fldChar w:fldCharType="end"/>
      </w:r>
      <w:r w:rsidRPr="00202DB5">
        <w:t xml:space="preserve">. </w:t>
      </w:r>
      <w:r w:rsidR="0080725E" w:rsidRPr="0005447E">
        <w:t xml:space="preserve">Manage Events Impacting </w:t>
      </w:r>
      <w:proofErr w:type="spellStart"/>
      <w:r w:rsidR="0080725E" w:rsidRPr="0005447E">
        <w:t>Membership_Eligibility</w:t>
      </w:r>
      <w:bookmarkEnd w:id="1260"/>
      <w:bookmarkEnd w:id="1261"/>
      <w:bookmarkEnd w:id="1262"/>
      <w:bookmarkEnd w:id="1263"/>
      <w:bookmarkEnd w:id="1265"/>
      <w:proofErr w:type="spellEnd"/>
    </w:p>
    <w:p w14:paraId="35F27546" w14:textId="15770796" w:rsidR="0080725E" w:rsidRDefault="0080725E" w:rsidP="0005447E">
      <w:pPr>
        <w:pStyle w:val="Heading3"/>
      </w:pPr>
      <w:bookmarkStart w:id="1266" w:name="_Toc256000075"/>
      <w:bookmarkStart w:id="1267" w:name="_Toc110248954"/>
      <w:bookmarkStart w:id="1268" w:name="_Toc124259104"/>
      <w:bookmarkStart w:id="1269" w:name="_Toc155950036"/>
      <w:bookmarkStart w:id="1270" w:name="_Toc169104031"/>
      <w:bookmarkEnd w:id="1264"/>
      <w:r>
        <w:t>Manage Member Account</w:t>
      </w:r>
      <w:bookmarkEnd w:id="1266"/>
      <w:bookmarkEnd w:id="1267"/>
      <w:bookmarkEnd w:id="1268"/>
      <w:bookmarkEnd w:id="1269"/>
      <w:bookmarkEnd w:id="1270"/>
    </w:p>
    <w:p w14:paraId="3189C803" w14:textId="77777777" w:rsidR="00B04CD8" w:rsidRDefault="00A83C9A" w:rsidP="00187111">
      <w:pPr>
        <w:keepLines/>
        <w:rPr>
          <w:szCs w:val="22"/>
        </w:rPr>
      </w:pPr>
      <w:r>
        <w:rPr>
          <w:noProof/>
        </w:rPr>
        <w:drawing>
          <wp:inline distT="0" distB="0" distL="0" distR="0" wp14:anchorId="6EFE02FD" wp14:editId="21C59FC5">
            <wp:extent cx="5943600" cy="2781300"/>
            <wp:effectExtent l="0" t="0" r="0" b="0"/>
            <wp:docPr id="112" name="Pictur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3600" cy="2781300"/>
                    </a:xfrm>
                    <a:prstGeom prst="rect">
                      <a:avLst/>
                    </a:prstGeom>
                    <a:noFill/>
                    <a:ln>
                      <a:noFill/>
                    </a:ln>
                  </pic:spPr>
                </pic:pic>
              </a:graphicData>
            </a:graphic>
          </wp:inline>
        </w:drawing>
      </w:r>
      <w:bookmarkStart w:id="1271" w:name="_Toc256000241"/>
      <w:bookmarkStart w:id="1272" w:name="ManageMemberAccount"/>
    </w:p>
    <w:p w14:paraId="0DCADCCE" w14:textId="5D26A8E6" w:rsidR="0080725E" w:rsidRPr="0005447E" w:rsidRDefault="00202DB5" w:rsidP="0005447E">
      <w:pPr>
        <w:pStyle w:val="Caption"/>
        <w:keepLines/>
      </w:pPr>
      <w:bookmarkStart w:id="1273" w:name="_Toc124320746"/>
      <w:bookmarkStart w:id="1274" w:name="_Toc155950344"/>
      <w:bookmarkStart w:id="1275" w:name="_Toc169104183"/>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76" w:name="_Toc110249102"/>
      <w:r w:rsidR="00F142D2">
        <w:rPr>
          <w:noProof/>
        </w:rPr>
        <w:t>97</w:t>
      </w:r>
      <w:r w:rsidR="005A2466" w:rsidRPr="0005447E">
        <w:fldChar w:fldCharType="end"/>
      </w:r>
      <w:r w:rsidRPr="00A02899">
        <w:t xml:space="preserve">. </w:t>
      </w:r>
      <w:r w:rsidR="0080725E" w:rsidRPr="0005447E">
        <w:t>Manage Member Account</w:t>
      </w:r>
      <w:bookmarkEnd w:id="1271"/>
      <w:bookmarkEnd w:id="1273"/>
      <w:bookmarkEnd w:id="1274"/>
      <w:bookmarkEnd w:id="1275"/>
      <w:bookmarkEnd w:id="1276"/>
    </w:p>
    <w:bookmarkEnd w:id="1272"/>
    <w:p w14:paraId="3A8589C7" w14:textId="7B351A26" w:rsidR="0080725E" w:rsidRDefault="0080725E" w:rsidP="0005447E">
      <w:pPr>
        <w:pStyle w:val="Heading4"/>
      </w:pPr>
      <w:r>
        <w:t>Manage CIN Activities</w:t>
      </w:r>
    </w:p>
    <w:p w14:paraId="300360F3" w14:textId="77777777" w:rsidR="0080725E" w:rsidRDefault="00A83C9A" w:rsidP="00187111">
      <w:pPr>
        <w:keepLines/>
      </w:pPr>
      <w:r>
        <w:rPr>
          <w:noProof/>
        </w:rPr>
        <w:drawing>
          <wp:inline distT="0" distB="0" distL="0" distR="0" wp14:anchorId="358F05C9" wp14:editId="4ADDB2DB">
            <wp:extent cx="5943600" cy="2984500"/>
            <wp:effectExtent l="0" t="0" r="0" b="0"/>
            <wp:docPr id="113"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600" cy="2984500"/>
                    </a:xfrm>
                    <a:prstGeom prst="rect">
                      <a:avLst/>
                    </a:prstGeom>
                    <a:noFill/>
                    <a:ln>
                      <a:noFill/>
                    </a:ln>
                  </pic:spPr>
                </pic:pic>
              </a:graphicData>
            </a:graphic>
          </wp:inline>
        </w:drawing>
      </w:r>
    </w:p>
    <w:p w14:paraId="0CAB12F6" w14:textId="1F0FE029" w:rsidR="0080725E" w:rsidRPr="0005447E" w:rsidRDefault="00202DB5" w:rsidP="0005447E">
      <w:pPr>
        <w:pStyle w:val="Caption"/>
        <w:keepLines/>
      </w:pPr>
      <w:bookmarkStart w:id="1277" w:name="_Toc256000242"/>
      <w:bookmarkStart w:id="1278" w:name="_Toc124320747"/>
      <w:bookmarkStart w:id="1279" w:name="_Toc155950345"/>
      <w:bookmarkStart w:id="1280" w:name="_Toc169104184"/>
      <w:bookmarkStart w:id="1281" w:name="ManageCINActivities"/>
      <w:r w:rsidRPr="00202DB5">
        <w:t xml:space="preserve">Figure </w:t>
      </w:r>
      <w:r w:rsidR="005A2466" w:rsidRPr="0005447E">
        <w:fldChar w:fldCharType="begin"/>
      </w:r>
      <w:r w:rsidR="005A2466">
        <w:instrText xml:space="preserve"> SEQ Figure \* ARABIC </w:instrText>
      </w:r>
      <w:r w:rsidR="005A2466" w:rsidRPr="0005447E">
        <w:fldChar w:fldCharType="separate"/>
      </w:r>
      <w:bookmarkStart w:id="1282" w:name="_Toc110249103"/>
      <w:r w:rsidR="00F142D2">
        <w:rPr>
          <w:noProof/>
        </w:rPr>
        <w:t>98</w:t>
      </w:r>
      <w:r w:rsidR="005A2466" w:rsidRPr="0005447E">
        <w:fldChar w:fldCharType="end"/>
      </w:r>
      <w:r w:rsidRPr="00202DB5">
        <w:t xml:space="preserve">. </w:t>
      </w:r>
      <w:r w:rsidR="0080725E" w:rsidRPr="0005447E">
        <w:t>Manage CIN Activities</w:t>
      </w:r>
      <w:bookmarkEnd w:id="1277"/>
      <w:bookmarkEnd w:id="1278"/>
      <w:bookmarkEnd w:id="1279"/>
      <w:bookmarkEnd w:id="1280"/>
      <w:bookmarkEnd w:id="1282"/>
    </w:p>
    <w:p w14:paraId="1A032230" w14:textId="3D8B278D" w:rsidR="0080725E" w:rsidRDefault="0080725E" w:rsidP="0005447E">
      <w:pPr>
        <w:pStyle w:val="Heading3"/>
      </w:pPr>
      <w:bookmarkStart w:id="1283" w:name="_Toc256000076"/>
      <w:bookmarkStart w:id="1284" w:name="_Toc110248955"/>
      <w:bookmarkStart w:id="1285" w:name="_Toc124259105"/>
      <w:bookmarkStart w:id="1286" w:name="_Toc155950037"/>
      <w:bookmarkStart w:id="1287" w:name="_Toc169104032"/>
      <w:bookmarkEnd w:id="1281"/>
      <w:r>
        <w:t>Manage NYSOH Back Office Activities</w:t>
      </w:r>
      <w:bookmarkEnd w:id="1283"/>
      <w:bookmarkEnd w:id="1284"/>
      <w:bookmarkEnd w:id="1285"/>
      <w:bookmarkEnd w:id="1286"/>
      <w:bookmarkEnd w:id="1287"/>
    </w:p>
    <w:p w14:paraId="05435578" w14:textId="77777777" w:rsidR="00B04CD8" w:rsidRDefault="00A83C9A" w:rsidP="00F21DC8">
      <w:pPr>
        <w:keepLines/>
        <w:rPr>
          <w:szCs w:val="22"/>
        </w:rPr>
      </w:pPr>
      <w:r>
        <w:rPr>
          <w:noProof/>
        </w:rPr>
        <w:drawing>
          <wp:inline distT="0" distB="0" distL="0" distR="0" wp14:anchorId="3623564C" wp14:editId="04B27A2E">
            <wp:extent cx="5943600" cy="2838450"/>
            <wp:effectExtent l="0" t="0" r="0" b="0"/>
            <wp:docPr id="114" name="Pictur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bookmarkStart w:id="1288" w:name="_Toc256000243"/>
      <w:bookmarkStart w:id="1289" w:name="ManageNYSOHBackOfficeActivities"/>
    </w:p>
    <w:p w14:paraId="0332A1C2" w14:textId="1D7D76D9" w:rsidR="0080725E" w:rsidRPr="0005447E" w:rsidRDefault="00202DB5" w:rsidP="0005447E">
      <w:pPr>
        <w:pStyle w:val="Caption"/>
        <w:keepLines/>
      </w:pPr>
      <w:bookmarkStart w:id="1290" w:name="_Toc124320748"/>
      <w:bookmarkStart w:id="1291" w:name="_Toc155950346"/>
      <w:bookmarkStart w:id="1292" w:name="_Toc169104185"/>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293" w:name="_Toc110249104"/>
      <w:r w:rsidR="00F142D2">
        <w:rPr>
          <w:noProof/>
        </w:rPr>
        <w:t>99</w:t>
      </w:r>
      <w:r w:rsidR="005A2466" w:rsidRPr="0005447E">
        <w:fldChar w:fldCharType="end"/>
      </w:r>
      <w:r w:rsidRPr="00A02899">
        <w:t xml:space="preserve">. </w:t>
      </w:r>
      <w:r w:rsidR="0080725E" w:rsidRPr="0005447E">
        <w:t>Manage NYSOH Back Office Activities</w:t>
      </w:r>
      <w:bookmarkEnd w:id="1288"/>
      <w:bookmarkEnd w:id="1290"/>
      <w:bookmarkEnd w:id="1291"/>
      <w:bookmarkEnd w:id="1292"/>
      <w:bookmarkEnd w:id="1293"/>
    </w:p>
    <w:p w14:paraId="487435B1" w14:textId="73297C42" w:rsidR="0080725E" w:rsidRDefault="0080725E" w:rsidP="0005447E">
      <w:pPr>
        <w:pStyle w:val="Heading2"/>
      </w:pPr>
      <w:bookmarkStart w:id="1294" w:name="_Toc256000077"/>
      <w:bookmarkStart w:id="1295" w:name="_Toc110248956"/>
      <w:bookmarkStart w:id="1296" w:name="_Toc124259106"/>
      <w:bookmarkStart w:id="1297" w:name="_Toc155950038"/>
      <w:bookmarkStart w:id="1298" w:name="_Toc169104033"/>
      <w:bookmarkEnd w:id="1289"/>
      <w:r>
        <w:t>Manage Provider Encounters</w:t>
      </w:r>
      <w:bookmarkEnd w:id="1294"/>
      <w:bookmarkEnd w:id="1295"/>
      <w:bookmarkEnd w:id="1296"/>
      <w:bookmarkEnd w:id="1297"/>
      <w:bookmarkEnd w:id="1298"/>
    </w:p>
    <w:p w14:paraId="2D3C9335" w14:textId="77777777" w:rsidR="00B04CD8" w:rsidRDefault="00A83C9A" w:rsidP="00F21DC8">
      <w:pPr>
        <w:keepLines/>
        <w:rPr>
          <w:szCs w:val="22"/>
        </w:rPr>
      </w:pPr>
      <w:r>
        <w:rPr>
          <w:noProof/>
        </w:rPr>
        <w:drawing>
          <wp:inline distT="0" distB="0" distL="0" distR="0" wp14:anchorId="4E05DEA6" wp14:editId="523B5906">
            <wp:extent cx="5753100" cy="3136900"/>
            <wp:effectExtent l="0" t="0" r="0" b="0"/>
            <wp:docPr id="115"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53100" cy="3136900"/>
                    </a:xfrm>
                    <a:prstGeom prst="rect">
                      <a:avLst/>
                    </a:prstGeom>
                    <a:noFill/>
                    <a:ln>
                      <a:noFill/>
                    </a:ln>
                  </pic:spPr>
                </pic:pic>
              </a:graphicData>
            </a:graphic>
          </wp:inline>
        </w:drawing>
      </w:r>
      <w:bookmarkStart w:id="1299" w:name="_Toc256000244"/>
      <w:bookmarkStart w:id="1300" w:name="ManageProviderEncounters"/>
    </w:p>
    <w:p w14:paraId="07E822D0" w14:textId="02CF3236" w:rsidR="0080725E" w:rsidRPr="0005447E" w:rsidRDefault="00202DB5" w:rsidP="0005447E">
      <w:pPr>
        <w:pStyle w:val="Caption"/>
        <w:keepLines/>
      </w:pPr>
      <w:bookmarkStart w:id="1301" w:name="_Toc124320749"/>
      <w:bookmarkStart w:id="1302" w:name="_Toc155950347"/>
      <w:bookmarkStart w:id="1303" w:name="_Toc169104186"/>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04" w:name="_Toc110249105"/>
      <w:r w:rsidR="00F142D2">
        <w:rPr>
          <w:noProof/>
        </w:rPr>
        <w:t>100</w:t>
      </w:r>
      <w:r w:rsidR="005A2466" w:rsidRPr="0005447E">
        <w:fldChar w:fldCharType="end"/>
      </w:r>
      <w:r w:rsidRPr="00A02899">
        <w:t xml:space="preserve">. </w:t>
      </w:r>
      <w:r w:rsidR="0080725E" w:rsidRPr="0005447E">
        <w:t>Manage Provider Encounters</w:t>
      </w:r>
      <w:bookmarkEnd w:id="1299"/>
      <w:bookmarkEnd w:id="1301"/>
      <w:bookmarkEnd w:id="1302"/>
      <w:bookmarkEnd w:id="1303"/>
      <w:bookmarkEnd w:id="1304"/>
    </w:p>
    <w:p w14:paraId="6F8C2EC5" w14:textId="5A7FDE85" w:rsidR="0080725E" w:rsidRDefault="0080725E" w:rsidP="0005447E">
      <w:pPr>
        <w:pStyle w:val="Heading2"/>
      </w:pPr>
      <w:bookmarkStart w:id="1305" w:name="_Toc256000078"/>
      <w:bookmarkStart w:id="1306" w:name="_Toc110248957"/>
      <w:bookmarkStart w:id="1307" w:name="_Toc124259107"/>
      <w:bookmarkStart w:id="1308" w:name="_Toc155950039"/>
      <w:bookmarkStart w:id="1309" w:name="_Toc169104034"/>
      <w:bookmarkStart w:id="1310" w:name="ManagePlanInformation"/>
      <w:bookmarkEnd w:id="1300"/>
      <w:r>
        <w:t>Manage Plan Information</w:t>
      </w:r>
      <w:bookmarkEnd w:id="1305"/>
      <w:bookmarkEnd w:id="1306"/>
      <w:bookmarkEnd w:id="1307"/>
      <w:bookmarkEnd w:id="1308"/>
      <w:bookmarkEnd w:id="1309"/>
    </w:p>
    <w:bookmarkEnd w:id="1310"/>
    <w:p w14:paraId="6FEB3805" w14:textId="77777777" w:rsidR="00B04CD8" w:rsidRDefault="00A83C9A" w:rsidP="00F21DC8">
      <w:pPr>
        <w:keepLines/>
        <w:rPr>
          <w:szCs w:val="22"/>
        </w:rPr>
      </w:pPr>
      <w:r>
        <w:rPr>
          <w:noProof/>
        </w:rPr>
        <w:drawing>
          <wp:inline distT="0" distB="0" distL="0" distR="0" wp14:anchorId="49D32966" wp14:editId="44E80F50">
            <wp:extent cx="5943600" cy="4864100"/>
            <wp:effectExtent l="0" t="0" r="0" b="0"/>
            <wp:docPr id="116" name="Pictur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43600" cy="4864100"/>
                    </a:xfrm>
                    <a:prstGeom prst="rect">
                      <a:avLst/>
                    </a:prstGeom>
                    <a:noFill/>
                    <a:ln>
                      <a:noFill/>
                    </a:ln>
                  </pic:spPr>
                </pic:pic>
              </a:graphicData>
            </a:graphic>
          </wp:inline>
        </w:drawing>
      </w:r>
      <w:bookmarkStart w:id="1311" w:name="_Toc256000245"/>
      <w:bookmarkStart w:id="1312" w:name="PlanManagementActivities"/>
    </w:p>
    <w:p w14:paraId="2DD10CC8" w14:textId="23AB3620" w:rsidR="0080725E" w:rsidRPr="0005447E" w:rsidRDefault="00202DB5" w:rsidP="0005447E">
      <w:pPr>
        <w:pStyle w:val="Caption"/>
        <w:keepLines/>
      </w:pPr>
      <w:bookmarkStart w:id="1313" w:name="_Toc124320750"/>
      <w:bookmarkStart w:id="1314" w:name="_Toc155950348"/>
      <w:bookmarkStart w:id="1315" w:name="_Toc169104187"/>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16" w:name="_Toc110249106"/>
      <w:r w:rsidR="00F142D2">
        <w:rPr>
          <w:noProof/>
        </w:rPr>
        <w:t>101</w:t>
      </w:r>
      <w:r w:rsidR="005A2466" w:rsidRPr="0005447E">
        <w:fldChar w:fldCharType="end"/>
      </w:r>
      <w:r w:rsidRPr="00A02899">
        <w:t xml:space="preserve">. </w:t>
      </w:r>
      <w:r w:rsidR="0080725E" w:rsidRPr="0005447E">
        <w:t>Plan Management Activities</w:t>
      </w:r>
      <w:bookmarkEnd w:id="1311"/>
      <w:bookmarkEnd w:id="1313"/>
      <w:bookmarkEnd w:id="1314"/>
      <w:bookmarkEnd w:id="1315"/>
      <w:bookmarkEnd w:id="1316"/>
    </w:p>
    <w:p w14:paraId="47E41CF6" w14:textId="49660844" w:rsidR="0080725E" w:rsidRDefault="0080725E" w:rsidP="0005447E">
      <w:pPr>
        <w:pStyle w:val="Heading3"/>
      </w:pPr>
      <w:bookmarkStart w:id="1317" w:name="_Toc256000079"/>
      <w:bookmarkStart w:id="1318" w:name="_Toc110248958"/>
      <w:bookmarkStart w:id="1319" w:name="_Toc124259108"/>
      <w:bookmarkStart w:id="1320" w:name="_Toc155950040"/>
      <w:bookmarkStart w:id="1321" w:name="_Toc169104035"/>
      <w:bookmarkStart w:id="1322" w:name="ManagePMAccount"/>
      <w:bookmarkEnd w:id="1312"/>
      <w:r>
        <w:t>Manage PM Account</w:t>
      </w:r>
      <w:bookmarkEnd w:id="1317"/>
      <w:bookmarkEnd w:id="1318"/>
      <w:bookmarkEnd w:id="1319"/>
      <w:bookmarkEnd w:id="1320"/>
      <w:bookmarkEnd w:id="1321"/>
    </w:p>
    <w:bookmarkEnd w:id="1322"/>
    <w:p w14:paraId="1537EE13" w14:textId="77777777" w:rsidR="0089568F" w:rsidRDefault="00A83C9A" w:rsidP="00F21DC8">
      <w:pPr>
        <w:keepLines/>
        <w:jc w:val="center"/>
        <w:rPr>
          <w:szCs w:val="22"/>
        </w:rPr>
      </w:pPr>
      <w:r>
        <w:rPr>
          <w:noProof/>
        </w:rPr>
        <w:drawing>
          <wp:inline distT="0" distB="0" distL="0" distR="0" wp14:anchorId="15A04110" wp14:editId="3FECC3DA">
            <wp:extent cx="5251450" cy="2641600"/>
            <wp:effectExtent l="0" t="0" r="0" b="0"/>
            <wp:docPr id="117"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51450" cy="2641600"/>
                    </a:xfrm>
                    <a:prstGeom prst="rect">
                      <a:avLst/>
                    </a:prstGeom>
                    <a:noFill/>
                    <a:ln>
                      <a:noFill/>
                    </a:ln>
                  </pic:spPr>
                </pic:pic>
              </a:graphicData>
            </a:graphic>
          </wp:inline>
        </w:drawing>
      </w:r>
      <w:bookmarkStart w:id="1323" w:name="_Toc256000246"/>
      <w:bookmarkStart w:id="1324" w:name="ManagePMAccountActivities"/>
    </w:p>
    <w:p w14:paraId="1DB5072D" w14:textId="1BC671F1" w:rsidR="0080725E" w:rsidRPr="0005447E" w:rsidRDefault="00202DB5" w:rsidP="0005447E">
      <w:pPr>
        <w:pStyle w:val="Caption"/>
        <w:keepLines/>
      </w:pPr>
      <w:bookmarkStart w:id="1325" w:name="_Toc124320751"/>
      <w:bookmarkStart w:id="1326" w:name="_Toc155950349"/>
      <w:bookmarkStart w:id="1327" w:name="_Toc169104188"/>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28" w:name="_Toc110249107"/>
      <w:r w:rsidR="00F142D2">
        <w:rPr>
          <w:noProof/>
        </w:rPr>
        <w:t>102</w:t>
      </w:r>
      <w:r w:rsidR="005A2466" w:rsidRPr="0005447E">
        <w:fldChar w:fldCharType="end"/>
      </w:r>
      <w:r w:rsidRPr="00A02899">
        <w:t xml:space="preserve">. </w:t>
      </w:r>
      <w:r w:rsidR="0080725E" w:rsidRPr="0005447E">
        <w:t>Manage PM Account Activities</w:t>
      </w:r>
      <w:bookmarkEnd w:id="1323"/>
      <w:bookmarkEnd w:id="1325"/>
      <w:bookmarkEnd w:id="1326"/>
      <w:bookmarkEnd w:id="1327"/>
      <w:bookmarkEnd w:id="1328"/>
    </w:p>
    <w:p w14:paraId="44E10CA2" w14:textId="43D72642" w:rsidR="0080725E" w:rsidRDefault="0080725E" w:rsidP="0005447E">
      <w:pPr>
        <w:pStyle w:val="Heading2"/>
      </w:pPr>
      <w:bookmarkStart w:id="1329" w:name="_Toc256000080"/>
      <w:bookmarkStart w:id="1330" w:name="_Toc110248959"/>
      <w:bookmarkStart w:id="1331" w:name="_Toc124259109"/>
      <w:bookmarkStart w:id="1332" w:name="_Toc155950041"/>
      <w:bookmarkStart w:id="1333" w:name="_Toc169104036"/>
      <w:bookmarkStart w:id="1334" w:name="ManageReporting"/>
      <w:bookmarkEnd w:id="1324"/>
      <w:r>
        <w:t>Manage Reporting</w:t>
      </w:r>
      <w:bookmarkEnd w:id="1329"/>
      <w:bookmarkEnd w:id="1330"/>
      <w:bookmarkEnd w:id="1331"/>
      <w:bookmarkEnd w:id="1332"/>
      <w:bookmarkEnd w:id="1333"/>
    </w:p>
    <w:p w14:paraId="4E11E3FF" w14:textId="77777777" w:rsidR="00474F0D" w:rsidRDefault="00474F0D" w:rsidP="00474F0D">
      <w:r>
        <w:rPr>
          <w:rFonts w:eastAsia="Arial" w:cs="Arial"/>
        </w:rPr>
        <w:t>The system level goals of the NYSOH Reporting Capabilities are to:</w:t>
      </w:r>
    </w:p>
    <w:p w14:paraId="1F6485FB" w14:textId="77777777" w:rsidR="00474F0D" w:rsidRDefault="00474F0D" w:rsidP="00474F0D">
      <w:pPr>
        <w:pStyle w:val="ListBullet"/>
      </w:pPr>
      <w:r w:rsidRPr="00DE47D6">
        <w:t>Analyze process and outcomes for eligibility determination, enrollment, and plan selection</w:t>
      </w:r>
    </w:p>
    <w:p w14:paraId="6E74A793" w14:textId="77777777" w:rsidR="00474F0D" w:rsidRDefault="00474F0D" w:rsidP="00474F0D">
      <w:pPr>
        <w:pStyle w:val="ListBullet"/>
      </w:pPr>
      <w:r w:rsidRPr="00DE47D6">
        <w:t>Enable operational assessment</w:t>
      </w:r>
    </w:p>
    <w:p w14:paraId="0C4DB7DA" w14:textId="77777777" w:rsidR="00474F0D" w:rsidRDefault="00474F0D" w:rsidP="00474F0D">
      <w:pPr>
        <w:pStyle w:val="ListBullet"/>
      </w:pPr>
      <w:r w:rsidRPr="00DE47D6">
        <w:t>Conduct long-term evaluation of the Marketplace</w:t>
      </w:r>
    </w:p>
    <w:p w14:paraId="1C92ED01" w14:textId="77777777" w:rsidR="00474F0D" w:rsidRDefault="00474F0D" w:rsidP="00474F0D">
      <w:r>
        <w:rPr>
          <w:rFonts w:eastAsia="Arial" w:cs="Arial"/>
        </w:rPr>
        <w:t>These capabilities enable data collection and reporting tools to facilitate implementation of:</w:t>
      </w:r>
    </w:p>
    <w:p w14:paraId="4B9B0BCA" w14:textId="77777777" w:rsidR="00474F0D" w:rsidRDefault="00474F0D" w:rsidP="00474F0D">
      <w:pPr>
        <w:pStyle w:val="ListBullet"/>
      </w:pPr>
      <w:r w:rsidRPr="00DE47D6">
        <w:t>Oversight and Monitoring Policies and Procedures and Financial Integrity Provisions</w:t>
      </w:r>
    </w:p>
    <w:p w14:paraId="162028B7" w14:textId="77777777" w:rsidR="00474F0D" w:rsidRDefault="00474F0D" w:rsidP="00474F0D">
      <w:pPr>
        <w:pStyle w:val="ListBullet"/>
      </w:pPr>
      <w:r w:rsidRPr="00DE47D6">
        <w:t xml:space="preserve">Reporting </w:t>
      </w:r>
      <w:r>
        <w:t xml:space="preserve"> </w:t>
      </w:r>
      <w:r w:rsidRPr="00DE47D6">
        <w:t>Required Outcome Metrics to Center for Consumer Information and Insurance Oversight (CCIIO)</w:t>
      </w:r>
    </w:p>
    <w:p w14:paraId="6AC6B045" w14:textId="77777777" w:rsidR="00474F0D" w:rsidRDefault="00474F0D" w:rsidP="00474F0D">
      <w:pPr>
        <w:pStyle w:val="ListBullet"/>
      </w:pPr>
      <w:r w:rsidRPr="00DE47D6">
        <w:t>Supplemental State Based Marketplace (SBM) Data Collection</w:t>
      </w:r>
    </w:p>
    <w:p w14:paraId="63654552" w14:textId="77777777" w:rsidR="00474F0D" w:rsidRDefault="00474F0D" w:rsidP="00474F0D">
      <w:pPr>
        <w:pStyle w:val="ListBullet"/>
      </w:pPr>
      <w:r w:rsidRPr="00DE47D6">
        <w:t>Outcome Metrics and/or Supplemental Data Collection</w:t>
      </w:r>
    </w:p>
    <w:p w14:paraId="3F21372D" w14:textId="77777777" w:rsidR="00474F0D" w:rsidRDefault="00474F0D" w:rsidP="00474F0D">
      <w:pPr>
        <w:rPr>
          <w:rFonts w:eastAsia="Arial" w:cs="Arial"/>
        </w:rPr>
      </w:pPr>
    </w:p>
    <w:p w14:paraId="784E91C3" w14:textId="77777777" w:rsidR="00474F0D" w:rsidRDefault="00474F0D" w:rsidP="00474F0D">
      <w:r>
        <w:rPr>
          <w:rFonts w:eastAsia="Arial" w:cs="Arial"/>
        </w:rPr>
        <w:t>Provision of this cross-track capability is necessary to:</w:t>
      </w:r>
    </w:p>
    <w:p w14:paraId="793ACC90" w14:textId="77777777" w:rsidR="00474F0D" w:rsidRDefault="00474F0D" w:rsidP="00474F0D">
      <w:pPr>
        <w:pStyle w:val="ListBullet"/>
      </w:pPr>
      <w:r w:rsidRPr="00DE47D6">
        <w:t>Maintain Internal Policies and Procedures for the Operational Business Units</w:t>
      </w:r>
    </w:p>
    <w:p w14:paraId="5FC6B1B6" w14:textId="77777777" w:rsidR="00474F0D" w:rsidRDefault="00474F0D" w:rsidP="00474F0D">
      <w:pPr>
        <w:pStyle w:val="ListBullet"/>
      </w:pPr>
      <w:r w:rsidRPr="00DE47D6">
        <w:t>Ensure Adherence to Established Federal ACA Regulatory Guidelines</w:t>
      </w:r>
    </w:p>
    <w:p w14:paraId="649C87A1" w14:textId="77777777" w:rsidR="00474F0D" w:rsidRDefault="00474F0D" w:rsidP="00474F0D">
      <w:pPr>
        <w:pStyle w:val="ListBullet"/>
      </w:pPr>
      <w:r w:rsidRPr="00DE47D6">
        <w:t>Conduct Internal Operational Audits; Verify Business Unit Adherence to Established</w:t>
      </w:r>
      <w:r>
        <w:rPr>
          <w:rFonts w:cs="Arial"/>
        </w:rPr>
        <w:t xml:space="preserve"> Policy and Procedures; Focus on Internal Controls:</w:t>
      </w:r>
    </w:p>
    <w:p w14:paraId="640C16A2" w14:textId="77777777" w:rsidR="00474F0D" w:rsidRDefault="00474F0D" w:rsidP="00474F0D">
      <w:pPr>
        <w:pStyle w:val="ListBullet2"/>
        <w:ind w:left="1080"/>
      </w:pPr>
      <w:r w:rsidRPr="00CE328A">
        <w:t>Plan Management - Provider Network Adequacy, Rate Setting</w:t>
      </w:r>
    </w:p>
    <w:p w14:paraId="3ECD3B50" w14:textId="77777777" w:rsidR="00474F0D" w:rsidRDefault="00474F0D" w:rsidP="00474F0D">
      <w:pPr>
        <w:pStyle w:val="ListBullet2"/>
        <w:ind w:left="1080"/>
      </w:pPr>
      <w:r w:rsidRPr="00CE328A">
        <w:t>Individual Marketplace - Federal Poverty Level (FPL), Advanced Premium Tax Credit (APTC), CSR</w:t>
      </w:r>
    </w:p>
    <w:p w14:paraId="62694C92" w14:textId="77777777" w:rsidR="00474F0D" w:rsidRDefault="00474F0D" w:rsidP="00474F0D">
      <w:pPr>
        <w:pStyle w:val="ListBullet2"/>
        <w:ind w:left="1080"/>
      </w:pPr>
      <w:r w:rsidRPr="00CE328A">
        <w:t>Small Business Marketplace - Eligibility, 834</w:t>
      </w:r>
    </w:p>
    <w:p w14:paraId="7CAB5514" w14:textId="77777777" w:rsidR="00474F0D" w:rsidRDefault="00474F0D" w:rsidP="00474F0D">
      <w:pPr>
        <w:pStyle w:val="ListBullet2"/>
        <w:ind w:left="1080"/>
      </w:pPr>
      <w:r w:rsidRPr="00CE328A">
        <w:t>Operations:</w:t>
      </w:r>
    </w:p>
    <w:p w14:paraId="53EBCA83" w14:textId="77777777" w:rsidR="00474F0D" w:rsidRDefault="00474F0D" w:rsidP="00474F0D">
      <w:pPr>
        <w:pStyle w:val="ListBullet2"/>
        <w:ind w:left="1080"/>
      </w:pPr>
      <w:r w:rsidRPr="00CE328A">
        <w:t>Financial Management (FM): Accounts Receivable (A/R), Accounts Payable (AP), Dunning, General Ledger, Financial Statements, 820</w:t>
      </w:r>
    </w:p>
    <w:p w14:paraId="17C4F350" w14:textId="77777777" w:rsidR="00474F0D" w:rsidRDefault="00474F0D" w:rsidP="00474F0D">
      <w:pPr>
        <w:pStyle w:val="ListBullet2"/>
        <w:ind w:left="1080"/>
      </w:pPr>
      <w:r w:rsidRPr="00CE328A">
        <w:t>Contracting: Navigator agreements</w:t>
      </w:r>
    </w:p>
    <w:p w14:paraId="79B6F0DE" w14:textId="77777777" w:rsidR="00474F0D" w:rsidRDefault="00474F0D" w:rsidP="00474F0D">
      <w:pPr>
        <w:pStyle w:val="ListBullet"/>
      </w:pPr>
      <w:r w:rsidRPr="00DE47D6">
        <w:t>Oversight and Reporting - Reporting Metrics, Form 1095, COGNOS Data Integrity</w:t>
      </w:r>
    </w:p>
    <w:p w14:paraId="7A436650" w14:textId="77777777" w:rsidR="00474F0D" w:rsidRDefault="00474F0D" w:rsidP="00474F0D">
      <w:pPr>
        <w:pStyle w:val="ListBullet"/>
      </w:pPr>
      <w:r w:rsidRPr="00DE47D6">
        <w:t>Appeals - Correspondence Turnaround Time</w:t>
      </w:r>
    </w:p>
    <w:p w14:paraId="2F68C16C" w14:textId="77777777" w:rsidR="00474F0D" w:rsidRPr="00474F0D" w:rsidRDefault="00474F0D" w:rsidP="00474F0D"/>
    <w:bookmarkEnd w:id="1334"/>
    <w:p w14:paraId="08AE810A" w14:textId="77777777" w:rsidR="0080725E" w:rsidRDefault="00A83C9A" w:rsidP="00F21DC8">
      <w:pPr>
        <w:keepLines/>
      </w:pPr>
      <w:r>
        <w:rPr>
          <w:noProof/>
        </w:rPr>
        <w:drawing>
          <wp:inline distT="0" distB="0" distL="0" distR="0" wp14:anchorId="79224F25" wp14:editId="34432D30">
            <wp:extent cx="5943600" cy="5607050"/>
            <wp:effectExtent l="0" t="0" r="0" b="0"/>
            <wp:docPr id="118" name="Pictur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0" cy="5607050"/>
                    </a:xfrm>
                    <a:prstGeom prst="rect">
                      <a:avLst/>
                    </a:prstGeom>
                    <a:noFill/>
                    <a:ln>
                      <a:noFill/>
                    </a:ln>
                  </pic:spPr>
                </pic:pic>
              </a:graphicData>
            </a:graphic>
          </wp:inline>
        </w:drawing>
      </w:r>
    </w:p>
    <w:p w14:paraId="29991C79" w14:textId="69005C5A" w:rsidR="0080725E" w:rsidRPr="00202DB5" w:rsidRDefault="00202DB5" w:rsidP="00F21DC8">
      <w:pPr>
        <w:pStyle w:val="Caption"/>
        <w:keepLines/>
      </w:pPr>
      <w:bookmarkStart w:id="1335" w:name="_Toc256000247"/>
      <w:bookmarkStart w:id="1336" w:name="_Toc155950350"/>
      <w:bookmarkStart w:id="1337" w:name="_Toc169104189"/>
      <w:bookmarkStart w:id="1338" w:name="ReportingActivities"/>
      <w:r w:rsidRPr="00202DB5">
        <w:t xml:space="preserve">Figure </w:t>
      </w:r>
      <w:r w:rsidR="005A2466" w:rsidRPr="0005447E">
        <w:fldChar w:fldCharType="begin"/>
      </w:r>
      <w:r w:rsidR="005A2466">
        <w:instrText xml:space="preserve"> SEQ Figure \* ARABIC </w:instrText>
      </w:r>
      <w:r w:rsidR="005A2466" w:rsidRPr="0005447E">
        <w:fldChar w:fldCharType="separate"/>
      </w:r>
      <w:bookmarkStart w:id="1339" w:name="_Toc110249108"/>
      <w:r w:rsidR="00F142D2">
        <w:rPr>
          <w:noProof/>
        </w:rPr>
        <w:t>103</w:t>
      </w:r>
      <w:r w:rsidR="005A2466" w:rsidRPr="0005447E">
        <w:fldChar w:fldCharType="end"/>
      </w:r>
      <w:r w:rsidRPr="00202DB5">
        <w:t xml:space="preserve">. </w:t>
      </w:r>
      <w:r w:rsidR="0080725E" w:rsidRPr="0005447E">
        <w:t>Reporting Activities</w:t>
      </w:r>
      <w:bookmarkEnd w:id="1335"/>
      <w:bookmarkEnd w:id="1336"/>
      <w:bookmarkEnd w:id="1337"/>
      <w:bookmarkEnd w:id="1339"/>
    </w:p>
    <w:bookmarkEnd w:id="1338"/>
    <w:p w14:paraId="464FC268" w14:textId="4A6EF003" w:rsidR="00F02F54" w:rsidRDefault="00F02F54">
      <w:pPr>
        <w:rPr>
          <w:rFonts w:eastAsia="Arial" w:cs="Arial"/>
        </w:rPr>
      </w:pPr>
    </w:p>
    <w:p w14:paraId="020A0B17" w14:textId="72951051" w:rsidR="0080725E" w:rsidRDefault="00227E24">
      <w:pPr>
        <w:rPr>
          <w:rFonts w:eastAsia="Arial" w:cs="Arial"/>
        </w:rPr>
      </w:pPr>
      <w:r>
        <w:rPr>
          <w:rFonts w:eastAsia="Arial" w:cs="Arial"/>
        </w:rPr>
        <w:fldChar w:fldCharType="begin"/>
      </w:r>
      <w:r>
        <w:rPr>
          <w:rFonts w:eastAsia="Arial" w:cs="Arial"/>
        </w:rPr>
        <w:instrText xml:space="preserve"> REF _Ref122688812 \h </w:instrText>
      </w:r>
      <w:r>
        <w:rPr>
          <w:rFonts w:eastAsia="Arial" w:cs="Arial"/>
        </w:rPr>
      </w:r>
      <w:r>
        <w:rPr>
          <w:rFonts w:eastAsia="Arial" w:cs="Arial"/>
        </w:rPr>
        <w:fldChar w:fldCharType="separate"/>
      </w:r>
      <w:r w:rsidR="00F142D2" w:rsidRPr="002935DF">
        <w:t xml:space="preserve">Figure </w:t>
      </w:r>
      <w:r w:rsidR="00F142D2">
        <w:rPr>
          <w:noProof/>
        </w:rPr>
        <w:t>104</w:t>
      </w:r>
      <w:r>
        <w:rPr>
          <w:rFonts w:eastAsia="Arial" w:cs="Arial"/>
        </w:rPr>
        <w:fldChar w:fldCharType="end"/>
      </w:r>
      <w:r w:rsidR="00E15207">
        <w:rPr>
          <w:rFonts w:eastAsia="Arial" w:cs="Arial"/>
        </w:rPr>
        <w:t xml:space="preserve"> </w:t>
      </w:r>
      <w:r w:rsidR="0080725E">
        <w:rPr>
          <w:rFonts w:eastAsia="Arial" w:cs="Arial"/>
        </w:rPr>
        <w:t xml:space="preserve">is the reporting infrastructure that allows the Oversight &amp; Reporting Releases to satisfy their allocated requirements. </w:t>
      </w:r>
      <w:r w:rsidR="00E15207">
        <w:rPr>
          <w:rFonts w:eastAsia="Arial" w:cs="Arial"/>
        </w:rPr>
        <w:t xml:space="preserve"> </w:t>
      </w:r>
      <w:r w:rsidR="0080725E">
        <w:rPr>
          <w:rFonts w:eastAsia="Arial" w:cs="Arial"/>
        </w:rPr>
        <w:t xml:space="preserve">Details regarding specific reports designed and developed, access to these reports, scheduled execution or upon demand, and retention are included in release-specific sections of this SDD. </w:t>
      </w:r>
      <w:r w:rsidR="00E15207">
        <w:rPr>
          <w:rFonts w:eastAsia="Arial" w:cs="Arial"/>
        </w:rPr>
        <w:t xml:space="preserve"> </w:t>
      </w:r>
      <w:r w:rsidR="0080725E">
        <w:rPr>
          <w:rFonts w:eastAsia="Arial" w:cs="Arial"/>
        </w:rPr>
        <w:t>The Reporting Database in</w:t>
      </w:r>
      <w:r w:rsidR="00E15207">
        <w:rPr>
          <w:rFonts w:eastAsia="Arial" w:cs="Arial"/>
        </w:rPr>
        <w:t xml:space="preserve"> </w:t>
      </w:r>
      <w:r w:rsidR="0029406C">
        <w:rPr>
          <w:rFonts w:eastAsia="Arial" w:cs="Arial"/>
        </w:rPr>
        <w:fldChar w:fldCharType="begin"/>
      </w:r>
      <w:r w:rsidR="0029406C">
        <w:rPr>
          <w:rFonts w:eastAsia="Arial" w:cs="Arial"/>
        </w:rPr>
        <w:instrText xml:space="preserve"> REF _Ref122688812 \h </w:instrText>
      </w:r>
      <w:r w:rsidR="0029406C">
        <w:rPr>
          <w:rFonts w:eastAsia="Arial" w:cs="Arial"/>
        </w:rPr>
      </w:r>
      <w:r w:rsidR="0029406C">
        <w:rPr>
          <w:rFonts w:eastAsia="Arial" w:cs="Arial"/>
        </w:rPr>
        <w:fldChar w:fldCharType="separate"/>
      </w:r>
      <w:r w:rsidR="00F142D2" w:rsidRPr="002935DF">
        <w:t xml:space="preserve">Figure </w:t>
      </w:r>
      <w:r w:rsidR="00F142D2">
        <w:rPr>
          <w:noProof/>
        </w:rPr>
        <w:t>104</w:t>
      </w:r>
      <w:r w:rsidR="0029406C">
        <w:rPr>
          <w:rFonts w:eastAsia="Arial" w:cs="Arial"/>
        </w:rPr>
        <w:fldChar w:fldCharType="end"/>
      </w:r>
      <w:r w:rsidR="0029406C">
        <w:rPr>
          <w:rFonts w:eastAsia="Arial" w:cs="Arial"/>
        </w:rPr>
        <w:t xml:space="preserve"> </w:t>
      </w:r>
      <w:r w:rsidR="0080725E">
        <w:rPr>
          <w:rFonts w:eastAsia="Arial" w:cs="Arial"/>
        </w:rPr>
        <w:t>is referred to as “RPT” in subsequent sections and the Snapshot Process is the mechanism by which the Reporting Database is updated nightly from the operational NYSOH Database.</w:t>
      </w:r>
    </w:p>
    <w:p w14:paraId="48A278B6" w14:textId="77777777" w:rsidR="0038074B" w:rsidRDefault="0038074B"/>
    <w:p w14:paraId="56581ED6" w14:textId="1AE0E362" w:rsidR="0080725E" w:rsidRDefault="0038074B" w:rsidP="00227E24">
      <w:pPr>
        <w:keepNext/>
        <w:keepLines/>
        <w:widowControl w:val="0"/>
        <w:jc w:val="center"/>
      </w:pPr>
      <w:r w:rsidRPr="0038074B">
        <w:rPr>
          <w:noProof/>
        </w:rPr>
        <w:drawing>
          <wp:inline distT="0" distB="0" distL="0" distR="0" wp14:anchorId="407FDB47" wp14:editId="29295B11">
            <wp:extent cx="5943600" cy="4499610"/>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127"/>
                    <a:stretch>
                      <a:fillRect/>
                    </a:stretch>
                  </pic:blipFill>
                  <pic:spPr>
                    <a:xfrm>
                      <a:off x="0" y="0"/>
                      <a:ext cx="5943600" cy="4499610"/>
                    </a:xfrm>
                    <a:prstGeom prst="rect">
                      <a:avLst/>
                    </a:prstGeom>
                  </pic:spPr>
                </pic:pic>
              </a:graphicData>
            </a:graphic>
          </wp:inline>
        </w:drawing>
      </w:r>
    </w:p>
    <w:p w14:paraId="0DA3DB67" w14:textId="5B9FEE75" w:rsidR="0080725E" w:rsidRPr="0005447E" w:rsidRDefault="002935DF" w:rsidP="0005447E">
      <w:pPr>
        <w:pStyle w:val="Caption"/>
        <w:keepNext/>
        <w:keepLines/>
      </w:pPr>
      <w:bookmarkStart w:id="1340" w:name="_Ref122688812"/>
      <w:bookmarkStart w:id="1341" w:name="_Toc256000248"/>
      <w:bookmarkStart w:id="1342" w:name="_Toc124320753"/>
      <w:bookmarkStart w:id="1343" w:name="_Toc155950351"/>
      <w:bookmarkStart w:id="1344" w:name="_Toc169104190"/>
      <w:bookmarkStart w:id="1345" w:name="NYSOHReportingOperationalView"/>
      <w:r w:rsidRPr="002935DF">
        <w:t xml:space="preserve">Figure </w:t>
      </w:r>
      <w:r w:rsidR="005A2466" w:rsidRPr="0005447E">
        <w:fldChar w:fldCharType="begin"/>
      </w:r>
      <w:r w:rsidR="005A2466">
        <w:instrText xml:space="preserve"> SEQ Figure \* ARABIC </w:instrText>
      </w:r>
      <w:r w:rsidR="005A2466" w:rsidRPr="0005447E">
        <w:fldChar w:fldCharType="separate"/>
      </w:r>
      <w:bookmarkStart w:id="1346" w:name="_Toc110249109"/>
      <w:r w:rsidR="00F142D2">
        <w:rPr>
          <w:noProof/>
        </w:rPr>
        <w:t>104</w:t>
      </w:r>
      <w:r w:rsidR="005A2466" w:rsidRPr="0005447E">
        <w:fldChar w:fldCharType="end"/>
      </w:r>
      <w:bookmarkEnd w:id="1340"/>
      <w:r w:rsidRPr="002935DF">
        <w:t xml:space="preserve">. </w:t>
      </w:r>
      <w:r w:rsidR="0080725E" w:rsidRPr="0005447E">
        <w:t>NYSOH Reporting Operational View</w:t>
      </w:r>
      <w:bookmarkEnd w:id="1341"/>
      <w:bookmarkEnd w:id="1342"/>
      <w:bookmarkEnd w:id="1343"/>
      <w:bookmarkEnd w:id="1344"/>
      <w:bookmarkEnd w:id="1346"/>
    </w:p>
    <w:bookmarkEnd w:id="1345"/>
    <w:p w14:paraId="00427C28" w14:textId="77777777" w:rsidR="00F02F54" w:rsidRDefault="00F02F54">
      <w:pPr>
        <w:rPr>
          <w:rFonts w:eastAsia="Arial" w:cs="Arial"/>
        </w:rPr>
      </w:pPr>
    </w:p>
    <w:p w14:paraId="6224B8DC" w14:textId="62CE9015" w:rsidR="0080725E" w:rsidRDefault="0080725E" w:rsidP="0005447E">
      <w:pPr>
        <w:keepNext/>
        <w:keepLines/>
        <w:rPr>
          <w:rFonts w:eastAsia="Arial" w:cs="Arial"/>
        </w:rPr>
      </w:pPr>
      <w:r>
        <w:rPr>
          <w:rFonts w:eastAsia="Arial" w:cs="Arial"/>
        </w:rPr>
        <w:t xml:space="preserve">Both the inbound and outbound data processing flows are depicted in </w:t>
      </w:r>
      <w:r w:rsidR="0029406C">
        <w:rPr>
          <w:rFonts w:eastAsia="Arial" w:cs="Arial"/>
        </w:rPr>
        <w:fldChar w:fldCharType="begin"/>
      </w:r>
      <w:r w:rsidR="0029406C">
        <w:rPr>
          <w:rFonts w:eastAsia="Arial" w:cs="Arial"/>
        </w:rPr>
        <w:instrText xml:space="preserve"> REF _Ref122688983 \h </w:instrText>
      </w:r>
      <w:r w:rsidR="0029406C">
        <w:rPr>
          <w:rFonts w:eastAsia="Arial" w:cs="Arial"/>
        </w:rPr>
      </w:r>
      <w:r w:rsidR="0029406C">
        <w:rPr>
          <w:rFonts w:eastAsia="Arial" w:cs="Arial"/>
        </w:rPr>
        <w:fldChar w:fldCharType="separate"/>
      </w:r>
      <w:r w:rsidR="00F142D2" w:rsidRPr="002935DF">
        <w:t xml:space="preserve">Figure </w:t>
      </w:r>
      <w:r w:rsidR="00F142D2">
        <w:rPr>
          <w:noProof/>
        </w:rPr>
        <w:t>105</w:t>
      </w:r>
      <w:r w:rsidR="0029406C">
        <w:rPr>
          <w:rFonts w:eastAsia="Arial" w:cs="Arial"/>
        </w:rPr>
        <w:fldChar w:fldCharType="end"/>
      </w:r>
      <w:r>
        <w:rPr>
          <w:rFonts w:eastAsia="Arial" w:cs="Arial"/>
        </w:rPr>
        <w:t>.</w:t>
      </w:r>
    </w:p>
    <w:p w14:paraId="0353F7CE" w14:textId="77777777" w:rsidR="00F02F54" w:rsidRDefault="00F02F54" w:rsidP="000C5176">
      <w:pPr>
        <w:keepNext/>
        <w:keepLines/>
      </w:pPr>
    </w:p>
    <w:p w14:paraId="35D4C3D6" w14:textId="0B477F5E" w:rsidR="0080725E" w:rsidRDefault="0038074B" w:rsidP="000C5176">
      <w:pPr>
        <w:keepNext/>
        <w:keepLines/>
        <w:widowControl w:val="0"/>
        <w:jc w:val="center"/>
      </w:pPr>
      <w:r w:rsidRPr="0038074B">
        <w:rPr>
          <w:noProof/>
        </w:rPr>
        <w:drawing>
          <wp:inline distT="0" distB="0" distL="0" distR="0" wp14:anchorId="50EDE535" wp14:editId="443595C3">
            <wp:extent cx="5943600" cy="4064635"/>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28"/>
                    <a:stretch>
                      <a:fillRect/>
                    </a:stretch>
                  </pic:blipFill>
                  <pic:spPr>
                    <a:xfrm>
                      <a:off x="0" y="0"/>
                      <a:ext cx="5943600" cy="4064635"/>
                    </a:xfrm>
                    <a:prstGeom prst="rect">
                      <a:avLst/>
                    </a:prstGeom>
                  </pic:spPr>
                </pic:pic>
              </a:graphicData>
            </a:graphic>
          </wp:inline>
        </w:drawing>
      </w:r>
    </w:p>
    <w:p w14:paraId="3E69C282" w14:textId="297A6340" w:rsidR="0080725E" w:rsidRPr="0005447E" w:rsidRDefault="002935DF" w:rsidP="0005447E">
      <w:pPr>
        <w:pStyle w:val="Caption"/>
        <w:keepLines/>
      </w:pPr>
      <w:bookmarkStart w:id="1347" w:name="_Ref122688983"/>
      <w:bookmarkStart w:id="1348" w:name="_Toc256000249"/>
      <w:bookmarkStart w:id="1349" w:name="_Toc124320754"/>
      <w:bookmarkStart w:id="1350" w:name="_Toc155950352"/>
      <w:bookmarkStart w:id="1351" w:name="_Toc169104191"/>
      <w:bookmarkStart w:id="1352" w:name="DataStageLoadProcess"/>
      <w:r w:rsidRPr="002935DF">
        <w:t xml:space="preserve">Figure </w:t>
      </w:r>
      <w:r w:rsidR="005A2466" w:rsidRPr="0005447E">
        <w:fldChar w:fldCharType="begin"/>
      </w:r>
      <w:r w:rsidR="005A2466">
        <w:instrText xml:space="preserve"> SEQ Figure \* ARABIC </w:instrText>
      </w:r>
      <w:r w:rsidR="005A2466" w:rsidRPr="0005447E">
        <w:fldChar w:fldCharType="separate"/>
      </w:r>
      <w:bookmarkStart w:id="1353" w:name="_Toc110249110"/>
      <w:r w:rsidR="00F142D2">
        <w:rPr>
          <w:noProof/>
        </w:rPr>
        <w:t>105</w:t>
      </w:r>
      <w:r w:rsidR="005A2466" w:rsidRPr="0005447E">
        <w:fldChar w:fldCharType="end"/>
      </w:r>
      <w:bookmarkEnd w:id="1347"/>
      <w:r w:rsidRPr="002935DF">
        <w:t xml:space="preserve">. </w:t>
      </w:r>
      <w:r w:rsidR="0080725E" w:rsidRPr="0005447E">
        <w:t>DataStage - Load Process</w:t>
      </w:r>
      <w:bookmarkEnd w:id="1348"/>
      <w:bookmarkEnd w:id="1349"/>
      <w:bookmarkEnd w:id="1350"/>
      <w:bookmarkEnd w:id="1351"/>
      <w:bookmarkEnd w:id="1353"/>
    </w:p>
    <w:bookmarkEnd w:id="1352"/>
    <w:p w14:paraId="0EEF640A" w14:textId="77777777" w:rsidR="00F02F54" w:rsidRDefault="00F02F54">
      <w:pPr>
        <w:rPr>
          <w:rFonts w:eastAsia="Arial" w:cs="Arial"/>
        </w:rPr>
      </w:pPr>
    </w:p>
    <w:p w14:paraId="7A57BFED" w14:textId="74069114" w:rsidR="0080725E" w:rsidRDefault="0080725E" w:rsidP="0005447E">
      <w:pPr>
        <w:keepNext/>
        <w:keepLines/>
        <w:rPr>
          <w:rFonts w:eastAsia="Arial" w:cs="Arial"/>
        </w:rPr>
      </w:pPr>
      <w:r>
        <w:rPr>
          <w:rFonts w:eastAsia="Arial" w:cs="Arial"/>
        </w:rPr>
        <w:t xml:space="preserve">Master Sequence Jobs are “wrapper” jobs that invoke other jobs in a sequence. </w:t>
      </w:r>
      <w:r w:rsidR="00E15207">
        <w:rPr>
          <w:rFonts w:eastAsia="Arial" w:cs="Arial"/>
        </w:rPr>
        <w:t xml:space="preserve"> </w:t>
      </w:r>
      <w:r>
        <w:rPr>
          <w:rFonts w:eastAsia="Arial" w:cs="Arial"/>
        </w:rPr>
        <w:t xml:space="preserve">Since inbound jobs have an event dependency for a file to be available, the first job in the master sequence waits for the file. </w:t>
      </w:r>
      <w:r w:rsidR="00E15207">
        <w:rPr>
          <w:rFonts w:eastAsia="Arial" w:cs="Arial"/>
        </w:rPr>
        <w:t xml:space="preserve"> </w:t>
      </w:r>
      <w:r>
        <w:rPr>
          <w:rFonts w:eastAsia="Arial" w:cs="Arial"/>
        </w:rPr>
        <w:t xml:space="preserve">Once the file becomes available in the specified file system location, the job senses it and starts the next job in the sequence. </w:t>
      </w:r>
      <w:r w:rsidR="0029406C">
        <w:rPr>
          <w:rFonts w:eastAsia="Arial" w:cs="Arial"/>
        </w:rPr>
        <w:fldChar w:fldCharType="begin"/>
      </w:r>
      <w:r w:rsidR="0029406C">
        <w:rPr>
          <w:rFonts w:eastAsia="Arial" w:cs="Arial"/>
        </w:rPr>
        <w:instrText xml:space="preserve"> REF _Ref122688993 \h </w:instrText>
      </w:r>
      <w:r w:rsidR="0029406C">
        <w:rPr>
          <w:rFonts w:eastAsia="Arial" w:cs="Arial"/>
        </w:rPr>
      </w:r>
      <w:r w:rsidR="0029406C">
        <w:rPr>
          <w:rFonts w:eastAsia="Arial" w:cs="Arial"/>
        </w:rPr>
        <w:fldChar w:fldCharType="separate"/>
      </w:r>
      <w:r w:rsidR="00F142D2" w:rsidRPr="00A02899">
        <w:t xml:space="preserve">Figure </w:t>
      </w:r>
      <w:r w:rsidR="00F142D2">
        <w:rPr>
          <w:noProof/>
        </w:rPr>
        <w:t>106</w:t>
      </w:r>
      <w:r w:rsidR="0029406C">
        <w:rPr>
          <w:rFonts w:eastAsia="Arial" w:cs="Arial"/>
        </w:rPr>
        <w:fldChar w:fldCharType="end"/>
      </w:r>
      <w:r w:rsidR="00E15207">
        <w:rPr>
          <w:rFonts w:eastAsia="Arial" w:cs="Arial"/>
        </w:rPr>
        <w:t xml:space="preserve"> </w:t>
      </w:r>
      <w:r>
        <w:rPr>
          <w:rFonts w:eastAsia="Arial" w:cs="Arial"/>
        </w:rPr>
        <w:t xml:space="preserve">is an example of a job sequence used in the Quality Assurance Reporting Requirements (QARR) process. </w:t>
      </w:r>
      <w:r w:rsidR="00E15207">
        <w:rPr>
          <w:rFonts w:eastAsia="Arial" w:cs="Arial"/>
        </w:rPr>
        <w:t xml:space="preserve"> </w:t>
      </w:r>
      <w:r>
        <w:rPr>
          <w:rFonts w:eastAsia="Arial" w:cs="Arial"/>
        </w:rPr>
        <w:t xml:space="preserve">The DataStage </w:t>
      </w:r>
      <w:proofErr w:type="spellStart"/>
      <w:r>
        <w:rPr>
          <w:rFonts w:eastAsia="Arial" w:cs="Arial"/>
        </w:rPr>
        <w:t>jobstep</w:t>
      </w:r>
      <w:proofErr w:type="spellEnd"/>
      <w:r>
        <w:rPr>
          <w:rFonts w:eastAsia="Arial" w:cs="Arial"/>
        </w:rPr>
        <w:t xml:space="preserve"> labeled Execute_Command_126 is a Unix Command step. </w:t>
      </w:r>
      <w:r w:rsidR="00E15207">
        <w:rPr>
          <w:rFonts w:eastAsia="Arial" w:cs="Arial"/>
        </w:rPr>
        <w:t xml:space="preserve"> </w:t>
      </w:r>
      <w:r>
        <w:rPr>
          <w:rFonts w:eastAsia="Arial" w:cs="Arial"/>
        </w:rPr>
        <w:t xml:space="preserve">This step contains Unix command code to determine if the QARR inbound file process has resulted in an error or was successful. </w:t>
      </w:r>
      <w:r w:rsidR="00E15207">
        <w:rPr>
          <w:rFonts w:eastAsia="Arial" w:cs="Arial"/>
        </w:rPr>
        <w:t xml:space="preserve"> </w:t>
      </w:r>
      <w:r>
        <w:rPr>
          <w:rFonts w:eastAsia="Arial" w:cs="Arial"/>
        </w:rPr>
        <w:t xml:space="preserve">If successful, the inbound file will be moved to an archive folder. </w:t>
      </w:r>
      <w:r w:rsidR="00E15207">
        <w:rPr>
          <w:rFonts w:eastAsia="Arial" w:cs="Arial"/>
        </w:rPr>
        <w:t xml:space="preserve"> </w:t>
      </w:r>
      <w:r>
        <w:rPr>
          <w:rFonts w:eastAsia="Arial" w:cs="Arial"/>
        </w:rPr>
        <w:t xml:space="preserve">If the process results in an error, the file will be moved to an error folder. </w:t>
      </w:r>
      <w:r w:rsidR="00E15207">
        <w:rPr>
          <w:rFonts w:eastAsia="Arial" w:cs="Arial"/>
        </w:rPr>
        <w:t xml:space="preserve"> </w:t>
      </w:r>
      <w:r>
        <w:rPr>
          <w:rFonts w:eastAsia="Arial" w:cs="Arial"/>
        </w:rPr>
        <w:t>In both cases, the inbound file name will have the current timestamp appended.</w:t>
      </w:r>
    </w:p>
    <w:p w14:paraId="1D97EEB8" w14:textId="77777777" w:rsidR="00F02F54" w:rsidRDefault="00F02F54" w:rsidP="000C5176">
      <w:pPr>
        <w:keepNext/>
        <w:keepLines/>
      </w:pPr>
    </w:p>
    <w:p w14:paraId="136AEAF9" w14:textId="522D1385" w:rsidR="002935DF" w:rsidRDefault="002564CB" w:rsidP="000C5176">
      <w:pPr>
        <w:keepNext/>
        <w:keepLines/>
        <w:widowControl w:val="0"/>
        <w:jc w:val="center"/>
      </w:pPr>
      <w:bookmarkStart w:id="1354" w:name="_Toc256000250"/>
      <w:bookmarkStart w:id="1355" w:name="SampleQARRDataStageJobSequence"/>
      <w:r w:rsidRPr="002564CB">
        <w:rPr>
          <w:noProof/>
        </w:rPr>
        <w:drawing>
          <wp:inline distT="0" distB="0" distL="0" distR="0" wp14:anchorId="2EBA9491" wp14:editId="37779D91">
            <wp:extent cx="5943600" cy="359918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43600" cy="3599180"/>
                    </a:xfrm>
                    <a:prstGeom prst="rect">
                      <a:avLst/>
                    </a:prstGeom>
                    <a:noFill/>
                    <a:ln>
                      <a:noFill/>
                    </a:ln>
                  </pic:spPr>
                </pic:pic>
              </a:graphicData>
            </a:graphic>
          </wp:inline>
        </w:drawing>
      </w:r>
    </w:p>
    <w:p w14:paraId="07C52050" w14:textId="3AF8A666" w:rsidR="0080725E" w:rsidRPr="0005447E" w:rsidRDefault="002935DF" w:rsidP="0005447E">
      <w:pPr>
        <w:pStyle w:val="Caption"/>
        <w:keepLines/>
      </w:pPr>
      <w:bookmarkStart w:id="1356" w:name="_Ref122688993"/>
      <w:bookmarkStart w:id="1357" w:name="_Toc124320755"/>
      <w:bookmarkStart w:id="1358" w:name="_Toc155950353"/>
      <w:bookmarkStart w:id="1359" w:name="_Toc169104192"/>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60" w:name="_Toc110249111"/>
      <w:r w:rsidR="00F142D2">
        <w:rPr>
          <w:noProof/>
        </w:rPr>
        <w:t>106</w:t>
      </w:r>
      <w:r w:rsidR="005A2466" w:rsidRPr="0005447E">
        <w:fldChar w:fldCharType="end"/>
      </w:r>
      <w:bookmarkEnd w:id="1356"/>
      <w:r w:rsidRPr="00A02899">
        <w:t xml:space="preserve">. </w:t>
      </w:r>
      <w:r w:rsidR="0080725E" w:rsidRPr="0005447E">
        <w:t>Sample QARR Data Stage Job Sequence</w:t>
      </w:r>
      <w:bookmarkEnd w:id="1354"/>
      <w:bookmarkEnd w:id="1357"/>
      <w:bookmarkEnd w:id="1358"/>
      <w:bookmarkEnd w:id="1359"/>
      <w:bookmarkEnd w:id="1360"/>
    </w:p>
    <w:p w14:paraId="307545FA" w14:textId="7743A36C" w:rsidR="0080725E" w:rsidRDefault="0080725E" w:rsidP="0005447E">
      <w:pPr>
        <w:pStyle w:val="Heading2"/>
      </w:pPr>
      <w:bookmarkStart w:id="1361" w:name="_Toc256000081"/>
      <w:bookmarkStart w:id="1362" w:name="_Toc110248960"/>
      <w:bookmarkStart w:id="1363" w:name="_Toc124259110"/>
      <w:bookmarkStart w:id="1364" w:name="_Toc155950042"/>
      <w:bookmarkStart w:id="1365" w:name="_Toc169104037"/>
      <w:bookmarkEnd w:id="1355"/>
      <w:r>
        <w:t>Manage Notices</w:t>
      </w:r>
      <w:bookmarkEnd w:id="1361"/>
      <w:bookmarkEnd w:id="1362"/>
      <w:bookmarkEnd w:id="1363"/>
      <w:bookmarkEnd w:id="1364"/>
      <w:bookmarkEnd w:id="1365"/>
    </w:p>
    <w:p w14:paraId="1E0A420B" w14:textId="77777777" w:rsidR="00FD193F" w:rsidRDefault="00A83C9A" w:rsidP="00F21DC8">
      <w:pPr>
        <w:keepLines/>
        <w:rPr>
          <w:szCs w:val="22"/>
        </w:rPr>
      </w:pPr>
      <w:r>
        <w:rPr>
          <w:noProof/>
        </w:rPr>
        <w:drawing>
          <wp:inline distT="0" distB="0" distL="0" distR="0" wp14:anchorId="4831390A" wp14:editId="2365FF30">
            <wp:extent cx="5943600" cy="3670300"/>
            <wp:effectExtent l="0" t="0" r="0" b="0"/>
            <wp:docPr id="122" name="Pictur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3600" cy="3670300"/>
                    </a:xfrm>
                    <a:prstGeom prst="rect">
                      <a:avLst/>
                    </a:prstGeom>
                    <a:noFill/>
                    <a:ln>
                      <a:noFill/>
                    </a:ln>
                  </pic:spPr>
                </pic:pic>
              </a:graphicData>
            </a:graphic>
          </wp:inline>
        </w:drawing>
      </w:r>
      <w:bookmarkStart w:id="1366" w:name="_Toc256000251"/>
      <w:bookmarkStart w:id="1367" w:name="ManageNotices"/>
    </w:p>
    <w:p w14:paraId="0A9458A5" w14:textId="5A69B9AC" w:rsidR="0080725E" w:rsidRPr="0005447E" w:rsidRDefault="00CC42A2" w:rsidP="0005447E">
      <w:pPr>
        <w:pStyle w:val="Caption"/>
        <w:keepLines/>
      </w:pPr>
      <w:bookmarkStart w:id="1368" w:name="_Toc124320756"/>
      <w:bookmarkStart w:id="1369" w:name="_Toc155950354"/>
      <w:bookmarkStart w:id="1370" w:name="_Toc169104193"/>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71" w:name="_Toc110249112"/>
      <w:r w:rsidR="00F142D2">
        <w:rPr>
          <w:noProof/>
        </w:rPr>
        <w:t>107</w:t>
      </w:r>
      <w:r w:rsidR="005A2466" w:rsidRPr="0005447E">
        <w:fldChar w:fldCharType="end"/>
      </w:r>
      <w:r w:rsidRPr="00A02899">
        <w:t xml:space="preserve">. </w:t>
      </w:r>
      <w:r w:rsidR="0080725E" w:rsidRPr="0005447E">
        <w:t>Manage Notices</w:t>
      </w:r>
      <w:bookmarkEnd w:id="1366"/>
      <w:bookmarkEnd w:id="1368"/>
      <w:bookmarkEnd w:id="1369"/>
      <w:bookmarkEnd w:id="1370"/>
      <w:bookmarkEnd w:id="1371"/>
    </w:p>
    <w:p w14:paraId="781971B4" w14:textId="181B61C3" w:rsidR="0080725E" w:rsidRDefault="0080725E" w:rsidP="0005447E">
      <w:pPr>
        <w:pStyle w:val="Heading2"/>
      </w:pPr>
      <w:bookmarkStart w:id="1372" w:name="_Toc256000082"/>
      <w:bookmarkStart w:id="1373" w:name="_Toc110248961"/>
      <w:bookmarkStart w:id="1374" w:name="_Toc124259111"/>
      <w:bookmarkStart w:id="1375" w:name="_Toc155950043"/>
      <w:bookmarkStart w:id="1376" w:name="_Toc169104038"/>
      <w:bookmarkStart w:id="1377" w:name="ManageSmallBusinessMarketplace"/>
      <w:bookmarkEnd w:id="1367"/>
      <w:r>
        <w:t>Manage Small Business Marketplace</w:t>
      </w:r>
      <w:bookmarkEnd w:id="1372"/>
      <w:bookmarkEnd w:id="1373"/>
      <w:bookmarkEnd w:id="1374"/>
      <w:bookmarkEnd w:id="1375"/>
      <w:bookmarkEnd w:id="1376"/>
    </w:p>
    <w:bookmarkEnd w:id="1377"/>
    <w:p w14:paraId="032BF656" w14:textId="77777777" w:rsidR="00CC42A2" w:rsidRDefault="00A83C9A" w:rsidP="00F21DC8">
      <w:pPr>
        <w:keepLines/>
        <w:jc w:val="center"/>
        <w:rPr>
          <w:szCs w:val="22"/>
        </w:rPr>
      </w:pPr>
      <w:r>
        <w:rPr>
          <w:noProof/>
        </w:rPr>
        <w:drawing>
          <wp:inline distT="0" distB="0" distL="0" distR="0" wp14:anchorId="1AFBA404" wp14:editId="42CFDD2F">
            <wp:extent cx="4679950" cy="4508500"/>
            <wp:effectExtent l="0" t="0" r="0" b="0"/>
            <wp:docPr id="123" name="Pictur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679950" cy="4508500"/>
                    </a:xfrm>
                    <a:prstGeom prst="rect">
                      <a:avLst/>
                    </a:prstGeom>
                    <a:noFill/>
                    <a:ln>
                      <a:noFill/>
                    </a:ln>
                  </pic:spPr>
                </pic:pic>
              </a:graphicData>
            </a:graphic>
          </wp:inline>
        </w:drawing>
      </w:r>
      <w:bookmarkStart w:id="1378" w:name="_Toc256000252"/>
      <w:bookmarkStart w:id="1379" w:name="SmallBusinessMarketplaceActivities"/>
    </w:p>
    <w:p w14:paraId="4896031B" w14:textId="3E2FB95B" w:rsidR="0080725E" w:rsidRPr="0005447E" w:rsidRDefault="00CC42A2" w:rsidP="0005447E">
      <w:pPr>
        <w:pStyle w:val="Caption"/>
        <w:keepLines/>
      </w:pPr>
      <w:bookmarkStart w:id="1380" w:name="_Toc124320757"/>
      <w:bookmarkStart w:id="1381" w:name="_Toc155950355"/>
      <w:bookmarkStart w:id="1382" w:name="_Toc169104194"/>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383" w:name="_Toc110249113"/>
      <w:r w:rsidR="00F142D2">
        <w:rPr>
          <w:noProof/>
        </w:rPr>
        <w:t>108</w:t>
      </w:r>
      <w:r w:rsidR="005A2466" w:rsidRPr="0005447E">
        <w:fldChar w:fldCharType="end"/>
      </w:r>
      <w:r w:rsidRPr="00A02899">
        <w:t xml:space="preserve">. </w:t>
      </w:r>
      <w:r w:rsidR="0080725E" w:rsidRPr="0005447E">
        <w:t>Small Business Marketplace Activities</w:t>
      </w:r>
      <w:bookmarkEnd w:id="1378"/>
      <w:bookmarkEnd w:id="1380"/>
      <w:bookmarkEnd w:id="1381"/>
      <w:bookmarkEnd w:id="1382"/>
      <w:bookmarkEnd w:id="1383"/>
    </w:p>
    <w:p w14:paraId="3E01EFB0" w14:textId="2E84FECC" w:rsidR="0080725E" w:rsidRDefault="0080725E" w:rsidP="0005447E">
      <w:pPr>
        <w:pStyle w:val="Heading3"/>
        <w:keepLines/>
      </w:pPr>
      <w:bookmarkStart w:id="1384" w:name="_Toc256000083"/>
      <w:bookmarkStart w:id="1385" w:name="_Toc110248962"/>
      <w:bookmarkStart w:id="1386" w:name="_Toc124259112"/>
      <w:bookmarkStart w:id="1387" w:name="_Toc155950044"/>
      <w:bookmarkStart w:id="1388" w:name="_Toc169104039"/>
      <w:bookmarkStart w:id="1389" w:name="ManageSBAccounts"/>
      <w:bookmarkEnd w:id="1379"/>
      <w:r>
        <w:t>Manage SB Accounts</w:t>
      </w:r>
      <w:bookmarkEnd w:id="1384"/>
      <w:bookmarkEnd w:id="1385"/>
      <w:bookmarkEnd w:id="1386"/>
      <w:bookmarkEnd w:id="1387"/>
      <w:bookmarkEnd w:id="1388"/>
    </w:p>
    <w:bookmarkEnd w:id="1389"/>
    <w:p w14:paraId="6B550B5A" w14:textId="77777777" w:rsidR="0080725E" w:rsidRDefault="00A83C9A" w:rsidP="00F21DC8">
      <w:pPr>
        <w:keepNext/>
        <w:keepLines/>
      </w:pPr>
      <w:r>
        <w:rPr>
          <w:noProof/>
        </w:rPr>
        <w:drawing>
          <wp:inline distT="0" distB="0" distL="0" distR="0" wp14:anchorId="3B65229A" wp14:editId="31ED2F36">
            <wp:extent cx="5943600" cy="2844800"/>
            <wp:effectExtent l="0" t="0" r="0" b="0"/>
            <wp:docPr id="124" name="Pictur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2844800"/>
                    </a:xfrm>
                    <a:prstGeom prst="rect">
                      <a:avLst/>
                    </a:prstGeom>
                    <a:noFill/>
                    <a:ln>
                      <a:noFill/>
                    </a:ln>
                  </pic:spPr>
                </pic:pic>
              </a:graphicData>
            </a:graphic>
          </wp:inline>
        </w:drawing>
      </w:r>
    </w:p>
    <w:p w14:paraId="38A1626C" w14:textId="4C321422" w:rsidR="0080725E" w:rsidRPr="0005447E" w:rsidRDefault="00CC42A2" w:rsidP="0005447E">
      <w:pPr>
        <w:pStyle w:val="Caption"/>
        <w:keepNext/>
        <w:keepLines/>
      </w:pPr>
      <w:bookmarkStart w:id="1390" w:name="ManageSMBMarketplaceAccountActivities"/>
      <w:bookmarkStart w:id="1391" w:name="_Toc256000253"/>
      <w:bookmarkStart w:id="1392" w:name="_Toc124320758"/>
      <w:bookmarkStart w:id="1393" w:name="_Toc155950356"/>
      <w:bookmarkStart w:id="1394" w:name="_Toc169104195"/>
      <w:r w:rsidRPr="00CC42A2">
        <w:t xml:space="preserve">Figure </w:t>
      </w:r>
      <w:r w:rsidR="005A2466" w:rsidRPr="0005447E">
        <w:fldChar w:fldCharType="begin"/>
      </w:r>
      <w:r w:rsidR="005A2466">
        <w:instrText xml:space="preserve"> SEQ Figure \* ARABIC </w:instrText>
      </w:r>
      <w:r w:rsidR="005A2466" w:rsidRPr="0005447E">
        <w:fldChar w:fldCharType="separate"/>
      </w:r>
      <w:bookmarkStart w:id="1395" w:name="_Toc110249114"/>
      <w:r w:rsidR="00F142D2">
        <w:rPr>
          <w:noProof/>
        </w:rPr>
        <w:t>109</w:t>
      </w:r>
      <w:r w:rsidR="005A2466" w:rsidRPr="0005447E">
        <w:fldChar w:fldCharType="end"/>
      </w:r>
      <w:r w:rsidRPr="00CC42A2">
        <w:t xml:space="preserve">. </w:t>
      </w:r>
      <w:r w:rsidR="0080725E" w:rsidRPr="0005447E">
        <w:t>Manage SMB Marketplace Account Activities</w:t>
      </w:r>
      <w:bookmarkStart w:id="1396" w:name="FinancialManagementActivities"/>
      <w:bookmarkEnd w:id="1390"/>
      <w:bookmarkEnd w:id="1391"/>
      <w:bookmarkEnd w:id="1392"/>
      <w:bookmarkEnd w:id="1393"/>
      <w:bookmarkEnd w:id="1394"/>
      <w:bookmarkEnd w:id="1395"/>
    </w:p>
    <w:p w14:paraId="7E2FDF80" w14:textId="2CD4E713" w:rsidR="0080725E" w:rsidRDefault="0080725E" w:rsidP="0005447E">
      <w:pPr>
        <w:pStyle w:val="Heading2"/>
      </w:pPr>
      <w:bookmarkStart w:id="1397" w:name="_Toc256000085"/>
      <w:bookmarkStart w:id="1398" w:name="_Toc110248964"/>
      <w:bookmarkStart w:id="1399" w:name="_Toc124259113"/>
      <w:bookmarkStart w:id="1400" w:name="_Toc155950045"/>
      <w:bookmarkStart w:id="1401" w:name="_Toc169104040"/>
      <w:bookmarkEnd w:id="1396"/>
      <w:r>
        <w:t>Manage CSR Accounts</w:t>
      </w:r>
      <w:bookmarkEnd w:id="1397"/>
      <w:bookmarkEnd w:id="1398"/>
      <w:bookmarkEnd w:id="1399"/>
      <w:bookmarkEnd w:id="1400"/>
      <w:bookmarkEnd w:id="1401"/>
    </w:p>
    <w:p w14:paraId="0D9E3C0C" w14:textId="77777777" w:rsidR="00FD193F" w:rsidRDefault="00A83C9A" w:rsidP="00F21DC8">
      <w:pPr>
        <w:keepLines/>
        <w:rPr>
          <w:szCs w:val="22"/>
        </w:rPr>
      </w:pPr>
      <w:r>
        <w:rPr>
          <w:noProof/>
        </w:rPr>
        <w:drawing>
          <wp:inline distT="0" distB="0" distL="0" distR="0" wp14:anchorId="7338E61C" wp14:editId="68E0A28D">
            <wp:extent cx="5829300" cy="2959100"/>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29300" cy="2959100"/>
                    </a:xfrm>
                    <a:prstGeom prst="rect">
                      <a:avLst/>
                    </a:prstGeom>
                    <a:noFill/>
                    <a:ln>
                      <a:noFill/>
                    </a:ln>
                  </pic:spPr>
                </pic:pic>
              </a:graphicData>
            </a:graphic>
          </wp:inline>
        </w:drawing>
      </w:r>
      <w:bookmarkStart w:id="1402" w:name="_Toc256000255"/>
      <w:bookmarkStart w:id="1403" w:name="ManageCSRAccounts"/>
    </w:p>
    <w:p w14:paraId="0A72464B" w14:textId="41BE4A12" w:rsidR="0080725E" w:rsidRPr="0005447E" w:rsidRDefault="00CC42A2" w:rsidP="0005447E">
      <w:pPr>
        <w:pStyle w:val="Caption"/>
        <w:keepLines/>
      </w:pPr>
      <w:bookmarkStart w:id="1404" w:name="_Toc124320759"/>
      <w:bookmarkStart w:id="1405" w:name="_Toc155950357"/>
      <w:bookmarkStart w:id="1406" w:name="_Toc169104196"/>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407" w:name="_Toc110249116"/>
      <w:r w:rsidR="00F142D2">
        <w:rPr>
          <w:noProof/>
        </w:rPr>
        <w:t>110</w:t>
      </w:r>
      <w:r w:rsidR="005A2466" w:rsidRPr="0005447E">
        <w:fldChar w:fldCharType="end"/>
      </w:r>
      <w:r w:rsidRPr="00A02899">
        <w:t xml:space="preserve">. </w:t>
      </w:r>
      <w:r w:rsidR="0080725E" w:rsidRPr="0005447E">
        <w:t>Manage CSR Accounts</w:t>
      </w:r>
      <w:bookmarkEnd w:id="1402"/>
      <w:bookmarkEnd w:id="1404"/>
      <w:bookmarkEnd w:id="1405"/>
      <w:bookmarkEnd w:id="1406"/>
      <w:bookmarkEnd w:id="1407"/>
    </w:p>
    <w:p w14:paraId="5CFF6BFC" w14:textId="4C108680" w:rsidR="0080725E" w:rsidRDefault="0080725E" w:rsidP="0005447E">
      <w:pPr>
        <w:pStyle w:val="Heading2"/>
      </w:pPr>
      <w:bookmarkStart w:id="1408" w:name="_Toc256000086"/>
      <w:bookmarkStart w:id="1409" w:name="_Toc110248965"/>
      <w:bookmarkStart w:id="1410" w:name="_Toc124259114"/>
      <w:bookmarkStart w:id="1411" w:name="_Toc155950046"/>
      <w:bookmarkStart w:id="1412" w:name="_Toc169104041"/>
      <w:bookmarkEnd w:id="1403"/>
      <w:r>
        <w:t>Manage Brokers/Assistors</w:t>
      </w:r>
      <w:bookmarkEnd w:id="1408"/>
      <w:bookmarkEnd w:id="1409"/>
      <w:bookmarkEnd w:id="1410"/>
      <w:bookmarkEnd w:id="1411"/>
      <w:bookmarkEnd w:id="1412"/>
    </w:p>
    <w:p w14:paraId="4DDE79FD" w14:textId="77777777" w:rsidR="00FD193F" w:rsidRDefault="00A83C9A" w:rsidP="00F21DC8">
      <w:pPr>
        <w:keepLines/>
        <w:rPr>
          <w:szCs w:val="22"/>
        </w:rPr>
      </w:pPr>
      <w:r>
        <w:rPr>
          <w:noProof/>
        </w:rPr>
        <w:drawing>
          <wp:inline distT="0" distB="0" distL="0" distR="0" wp14:anchorId="0CC8E819" wp14:editId="127CB7A4">
            <wp:extent cx="5943600" cy="4159250"/>
            <wp:effectExtent l="0" t="0" r="0" b="0"/>
            <wp:docPr id="127" name="Pictur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43600" cy="4159250"/>
                    </a:xfrm>
                    <a:prstGeom prst="rect">
                      <a:avLst/>
                    </a:prstGeom>
                    <a:noFill/>
                    <a:ln>
                      <a:noFill/>
                    </a:ln>
                  </pic:spPr>
                </pic:pic>
              </a:graphicData>
            </a:graphic>
          </wp:inline>
        </w:drawing>
      </w:r>
      <w:bookmarkStart w:id="1413" w:name="_Toc256000256"/>
      <w:bookmarkStart w:id="1414" w:name="ManageBrokersAssistors"/>
    </w:p>
    <w:p w14:paraId="6AFAB7C6" w14:textId="659F9AB3" w:rsidR="0080725E" w:rsidRPr="0005447E" w:rsidRDefault="00CC42A2" w:rsidP="0005447E">
      <w:pPr>
        <w:pStyle w:val="Caption"/>
        <w:keepLines/>
      </w:pPr>
      <w:bookmarkStart w:id="1415" w:name="_Toc124320760"/>
      <w:bookmarkStart w:id="1416" w:name="_Toc155950358"/>
      <w:bookmarkStart w:id="1417" w:name="_Toc169104197"/>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418" w:name="_Toc110249117"/>
      <w:r w:rsidR="00F142D2">
        <w:rPr>
          <w:noProof/>
        </w:rPr>
        <w:t>111</w:t>
      </w:r>
      <w:r w:rsidR="005A2466" w:rsidRPr="0005447E">
        <w:fldChar w:fldCharType="end"/>
      </w:r>
      <w:r w:rsidRPr="00A02899">
        <w:t xml:space="preserve">. </w:t>
      </w:r>
      <w:r w:rsidR="0080725E" w:rsidRPr="0005447E">
        <w:t xml:space="preserve">Manage </w:t>
      </w:r>
      <w:proofErr w:type="spellStart"/>
      <w:r w:rsidR="0080725E" w:rsidRPr="0005447E">
        <w:t>Brokers_Assistors</w:t>
      </w:r>
      <w:bookmarkEnd w:id="1413"/>
      <w:bookmarkEnd w:id="1415"/>
      <w:bookmarkEnd w:id="1416"/>
      <w:bookmarkEnd w:id="1417"/>
      <w:bookmarkEnd w:id="1418"/>
      <w:proofErr w:type="spellEnd"/>
    </w:p>
    <w:p w14:paraId="2F69111B" w14:textId="16A6DF35" w:rsidR="0080725E" w:rsidRDefault="0080725E" w:rsidP="0005447E">
      <w:pPr>
        <w:pStyle w:val="Heading2"/>
      </w:pPr>
      <w:bookmarkStart w:id="1419" w:name="_Toc256000087"/>
      <w:bookmarkStart w:id="1420" w:name="_Toc110248966"/>
      <w:bookmarkStart w:id="1421" w:name="_Ref124256460"/>
      <w:bookmarkStart w:id="1422" w:name="_Toc124259115"/>
      <w:bookmarkStart w:id="1423" w:name="_Toc155950047"/>
      <w:bookmarkStart w:id="1424" w:name="_Toc169104042"/>
      <w:bookmarkStart w:id="1425" w:name="ManageNYSandNYSOHSystemAccess"/>
      <w:bookmarkEnd w:id="1414"/>
      <w:r>
        <w:t>Manage NYS and NYSOH System Access</w:t>
      </w:r>
      <w:bookmarkEnd w:id="1419"/>
      <w:bookmarkEnd w:id="1420"/>
      <w:bookmarkEnd w:id="1421"/>
      <w:bookmarkEnd w:id="1422"/>
      <w:bookmarkEnd w:id="1423"/>
      <w:bookmarkEnd w:id="1424"/>
    </w:p>
    <w:bookmarkEnd w:id="1425"/>
    <w:p w14:paraId="6CC1FB1E" w14:textId="77777777" w:rsidR="0080725E" w:rsidRDefault="00A83C9A" w:rsidP="00F21DC8">
      <w:pPr>
        <w:keepLines/>
        <w:jc w:val="center"/>
      </w:pPr>
      <w:r>
        <w:rPr>
          <w:noProof/>
        </w:rPr>
        <w:drawing>
          <wp:inline distT="0" distB="0" distL="0" distR="0" wp14:anchorId="559DB6AA" wp14:editId="1E75786B">
            <wp:extent cx="5048250" cy="2381250"/>
            <wp:effectExtent l="0" t="0" r="0" b="0"/>
            <wp:docPr id="128" name="Pictur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048250" cy="2381250"/>
                    </a:xfrm>
                    <a:prstGeom prst="rect">
                      <a:avLst/>
                    </a:prstGeom>
                    <a:noFill/>
                    <a:ln>
                      <a:noFill/>
                    </a:ln>
                  </pic:spPr>
                </pic:pic>
              </a:graphicData>
            </a:graphic>
          </wp:inline>
        </w:drawing>
      </w:r>
    </w:p>
    <w:p w14:paraId="68CBA495" w14:textId="1A145EA8" w:rsidR="0080725E" w:rsidRPr="0005447E" w:rsidRDefault="00CC42A2" w:rsidP="0005447E">
      <w:pPr>
        <w:pStyle w:val="Caption"/>
        <w:keepLines/>
      </w:pPr>
      <w:bookmarkStart w:id="1426" w:name="_Toc256000257"/>
      <w:bookmarkStart w:id="1427" w:name="_Toc124320761"/>
      <w:bookmarkStart w:id="1428" w:name="_Toc155950359"/>
      <w:bookmarkStart w:id="1429" w:name="_Toc169104198"/>
      <w:bookmarkStart w:id="1430" w:name="ManageNYgovIDActivities"/>
      <w:r w:rsidRPr="00CC42A2">
        <w:t xml:space="preserve">Figure </w:t>
      </w:r>
      <w:r w:rsidR="005A2466" w:rsidRPr="0005447E">
        <w:fldChar w:fldCharType="begin"/>
      </w:r>
      <w:r w:rsidR="005A2466">
        <w:instrText xml:space="preserve"> SEQ Figure \* ARABIC </w:instrText>
      </w:r>
      <w:r w:rsidR="005A2466" w:rsidRPr="0005447E">
        <w:fldChar w:fldCharType="separate"/>
      </w:r>
      <w:bookmarkStart w:id="1431" w:name="_Toc110249118"/>
      <w:r w:rsidR="00F142D2">
        <w:rPr>
          <w:noProof/>
        </w:rPr>
        <w:t>112</w:t>
      </w:r>
      <w:r w:rsidR="005A2466" w:rsidRPr="0005447E">
        <w:fldChar w:fldCharType="end"/>
      </w:r>
      <w:r w:rsidRPr="00CC42A2">
        <w:t xml:space="preserve">. </w:t>
      </w:r>
      <w:r w:rsidR="0080725E" w:rsidRPr="0005447E">
        <w:t xml:space="preserve">Manage </w:t>
      </w:r>
      <w:proofErr w:type="spellStart"/>
      <w:r w:rsidR="0080725E" w:rsidRPr="0005447E">
        <w:t>NYgovID</w:t>
      </w:r>
      <w:proofErr w:type="spellEnd"/>
      <w:r w:rsidR="0080725E" w:rsidRPr="0005447E">
        <w:t xml:space="preserve"> Activities</w:t>
      </w:r>
      <w:bookmarkEnd w:id="1426"/>
      <w:bookmarkEnd w:id="1427"/>
      <w:bookmarkEnd w:id="1428"/>
      <w:bookmarkEnd w:id="1429"/>
      <w:bookmarkEnd w:id="1431"/>
    </w:p>
    <w:p w14:paraId="6775DD8A" w14:textId="0A69B7CF" w:rsidR="0080725E" w:rsidRDefault="0080725E" w:rsidP="0005447E">
      <w:pPr>
        <w:pStyle w:val="Heading2"/>
      </w:pPr>
      <w:bookmarkStart w:id="1432" w:name="_Toc256000088"/>
      <w:bookmarkStart w:id="1433" w:name="_Toc110248967"/>
      <w:bookmarkStart w:id="1434" w:name="_Toc124259116"/>
      <w:bookmarkStart w:id="1435" w:name="_Toc155950048"/>
      <w:bookmarkStart w:id="1436" w:name="_Toc169104043"/>
      <w:bookmarkStart w:id="1437" w:name="CommonSupportServices"/>
      <w:bookmarkEnd w:id="1430"/>
      <w:r>
        <w:t>Common Support Services</w:t>
      </w:r>
      <w:bookmarkEnd w:id="1432"/>
      <w:bookmarkEnd w:id="1433"/>
      <w:bookmarkEnd w:id="1434"/>
      <w:bookmarkEnd w:id="1435"/>
      <w:bookmarkEnd w:id="1436"/>
    </w:p>
    <w:bookmarkEnd w:id="1437"/>
    <w:p w14:paraId="2FC0E92D" w14:textId="77777777" w:rsidR="00FD193F" w:rsidRDefault="00A83C9A" w:rsidP="00F21DC8">
      <w:pPr>
        <w:keepLines/>
        <w:rPr>
          <w:szCs w:val="22"/>
        </w:rPr>
      </w:pPr>
      <w:r>
        <w:rPr>
          <w:noProof/>
        </w:rPr>
        <w:drawing>
          <wp:inline distT="0" distB="0" distL="0" distR="0" wp14:anchorId="1B99607D" wp14:editId="6617570D">
            <wp:extent cx="5943600" cy="2082800"/>
            <wp:effectExtent l="0" t="0" r="0" b="0"/>
            <wp:docPr id="129" name="Pictur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43600" cy="2082800"/>
                    </a:xfrm>
                    <a:prstGeom prst="rect">
                      <a:avLst/>
                    </a:prstGeom>
                    <a:noFill/>
                    <a:ln>
                      <a:noFill/>
                    </a:ln>
                  </pic:spPr>
                </pic:pic>
              </a:graphicData>
            </a:graphic>
          </wp:inline>
        </w:drawing>
      </w:r>
      <w:bookmarkStart w:id="1438" w:name="_Toc256000258"/>
      <w:bookmarkStart w:id="1439" w:name="CommonSupportServicesCustomerServiceBack"/>
    </w:p>
    <w:p w14:paraId="16BE285C" w14:textId="18949F42" w:rsidR="0080725E" w:rsidRPr="0005447E" w:rsidRDefault="00CC42A2" w:rsidP="0005447E">
      <w:pPr>
        <w:pStyle w:val="Caption"/>
        <w:keepLines/>
      </w:pPr>
      <w:bookmarkStart w:id="1440" w:name="_Toc124320762"/>
      <w:bookmarkStart w:id="1441" w:name="_Toc155950360"/>
      <w:bookmarkStart w:id="1442" w:name="_Toc169104199"/>
      <w:r w:rsidRPr="00A02899">
        <w:t xml:space="preserve">Figure </w:t>
      </w:r>
      <w:r w:rsidR="005A2466" w:rsidRPr="0005447E">
        <w:fldChar w:fldCharType="begin"/>
      </w:r>
      <w:r w:rsidR="005A2466">
        <w:instrText xml:space="preserve"> SEQ Figure \* ARABIC </w:instrText>
      </w:r>
      <w:r w:rsidR="005A2466" w:rsidRPr="0005447E">
        <w:fldChar w:fldCharType="separate"/>
      </w:r>
      <w:bookmarkStart w:id="1443" w:name="_Toc110249119"/>
      <w:r w:rsidR="00F142D2">
        <w:rPr>
          <w:noProof/>
        </w:rPr>
        <w:t>113</w:t>
      </w:r>
      <w:r w:rsidR="005A2466" w:rsidRPr="0005447E">
        <w:fldChar w:fldCharType="end"/>
      </w:r>
      <w:r w:rsidRPr="00A02899">
        <w:t xml:space="preserve">. </w:t>
      </w:r>
      <w:r w:rsidR="0080725E" w:rsidRPr="0005447E">
        <w:t>Common Support Services (Customer Service, Back Office, Individual)</w:t>
      </w:r>
      <w:bookmarkEnd w:id="1438"/>
      <w:bookmarkEnd w:id="1440"/>
      <w:bookmarkEnd w:id="1441"/>
      <w:bookmarkEnd w:id="1442"/>
      <w:bookmarkEnd w:id="1443"/>
    </w:p>
    <w:p w14:paraId="181F1011" w14:textId="6FB00E76" w:rsidR="0080725E" w:rsidRDefault="0080725E" w:rsidP="00CE328A">
      <w:pPr>
        <w:pStyle w:val="Heading2"/>
      </w:pPr>
      <w:bookmarkStart w:id="1444" w:name="_Toc256000089"/>
      <w:bookmarkStart w:id="1445" w:name="_Toc124259117"/>
      <w:bookmarkStart w:id="1446" w:name="_Toc155950049"/>
      <w:bookmarkStart w:id="1447" w:name="_Toc169104044"/>
      <w:bookmarkStart w:id="1448" w:name="_Toc110248968"/>
      <w:bookmarkEnd w:id="1439"/>
      <w:r>
        <w:t>System Management Activities</w:t>
      </w:r>
      <w:bookmarkEnd w:id="1444"/>
      <w:bookmarkEnd w:id="1445"/>
      <w:bookmarkEnd w:id="1446"/>
      <w:bookmarkEnd w:id="1447"/>
    </w:p>
    <w:p w14:paraId="7AB809F4" w14:textId="77777777" w:rsidR="0080725E" w:rsidRDefault="00A83C9A" w:rsidP="00F21DC8">
      <w:pPr>
        <w:keepLines/>
      </w:pPr>
      <w:r>
        <w:rPr>
          <w:noProof/>
        </w:rPr>
        <w:drawing>
          <wp:inline distT="0" distB="0" distL="0" distR="0" wp14:anchorId="28737E0B" wp14:editId="71B72A2F">
            <wp:extent cx="5943600" cy="4654550"/>
            <wp:effectExtent l="0" t="0" r="0" b="0"/>
            <wp:docPr id="130" name="Pictur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43600" cy="4654550"/>
                    </a:xfrm>
                    <a:prstGeom prst="rect">
                      <a:avLst/>
                    </a:prstGeom>
                    <a:noFill/>
                    <a:ln>
                      <a:noFill/>
                    </a:ln>
                  </pic:spPr>
                </pic:pic>
              </a:graphicData>
            </a:graphic>
          </wp:inline>
        </w:drawing>
      </w:r>
    </w:p>
    <w:p w14:paraId="0162D52C" w14:textId="18AE63F9" w:rsidR="0080725E" w:rsidRPr="00CC42A2" w:rsidRDefault="00CC42A2" w:rsidP="0005447E">
      <w:pPr>
        <w:pStyle w:val="Caption"/>
        <w:keepLines/>
      </w:pPr>
      <w:bookmarkStart w:id="1449" w:name="_Toc256000259"/>
      <w:bookmarkStart w:id="1450" w:name="_Toc124320763"/>
      <w:bookmarkStart w:id="1451" w:name="_Toc155950361"/>
      <w:bookmarkStart w:id="1452" w:name="_Toc169104200"/>
      <w:bookmarkStart w:id="1453" w:name="SystemManagementActivities"/>
      <w:r w:rsidRPr="00CC42A2">
        <w:t xml:space="preserve">Figure </w:t>
      </w:r>
      <w:r w:rsidR="00F142D2">
        <w:fldChar w:fldCharType="begin"/>
      </w:r>
      <w:r w:rsidR="00F142D2">
        <w:instrText xml:space="preserve"> SEQ Figure \* ARABIC </w:instrText>
      </w:r>
      <w:r w:rsidR="00F142D2">
        <w:fldChar w:fldCharType="separate"/>
      </w:r>
      <w:r w:rsidR="00F142D2">
        <w:rPr>
          <w:noProof/>
        </w:rPr>
        <w:t>114</w:t>
      </w:r>
      <w:r w:rsidR="00F142D2">
        <w:rPr>
          <w:noProof/>
        </w:rPr>
        <w:fldChar w:fldCharType="end"/>
      </w:r>
      <w:r w:rsidRPr="00CC42A2">
        <w:t xml:space="preserve">. </w:t>
      </w:r>
      <w:r w:rsidR="0080725E" w:rsidRPr="00CC42A2">
        <w:t>System Management Activities</w:t>
      </w:r>
      <w:bookmarkEnd w:id="1448"/>
      <w:bookmarkEnd w:id="1449"/>
      <w:bookmarkEnd w:id="1450"/>
      <w:bookmarkEnd w:id="1451"/>
      <w:bookmarkEnd w:id="1452"/>
    </w:p>
    <w:p w14:paraId="4798B274" w14:textId="01AF8636" w:rsidR="0080725E" w:rsidRDefault="0080725E" w:rsidP="0005447E">
      <w:pPr>
        <w:pStyle w:val="Heading3"/>
      </w:pPr>
      <w:bookmarkStart w:id="1454" w:name="_Toc124258664"/>
      <w:bookmarkStart w:id="1455" w:name="_Toc124258665"/>
      <w:bookmarkStart w:id="1456" w:name="_Toc256000090"/>
      <w:bookmarkStart w:id="1457" w:name="_Toc110248969"/>
      <w:bookmarkStart w:id="1458" w:name="_Toc124259118"/>
      <w:bookmarkStart w:id="1459" w:name="_Toc155950050"/>
      <w:bookmarkStart w:id="1460" w:name="_Toc169104045"/>
      <w:bookmarkStart w:id="1461" w:name="Notices"/>
      <w:bookmarkEnd w:id="1453"/>
      <w:bookmarkEnd w:id="1454"/>
      <w:bookmarkEnd w:id="1455"/>
      <w:r>
        <w:t>Notices</w:t>
      </w:r>
      <w:bookmarkEnd w:id="1456"/>
      <w:bookmarkEnd w:id="1457"/>
      <w:bookmarkEnd w:id="1458"/>
      <w:bookmarkEnd w:id="1459"/>
      <w:bookmarkEnd w:id="1460"/>
    </w:p>
    <w:bookmarkEnd w:id="1461"/>
    <w:p w14:paraId="4DA0E1FE" w14:textId="77777777" w:rsidR="00A25B66" w:rsidRDefault="00A25B66" w:rsidP="00926A82">
      <w:r>
        <w:t xml:space="preserve">Notices are communications from NYSOH providing information to consumers about their eligibility and enrollment for health insurance coverage through NYSOH.  Notices are produced daily for the consumer and DOH through a series of batch jobs for activities that occurred on the NYSOH site the previous day.  The events created by the prior day’s activities determine which notice template is to be generated.  Notices are created in PDF and </w:t>
      </w:r>
      <w:r>
        <w:rPr>
          <w:sz w:val="20"/>
        </w:rPr>
        <w:t>PostScript</w:t>
      </w:r>
      <w:r>
        <w:t xml:space="preserve">, PS, file formats.  A PDF is created for all notices in the daily batch and are uploaded to consumer accounts in </w:t>
      </w:r>
      <w:proofErr w:type="spellStart"/>
      <w:r>
        <w:t>OpenCMIS</w:t>
      </w:r>
      <w:proofErr w:type="spellEnd"/>
      <w:r>
        <w:t xml:space="preserve">, Content Management Interoperability Services, the NYSOH Document Management System, for access by DOH, MAXIMUS, and the consumer.  </w:t>
      </w:r>
      <w:proofErr w:type="spellStart"/>
      <w:r>
        <w:t>OpenCMIS</w:t>
      </w:r>
      <w:proofErr w:type="spellEnd"/>
      <w:r>
        <w:t xml:space="preserve"> is an OASIS, </w:t>
      </w:r>
      <w:r w:rsidRPr="00135CA1">
        <w:t xml:space="preserve">Organization for the Advancement of Structured Information Standards, standard enabling information sharing between different content </w:t>
      </w:r>
      <w:r w:rsidRPr="00B17953">
        <w:t>management</w:t>
      </w:r>
      <w:r w:rsidRPr="00135CA1">
        <w:t xml:space="preserve"> systems.</w:t>
      </w:r>
    </w:p>
    <w:p w14:paraId="300AB74C" w14:textId="77777777" w:rsidR="00A25B66" w:rsidRDefault="00A25B66" w:rsidP="00926A82"/>
    <w:p w14:paraId="2626B946" w14:textId="77777777" w:rsidR="00A25B66" w:rsidRDefault="00A25B66" w:rsidP="00926A82">
      <w:r>
        <w:t xml:space="preserve">Consumers can select their communication preference, either paperless (electronic) or paper, in their account.  For consumers that select paperless communications, an email alert is sent informing the consumer that a new notice has been uploaded to their account.  For any email returned due to an invalid email address the notice is regenerated in paper format and that consumer will receive notices in paper until their email address has been corrected.  The invalid email job is run prior to the start of the notice processing.  For consumers that select paper communications, a </w:t>
      </w:r>
      <w:r w:rsidRPr="00205BF8">
        <w:t>PostScript</w:t>
      </w:r>
      <w:r>
        <w:t xml:space="preserve"> version is created in addition to the PDF file.  </w:t>
      </w:r>
      <w:r w:rsidRPr="00205BF8">
        <w:t>PostScript</w:t>
      </w:r>
      <w:r>
        <w:t xml:space="preserve"> files are sent to BSOC, Business Services Outsourcing Center operated by GDIT, for printing and mailing.</w:t>
      </w:r>
    </w:p>
    <w:p w14:paraId="369E8407" w14:textId="77777777" w:rsidR="00A25B66" w:rsidRDefault="00A25B66" w:rsidP="00926A82"/>
    <w:p w14:paraId="7A3BD2F6" w14:textId="77777777" w:rsidR="00A25B66" w:rsidRDefault="00A25B66" w:rsidP="00926A82">
      <w:r>
        <w:t xml:space="preserve">NYSOH uses the two systems listed below to create the </w:t>
      </w:r>
      <w:r>
        <w:rPr>
          <w:szCs w:val="22"/>
        </w:rPr>
        <w:t>PDF and PostScript files</w:t>
      </w:r>
      <w:r>
        <w:t xml:space="preserve"> for notices.</w:t>
      </w:r>
    </w:p>
    <w:p w14:paraId="64192013" w14:textId="77777777" w:rsidR="00A25B66" w:rsidRDefault="00A25B66" w:rsidP="00A25B66">
      <w:pPr>
        <w:numPr>
          <w:ilvl w:val="0"/>
          <w:numId w:val="103"/>
        </w:numPr>
      </w:pPr>
      <w:r>
        <w:rPr>
          <w:rFonts w:eastAsia="Arial" w:cs="Arial"/>
        </w:rPr>
        <w:t xml:space="preserve">Legacy – a system that was created by NYSOH and has the ability to send notices in English and Spanish only. </w:t>
      </w:r>
    </w:p>
    <w:p w14:paraId="32F06AB8" w14:textId="77777777" w:rsidR="00A25B66" w:rsidRDefault="00A25B66" w:rsidP="00A25B66">
      <w:pPr>
        <w:numPr>
          <w:ilvl w:val="0"/>
          <w:numId w:val="103"/>
        </w:numPr>
      </w:pPr>
      <w:r>
        <w:t>OpenText – a software product that provides the capabilities of creating notices in multiple languages.  Currently NYSOH creates notices in the following languages:  Arabic, Bengali, Polish, French, Russian, Traditional Chinese, Simplified Chinese, Urdu, Spanish, Korean, Italian, Haitian-Creole and English.</w:t>
      </w:r>
    </w:p>
    <w:p w14:paraId="4C3AEB50" w14:textId="77777777" w:rsidR="00A25B66" w:rsidRDefault="00A25B66" w:rsidP="00A25B66"/>
    <w:p w14:paraId="0B622712" w14:textId="77777777" w:rsidR="00A25B66" w:rsidRDefault="00A25B66" w:rsidP="00926A82">
      <w:r>
        <w:t xml:space="preserve">USPS returns mail that is undeliverable. i.e., bad address, customer move, etc. to MAXIMUS.  MAXIMUS scans the QR, quick response, code on the notice into a file that is sent to GDIT for processing the next day, </w:t>
      </w:r>
      <w:r>
        <w:rPr>
          <w:sz w:val="20"/>
        </w:rPr>
        <w:t>i.e.,</w:t>
      </w:r>
      <w:r>
        <w:t xml:space="preserve"> the file created for Monday’s return mail is processed by GDIT on Tuesday.  When GDIT processes the undeliverable mail file, tables are updated with an error code per the DOH business rules which determines which notice will be regenerated and resent to the consumer using the address found in Melissa Data.  GDIT sends MAXIMUS a response file after processing. </w:t>
      </w:r>
    </w:p>
    <w:p w14:paraId="4F818A32" w14:textId="77777777" w:rsidR="00A25B66" w:rsidRDefault="00A25B66" w:rsidP="00926A82"/>
    <w:p w14:paraId="379F83E5" w14:textId="77777777" w:rsidR="00A25B66" w:rsidRDefault="00A25B66" w:rsidP="00926A82">
      <w:r>
        <w:t>For consumers who selected paperless (electronic) delivery for their notices, NYSOH sends the consumer an email stating a new document is available in their account for viewing.  NYSOH receives bounce-back emails for an invalid email address as well as user responses such as “out of office” response, return receipt, etc.  For any email returned to NYSOH due to an invalid email address, NYSOH updates that consumer’s communication preference to paper and regenerates the notice with a cover page for delivery in paper.  The consumer will continue to receive their notices in paper until they update their email address in their account and change the communication preference back to paperless.</w:t>
      </w:r>
    </w:p>
    <w:p w14:paraId="7D93B8F6" w14:textId="77777777" w:rsidR="00A25B66" w:rsidRDefault="00A25B66" w:rsidP="00926A82"/>
    <w:p w14:paraId="32077218" w14:textId="46140CF2" w:rsidR="0080725E" w:rsidRDefault="00906793" w:rsidP="00926A82">
      <w:pPr>
        <w:rPr>
          <w:rFonts w:eastAsia="Arial" w:cs="Arial"/>
        </w:rPr>
      </w:pPr>
      <w:r>
        <w:fldChar w:fldCharType="begin"/>
      </w:r>
      <w:r>
        <w:instrText xml:space="preserve"> REF _Ref168574700 \h </w:instrText>
      </w:r>
      <w:r>
        <w:fldChar w:fldCharType="separate"/>
      </w:r>
      <w:r w:rsidRPr="001369E1">
        <w:t xml:space="preserve">Figure </w:t>
      </w:r>
      <w:r>
        <w:rPr>
          <w:noProof/>
        </w:rPr>
        <w:t>115</w:t>
      </w:r>
      <w:r>
        <w:fldChar w:fldCharType="end"/>
      </w:r>
      <w:r w:rsidR="006C69B1">
        <w:t xml:space="preserve"> </w:t>
      </w:r>
      <w:r w:rsidR="00A25B66">
        <w:t>provides a high-level overview of the process for creating notices. Each job that is run is described in subsequent sections.</w:t>
      </w:r>
    </w:p>
    <w:p w14:paraId="6B82926D" w14:textId="77777777" w:rsidR="00F02F54" w:rsidRDefault="00F02F54"/>
    <w:p w14:paraId="62B0D98F" w14:textId="2DD4EEC8" w:rsidR="0080725E" w:rsidRDefault="001B4F3A" w:rsidP="00F21DC8">
      <w:pPr>
        <w:keepLines/>
        <w:widowControl w:val="0"/>
        <w:jc w:val="center"/>
      </w:pPr>
      <w:r w:rsidRPr="001B4F3A">
        <w:rPr>
          <w:noProof/>
        </w:rPr>
        <w:drawing>
          <wp:inline distT="0" distB="0" distL="0" distR="0" wp14:anchorId="78E15EE9" wp14:editId="35400E41">
            <wp:extent cx="5943600" cy="5236210"/>
            <wp:effectExtent l="0" t="0" r="0" b="2540"/>
            <wp:docPr id="32" name="Picture 3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 schematic&#10;&#10;Description automatically generated"/>
                    <pic:cNvPicPr/>
                  </pic:nvPicPr>
                  <pic:blipFill>
                    <a:blip r:embed="rId138"/>
                    <a:stretch>
                      <a:fillRect/>
                    </a:stretch>
                  </pic:blipFill>
                  <pic:spPr>
                    <a:xfrm>
                      <a:off x="0" y="0"/>
                      <a:ext cx="5943600" cy="5236210"/>
                    </a:xfrm>
                    <a:prstGeom prst="rect">
                      <a:avLst/>
                    </a:prstGeom>
                  </pic:spPr>
                </pic:pic>
              </a:graphicData>
            </a:graphic>
          </wp:inline>
        </w:drawing>
      </w:r>
    </w:p>
    <w:p w14:paraId="359730CC" w14:textId="3BE77131" w:rsidR="0080725E" w:rsidRPr="0005447E" w:rsidRDefault="001369E1" w:rsidP="0005447E">
      <w:pPr>
        <w:pStyle w:val="Caption"/>
        <w:keepLines/>
      </w:pPr>
      <w:bookmarkStart w:id="1462" w:name="_Ref168574700"/>
      <w:bookmarkStart w:id="1463" w:name="_Toc256000262"/>
      <w:bookmarkStart w:id="1464" w:name="_Toc124320766"/>
      <w:bookmarkStart w:id="1465" w:name="_Toc155950362"/>
      <w:bookmarkStart w:id="1466" w:name="_Toc169104201"/>
      <w:bookmarkStart w:id="1467" w:name="NoticesProcess"/>
      <w:r w:rsidRPr="001369E1">
        <w:t xml:space="preserve">Figure </w:t>
      </w:r>
      <w:r w:rsidR="005A2466" w:rsidRPr="0005447E">
        <w:fldChar w:fldCharType="begin"/>
      </w:r>
      <w:r w:rsidR="005A2466">
        <w:instrText xml:space="preserve"> SEQ Figure \* ARABIC </w:instrText>
      </w:r>
      <w:r w:rsidR="005A2466" w:rsidRPr="0005447E">
        <w:fldChar w:fldCharType="separate"/>
      </w:r>
      <w:bookmarkStart w:id="1468" w:name="_Toc110249123"/>
      <w:r w:rsidR="00F142D2">
        <w:rPr>
          <w:noProof/>
        </w:rPr>
        <w:t>115</w:t>
      </w:r>
      <w:r w:rsidR="005A2466" w:rsidRPr="0005447E">
        <w:fldChar w:fldCharType="end"/>
      </w:r>
      <w:bookmarkEnd w:id="1462"/>
      <w:r w:rsidRPr="001369E1">
        <w:t xml:space="preserve">. </w:t>
      </w:r>
      <w:r w:rsidR="0080725E" w:rsidRPr="0005447E">
        <w:t>Notices Process</w:t>
      </w:r>
      <w:bookmarkEnd w:id="1463"/>
      <w:bookmarkEnd w:id="1464"/>
      <w:bookmarkEnd w:id="1465"/>
      <w:bookmarkEnd w:id="1466"/>
      <w:bookmarkEnd w:id="1468"/>
    </w:p>
    <w:p w14:paraId="0437C087" w14:textId="0EF37602" w:rsidR="0080725E" w:rsidRDefault="0080725E" w:rsidP="0005447E">
      <w:pPr>
        <w:pStyle w:val="Heading2"/>
      </w:pPr>
      <w:bookmarkStart w:id="1469" w:name="_Toc256000091"/>
      <w:bookmarkStart w:id="1470" w:name="_Toc110248970"/>
      <w:bookmarkStart w:id="1471" w:name="_Toc124259119"/>
      <w:bookmarkStart w:id="1472" w:name="_Toc155950051"/>
      <w:bookmarkStart w:id="1473" w:name="_Toc169104046"/>
      <w:bookmarkStart w:id="1474" w:name="OperationalDesignPatterns"/>
      <w:bookmarkEnd w:id="1467"/>
      <w:r>
        <w:t>Operational Design Patterns</w:t>
      </w:r>
      <w:bookmarkEnd w:id="1469"/>
      <w:bookmarkEnd w:id="1470"/>
      <w:bookmarkEnd w:id="1471"/>
      <w:bookmarkEnd w:id="1472"/>
      <w:bookmarkEnd w:id="1473"/>
    </w:p>
    <w:p w14:paraId="69E1BA48" w14:textId="2D02EA7E" w:rsidR="0080725E" w:rsidRDefault="0080725E" w:rsidP="0005447E">
      <w:pPr>
        <w:pStyle w:val="Heading3"/>
      </w:pPr>
      <w:bookmarkStart w:id="1475" w:name="_Toc256000092"/>
      <w:bookmarkStart w:id="1476" w:name="_Toc110248971"/>
      <w:bookmarkStart w:id="1477" w:name="_Toc124259120"/>
      <w:bookmarkStart w:id="1478" w:name="_Toc155950052"/>
      <w:bookmarkStart w:id="1479" w:name="_Toc169104047"/>
      <w:bookmarkStart w:id="1480" w:name="SystemClockPattern"/>
      <w:bookmarkEnd w:id="1474"/>
      <w:r>
        <w:t>System Clock Pattern</w:t>
      </w:r>
      <w:bookmarkEnd w:id="1475"/>
      <w:bookmarkEnd w:id="1476"/>
      <w:bookmarkEnd w:id="1477"/>
      <w:bookmarkEnd w:id="1478"/>
      <w:bookmarkEnd w:id="1479"/>
    </w:p>
    <w:bookmarkEnd w:id="1480"/>
    <w:p w14:paraId="13B441B0" w14:textId="0B3846EB" w:rsidR="0080725E" w:rsidRDefault="0080725E">
      <w:r>
        <w:t>Much of the NYSOH business activity is centered around periods of time that applicants have to respond to requests. Some terminology has developed to simplify the discussion of business requirements and the corresponding system design. Chief among these terms is the notion of a System Clock.</w:t>
      </w:r>
    </w:p>
    <w:p w14:paraId="09055C26" w14:textId="77777777" w:rsidR="00F02F54" w:rsidRDefault="00F02F54"/>
    <w:p w14:paraId="0548B523" w14:textId="204DFE37" w:rsidR="0080725E" w:rsidRDefault="0080725E">
      <w:r>
        <w:t xml:space="preserve">A System Clock is a day-level timer characterized by three major attributes: the </w:t>
      </w:r>
      <w:proofErr w:type="spellStart"/>
      <w:r>
        <w:t>creationDate</w:t>
      </w:r>
      <w:proofErr w:type="spellEnd"/>
      <w:r>
        <w:t xml:space="preserve"> (the date on which the clock was created,</w:t>
      </w:r>
      <w:r w:rsidR="00E15207">
        <w:t xml:space="preserve"> </w:t>
      </w:r>
      <w:r w:rsidR="0044202B">
        <w:t>i.e.,</w:t>
      </w:r>
      <w:r>
        <w:t xml:space="preserve"> the start date for the clock); the </w:t>
      </w:r>
      <w:proofErr w:type="spellStart"/>
      <w:r>
        <w:t>dueDate</w:t>
      </w:r>
      <w:proofErr w:type="spellEnd"/>
      <w:r>
        <w:t xml:space="preserve"> (the date on which the requested activity is supposed to be completed); and the </w:t>
      </w:r>
      <w:proofErr w:type="spellStart"/>
      <w:r>
        <w:t>scheduledOn</w:t>
      </w:r>
      <w:proofErr w:type="spellEnd"/>
      <w:r>
        <w:t xml:space="preserve"> date (the date at which the system will actually check to see whether the activity has been completed). The </w:t>
      </w:r>
      <w:proofErr w:type="spellStart"/>
      <w:r>
        <w:t>scheduledOn</w:t>
      </w:r>
      <w:proofErr w:type="spellEnd"/>
      <w:r>
        <w:t xml:space="preserve"> date is the </w:t>
      </w:r>
      <w:proofErr w:type="spellStart"/>
      <w:r>
        <w:t>dueDate</w:t>
      </w:r>
      <w:proofErr w:type="spellEnd"/>
      <w:r>
        <w:t xml:space="preserve"> plus a grace period.</w:t>
      </w:r>
    </w:p>
    <w:p w14:paraId="58A0B771" w14:textId="77777777" w:rsidR="00F02F54" w:rsidRDefault="00F02F54"/>
    <w:p w14:paraId="5159BC08" w14:textId="025928A3" w:rsidR="0080725E" w:rsidRDefault="0080725E">
      <w:r>
        <w:t>System Clocks come in two flavors: Deterministic Clock</w:t>
      </w:r>
      <w:r w:rsidR="00E15207">
        <w:t xml:space="preserve"> </w:t>
      </w:r>
      <w:r>
        <w:t>(or just Clock) and Non-Deterministic Clock. A Deterministic clock is a clock that was created as a result of some consumer action. A Non-Deterministic Clock is a clock that was created as a result of some system-initiated action such as a regularly scheduled query of some external information such as Social Security Administration records.</w:t>
      </w:r>
      <w:r w:rsidR="00E15207">
        <w:t xml:space="preserve"> </w:t>
      </w:r>
    </w:p>
    <w:p w14:paraId="27B62B18" w14:textId="269393DF" w:rsidR="00F02F54" w:rsidRDefault="00F02F54"/>
    <w:p w14:paraId="7A8F6135" w14:textId="0F5BA833" w:rsidR="0080725E" w:rsidRDefault="0029406C">
      <w:r>
        <w:fldChar w:fldCharType="begin"/>
      </w:r>
      <w:r>
        <w:instrText xml:space="preserve"> REF _Ref122689041 \h </w:instrText>
      </w:r>
      <w:r>
        <w:fldChar w:fldCharType="separate"/>
      </w:r>
      <w:r w:rsidR="00F142D2" w:rsidRPr="001369E1">
        <w:t xml:space="preserve">Figure </w:t>
      </w:r>
      <w:r w:rsidR="00F142D2">
        <w:rPr>
          <w:noProof/>
        </w:rPr>
        <w:t>116</w:t>
      </w:r>
      <w:r>
        <w:fldChar w:fldCharType="end"/>
      </w:r>
      <w:r w:rsidR="00E15207">
        <w:t xml:space="preserve"> </w:t>
      </w:r>
      <w:r w:rsidR="0080725E">
        <w:t>shows the assortment</w:t>
      </w:r>
      <w:r w:rsidR="00E15207">
        <w:t xml:space="preserve"> </w:t>
      </w:r>
      <w:r w:rsidR="0080725E">
        <w:t xml:space="preserve">of clocks presently in use within the NYSOH system. Most clock names identify the nature of the information related to the clock and the time interval in days between the </w:t>
      </w:r>
      <w:proofErr w:type="spellStart"/>
      <w:r w:rsidR="0080725E">
        <w:t>creationData</w:t>
      </w:r>
      <w:proofErr w:type="spellEnd"/>
      <w:r w:rsidR="0080725E">
        <w:t xml:space="preserve"> and the </w:t>
      </w:r>
      <w:proofErr w:type="spellStart"/>
      <w:r w:rsidR="0080725E">
        <w:t>dueDate</w:t>
      </w:r>
      <w:proofErr w:type="spellEnd"/>
      <w:r w:rsidR="0080725E">
        <w:t xml:space="preserve"> for the particular clock. Thus the Deterministic Clock named Citizenship_90 is a clock created as a result of the consumer taking some action within the system that requires the consumer to provide proof of citizenship within 90 days.</w:t>
      </w:r>
      <w:r w:rsidR="00E15207">
        <w:t xml:space="preserve">  </w:t>
      </w:r>
    </w:p>
    <w:p w14:paraId="21D70C3C" w14:textId="77777777" w:rsidR="00F02F54" w:rsidRDefault="00F02F54"/>
    <w:p w14:paraId="69913A71" w14:textId="77777777" w:rsidR="0080725E" w:rsidRDefault="00A83C9A" w:rsidP="00F21DC8">
      <w:pPr>
        <w:keepLines/>
        <w:widowControl w:val="0"/>
        <w:jc w:val="center"/>
      </w:pPr>
      <w:r>
        <w:rPr>
          <w:noProof/>
        </w:rPr>
        <w:drawing>
          <wp:inline distT="0" distB="0" distL="0" distR="0" wp14:anchorId="0453F43F" wp14:editId="23CDC4C5">
            <wp:extent cx="5943600" cy="5245100"/>
            <wp:effectExtent l="0" t="0" r="0" b="0"/>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43600" cy="5245100"/>
                    </a:xfrm>
                    <a:prstGeom prst="rect">
                      <a:avLst/>
                    </a:prstGeom>
                    <a:noFill/>
                    <a:ln>
                      <a:noFill/>
                    </a:ln>
                  </pic:spPr>
                </pic:pic>
              </a:graphicData>
            </a:graphic>
          </wp:inline>
        </w:drawing>
      </w:r>
    </w:p>
    <w:p w14:paraId="037BFB90" w14:textId="4A505969" w:rsidR="0080725E" w:rsidRPr="0005447E" w:rsidRDefault="001369E1" w:rsidP="0005447E">
      <w:pPr>
        <w:pStyle w:val="Caption"/>
        <w:keepLines/>
      </w:pPr>
      <w:bookmarkStart w:id="1481" w:name="_Ref122689041"/>
      <w:bookmarkStart w:id="1482" w:name="_Toc256000263"/>
      <w:bookmarkStart w:id="1483" w:name="_Toc124320767"/>
      <w:bookmarkStart w:id="1484" w:name="_Toc155950363"/>
      <w:bookmarkStart w:id="1485" w:name="_Toc169104202"/>
      <w:bookmarkStart w:id="1486" w:name="SystemClocks"/>
      <w:r w:rsidRPr="001369E1">
        <w:t xml:space="preserve">Figure </w:t>
      </w:r>
      <w:r w:rsidR="005A2466" w:rsidRPr="0005447E">
        <w:fldChar w:fldCharType="begin"/>
      </w:r>
      <w:r w:rsidR="005A2466">
        <w:instrText xml:space="preserve"> SEQ Figure \* ARABIC </w:instrText>
      </w:r>
      <w:r w:rsidR="005A2466" w:rsidRPr="0005447E">
        <w:fldChar w:fldCharType="separate"/>
      </w:r>
      <w:bookmarkStart w:id="1487" w:name="_Toc110249124"/>
      <w:r w:rsidR="00F142D2">
        <w:rPr>
          <w:noProof/>
        </w:rPr>
        <w:t>116</w:t>
      </w:r>
      <w:r w:rsidR="005A2466" w:rsidRPr="0005447E">
        <w:fldChar w:fldCharType="end"/>
      </w:r>
      <w:bookmarkEnd w:id="1481"/>
      <w:r w:rsidRPr="001369E1">
        <w:t xml:space="preserve">. </w:t>
      </w:r>
      <w:r w:rsidR="0080725E" w:rsidRPr="0005447E">
        <w:t>System Clocks</w:t>
      </w:r>
      <w:bookmarkEnd w:id="1482"/>
      <w:bookmarkEnd w:id="1483"/>
      <w:bookmarkEnd w:id="1484"/>
      <w:bookmarkEnd w:id="1485"/>
      <w:bookmarkEnd w:id="1487"/>
    </w:p>
    <w:p w14:paraId="466E761D" w14:textId="1FF414A8" w:rsidR="0080725E" w:rsidRDefault="0080725E" w:rsidP="0005447E">
      <w:pPr>
        <w:pStyle w:val="Heading3"/>
      </w:pPr>
      <w:bookmarkStart w:id="1488" w:name="_Toc256000093"/>
      <w:bookmarkStart w:id="1489" w:name="_Toc110248972"/>
      <w:bookmarkStart w:id="1490" w:name="_Toc124259121"/>
      <w:bookmarkStart w:id="1491" w:name="_Toc155950053"/>
      <w:bookmarkStart w:id="1492" w:name="_Toc169104048"/>
      <w:bookmarkStart w:id="1493" w:name="ExternalInterfaceOperationalScenarioDesi"/>
      <w:bookmarkEnd w:id="1486"/>
      <w:r>
        <w:t>External Interface Operational Scenario Design Patterns</w:t>
      </w:r>
      <w:bookmarkEnd w:id="1488"/>
      <w:bookmarkEnd w:id="1489"/>
      <w:bookmarkEnd w:id="1490"/>
      <w:bookmarkEnd w:id="1491"/>
      <w:bookmarkEnd w:id="1492"/>
    </w:p>
    <w:bookmarkEnd w:id="1493"/>
    <w:p w14:paraId="16B61639" w14:textId="0C7D2A34" w:rsidR="0080725E" w:rsidRDefault="0080725E">
      <w:pPr>
        <w:rPr>
          <w:rFonts w:eastAsia="Arial" w:cs="Arial"/>
        </w:rPr>
      </w:pPr>
      <w:r>
        <w:rPr>
          <w:rFonts w:eastAsia="Arial" w:cs="Arial"/>
        </w:rPr>
        <w:t>External services provided by NY State Agencies connect to the MuleSoft</w:t>
      </w:r>
      <w:r w:rsidR="00E15207">
        <w:rPr>
          <w:rFonts w:eastAsia="Arial" w:cs="Arial"/>
        </w:rPr>
        <w:t xml:space="preserve"> </w:t>
      </w:r>
      <w:r>
        <w:rPr>
          <w:rFonts w:eastAsia="Arial" w:cs="Arial"/>
        </w:rPr>
        <w:t xml:space="preserve">for HTTPS web services transactions and to IBM MQ FTE for SFTP transactions. </w:t>
      </w:r>
      <w:r w:rsidR="00E15207">
        <w:rPr>
          <w:rFonts w:eastAsia="Arial" w:cs="Arial"/>
        </w:rPr>
        <w:t xml:space="preserve"> </w:t>
      </w:r>
      <w:r>
        <w:rPr>
          <w:rFonts w:eastAsia="Arial" w:cs="Arial"/>
        </w:rPr>
        <w:t xml:space="preserve">Java-based applications are supported by </w:t>
      </w:r>
      <w:r w:rsidR="00240FD6">
        <w:rPr>
          <w:rFonts w:eastAsia="Arial" w:cs="Arial"/>
        </w:rPr>
        <w:t>JBOSS EAP</w:t>
      </w:r>
      <w:r>
        <w:rPr>
          <w:rFonts w:eastAsia="Arial" w:cs="Arial"/>
        </w:rPr>
        <w:t xml:space="preserve"> and web services are managed by WebSphere Service Registry and Repository (WSRR). NYSOH utilizes IBM DB2 as the relational database.</w:t>
      </w:r>
    </w:p>
    <w:p w14:paraId="77C73C00" w14:textId="77777777" w:rsidR="00F02F54" w:rsidRDefault="00F02F54"/>
    <w:p w14:paraId="627F3A75" w14:textId="3F98B624" w:rsidR="0080725E" w:rsidRDefault="001B4F3A" w:rsidP="00F21DC8">
      <w:pPr>
        <w:keepLines/>
        <w:widowControl w:val="0"/>
        <w:jc w:val="center"/>
      </w:pPr>
      <w:r w:rsidRPr="001B4F3A">
        <w:rPr>
          <w:noProof/>
        </w:rPr>
        <w:drawing>
          <wp:inline distT="0" distB="0" distL="0" distR="0" wp14:anchorId="60905725" wp14:editId="5A98716E">
            <wp:extent cx="5943600" cy="3561715"/>
            <wp:effectExtent l="0" t="0" r="0" b="635"/>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a:blip r:embed="rId140"/>
                    <a:stretch>
                      <a:fillRect/>
                    </a:stretch>
                  </pic:blipFill>
                  <pic:spPr>
                    <a:xfrm>
                      <a:off x="0" y="0"/>
                      <a:ext cx="5943600" cy="3561715"/>
                    </a:xfrm>
                    <a:prstGeom prst="rect">
                      <a:avLst/>
                    </a:prstGeom>
                  </pic:spPr>
                </pic:pic>
              </a:graphicData>
            </a:graphic>
          </wp:inline>
        </w:drawing>
      </w:r>
    </w:p>
    <w:p w14:paraId="45F28BB8" w14:textId="73E90E0A" w:rsidR="0080725E" w:rsidRPr="0005447E" w:rsidRDefault="001369E1" w:rsidP="0005447E">
      <w:pPr>
        <w:pStyle w:val="Caption"/>
        <w:keepLines/>
      </w:pPr>
      <w:bookmarkStart w:id="1494" w:name="_Toc256000264"/>
      <w:bookmarkStart w:id="1495" w:name="_Toc124320768"/>
      <w:bookmarkStart w:id="1496" w:name="_Toc155950364"/>
      <w:bookmarkStart w:id="1497" w:name="_Toc169104203"/>
      <w:bookmarkStart w:id="1498" w:name="HighLevelBusinessProcessforPlanManagemen"/>
      <w:r w:rsidRPr="001369E1">
        <w:t xml:space="preserve">Figure </w:t>
      </w:r>
      <w:r w:rsidR="005A2466" w:rsidRPr="0005447E">
        <w:fldChar w:fldCharType="begin"/>
      </w:r>
      <w:r w:rsidR="005A2466">
        <w:instrText xml:space="preserve"> SEQ Figure \* ARABIC </w:instrText>
      </w:r>
      <w:r w:rsidR="005A2466" w:rsidRPr="0005447E">
        <w:fldChar w:fldCharType="separate"/>
      </w:r>
      <w:bookmarkStart w:id="1499" w:name="_Toc110249125"/>
      <w:r w:rsidR="00F142D2">
        <w:rPr>
          <w:noProof/>
        </w:rPr>
        <w:t>117</w:t>
      </w:r>
      <w:r w:rsidR="005A2466" w:rsidRPr="0005447E">
        <w:fldChar w:fldCharType="end"/>
      </w:r>
      <w:r w:rsidRPr="001369E1">
        <w:t xml:space="preserve">. </w:t>
      </w:r>
      <w:r w:rsidR="0080725E" w:rsidRPr="0005447E">
        <w:t>High Level Business Process for Plan Management, FM, and Small Business and Individual Marketplaces</w:t>
      </w:r>
      <w:bookmarkEnd w:id="1494"/>
      <w:bookmarkEnd w:id="1495"/>
      <w:bookmarkEnd w:id="1496"/>
      <w:bookmarkEnd w:id="1497"/>
      <w:bookmarkEnd w:id="1499"/>
    </w:p>
    <w:p w14:paraId="04E6FD4B" w14:textId="4FEB99F8" w:rsidR="0080725E" w:rsidRDefault="0080725E" w:rsidP="0005447E">
      <w:pPr>
        <w:pStyle w:val="Heading4"/>
      </w:pPr>
      <w:bookmarkStart w:id="1500" w:name="EDIPatternfor834EnrollmentandMaintenance"/>
      <w:bookmarkEnd w:id="1498"/>
      <w:r>
        <w:t>EDI Pattern for 834 Enrollment and Maintenance (EDI example)</w:t>
      </w:r>
    </w:p>
    <w:bookmarkEnd w:id="1500"/>
    <w:p w14:paraId="2C8FEBDB" w14:textId="4383AF0B" w:rsidR="0080725E" w:rsidRDefault="0080725E">
      <w:r>
        <w:rPr>
          <w:rFonts w:eastAsia="Arial" w:cs="Arial"/>
          <w:color w:val="000000"/>
        </w:rPr>
        <w:t xml:space="preserve">The EDI 834 transaction set represents a Benefit Enrollment and Maintenance document. </w:t>
      </w:r>
      <w:r w:rsidR="00E15207">
        <w:rPr>
          <w:rFonts w:eastAsia="Arial" w:cs="Arial"/>
          <w:color w:val="000000"/>
        </w:rPr>
        <w:t xml:space="preserve"> </w:t>
      </w:r>
      <w:r>
        <w:rPr>
          <w:rFonts w:eastAsia="Arial" w:cs="Arial"/>
          <w:color w:val="000000"/>
        </w:rPr>
        <w:t xml:space="preserve">It is used to enroll members into healthcare benefit plans. </w:t>
      </w:r>
      <w:r w:rsidR="00E15207">
        <w:rPr>
          <w:rFonts w:eastAsia="Arial" w:cs="Arial"/>
          <w:color w:val="000000"/>
        </w:rPr>
        <w:t xml:space="preserve"> </w:t>
      </w:r>
      <w:r>
        <w:rPr>
          <w:rFonts w:eastAsia="Arial" w:cs="Arial"/>
          <w:color w:val="000000"/>
        </w:rPr>
        <w:t>Transactions leveraged by the NYSOH include:</w:t>
      </w:r>
    </w:p>
    <w:p w14:paraId="28580095" w14:textId="77777777" w:rsidR="0080725E" w:rsidRDefault="0080725E" w:rsidP="0005447E">
      <w:pPr>
        <w:pStyle w:val="ListBullet"/>
      </w:pPr>
      <w:r w:rsidRPr="00DE47D6">
        <w:t>New enrollments.</w:t>
      </w:r>
    </w:p>
    <w:p w14:paraId="531B2DAB" w14:textId="77777777" w:rsidR="0080725E" w:rsidRDefault="0080725E" w:rsidP="0005447E">
      <w:pPr>
        <w:pStyle w:val="ListBullet"/>
      </w:pPr>
      <w:r w:rsidRPr="00DE47D6">
        <w:t>Changes in a member’s enrollment.</w:t>
      </w:r>
    </w:p>
    <w:p w14:paraId="54B3D548" w14:textId="77777777" w:rsidR="0080725E" w:rsidRDefault="0080725E" w:rsidP="0005447E">
      <w:pPr>
        <w:pStyle w:val="ListBullet"/>
      </w:pPr>
      <w:r w:rsidRPr="00DE47D6">
        <w:t>Reinstatement of a member’s enrollment.</w:t>
      </w:r>
    </w:p>
    <w:p w14:paraId="120A1508" w14:textId="77777777" w:rsidR="0080725E" w:rsidRDefault="0080725E" w:rsidP="0005447E">
      <w:pPr>
        <w:pStyle w:val="ListBullet"/>
      </w:pPr>
      <w:r w:rsidRPr="00DE47D6">
        <w:t>Disenrollment of members (i.e., termination of plan membership).</w:t>
      </w:r>
    </w:p>
    <w:p w14:paraId="3FD60343" w14:textId="77777777" w:rsidR="00F02F54" w:rsidRDefault="00F02F54">
      <w:pPr>
        <w:rPr>
          <w:rFonts w:eastAsia="Arial" w:cs="Arial"/>
          <w:color w:val="000000"/>
        </w:rPr>
      </w:pPr>
    </w:p>
    <w:p w14:paraId="27D5A0A2" w14:textId="50DB2429" w:rsidR="0080725E" w:rsidRDefault="0080725E">
      <w:pPr>
        <w:rPr>
          <w:rFonts w:eastAsia="Arial" w:cs="Arial"/>
        </w:rPr>
      </w:pPr>
      <w:r>
        <w:rPr>
          <w:rFonts w:eastAsia="Arial" w:cs="Arial"/>
          <w:color w:val="000000"/>
        </w:rPr>
        <w:t>Additional design details relating to the use of the 834 transaction listed above can be found in the FDD titled</w:t>
      </w:r>
      <w:r w:rsidR="00E15207">
        <w:rPr>
          <w:rFonts w:eastAsia="Arial" w:cs="Arial"/>
          <w:color w:val="000000"/>
        </w:rPr>
        <w:t xml:space="preserve"> </w:t>
      </w:r>
      <w:r>
        <w:rPr>
          <w:rFonts w:eastAsia="Arial" w:cs="Arial"/>
          <w:i/>
        </w:rPr>
        <w:t>EE68</w:t>
      </w:r>
      <w:r w:rsidR="00E15207">
        <w:rPr>
          <w:rFonts w:eastAsia="Arial" w:cs="Arial"/>
          <w:i/>
        </w:rPr>
        <w:t xml:space="preserve"> </w:t>
      </w:r>
      <w:r>
        <w:rPr>
          <w:rFonts w:eastAsia="Arial" w:cs="Arial"/>
          <w:i/>
        </w:rPr>
        <w:t xml:space="preserve"> </w:t>
      </w:r>
      <w:proofErr w:type="spellStart"/>
      <w:r>
        <w:rPr>
          <w:rFonts w:eastAsia="Arial" w:cs="Arial"/>
          <w:i/>
        </w:rPr>
        <w:t>FDD_Enrollments</w:t>
      </w:r>
      <w:proofErr w:type="spellEnd"/>
      <w:r>
        <w:rPr>
          <w:rFonts w:eastAsia="Arial" w:cs="Arial"/>
          <w:i/>
        </w:rPr>
        <w:t>/Disenrollments/Cancelations/Updates</w:t>
      </w:r>
      <w:r>
        <w:rPr>
          <w:rFonts w:eastAsia="Arial" w:cs="Arial"/>
        </w:rPr>
        <w:t>.</w:t>
      </w:r>
    </w:p>
    <w:p w14:paraId="32B899B0" w14:textId="77777777" w:rsidR="00F02F54" w:rsidRDefault="00F02F54"/>
    <w:p w14:paraId="498040B1" w14:textId="020711FD" w:rsidR="0080725E" w:rsidRDefault="0080725E">
      <w:pPr>
        <w:rPr>
          <w:rFonts w:eastAsia="Arial" w:cs="Arial"/>
        </w:rPr>
      </w:pPr>
      <w:r>
        <w:rPr>
          <w:rFonts w:eastAsia="Arial" w:cs="Arial"/>
        </w:rPr>
        <w:t xml:space="preserve">The diagrams below provide the technical implementation and transaction flow for 834 Provider transactions. </w:t>
      </w:r>
      <w:r w:rsidR="00E15207">
        <w:rPr>
          <w:rFonts w:eastAsia="Arial" w:cs="Arial"/>
        </w:rPr>
        <w:t xml:space="preserve"> </w:t>
      </w:r>
      <w:r>
        <w:rPr>
          <w:rFonts w:eastAsia="Arial" w:cs="Arial"/>
        </w:rPr>
        <w:t>Both outbound and inbound transaction diagrams are shown.</w:t>
      </w:r>
    </w:p>
    <w:p w14:paraId="0CEDE3AB" w14:textId="03B1FECE" w:rsidR="00F02F54" w:rsidRDefault="00F02F54"/>
    <w:p w14:paraId="583E97F9" w14:textId="778ED29F" w:rsidR="0080725E" w:rsidRDefault="0029406C" w:rsidP="0005447E">
      <w:pPr>
        <w:keepNext/>
        <w:keepLines/>
      </w:pPr>
      <w:r>
        <w:fldChar w:fldCharType="begin"/>
      </w:r>
      <w:r>
        <w:instrText xml:space="preserve"> REF _Ref122689059 \h </w:instrText>
      </w:r>
      <w:r>
        <w:fldChar w:fldCharType="separate"/>
      </w:r>
      <w:r w:rsidR="00F142D2" w:rsidRPr="001369E1">
        <w:t xml:space="preserve">Figure </w:t>
      </w:r>
      <w:r w:rsidR="00F142D2">
        <w:rPr>
          <w:noProof/>
        </w:rPr>
        <w:t>118</w:t>
      </w:r>
      <w:r>
        <w:fldChar w:fldCharType="end"/>
      </w:r>
      <w:r w:rsidR="00E15207">
        <w:t xml:space="preserve"> </w:t>
      </w:r>
      <w:r w:rsidR="0080725E">
        <w:t>details the X12 EDI Outbound processing.</w:t>
      </w:r>
    </w:p>
    <w:p w14:paraId="4D051E26" w14:textId="77777777" w:rsidR="00F02F54" w:rsidRDefault="00F02F54" w:rsidP="000C5176">
      <w:pPr>
        <w:keepNext/>
        <w:keepLines/>
      </w:pPr>
    </w:p>
    <w:p w14:paraId="745904D8" w14:textId="19633DE6" w:rsidR="0080725E" w:rsidRDefault="001B4F3A" w:rsidP="000C5176">
      <w:pPr>
        <w:keepNext/>
        <w:keepLines/>
        <w:widowControl w:val="0"/>
        <w:jc w:val="center"/>
      </w:pPr>
      <w:r w:rsidRPr="001B4F3A">
        <w:rPr>
          <w:noProof/>
        </w:rPr>
        <w:drawing>
          <wp:inline distT="0" distB="0" distL="0" distR="0" wp14:anchorId="63E68C2A" wp14:editId="74DE5EC3">
            <wp:extent cx="5943600" cy="508381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43600" cy="5083810"/>
                    </a:xfrm>
                    <a:prstGeom prst="rect">
                      <a:avLst/>
                    </a:prstGeom>
                    <a:noFill/>
                    <a:ln>
                      <a:noFill/>
                    </a:ln>
                  </pic:spPr>
                </pic:pic>
              </a:graphicData>
            </a:graphic>
          </wp:inline>
        </w:drawing>
      </w:r>
    </w:p>
    <w:p w14:paraId="161BC70F" w14:textId="3D3323BC" w:rsidR="0080725E" w:rsidRPr="0005447E" w:rsidRDefault="001369E1" w:rsidP="0005447E">
      <w:pPr>
        <w:pStyle w:val="Caption"/>
        <w:keepLines/>
      </w:pPr>
      <w:bookmarkStart w:id="1501" w:name="_Ref122689059"/>
      <w:bookmarkStart w:id="1502" w:name="_Toc256000265"/>
      <w:bookmarkStart w:id="1503" w:name="_Toc124320769"/>
      <w:bookmarkStart w:id="1504" w:name="_Toc155950365"/>
      <w:bookmarkStart w:id="1505" w:name="_Toc169104204"/>
      <w:bookmarkStart w:id="1506" w:name="X12EDIOutboundProcessing"/>
      <w:r w:rsidRPr="001369E1">
        <w:t xml:space="preserve">Figure </w:t>
      </w:r>
      <w:r w:rsidR="005A2466" w:rsidRPr="0005447E">
        <w:fldChar w:fldCharType="begin"/>
      </w:r>
      <w:r w:rsidR="005A2466">
        <w:instrText xml:space="preserve"> SEQ Figure \* ARABIC </w:instrText>
      </w:r>
      <w:r w:rsidR="005A2466" w:rsidRPr="0005447E">
        <w:fldChar w:fldCharType="separate"/>
      </w:r>
      <w:bookmarkStart w:id="1507" w:name="_Toc110249126"/>
      <w:r w:rsidR="00F142D2">
        <w:rPr>
          <w:noProof/>
        </w:rPr>
        <w:t>118</w:t>
      </w:r>
      <w:r w:rsidR="005A2466" w:rsidRPr="0005447E">
        <w:fldChar w:fldCharType="end"/>
      </w:r>
      <w:bookmarkEnd w:id="1501"/>
      <w:r w:rsidRPr="001369E1">
        <w:t xml:space="preserve">. </w:t>
      </w:r>
      <w:r w:rsidR="0080725E" w:rsidRPr="0005447E">
        <w:t>X12 EDI Outbound Processing</w:t>
      </w:r>
      <w:bookmarkEnd w:id="1502"/>
      <w:bookmarkEnd w:id="1503"/>
      <w:bookmarkEnd w:id="1504"/>
      <w:bookmarkEnd w:id="1505"/>
      <w:bookmarkEnd w:id="1507"/>
    </w:p>
    <w:bookmarkEnd w:id="1506"/>
    <w:p w14:paraId="560A3D74" w14:textId="40B736CE" w:rsidR="00F02F54" w:rsidRDefault="00F02F54"/>
    <w:p w14:paraId="42B05634" w14:textId="08E4AD95" w:rsidR="0080725E" w:rsidRDefault="0029406C" w:rsidP="0005447E">
      <w:pPr>
        <w:keepNext/>
        <w:keepLines/>
      </w:pPr>
      <w:r>
        <w:fldChar w:fldCharType="begin"/>
      </w:r>
      <w:r>
        <w:instrText xml:space="preserve"> REF _Ref122689075 \h </w:instrText>
      </w:r>
      <w:r>
        <w:fldChar w:fldCharType="separate"/>
      </w:r>
      <w:r w:rsidR="00F142D2" w:rsidRPr="001369E1">
        <w:t xml:space="preserve">Figure </w:t>
      </w:r>
      <w:r w:rsidR="00F142D2">
        <w:rPr>
          <w:noProof/>
        </w:rPr>
        <w:t>119</w:t>
      </w:r>
      <w:r>
        <w:fldChar w:fldCharType="end"/>
      </w:r>
      <w:r w:rsidR="00E15207">
        <w:t xml:space="preserve"> </w:t>
      </w:r>
      <w:r w:rsidR="0080725E">
        <w:t>details the X12 EDI Incoming Processing.</w:t>
      </w:r>
    </w:p>
    <w:p w14:paraId="147B2668" w14:textId="77777777" w:rsidR="00F02F54" w:rsidRDefault="00F02F54" w:rsidP="000C5176">
      <w:pPr>
        <w:keepNext/>
        <w:keepLines/>
      </w:pPr>
    </w:p>
    <w:p w14:paraId="01E7D4DF" w14:textId="77777777" w:rsidR="0080725E" w:rsidRDefault="00A83C9A" w:rsidP="000C5176">
      <w:pPr>
        <w:keepNext/>
        <w:keepLines/>
        <w:widowControl w:val="0"/>
        <w:jc w:val="center"/>
      </w:pPr>
      <w:r>
        <w:rPr>
          <w:noProof/>
        </w:rPr>
        <w:drawing>
          <wp:inline distT="0" distB="0" distL="0" distR="0" wp14:anchorId="5B0C3F18" wp14:editId="7FDD5E05">
            <wp:extent cx="5308600" cy="6667500"/>
            <wp:effectExtent l="0" t="0" r="0" b="0"/>
            <wp:docPr id="137" name="Pictur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308600" cy="6667500"/>
                    </a:xfrm>
                    <a:prstGeom prst="rect">
                      <a:avLst/>
                    </a:prstGeom>
                    <a:noFill/>
                    <a:ln>
                      <a:noFill/>
                    </a:ln>
                  </pic:spPr>
                </pic:pic>
              </a:graphicData>
            </a:graphic>
          </wp:inline>
        </w:drawing>
      </w:r>
    </w:p>
    <w:p w14:paraId="35DE2988" w14:textId="47E3EA1F" w:rsidR="0080725E" w:rsidRPr="0005447E" w:rsidRDefault="001369E1" w:rsidP="0005447E">
      <w:pPr>
        <w:pStyle w:val="Caption"/>
        <w:keepLines/>
      </w:pPr>
      <w:bookmarkStart w:id="1508" w:name="_Ref122689075"/>
      <w:bookmarkStart w:id="1509" w:name="_Toc256000266"/>
      <w:bookmarkStart w:id="1510" w:name="_Toc124320770"/>
      <w:bookmarkStart w:id="1511" w:name="_Toc155950366"/>
      <w:bookmarkStart w:id="1512" w:name="_Toc169104205"/>
      <w:bookmarkStart w:id="1513" w:name="X12EDIIncomingProcessing"/>
      <w:r w:rsidRPr="001369E1">
        <w:t xml:space="preserve">Figure </w:t>
      </w:r>
      <w:r w:rsidR="005A2466" w:rsidRPr="0005447E">
        <w:fldChar w:fldCharType="begin"/>
      </w:r>
      <w:r w:rsidR="005A2466">
        <w:instrText xml:space="preserve"> SEQ Figure \* ARABIC </w:instrText>
      </w:r>
      <w:r w:rsidR="005A2466" w:rsidRPr="0005447E">
        <w:fldChar w:fldCharType="separate"/>
      </w:r>
      <w:bookmarkStart w:id="1514" w:name="_Toc110249127"/>
      <w:r w:rsidR="00F142D2">
        <w:rPr>
          <w:noProof/>
        </w:rPr>
        <w:t>119</w:t>
      </w:r>
      <w:r w:rsidR="005A2466" w:rsidRPr="0005447E">
        <w:fldChar w:fldCharType="end"/>
      </w:r>
      <w:bookmarkEnd w:id="1508"/>
      <w:r w:rsidRPr="001369E1">
        <w:t xml:space="preserve">. </w:t>
      </w:r>
      <w:r w:rsidR="0080725E" w:rsidRPr="0005447E">
        <w:t>X12 EDI Incoming Processing</w:t>
      </w:r>
      <w:bookmarkEnd w:id="1509"/>
      <w:bookmarkEnd w:id="1510"/>
      <w:bookmarkEnd w:id="1511"/>
      <w:bookmarkEnd w:id="1512"/>
      <w:bookmarkEnd w:id="1514"/>
    </w:p>
    <w:bookmarkEnd w:id="1513"/>
    <w:p w14:paraId="4AD1E2BE" w14:textId="0C8E7580" w:rsidR="0080725E" w:rsidRDefault="0080725E" w:rsidP="0005447E">
      <w:pPr>
        <w:pStyle w:val="Heading4"/>
        <w:keepLines/>
      </w:pPr>
      <w:r>
        <w:t>Internal Services Implementation Pattern</w:t>
      </w:r>
    </w:p>
    <w:p w14:paraId="70F47B65" w14:textId="3367E21B" w:rsidR="0080725E" w:rsidRDefault="0029406C" w:rsidP="0005447E">
      <w:pPr>
        <w:keepNext/>
        <w:keepLines/>
        <w:rPr>
          <w:rFonts w:eastAsia="Arial" w:cs="Arial"/>
        </w:rPr>
      </w:pPr>
      <w:r>
        <w:rPr>
          <w:rFonts w:eastAsia="Arial" w:cs="Arial"/>
        </w:rPr>
        <w:fldChar w:fldCharType="begin"/>
      </w:r>
      <w:r>
        <w:rPr>
          <w:rFonts w:eastAsia="Arial" w:cs="Arial"/>
        </w:rPr>
        <w:instrText xml:space="preserve"> REF _Ref122689087 \h </w:instrText>
      </w:r>
      <w:r>
        <w:rPr>
          <w:rFonts w:eastAsia="Arial" w:cs="Arial"/>
        </w:rPr>
      </w:r>
      <w:r>
        <w:rPr>
          <w:rFonts w:eastAsia="Arial" w:cs="Arial"/>
        </w:rPr>
        <w:fldChar w:fldCharType="separate"/>
      </w:r>
      <w:r w:rsidR="00F142D2" w:rsidRPr="001369E1">
        <w:t xml:space="preserve">Figure </w:t>
      </w:r>
      <w:r w:rsidR="00F142D2">
        <w:rPr>
          <w:noProof/>
        </w:rPr>
        <w:t>120</w:t>
      </w:r>
      <w:r>
        <w:rPr>
          <w:rFonts w:eastAsia="Arial" w:cs="Arial"/>
        </w:rPr>
        <w:fldChar w:fldCharType="end"/>
      </w:r>
      <w:r w:rsidR="00E15207">
        <w:rPr>
          <w:rFonts w:eastAsia="Arial" w:cs="Arial"/>
        </w:rPr>
        <w:t xml:space="preserve"> </w:t>
      </w:r>
      <w:r w:rsidR="0080725E">
        <w:rPr>
          <w:rFonts w:eastAsia="Arial" w:cs="Arial"/>
        </w:rPr>
        <w:t>describes two service contract implementation patterns for exposing internal services.</w:t>
      </w:r>
    </w:p>
    <w:p w14:paraId="21501B0E" w14:textId="77777777" w:rsidR="00916306" w:rsidRDefault="00916306" w:rsidP="000C5176">
      <w:pPr>
        <w:keepNext/>
        <w:keepLines/>
        <w:rPr>
          <w:rFonts w:eastAsia="Arial" w:cs="Arial"/>
        </w:rPr>
      </w:pPr>
    </w:p>
    <w:p w14:paraId="02FD391D" w14:textId="15AA67B8" w:rsidR="00F02F54" w:rsidRDefault="00BB3257" w:rsidP="000C5176">
      <w:pPr>
        <w:keepNext/>
        <w:keepLines/>
      </w:pPr>
      <w:r>
        <w:rPr>
          <w:noProof/>
        </w:rPr>
        <w:drawing>
          <wp:inline distT="0" distB="0" distL="0" distR="0" wp14:anchorId="4559AD20" wp14:editId="5CB7F09A">
            <wp:extent cx="5943600" cy="3941445"/>
            <wp:effectExtent l="0" t="0" r="0" b="1905"/>
            <wp:docPr id="154415915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59154" name="Picture 4" descr="Diagram&#10;&#10;Description automatically generated"/>
                    <pic:cNvPicPr/>
                  </pic:nvPicPr>
                  <pic:blipFill>
                    <a:blip r:embed="rId143">
                      <a:extLst>
                        <a:ext uri="{28A0092B-C50C-407E-A947-70E740481C1C}">
                          <a14:useLocalDpi xmlns:a14="http://schemas.microsoft.com/office/drawing/2010/main" val="0"/>
                        </a:ext>
                      </a:extLst>
                    </a:blip>
                    <a:stretch>
                      <a:fillRect/>
                    </a:stretch>
                  </pic:blipFill>
                  <pic:spPr>
                    <a:xfrm>
                      <a:off x="0" y="0"/>
                      <a:ext cx="5943600" cy="3941445"/>
                    </a:xfrm>
                    <a:prstGeom prst="rect">
                      <a:avLst/>
                    </a:prstGeom>
                  </pic:spPr>
                </pic:pic>
              </a:graphicData>
            </a:graphic>
          </wp:inline>
        </w:drawing>
      </w:r>
    </w:p>
    <w:p w14:paraId="155C6E2F" w14:textId="3359E99F" w:rsidR="0080725E" w:rsidRPr="0005447E" w:rsidRDefault="001369E1" w:rsidP="0005447E">
      <w:pPr>
        <w:pStyle w:val="Caption"/>
        <w:keepLines/>
      </w:pPr>
      <w:bookmarkStart w:id="1515" w:name="_Ref122689087"/>
      <w:bookmarkStart w:id="1516" w:name="_Toc256000267"/>
      <w:bookmarkStart w:id="1517" w:name="_Toc124320771"/>
      <w:bookmarkStart w:id="1518" w:name="_Toc155950367"/>
      <w:bookmarkStart w:id="1519" w:name="_Toc169104206"/>
      <w:bookmarkStart w:id="1520" w:name="InternalServicesImplementationPattern"/>
      <w:r w:rsidRPr="001369E1">
        <w:t xml:space="preserve">Figure </w:t>
      </w:r>
      <w:r w:rsidR="006E2493" w:rsidRPr="0005447E">
        <w:fldChar w:fldCharType="begin"/>
      </w:r>
      <w:r w:rsidR="006E2493">
        <w:instrText xml:space="preserve"> SEQ Figure \* ARABIC </w:instrText>
      </w:r>
      <w:r w:rsidR="006E2493" w:rsidRPr="0005447E">
        <w:fldChar w:fldCharType="separate"/>
      </w:r>
      <w:bookmarkStart w:id="1521" w:name="_Toc110249128"/>
      <w:r w:rsidR="00F142D2">
        <w:rPr>
          <w:noProof/>
        </w:rPr>
        <w:t>120</w:t>
      </w:r>
      <w:r w:rsidR="006E2493" w:rsidRPr="0005447E">
        <w:fldChar w:fldCharType="end"/>
      </w:r>
      <w:bookmarkEnd w:id="1515"/>
      <w:r w:rsidRPr="001369E1">
        <w:t xml:space="preserve">. </w:t>
      </w:r>
      <w:bookmarkStart w:id="1522" w:name="_Hlk122692940"/>
      <w:r w:rsidR="0080725E" w:rsidRPr="0005447E">
        <w:t xml:space="preserve">Internal Services Implementation </w:t>
      </w:r>
      <w:bookmarkEnd w:id="1522"/>
      <w:r w:rsidR="0080725E" w:rsidRPr="0005447E">
        <w:t>Pattern</w:t>
      </w:r>
      <w:bookmarkEnd w:id="1516"/>
      <w:bookmarkEnd w:id="1517"/>
      <w:bookmarkEnd w:id="1518"/>
      <w:bookmarkEnd w:id="1519"/>
      <w:bookmarkEnd w:id="1521"/>
    </w:p>
    <w:bookmarkEnd w:id="1520"/>
    <w:p w14:paraId="15FBCB55" w14:textId="0957C5E6" w:rsidR="0080725E" w:rsidRDefault="0080725E" w:rsidP="0005447E">
      <w:pPr>
        <w:pStyle w:val="Heading4"/>
        <w:keepLines/>
      </w:pPr>
      <w:r>
        <w:t>External Outbound Services (real-time and file transfer)</w:t>
      </w:r>
    </w:p>
    <w:p w14:paraId="77B42F94" w14:textId="7DB278E2" w:rsidR="0080725E" w:rsidRDefault="0029406C" w:rsidP="0005447E">
      <w:pPr>
        <w:keepNext/>
        <w:keepLines/>
        <w:rPr>
          <w:rFonts w:eastAsia="Arial" w:cs="Arial"/>
        </w:rPr>
      </w:pPr>
      <w:r>
        <w:rPr>
          <w:rFonts w:eastAsia="Arial" w:cs="Arial"/>
        </w:rPr>
        <w:fldChar w:fldCharType="begin"/>
      </w:r>
      <w:r>
        <w:rPr>
          <w:rFonts w:eastAsia="Arial" w:cs="Arial"/>
        </w:rPr>
        <w:instrText xml:space="preserve"> REF _Ref122689099 \h </w:instrText>
      </w:r>
      <w:r>
        <w:rPr>
          <w:rFonts w:eastAsia="Arial" w:cs="Arial"/>
        </w:rPr>
      </w:r>
      <w:r>
        <w:rPr>
          <w:rFonts w:eastAsia="Arial" w:cs="Arial"/>
        </w:rPr>
        <w:fldChar w:fldCharType="separate"/>
      </w:r>
      <w:r w:rsidR="00F142D2" w:rsidRPr="00822B7A">
        <w:t xml:space="preserve">Figure </w:t>
      </w:r>
      <w:r w:rsidR="00F142D2">
        <w:rPr>
          <w:noProof/>
        </w:rPr>
        <w:t>121</w:t>
      </w:r>
      <w:r>
        <w:rPr>
          <w:rFonts w:eastAsia="Arial" w:cs="Arial"/>
        </w:rPr>
        <w:fldChar w:fldCharType="end"/>
      </w:r>
      <w:r w:rsidR="00E15207">
        <w:rPr>
          <w:rFonts w:eastAsia="Arial" w:cs="Arial"/>
        </w:rPr>
        <w:t xml:space="preserve"> </w:t>
      </w:r>
      <w:r w:rsidR="0080725E">
        <w:rPr>
          <w:rFonts w:eastAsia="Arial" w:cs="Arial"/>
        </w:rPr>
        <w:t>describes the inbound and outbound implementation and communication patterns for both real-time transactions and file transfers.</w:t>
      </w:r>
    </w:p>
    <w:p w14:paraId="4D7144CB" w14:textId="77777777" w:rsidR="00F02F54" w:rsidRDefault="00F02F54" w:rsidP="000C5176">
      <w:pPr>
        <w:keepNext/>
        <w:keepLines/>
      </w:pPr>
    </w:p>
    <w:p w14:paraId="56922757" w14:textId="395A74FE" w:rsidR="0080725E" w:rsidRDefault="00916306" w:rsidP="000C5176">
      <w:pPr>
        <w:keepNext/>
        <w:keepLines/>
        <w:widowControl w:val="0"/>
        <w:jc w:val="center"/>
      </w:pPr>
      <w:r w:rsidRPr="00916306">
        <w:rPr>
          <w:noProof/>
        </w:rPr>
        <w:t xml:space="preserve"> </w:t>
      </w:r>
      <w:r w:rsidRPr="00916306">
        <w:rPr>
          <w:noProof/>
        </w:rPr>
        <w:drawing>
          <wp:inline distT="0" distB="0" distL="0" distR="0" wp14:anchorId="62A2AB64" wp14:editId="4BCC4165">
            <wp:extent cx="5943600" cy="3578860"/>
            <wp:effectExtent l="0" t="0" r="0" b="2540"/>
            <wp:docPr id="91" name="Picture 9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Diagram&#10;&#10;Description automatically generated"/>
                    <pic:cNvPicPr/>
                  </pic:nvPicPr>
                  <pic:blipFill>
                    <a:blip r:embed="rId144"/>
                    <a:stretch>
                      <a:fillRect/>
                    </a:stretch>
                  </pic:blipFill>
                  <pic:spPr>
                    <a:xfrm>
                      <a:off x="0" y="0"/>
                      <a:ext cx="5943600" cy="3578860"/>
                    </a:xfrm>
                    <a:prstGeom prst="rect">
                      <a:avLst/>
                    </a:prstGeom>
                  </pic:spPr>
                </pic:pic>
              </a:graphicData>
            </a:graphic>
          </wp:inline>
        </w:drawing>
      </w:r>
    </w:p>
    <w:p w14:paraId="3FFC2812" w14:textId="42D472EF" w:rsidR="0080725E" w:rsidRPr="0005447E" w:rsidRDefault="00822B7A" w:rsidP="0005447E">
      <w:pPr>
        <w:pStyle w:val="Caption"/>
        <w:keepLines/>
      </w:pPr>
      <w:bookmarkStart w:id="1523" w:name="_Ref122689099"/>
      <w:bookmarkStart w:id="1524" w:name="_Toc256000268"/>
      <w:bookmarkStart w:id="1525" w:name="_Toc124320772"/>
      <w:bookmarkStart w:id="1526" w:name="_Toc155950368"/>
      <w:bookmarkStart w:id="1527" w:name="_Toc169104207"/>
      <w:bookmarkStart w:id="1528" w:name="ExternalOutboundServicesrealtimeandfilet"/>
      <w:r w:rsidRPr="00822B7A">
        <w:t xml:space="preserve">Figure </w:t>
      </w:r>
      <w:r w:rsidR="005A2466" w:rsidRPr="0005447E">
        <w:fldChar w:fldCharType="begin"/>
      </w:r>
      <w:r w:rsidR="005A2466">
        <w:instrText xml:space="preserve"> SEQ Figure \* ARABIC </w:instrText>
      </w:r>
      <w:r w:rsidR="005A2466" w:rsidRPr="0005447E">
        <w:fldChar w:fldCharType="separate"/>
      </w:r>
      <w:bookmarkStart w:id="1529" w:name="_Toc110249129"/>
      <w:r w:rsidR="00F142D2">
        <w:rPr>
          <w:noProof/>
        </w:rPr>
        <w:t>121</w:t>
      </w:r>
      <w:r w:rsidR="005A2466" w:rsidRPr="0005447E">
        <w:fldChar w:fldCharType="end"/>
      </w:r>
      <w:bookmarkEnd w:id="1523"/>
      <w:r w:rsidRPr="00822B7A">
        <w:t xml:space="preserve">. </w:t>
      </w:r>
      <w:r w:rsidR="0080725E" w:rsidRPr="0005447E">
        <w:t>External Outbound Services (real-time and file transfer)</w:t>
      </w:r>
      <w:bookmarkEnd w:id="1524"/>
      <w:bookmarkEnd w:id="1525"/>
      <w:bookmarkEnd w:id="1526"/>
      <w:bookmarkEnd w:id="1527"/>
      <w:bookmarkEnd w:id="1529"/>
    </w:p>
    <w:p w14:paraId="479A10DB" w14:textId="2D686038" w:rsidR="0080725E" w:rsidRDefault="0080725E" w:rsidP="0005447E">
      <w:pPr>
        <w:pStyle w:val="Heading4"/>
      </w:pPr>
      <w:bookmarkStart w:id="1530" w:name="CommunicationInterfaceUsingTwoWayFileTra"/>
      <w:bookmarkEnd w:id="1528"/>
      <w:r>
        <w:t>Communication Interface Using Two-Way File Transfers</w:t>
      </w:r>
    </w:p>
    <w:bookmarkEnd w:id="1530"/>
    <w:p w14:paraId="7C8584FC" w14:textId="2A554E72" w:rsidR="0080725E" w:rsidRDefault="0080725E">
      <w:pPr>
        <w:rPr>
          <w:rFonts w:eastAsia="Arial" w:cs="Arial"/>
        </w:rPr>
      </w:pPr>
      <w:r>
        <w:rPr>
          <w:rFonts w:eastAsia="Arial" w:cs="Arial"/>
        </w:rPr>
        <w:t>This section describes an example of files being exchanged between the NYSOH and an External State Agency, specifically, the interface between NYSOH and DOCCS.</w:t>
      </w:r>
    </w:p>
    <w:p w14:paraId="25AF4182" w14:textId="77777777" w:rsidR="00F604E6" w:rsidRDefault="00F604E6"/>
    <w:p w14:paraId="294BB92D" w14:textId="77777777" w:rsidR="0080725E" w:rsidRDefault="0080725E">
      <w:r>
        <w:rPr>
          <w:rFonts w:eastAsia="Arial" w:cs="Arial"/>
          <w:b/>
        </w:rPr>
        <w:t>DOCCS Interface Requirements</w:t>
      </w:r>
    </w:p>
    <w:p w14:paraId="590BB01D" w14:textId="77777777" w:rsidR="0080725E" w:rsidRDefault="0080725E">
      <w:r>
        <w:rPr>
          <w:rFonts w:eastAsia="Arial" w:cs="Arial"/>
        </w:rPr>
        <w:t>This interface exchanges three files:</w:t>
      </w:r>
    </w:p>
    <w:p w14:paraId="30702E4A" w14:textId="77777777" w:rsidR="0080725E" w:rsidRDefault="0080725E" w:rsidP="0005447E">
      <w:pPr>
        <w:pStyle w:val="ListBullet"/>
      </w:pPr>
      <w:r w:rsidRPr="00DE47D6">
        <w:t>DOCCS to NYSOH – daily Under Custody file containing all inmates.</w:t>
      </w:r>
    </w:p>
    <w:p w14:paraId="5AAC99FC" w14:textId="77777777" w:rsidR="0080725E" w:rsidRDefault="0080725E" w:rsidP="0005447E">
      <w:pPr>
        <w:pStyle w:val="ListBullet"/>
      </w:pPr>
      <w:r w:rsidRPr="00DE47D6">
        <w:t>DOCCS to NYSOH – daily Released file containing release data for all inmates released on the prior day.</w:t>
      </w:r>
    </w:p>
    <w:p w14:paraId="2A9C2EDE" w14:textId="77777777" w:rsidR="0080725E" w:rsidRDefault="0080725E" w:rsidP="0005447E">
      <w:pPr>
        <w:pStyle w:val="ListBullet"/>
      </w:pPr>
      <w:r w:rsidRPr="00DE47D6">
        <w:t>NYSOH to DOCCS – daily Suspend file containing Medicaid suspension data.</w:t>
      </w:r>
    </w:p>
    <w:p w14:paraId="1240FE61" w14:textId="77777777" w:rsidR="00F02F54" w:rsidRDefault="00F02F54">
      <w:pPr>
        <w:rPr>
          <w:rFonts w:eastAsia="Arial" w:cs="Arial"/>
        </w:rPr>
      </w:pPr>
    </w:p>
    <w:p w14:paraId="44BEB7B7" w14:textId="03013644" w:rsidR="0080725E" w:rsidRDefault="0080725E">
      <w:pPr>
        <w:rPr>
          <w:rFonts w:eastAsia="Arial" w:cs="Arial"/>
        </w:rPr>
      </w:pPr>
      <w:r>
        <w:rPr>
          <w:rFonts w:eastAsia="Arial" w:cs="Arial"/>
        </w:rPr>
        <w:t>Daily files are sent seven days per week, 365 days per year.</w:t>
      </w:r>
    </w:p>
    <w:p w14:paraId="608B77D6" w14:textId="03AE5819" w:rsidR="0029406C" w:rsidRDefault="0029406C"/>
    <w:p w14:paraId="639AC2BE" w14:textId="487ACAEB" w:rsidR="0080725E" w:rsidRDefault="0029406C" w:rsidP="0005447E">
      <w:pPr>
        <w:keepNext/>
        <w:keepLines/>
        <w:rPr>
          <w:rFonts w:eastAsia="Arial" w:cs="Arial"/>
        </w:rPr>
      </w:pPr>
      <w:r>
        <w:rPr>
          <w:rFonts w:eastAsia="Arial" w:cs="Arial"/>
        </w:rPr>
        <w:fldChar w:fldCharType="begin"/>
      </w:r>
      <w:r>
        <w:rPr>
          <w:rFonts w:eastAsia="Arial" w:cs="Arial"/>
        </w:rPr>
        <w:instrText xml:space="preserve"> REF _Ref122689119 \h </w:instrText>
      </w:r>
      <w:r>
        <w:rPr>
          <w:rFonts w:eastAsia="Arial" w:cs="Arial"/>
        </w:rPr>
      </w:r>
      <w:r>
        <w:rPr>
          <w:rFonts w:eastAsia="Arial" w:cs="Arial"/>
        </w:rPr>
        <w:fldChar w:fldCharType="separate"/>
      </w:r>
      <w:r w:rsidR="00F142D2" w:rsidRPr="00822B7A">
        <w:t xml:space="preserve">Figure </w:t>
      </w:r>
      <w:r w:rsidR="00F142D2">
        <w:rPr>
          <w:noProof/>
        </w:rPr>
        <w:t>122</w:t>
      </w:r>
      <w:r>
        <w:rPr>
          <w:rFonts w:eastAsia="Arial" w:cs="Arial"/>
        </w:rPr>
        <w:fldChar w:fldCharType="end"/>
      </w:r>
      <w:r w:rsidR="00E15207">
        <w:rPr>
          <w:rFonts w:eastAsia="Arial" w:cs="Arial"/>
        </w:rPr>
        <w:t xml:space="preserve"> </w:t>
      </w:r>
      <w:r w:rsidR="0080725E">
        <w:rPr>
          <w:rFonts w:eastAsia="Arial" w:cs="Arial"/>
        </w:rPr>
        <w:t xml:space="preserve">shows the transactions used for this interface. </w:t>
      </w:r>
      <w:r w:rsidR="00E15207">
        <w:rPr>
          <w:rFonts w:eastAsia="Arial" w:cs="Arial"/>
        </w:rPr>
        <w:t xml:space="preserve"> </w:t>
      </w:r>
      <w:r w:rsidR="0080725E">
        <w:rPr>
          <w:rFonts w:eastAsia="Arial" w:cs="Arial"/>
        </w:rPr>
        <w:t>Data files are transferred between NYSOH and DOCCS using SFTP.</w:t>
      </w:r>
    </w:p>
    <w:p w14:paraId="48C55EC0" w14:textId="77777777" w:rsidR="0029406C" w:rsidRDefault="0029406C" w:rsidP="000C5176">
      <w:pPr>
        <w:keepNext/>
        <w:keepLines/>
      </w:pPr>
    </w:p>
    <w:p w14:paraId="432DD601" w14:textId="77777777" w:rsidR="0080725E" w:rsidRDefault="00A83C9A" w:rsidP="000C5176">
      <w:pPr>
        <w:keepNext/>
        <w:keepLines/>
        <w:widowControl w:val="0"/>
        <w:jc w:val="center"/>
      </w:pPr>
      <w:r>
        <w:rPr>
          <w:noProof/>
        </w:rPr>
        <w:drawing>
          <wp:inline distT="0" distB="0" distL="0" distR="0" wp14:anchorId="36C0C6D7" wp14:editId="1C98EFB0">
            <wp:extent cx="5848350" cy="3327400"/>
            <wp:effectExtent l="0" t="0" r="0" b="0"/>
            <wp:docPr id="140" name="Pictur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848350" cy="3327400"/>
                    </a:xfrm>
                    <a:prstGeom prst="rect">
                      <a:avLst/>
                    </a:prstGeom>
                    <a:noFill/>
                    <a:ln>
                      <a:noFill/>
                    </a:ln>
                  </pic:spPr>
                </pic:pic>
              </a:graphicData>
            </a:graphic>
          </wp:inline>
        </w:drawing>
      </w:r>
    </w:p>
    <w:p w14:paraId="5077BC2E" w14:textId="29C782F2" w:rsidR="0080725E" w:rsidRPr="0005447E" w:rsidRDefault="00822B7A" w:rsidP="0005447E">
      <w:pPr>
        <w:pStyle w:val="Caption"/>
        <w:keepLines/>
      </w:pPr>
      <w:bookmarkStart w:id="1531" w:name="_Ref122689119"/>
      <w:bookmarkStart w:id="1532" w:name="_Toc256000269"/>
      <w:bookmarkStart w:id="1533" w:name="_Toc124320773"/>
      <w:bookmarkStart w:id="1534" w:name="_Toc155950369"/>
      <w:bookmarkStart w:id="1535" w:name="_Toc169104208"/>
      <w:bookmarkStart w:id="1536" w:name="NYSDepartmentofCorrectionsandCommunitySu"/>
      <w:r w:rsidRPr="00822B7A">
        <w:t xml:space="preserve">Figure </w:t>
      </w:r>
      <w:r w:rsidR="005A2466" w:rsidRPr="0005447E">
        <w:fldChar w:fldCharType="begin"/>
      </w:r>
      <w:r w:rsidR="005A2466">
        <w:instrText xml:space="preserve"> SEQ Figure \* ARABIC </w:instrText>
      </w:r>
      <w:r w:rsidR="005A2466" w:rsidRPr="0005447E">
        <w:fldChar w:fldCharType="separate"/>
      </w:r>
      <w:bookmarkStart w:id="1537" w:name="_Toc110249130"/>
      <w:r w:rsidR="00F142D2">
        <w:rPr>
          <w:noProof/>
        </w:rPr>
        <w:t>122</w:t>
      </w:r>
      <w:r w:rsidR="005A2466" w:rsidRPr="0005447E">
        <w:fldChar w:fldCharType="end"/>
      </w:r>
      <w:bookmarkEnd w:id="1531"/>
      <w:r w:rsidRPr="00822B7A">
        <w:t xml:space="preserve">. </w:t>
      </w:r>
      <w:r w:rsidR="0080725E" w:rsidRPr="0005447E">
        <w:t>NYS Department of Corrections and Community Supervision (DOCCS) Interface</w:t>
      </w:r>
      <w:bookmarkEnd w:id="1532"/>
      <w:bookmarkEnd w:id="1533"/>
      <w:bookmarkEnd w:id="1534"/>
      <w:bookmarkEnd w:id="1535"/>
      <w:bookmarkEnd w:id="1537"/>
    </w:p>
    <w:p w14:paraId="1C7B060F" w14:textId="5D5AD384" w:rsidR="0080725E" w:rsidRDefault="0080725E" w:rsidP="0005447E">
      <w:pPr>
        <w:pStyle w:val="Heading4"/>
        <w:keepLines/>
      </w:pPr>
      <w:bookmarkStart w:id="1538" w:name="ExampleofWebServiceHostedbyeMedNY"/>
      <w:bookmarkEnd w:id="1536"/>
      <w:r>
        <w:t>Example of Web Service Hosted by eMedNY</w:t>
      </w:r>
    </w:p>
    <w:bookmarkEnd w:id="1538"/>
    <w:p w14:paraId="36A41CA8" w14:textId="7D34C345" w:rsidR="0080725E" w:rsidRDefault="0080725E" w:rsidP="0005447E">
      <w:pPr>
        <w:keepNext/>
        <w:keepLines/>
        <w:rPr>
          <w:rFonts w:eastAsia="Arial" w:cs="Arial"/>
        </w:rPr>
      </w:pPr>
      <w:r>
        <w:rPr>
          <w:rFonts w:eastAsia="Arial" w:cs="Arial"/>
        </w:rPr>
        <w:t xml:space="preserve">The NYSOH must determine the Minimum Essential Coverage (MEC) for an applicant to meet the individual responsibility requirement under the ACA. To accomplish this, NYSOH consumes a web service hosted by eMedNY to retrieve data from DOH systems as depicted in </w:t>
      </w:r>
      <w:r w:rsidR="0029406C">
        <w:rPr>
          <w:rFonts w:eastAsia="Arial" w:cs="Arial"/>
        </w:rPr>
        <w:fldChar w:fldCharType="begin"/>
      </w:r>
      <w:r w:rsidR="0029406C">
        <w:rPr>
          <w:rFonts w:eastAsia="Arial" w:cs="Arial"/>
        </w:rPr>
        <w:instrText xml:space="preserve"> REF _Ref122689126 \h </w:instrText>
      </w:r>
      <w:r w:rsidR="0029406C">
        <w:rPr>
          <w:rFonts w:eastAsia="Arial" w:cs="Arial"/>
        </w:rPr>
      </w:r>
      <w:r w:rsidR="0029406C">
        <w:rPr>
          <w:rFonts w:eastAsia="Arial" w:cs="Arial"/>
        </w:rPr>
        <w:fldChar w:fldCharType="separate"/>
      </w:r>
      <w:r w:rsidR="00F142D2" w:rsidRPr="00822B7A">
        <w:t xml:space="preserve">Figure </w:t>
      </w:r>
      <w:r w:rsidR="00F142D2">
        <w:rPr>
          <w:noProof/>
        </w:rPr>
        <w:t>123</w:t>
      </w:r>
      <w:r w:rsidR="0029406C">
        <w:rPr>
          <w:rFonts w:eastAsia="Arial" w:cs="Arial"/>
        </w:rPr>
        <w:fldChar w:fldCharType="end"/>
      </w:r>
      <w:r>
        <w:rPr>
          <w:rFonts w:eastAsia="Arial" w:cs="Arial"/>
        </w:rPr>
        <w:t>.</w:t>
      </w:r>
    </w:p>
    <w:p w14:paraId="193DC297" w14:textId="77777777" w:rsidR="000C5176" w:rsidRDefault="000C5176" w:rsidP="000C5176">
      <w:pPr>
        <w:keepNext/>
        <w:keepLines/>
      </w:pPr>
    </w:p>
    <w:p w14:paraId="50EC1D24" w14:textId="77777777" w:rsidR="0080725E" w:rsidRDefault="00A83C9A" w:rsidP="000C5176">
      <w:pPr>
        <w:keepNext/>
        <w:keepLines/>
        <w:widowControl w:val="0"/>
        <w:jc w:val="center"/>
      </w:pPr>
      <w:r>
        <w:rPr>
          <w:noProof/>
        </w:rPr>
        <w:drawing>
          <wp:inline distT="0" distB="0" distL="0" distR="0" wp14:anchorId="322FF4A7" wp14:editId="74C9699B">
            <wp:extent cx="5943600" cy="4438650"/>
            <wp:effectExtent l="0" t="0" r="0" b="0"/>
            <wp:docPr id="141" name="Pictur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4438650"/>
                    </a:xfrm>
                    <a:prstGeom prst="rect">
                      <a:avLst/>
                    </a:prstGeom>
                    <a:noFill/>
                    <a:ln>
                      <a:noFill/>
                    </a:ln>
                  </pic:spPr>
                </pic:pic>
              </a:graphicData>
            </a:graphic>
          </wp:inline>
        </w:drawing>
      </w:r>
    </w:p>
    <w:p w14:paraId="0D26CC31" w14:textId="6C342859" w:rsidR="0080725E" w:rsidRPr="0005447E" w:rsidRDefault="00822B7A" w:rsidP="0005447E">
      <w:pPr>
        <w:pStyle w:val="Caption"/>
        <w:keepLines/>
      </w:pPr>
      <w:bookmarkStart w:id="1539" w:name="_Ref122689126"/>
      <w:bookmarkStart w:id="1540" w:name="_Toc256000270"/>
      <w:bookmarkStart w:id="1541" w:name="_Toc124320774"/>
      <w:bookmarkStart w:id="1542" w:name="_Toc155950370"/>
      <w:bookmarkStart w:id="1543" w:name="_Toc169104209"/>
      <w:bookmarkStart w:id="1544" w:name="MECWebServicesHostedbyeMedNY"/>
      <w:r w:rsidRPr="00822B7A">
        <w:t xml:space="preserve">Figure </w:t>
      </w:r>
      <w:r w:rsidR="005A2466" w:rsidRPr="0005447E">
        <w:fldChar w:fldCharType="begin"/>
      </w:r>
      <w:r w:rsidR="005A2466">
        <w:instrText xml:space="preserve"> SEQ Figure \* ARABIC </w:instrText>
      </w:r>
      <w:r w:rsidR="005A2466" w:rsidRPr="0005447E">
        <w:fldChar w:fldCharType="separate"/>
      </w:r>
      <w:bookmarkStart w:id="1545" w:name="_Toc110249131"/>
      <w:r w:rsidR="00F142D2">
        <w:rPr>
          <w:noProof/>
        </w:rPr>
        <w:t>123</w:t>
      </w:r>
      <w:r w:rsidR="005A2466" w:rsidRPr="0005447E">
        <w:fldChar w:fldCharType="end"/>
      </w:r>
      <w:bookmarkEnd w:id="1539"/>
      <w:r w:rsidRPr="00822B7A">
        <w:t xml:space="preserve">. </w:t>
      </w:r>
      <w:r w:rsidR="0080725E" w:rsidRPr="0005447E">
        <w:t>MEC Web Services Hosted by eMedNY</w:t>
      </w:r>
      <w:bookmarkEnd w:id="1540"/>
      <w:bookmarkEnd w:id="1541"/>
      <w:bookmarkEnd w:id="1542"/>
      <w:bookmarkEnd w:id="1543"/>
      <w:bookmarkEnd w:id="1545"/>
    </w:p>
    <w:p w14:paraId="24742CAC" w14:textId="051353FB" w:rsidR="0080725E" w:rsidRDefault="0080725E" w:rsidP="0005447E">
      <w:pPr>
        <w:pStyle w:val="Heading1"/>
      </w:pPr>
      <w:bookmarkStart w:id="1546" w:name="DetailedDesign"/>
      <w:bookmarkEnd w:id="1544"/>
      <w:r>
        <w:br w:type="page"/>
      </w:r>
      <w:bookmarkStart w:id="1547" w:name="_Toc256000094"/>
      <w:bookmarkStart w:id="1548" w:name="_Toc110248973"/>
      <w:bookmarkStart w:id="1549" w:name="_Toc124259122"/>
      <w:bookmarkStart w:id="1550" w:name="_Toc155950054"/>
      <w:bookmarkStart w:id="1551" w:name="_Toc169104049"/>
      <w:r>
        <w:t>Detailed Design</w:t>
      </w:r>
      <w:bookmarkEnd w:id="1547"/>
      <w:bookmarkEnd w:id="1548"/>
      <w:bookmarkEnd w:id="1549"/>
      <w:bookmarkEnd w:id="1550"/>
      <w:bookmarkEnd w:id="1551"/>
    </w:p>
    <w:p w14:paraId="6C1D0695" w14:textId="0F5CCD63" w:rsidR="0080725E" w:rsidRDefault="0080725E" w:rsidP="0005447E">
      <w:pPr>
        <w:pStyle w:val="Heading2"/>
      </w:pPr>
      <w:bookmarkStart w:id="1552" w:name="_Toc169019930"/>
      <w:bookmarkStart w:id="1553" w:name="_Toc124258671"/>
      <w:bookmarkStart w:id="1554" w:name="_Toc256000095"/>
      <w:bookmarkStart w:id="1555" w:name="_Toc110248974"/>
      <w:bookmarkStart w:id="1556" w:name="_Toc124259123"/>
      <w:bookmarkStart w:id="1557" w:name="_Toc155950055"/>
      <w:bookmarkStart w:id="1558" w:name="_Toc169104050"/>
      <w:bookmarkStart w:id="1559" w:name="HardwareDetailedDesign"/>
      <w:bookmarkEnd w:id="1546"/>
      <w:bookmarkEnd w:id="1552"/>
      <w:bookmarkEnd w:id="1553"/>
      <w:r>
        <w:t>Hardware Detailed Design</w:t>
      </w:r>
      <w:bookmarkEnd w:id="1554"/>
      <w:bookmarkEnd w:id="1555"/>
      <w:bookmarkEnd w:id="1556"/>
      <w:bookmarkEnd w:id="1557"/>
      <w:bookmarkEnd w:id="1558"/>
    </w:p>
    <w:p w14:paraId="3092833B" w14:textId="77777777" w:rsidR="00EA4330" w:rsidRPr="00EA4330" w:rsidRDefault="00EA4330" w:rsidP="00EA4330">
      <w:r w:rsidRPr="00EA4330">
        <w:t>[Content will be added in a future release]</w:t>
      </w:r>
    </w:p>
    <w:p w14:paraId="34D0792C" w14:textId="131D55DD" w:rsidR="0080725E" w:rsidRDefault="0080725E" w:rsidP="0005447E">
      <w:pPr>
        <w:pStyle w:val="Heading2"/>
      </w:pPr>
      <w:bookmarkStart w:id="1560" w:name="_Toc124258673"/>
      <w:bookmarkStart w:id="1561" w:name="_Toc124258674"/>
      <w:bookmarkStart w:id="1562" w:name="_Toc124258675"/>
      <w:bookmarkStart w:id="1563" w:name="_Toc124258676"/>
      <w:bookmarkStart w:id="1564" w:name="_Toc124258677"/>
      <w:bookmarkStart w:id="1565" w:name="_Toc124258678"/>
      <w:bookmarkStart w:id="1566" w:name="_Toc124258679"/>
      <w:bookmarkStart w:id="1567" w:name="_Toc124258680"/>
      <w:bookmarkStart w:id="1568" w:name="_Toc124258681"/>
      <w:bookmarkStart w:id="1569" w:name="_Toc124258682"/>
      <w:bookmarkStart w:id="1570" w:name="_Toc124258683"/>
      <w:bookmarkStart w:id="1571" w:name="_Toc124258684"/>
      <w:bookmarkStart w:id="1572" w:name="_Toc256000096"/>
      <w:bookmarkStart w:id="1573" w:name="_Toc110248975"/>
      <w:bookmarkStart w:id="1574" w:name="_Toc124259124"/>
      <w:bookmarkStart w:id="1575" w:name="_Toc155950056"/>
      <w:bookmarkStart w:id="1576" w:name="_Toc169104051"/>
      <w:bookmarkStart w:id="1577" w:name="SoftwareDetailedDesign"/>
      <w:bookmarkEnd w:id="1559"/>
      <w:bookmarkEnd w:id="1560"/>
      <w:bookmarkEnd w:id="1561"/>
      <w:bookmarkEnd w:id="1562"/>
      <w:bookmarkEnd w:id="1563"/>
      <w:bookmarkEnd w:id="1564"/>
      <w:bookmarkEnd w:id="1565"/>
      <w:bookmarkEnd w:id="1566"/>
      <w:bookmarkEnd w:id="1567"/>
      <w:bookmarkEnd w:id="1568"/>
      <w:bookmarkEnd w:id="1569"/>
      <w:bookmarkEnd w:id="1570"/>
      <w:bookmarkEnd w:id="1571"/>
      <w:r>
        <w:t>Software Detailed Design</w:t>
      </w:r>
      <w:bookmarkEnd w:id="1572"/>
      <w:bookmarkEnd w:id="1573"/>
      <w:bookmarkEnd w:id="1574"/>
      <w:bookmarkEnd w:id="1575"/>
      <w:bookmarkEnd w:id="1576"/>
    </w:p>
    <w:bookmarkEnd w:id="1577"/>
    <w:p w14:paraId="3CC55BBC" w14:textId="22CE93E9" w:rsidR="0080725E" w:rsidRDefault="0080725E">
      <w:pPr>
        <w:rPr>
          <w:rFonts w:eastAsia="Arial" w:cs="Arial"/>
        </w:rPr>
      </w:pPr>
      <w:r>
        <w:rPr>
          <w:rFonts w:eastAsia="Arial" w:cs="Arial"/>
        </w:rPr>
        <w:t xml:space="preserve">The details of the software design are described in a number of documents: FDDs, RSDs, TSDs, and SDSs. To place the use of FDDs, RSDs, and TSDs in historical context, initially, the NYSOH design methodology was based upon a singular document, the FDD, which contained business requirements (user stories) jointly developed with the NYSOH Product Owners and SMEs. </w:t>
      </w:r>
      <w:r w:rsidR="00E15207">
        <w:rPr>
          <w:rFonts w:eastAsia="Arial" w:cs="Arial"/>
        </w:rPr>
        <w:t xml:space="preserve"> </w:t>
      </w:r>
      <w:r>
        <w:rPr>
          <w:rFonts w:eastAsia="Arial" w:cs="Arial"/>
        </w:rPr>
        <w:t xml:space="preserve">Then, functional design details such as business process flows, UI panel layouts, and business rule definitions were added to the FDD and jointly reviewed and baselined. </w:t>
      </w:r>
      <w:r w:rsidR="00E15207">
        <w:rPr>
          <w:rFonts w:eastAsia="Arial" w:cs="Arial"/>
        </w:rPr>
        <w:t xml:space="preserve"> </w:t>
      </w:r>
      <w:r>
        <w:rPr>
          <w:rFonts w:eastAsia="Arial" w:cs="Arial"/>
        </w:rPr>
        <w:t>A UDD which contained the detailed software component specification was then created, as necessary, to document lower level software design details.</w:t>
      </w:r>
    </w:p>
    <w:p w14:paraId="52099213" w14:textId="77777777" w:rsidR="00F02F54" w:rsidRDefault="00F02F54"/>
    <w:p w14:paraId="7A5D1176" w14:textId="52C8340A" w:rsidR="0080725E" w:rsidRDefault="0080725E">
      <w:pPr>
        <w:rPr>
          <w:rFonts w:eastAsia="Arial" w:cs="Arial"/>
        </w:rPr>
      </w:pPr>
      <w:r>
        <w:rPr>
          <w:rFonts w:eastAsia="Arial" w:cs="Arial"/>
        </w:rPr>
        <w:t>Shortly after the October 1, 2013 Health Exchange go-live, a methodology process improvement was implemented whereby a</w:t>
      </w:r>
      <w:r w:rsidR="00751783">
        <w:rPr>
          <w:rFonts w:eastAsia="Arial" w:cs="Arial"/>
        </w:rPr>
        <w:t>n</w:t>
      </w:r>
      <w:r>
        <w:rPr>
          <w:rFonts w:eastAsia="Arial" w:cs="Arial"/>
        </w:rPr>
        <w:t xml:space="preserve"> RSD and a TSD</w:t>
      </w:r>
      <w:r w:rsidR="00E15207">
        <w:rPr>
          <w:rFonts w:eastAsia="Arial" w:cs="Arial"/>
        </w:rPr>
        <w:t xml:space="preserve"> </w:t>
      </w:r>
      <w:r>
        <w:rPr>
          <w:rFonts w:eastAsia="Arial" w:cs="Arial"/>
        </w:rPr>
        <w:t xml:space="preserve">pair was defined. </w:t>
      </w:r>
      <w:r w:rsidR="00E15207">
        <w:rPr>
          <w:rFonts w:eastAsia="Arial" w:cs="Arial"/>
        </w:rPr>
        <w:t xml:space="preserve"> </w:t>
      </w:r>
      <w:r>
        <w:rPr>
          <w:rFonts w:eastAsia="Arial" w:cs="Arial"/>
        </w:rPr>
        <w:t>The RSD is developed closely with the NYSOH Product Owners and SMEs and baselined with the functional requirements (now described as shall statements instead of user stories) for a piece of work.</w:t>
      </w:r>
    </w:p>
    <w:p w14:paraId="2C3D7AB5" w14:textId="77777777" w:rsidR="00F02F54" w:rsidRDefault="00F02F54"/>
    <w:p w14:paraId="5F73D7B9" w14:textId="5BE49644" w:rsidR="0080725E" w:rsidRDefault="0080725E">
      <w:pPr>
        <w:rPr>
          <w:rFonts w:eastAsia="Arial" w:cs="Arial"/>
        </w:rPr>
      </w:pPr>
      <w:r>
        <w:rPr>
          <w:rFonts w:eastAsia="Arial" w:cs="Arial"/>
        </w:rPr>
        <w:t>The TSD</w:t>
      </w:r>
      <w:r w:rsidR="00E15207">
        <w:rPr>
          <w:rFonts w:eastAsia="Arial" w:cs="Arial"/>
        </w:rPr>
        <w:t xml:space="preserve"> </w:t>
      </w:r>
      <w:r>
        <w:rPr>
          <w:rFonts w:eastAsia="Arial" w:cs="Arial"/>
        </w:rPr>
        <w:t xml:space="preserve">contains the functional design specification details previously resident in the FDD, and includes some of the detailed design details previously in the UDD. </w:t>
      </w:r>
      <w:r w:rsidR="00E15207">
        <w:rPr>
          <w:rFonts w:eastAsia="Arial" w:cs="Arial"/>
        </w:rPr>
        <w:t xml:space="preserve"> </w:t>
      </w:r>
      <w:r>
        <w:rPr>
          <w:rFonts w:eastAsia="Arial" w:cs="Arial"/>
        </w:rPr>
        <w:t xml:space="preserve">The TSD is iteratively developed and finalized during the detailed design, coding, unit testing, and informal integration activities. </w:t>
      </w:r>
      <w:r w:rsidR="00E15207">
        <w:rPr>
          <w:rFonts w:eastAsia="Arial" w:cs="Arial"/>
        </w:rPr>
        <w:t xml:space="preserve"> </w:t>
      </w:r>
      <w:r>
        <w:rPr>
          <w:rFonts w:eastAsia="Arial" w:cs="Arial"/>
        </w:rPr>
        <w:t>In certain cases where complexity warrants, a UDD may still be created to capture additional design details.</w:t>
      </w:r>
    </w:p>
    <w:p w14:paraId="090AA507" w14:textId="77777777" w:rsidR="00F02F54" w:rsidRDefault="00F02F54"/>
    <w:p w14:paraId="7A27B7C9" w14:textId="0AD0589B" w:rsidR="0080725E" w:rsidRDefault="0080725E">
      <w:pPr>
        <w:rPr>
          <w:rFonts w:eastAsia="Arial" w:cs="Arial"/>
        </w:rPr>
      </w:pPr>
      <w:r>
        <w:rPr>
          <w:rFonts w:eastAsia="Arial" w:cs="Arial"/>
        </w:rPr>
        <w:t>TSDs</w:t>
      </w:r>
      <w:r w:rsidR="00E15207">
        <w:rPr>
          <w:rFonts w:eastAsia="Arial" w:cs="Arial"/>
        </w:rPr>
        <w:t xml:space="preserve"> </w:t>
      </w:r>
      <w:r>
        <w:rPr>
          <w:rFonts w:eastAsia="Arial" w:cs="Arial"/>
        </w:rPr>
        <w:t xml:space="preserve">are generally named with the specific CR to which they relate included in the document name. </w:t>
      </w:r>
      <w:r w:rsidR="00E15207">
        <w:rPr>
          <w:rFonts w:eastAsia="Arial" w:cs="Arial"/>
        </w:rPr>
        <w:t xml:space="preserve"> </w:t>
      </w:r>
      <w:r>
        <w:rPr>
          <w:rFonts w:eastAsia="Arial" w:cs="Arial"/>
        </w:rPr>
        <w:t xml:space="preserve">In the cases where this is not true, such as NYSOH TSD_Back_Office_Role_Provisioning_R8.xls, NYSOH TSD_Referrals_CR8.docx, and NYSOH </w:t>
      </w:r>
      <w:proofErr w:type="spellStart"/>
      <w:r>
        <w:rPr>
          <w:rFonts w:eastAsia="Arial" w:cs="Arial"/>
        </w:rPr>
        <w:t>TSD_Eligibility</w:t>
      </w:r>
      <w:proofErr w:type="spellEnd"/>
      <w:r>
        <w:rPr>
          <w:rFonts w:eastAsia="Arial" w:cs="Arial"/>
        </w:rPr>
        <w:t xml:space="preserve"> Determination Income_CR8.docx, this is because these are "living" TSD documents containing capabilities that are updated as a consequence of other specific CRs. </w:t>
      </w:r>
      <w:r w:rsidR="00E15207">
        <w:rPr>
          <w:rFonts w:eastAsia="Arial" w:cs="Arial"/>
        </w:rPr>
        <w:t xml:space="preserve"> </w:t>
      </w:r>
      <w:r>
        <w:rPr>
          <w:rFonts w:eastAsia="Arial" w:cs="Arial"/>
        </w:rPr>
        <w:t xml:space="preserve">The release for which they have been updated was appended to the TSD name and the document history section inside the TSD describes what changed and for which CR(s). </w:t>
      </w:r>
      <w:r w:rsidR="00E15207">
        <w:rPr>
          <w:rFonts w:eastAsia="Arial" w:cs="Arial"/>
        </w:rPr>
        <w:t xml:space="preserve"> </w:t>
      </w:r>
      <w:r>
        <w:rPr>
          <w:rFonts w:eastAsia="Arial" w:cs="Arial"/>
        </w:rPr>
        <w:t>This process is described in "NYSOH Document Naming Convention" which is posted on the NYSOH PAL.</w:t>
      </w:r>
    </w:p>
    <w:p w14:paraId="0C791ECF" w14:textId="77777777" w:rsidR="00F02F54" w:rsidRDefault="00F02F54"/>
    <w:p w14:paraId="60C28338" w14:textId="1D9F9217" w:rsidR="0080725E" w:rsidRDefault="0080725E">
      <w:pPr>
        <w:rPr>
          <w:rFonts w:eastAsia="Arial" w:cs="Arial"/>
        </w:rPr>
      </w:pPr>
      <w:r>
        <w:rPr>
          <w:rFonts w:eastAsia="Arial" w:cs="Arial"/>
        </w:rPr>
        <w:t>More recently, TSDs were replaced by Technical Design Documents (TDD), which in turn were replaced by Software Design Specifications (SDS).</w:t>
      </w:r>
    </w:p>
    <w:p w14:paraId="0DB43A40" w14:textId="77777777" w:rsidR="00F02F54" w:rsidRDefault="00F02F54"/>
    <w:p w14:paraId="2130D616" w14:textId="77777777" w:rsidR="0080725E" w:rsidRDefault="0080725E">
      <w:r>
        <w:rPr>
          <w:rFonts w:eastAsia="Arial" w:cs="Arial"/>
        </w:rPr>
        <w:t>These documents that provide more detailed design specifications are available in the NYSOH IBM Rational CLM Engineering Toolset document.</w:t>
      </w:r>
    </w:p>
    <w:p w14:paraId="6991BC31" w14:textId="75E3DF7D" w:rsidR="0080725E" w:rsidRDefault="0080725E" w:rsidP="0005447E">
      <w:pPr>
        <w:pStyle w:val="Heading2"/>
      </w:pPr>
      <w:bookmarkStart w:id="1578" w:name="_Toc256000097"/>
      <w:bookmarkStart w:id="1579" w:name="_Toc110248976"/>
      <w:bookmarkStart w:id="1580" w:name="_Toc124259125"/>
      <w:bookmarkStart w:id="1581" w:name="_Toc155950057"/>
      <w:bookmarkStart w:id="1582" w:name="_Toc169104052"/>
      <w:bookmarkStart w:id="1583" w:name="SecurityDetailedDesign"/>
      <w:r>
        <w:t>Security Detailed Design</w:t>
      </w:r>
      <w:bookmarkEnd w:id="1578"/>
      <w:bookmarkEnd w:id="1579"/>
      <w:bookmarkEnd w:id="1580"/>
      <w:bookmarkEnd w:id="1581"/>
      <w:bookmarkEnd w:id="1582"/>
    </w:p>
    <w:bookmarkEnd w:id="1583"/>
    <w:p w14:paraId="16ED9878" w14:textId="562B5E13" w:rsidR="0080725E" w:rsidRDefault="0080725E">
      <w:pPr>
        <w:rPr>
          <w:rFonts w:eastAsia="Arial" w:cs="Arial"/>
        </w:rPr>
      </w:pPr>
      <w:r>
        <w:rPr>
          <w:rFonts w:eastAsia="Arial" w:cs="Arial"/>
        </w:rPr>
        <w:t>The following paragraphs describe how authentication, authorization, logging and auditing functions are handled by the NYSOH system.</w:t>
      </w:r>
    </w:p>
    <w:p w14:paraId="58C4DAEA" w14:textId="77777777" w:rsidR="00F02F54" w:rsidRDefault="00F02F54"/>
    <w:p w14:paraId="33FEDFF4" w14:textId="6ACC2F3C" w:rsidR="0080725E" w:rsidRDefault="0080725E">
      <w:r>
        <w:rPr>
          <w:rFonts w:eastAsia="Arial" w:cs="Arial"/>
        </w:rPr>
        <w:t xml:space="preserve">Unified Access Management (UAM) functionality includes creating credentials for all users who access NYSOH, including both front end and back end users. </w:t>
      </w:r>
      <w:r w:rsidR="00E15207">
        <w:rPr>
          <w:rFonts w:eastAsia="Arial" w:cs="Arial"/>
        </w:rPr>
        <w:t xml:space="preserve"> </w:t>
      </w:r>
      <w:r>
        <w:rPr>
          <w:rFonts w:eastAsia="Arial" w:cs="Arial"/>
        </w:rPr>
        <w:t>It implements the State Enterprise Identity and Access Management (EIAM) solution NY.Gov ID for all front end users using Security Assertion Markup Language (SAML) 2.0 security assertion between NY.Gov ID and NYSOH.</w:t>
      </w:r>
    </w:p>
    <w:p w14:paraId="53E25B7F" w14:textId="363CEF95" w:rsidR="0080725E" w:rsidRDefault="0080725E" w:rsidP="0005447E">
      <w:pPr>
        <w:pStyle w:val="Heading3"/>
      </w:pPr>
      <w:bookmarkStart w:id="1584" w:name="_Toc256000098"/>
      <w:bookmarkStart w:id="1585" w:name="_Ref122689275"/>
      <w:bookmarkStart w:id="1586" w:name="_Ref122689285"/>
      <w:bookmarkStart w:id="1587" w:name="_Toc110248977"/>
      <w:bookmarkStart w:id="1588" w:name="_Toc124259126"/>
      <w:bookmarkStart w:id="1589" w:name="_Ref155273877"/>
      <w:bookmarkStart w:id="1590" w:name="_Ref155273888"/>
      <w:bookmarkStart w:id="1591" w:name="_Toc155950058"/>
      <w:bookmarkStart w:id="1592" w:name="_Ref168575459"/>
      <w:bookmarkStart w:id="1593" w:name="_Ref168575477"/>
      <w:bookmarkStart w:id="1594" w:name="_Toc169104053"/>
      <w:bookmarkStart w:id="1595" w:name="_Ref170736984"/>
      <w:bookmarkStart w:id="1596" w:name="_Ref170737017"/>
      <w:bookmarkStart w:id="1597" w:name="FrontEndUsersusingNYGovID"/>
      <w:r>
        <w:t>Front End Users using NY.Gov ID</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p>
    <w:bookmarkEnd w:id="1597"/>
    <w:p w14:paraId="2DDCF865" w14:textId="77777777" w:rsidR="0080725E" w:rsidRDefault="0080725E">
      <w:r>
        <w:rPr>
          <w:rFonts w:eastAsia="Arial" w:cs="Arial"/>
        </w:rPr>
        <w:t>All users who access NYSOH via the internet use NY.Gov ID, including the following:</w:t>
      </w:r>
    </w:p>
    <w:p w14:paraId="11320BB1" w14:textId="6773BE86" w:rsidR="0080725E" w:rsidRDefault="00AF4ED6" w:rsidP="0005447E">
      <w:pPr>
        <w:pStyle w:val="ListBullet"/>
      </w:pPr>
      <w:r w:rsidRPr="00DE47D6">
        <w:t>AAL1</w:t>
      </w:r>
      <w:r w:rsidR="0080725E" w:rsidRPr="00DE47D6">
        <w:t xml:space="preserve"> - Failed Cases</w:t>
      </w:r>
    </w:p>
    <w:p w14:paraId="47F74657" w14:textId="5E610035" w:rsidR="0080725E" w:rsidRDefault="00AF4ED6" w:rsidP="0005447E">
      <w:pPr>
        <w:pStyle w:val="ListBullet"/>
      </w:pPr>
      <w:r w:rsidRPr="00DE47D6">
        <w:t>AAL2</w:t>
      </w:r>
      <w:r w:rsidR="0080725E" w:rsidRPr="00DE47D6">
        <w:t xml:space="preserve"> - Individual/Employee</w:t>
      </w:r>
    </w:p>
    <w:p w14:paraId="7452448E" w14:textId="4A51CFD0" w:rsidR="0080725E" w:rsidRDefault="00C63748" w:rsidP="0005447E">
      <w:pPr>
        <w:pStyle w:val="ListBullet"/>
      </w:pPr>
      <w:r w:rsidRPr="00DE47D6">
        <w:t xml:space="preserve">AAL2 </w:t>
      </w:r>
      <w:r w:rsidR="0080725E" w:rsidRPr="00DE47D6">
        <w:t>- Producer/Navigator/Employer/Issuer Rep/Broker/CAC (Certified Application Counselors)</w:t>
      </w:r>
    </w:p>
    <w:p w14:paraId="4622FEE2" w14:textId="77777777" w:rsidR="00F02F54" w:rsidRDefault="00F02F54">
      <w:pPr>
        <w:rPr>
          <w:rFonts w:eastAsia="Arial" w:cs="Arial"/>
        </w:rPr>
      </w:pPr>
    </w:p>
    <w:p w14:paraId="131CEA55" w14:textId="5ABFF86D" w:rsidR="0080725E" w:rsidRDefault="0080725E">
      <w:r>
        <w:rPr>
          <w:rFonts w:eastAsia="Arial" w:cs="Arial"/>
        </w:rPr>
        <w:t xml:space="preserve">Currently, NY.Gov ID is used for user credentials for many NY State agencies such as the DTF, the Department of Labor (DOL), and the Department of Motor Vehicles (DMV). </w:t>
      </w:r>
      <w:r w:rsidR="00E15207">
        <w:rPr>
          <w:rFonts w:eastAsia="Arial" w:cs="Arial"/>
        </w:rPr>
        <w:t xml:space="preserve"> </w:t>
      </w:r>
      <w:r>
        <w:rPr>
          <w:rFonts w:eastAsia="Arial" w:cs="Arial"/>
        </w:rPr>
        <w:t xml:space="preserve">NYSOH uses existing SAML-based browser redirect patterns established by NY.Gov ID for authentication along with </w:t>
      </w:r>
      <w:proofErr w:type="spellStart"/>
      <w:r>
        <w:rPr>
          <w:rFonts w:eastAsia="Arial" w:cs="Arial"/>
        </w:rPr>
        <w:t>hCentive</w:t>
      </w:r>
      <w:proofErr w:type="spellEnd"/>
      <w:r>
        <w:rPr>
          <w:rFonts w:eastAsia="Arial" w:cs="Arial"/>
        </w:rPr>
        <w:t xml:space="preserve"> Spring security for authorization.</w:t>
      </w:r>
    </w:p>
    <w:p w14:paraId="57568456" w14:textId="77777777" w:rsidR="0080725E" w:rsidRDefault="0080725E">
      <w:r>
        <w:rPr>
          <w:rFonts w:eastAsia="Arial" w:cs="Arial"/>
        </w:rPr>
        <w:t>The following steps take place for authentication:</w:t>
      </w:r>
    </w:p>
    <w:p w14:paraId="2D1FBFB2" w14:textId="77777777" w:rsidR="0080725E" w:rsidRDefault="0080725E" w:rsidP="00CE328A">
      <w:pPr>
        <w:numPr>
          <w:ilvl w:val="0"/>
          <w:numId w:val="34"/>
        </w:numPr>
      </w:pPr>
      <w:r>
        <w:rPr>
          <w:rFonts w:eastAsia="Arial" w:cs="Arial"/>
        </w:rPr>
        <w:t>User accesses NYSOH and attempts to access a protected resource.</w:t>
      </w:r>
    </w:p>
    <w:p w14:paraId="3609CB15" w14:textId="77777777" w:rsidR="0080725E" w:rsidRDefault="0080725E" w:rsidP="00CE328A">
      <w:pPr>
        <w:numPr>
          <w:ilvl w:val="0"/>
          <w:numId w:val="34"/>
        </w:numPr>
      </w:pPr>
      <w:r>
        <w:rPr>
          <w:rFonts w:eastAsia="Arial" w:cs="Arial"/>
        </w:rPr>
        <w:t>User is presented with the option to login (if user already has a NY.Gov ID account) or to create a new NY.Gov ID account.</w:t>
      </w:r>
    </w:p>
    <w:p w14:paraId="30C0C00B" w14:textId="11AA4A83" w:rsidR="0080725E" w:rsidRDefault="0080725E" w:rsidP="00CE328A">
      <w:pPr>
        <w:numPr>
          <w:ilvl w:val="0"/>
          <w:numId w:val="34"/>
        </w:numPr>
      </w:pPr>
      <w:r>
        <w:rPr>
          <w:rFonts w:eastAsia="Arial" w:cs="Arial"/>
        </w:rPr>
        <w:t xml:space="preserve">NYSOH generates a SAML Request with </w:t>
      </w:r>
      <w:proofErr w:type="spellStart"/>
      <w:r>
        <w:rPr>
          <w:rFonts w:eastAsia="Arial" w:cs="Arial"/>
        </w:rPr>
        <w:t>RelayState</w:t>
      </w:r>
      <w:proofErr w:type="spellEnd"/>
      <w:r>
        <w:rPr>
          <w:rFonts w:eastAsia="Arial" w:cs="Arial"/>
        </w:rPr>
        <w:t xml:space="preserve"> and the user’s browser is redirected to NY.Gov ID. </w:t>
      </w:r>
      <w:r w:rsidR="00E15207">
        <w:rPr>
          <w:rFonts w:eastAsia="Arial" w:cs="Arial"/>
        </w:rPr>
        <w:t xml:space="preserve"> </w:t>
      </w:r>
      <w:r>
        <w:rPr>
          <w:rFonts w:eastAsia="Arial" w:cs="Arial"/>
        </w:rPr>
        <w:t xml:space="preserve">SAML Request is the authentication request and </w:t>
      </w:r>
      <w:proofErr w:type="spellStart"/>
      <w:r>
        <w:rPr>
          <w:rFonts w:eastAsia="Arial" w:cs="Arial"/>
        </w:rPr>
        <w:t>RelayState</w:t>
      </w:r>
      <w:proofErr w:type="spellEnd"/>
      <w:r>
        <w:rPr>
          <w:rFonts w:eastAsia="Arial" w:cs="Arial"/>
        </w:rPr>
        <w:t xml:space="preserve"> is the Uniform Resource Locator (URL) the user accessed.</w:t>
      </w:r>
    </w:p>
    <w:p w14:paraId="6D94308C" w14:textId="4CF9400E" w:rsidR="0080725E" w:rsidRDefault="0080725E" w:rsidP="00CE328A">
      <w:pPr>
        <w:numPr>
          <w:ilvl w:val="0"/>
          <w:numId w:val="34"/>
        </w:numPr>
      </w:pPr>
      <w:r>
        <w:rPr>
          <w:rFonts w:eastAsia="Arial" w:cs="Arial"/>
        </w:rPr>
        <w:t xml:space="preserve">If the user does not have a NY.Gov ID account, the user’s browser is redirected to the NY.Gov ID login page. </w:t>
      </w:r>
      <w:r w:rsidR="00E15207">
        <w:rPr>
          <w:rFonts w:eastAsia="Arial" w:cs="Arial"/>
        </w:rPr>
        <w:t xml:space="preserve"> </w:t>
      </w:r>
      <w:r>
        <w:rPr>
          <w:rFonts w:eastAsia="Arial" w:cs="Arial"/>
        </w:rPr>
        <w:t>After successful authentication, the user is redirected back to PingFederate (the NY.Gov ID federation server).</w:t>
      </w:r>
    </w:p>
    <w:p w14:paraId="691760CB" w14:textId="77777777" w:rsidR="0080725E" w:rsidRDefault="0080725E" w:rsidP="00CE328A">
      <w:pPr>
        <w:numPr>
          <w:ilvl w:val="0"/>
          <w:numId w:val="34"/>
        </w:numPr>
      </w:pPr>
      <w:r>
        <w:rPr>
          <w:rFonts w:eastAsia="Arial" w:cs="Arial"/>
        </w:rPr>
        <w:t>PingFederate validates the user’s SiteMinder session cookie and after successful validation, generates SAML 2.0 Response with the authenticated user’s NY.Gov ID information as attribute name-value pairs.</w:t>
      </w:r>
    </w:p>
    <w:p w14:paraId="40E9485A" w14:textId="77777777" w:rsidR="0080725E" w:rsidRDefault="0080725E" w:rsidP="00CE328A">
      <w:pPr>
        <w:numPr>
          <w:ilvl w:val="0"/>
          <w:numId w:val="34"/>
        </w:numPr>
      </w:pPr>
      <w:r>
        <w:rPr>
          <w:rFonts w:eastAsia="Arial" w:cs="Arial"/>
        </w:rPr>
        <w:t>PingFederate then posts the SAML 2.0 assertion to NYSOH via browser redirect (HTTPS form POST).</w:t>
      </w:r>
    </w:p>
    <w:p w14:paraId="50898128" w14:textId="111B4955" w:rsidR="0080725E" w:rsidRDefault="0080725E" w:rsidP="00CE328A">
      <w:pPr>
        <w:numPr>
          <w:ilvl w:val="0"/>
          <w:numId w:val="34"/>
        </w:numPr>
      </w:pPr>
      <w:r>
        <w:rPr>
          <w:rFonts w:eastAsia="Arial" w:cs="Arial"/>
        </w:rPr>
        <w:t>NYSOH web application or assertion consumer service verifies the signature of SAML</w:t>
      </w:r>
      <w:r w:rsidR="00E15207">
        <w:rPr>
          <w:rFonts w:eastAsia="Arial" w:cs="Arial"/>
        </w:rPr>
        <w:t xml:space="preserve"> </w:t>
      </w:r>
      <w:r>
        <w:rPr>
          <w:rFonts w:eastAsia="Arial" w:cs="Arial"/>
        </w:rPr>
        <w:t>2.0 assertion, gathers the users’ attribute name-value pairs that the application requires and creates a session in the NYSOH security domain.</w:t>
      </w:r>
    </w:p>
    <w:p w14:paraId="53361984" w14:textId="0500AFD9" w:rsidR="00F02F54" w:rsidRDefault="00F02F54">
      <w:pPr>
        <w:rPr>
          <w:rFonts w:eastAsia="Arial" w:cs="Arial"/>
        </w:rPr>
      </w:pPr>
    </w:p>
    <w:p w14:paraId="462CBAEA" w14:textId="7F492179" w:rsidR="0080725E" w:rsidRDefault="0029406C">
      <w:pPr>
        <w:rPr>
          <w:rFonts w:eastAsia="Arial" w:cs="Arial"/>
        </w:rPr>
      </w:pPr>
      <w:r>
        <w:rPr>
          <w:rFonts w:eastAsia="Arial" w:cs="Arial"/>
        </w:rPr>
        <w:fldChar w:fldCharType="begin"/>
      </w:r>
      <w:r>
        <w:rPr>
          <w:rFonts w:eastAsia="Arial" w:cs="Arial"/>
        </w:rPr>
        <w:instrText xml:space="preserve"> REF _Ref122689140 \h </w:instrText>
      </w:r>
      <w:r>
        <w:rPr>
          <w:rFonts w:eastAsia="Arial" w:cs="Arial"/>
        </w:rPr>
      </w:r>
      <w:r>
        <w:rPr>
          <w:rFonts w:eastAsia="Arial" w:cs="Arial"/>
        </w:rPr>
        <w:fldChar w:fldCharType="separate"/>
      </w:r>
      <w:r w:rsidR="00F142D2" w:rsidRPr="00DF7B1E">
        <w:t xml:space="preserve">Figure </w:t>
      </w:r>
      <w:r w:rsidR="00F142D2">
        <w:rPr>
          <w:noProof/>
        </w:rPr>
        <w:t>124</w:t>
      </w:r>
      <w:r>
        <w:rPr>
          <w:rFonts w:eastAsia="Arial" w:cs="Arial"/>
        </w:rPr>
        <w:fldChar w:fldCharType="end"/>
      </w:r>
      <w:r w:rsidR="00E15207">
        <w:rPr>
          <w:rFonts w:eastAsia="Arial" w:cs="Arial"/>
        </w:rPr>
        <w:t xml:space="preserve"> </w:t>
      </w:r>
      <w:r w:rsidR="0080725E">
        <w:rPr>
          <w:rFonts w:eastAsia="Arial" w:cs="Arial"/>
        </w:rPr>
        <w:t>details the validation process for front end users via NY.Gov ID.</w:t>
      </w:r>
    </w:p>
    <w:p w14:paraId="3B365748" w14:textId="77777777" w:rsidR="00F02F54" w:rsidRDefault="00F02F54"/>
    <w:p w14:paraId="3D0B859D" w14:textId="07ACBC5F" w:rsidR="0080725E" w:rsidRDefault="006E213B" w:rsidP="006E213B">
      <w:pPr>
        <w:keepLines/>
        <w:widowControl w:val="0"/>
        <w:ind w:left="-630"/>
        <w:jc w:val="center"/>
      </w:pPr>
      <w:r>
        <w:rPr>
          <w:noProof/>
        </w:rPr>
        <w:drawing>
          <wp:inline distT="0" distB="0" distL="0" distR="0" wp14:anchorId="08C32E34" wp14:editId="581015E7">
            <wp:extent cx="6711033" cy="3459480"/>
            <wp:effectExtent l="19050" t="19050" r="13970" b="26670"/>
            <wp:docPr id="1480150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50142" name="Picture 1480150142"/>
                    <pic:cNvPicPr/>
                  </pic:nvPicPr>
                  <pic:blipFill>
                    <a:blip r:embed="rId147">
                      <a:extLst>
                        <a:ext uri="{28A0092B-C50C-407E-A947-70E740481C1C}">
                          <a14:useLocalDpi xmlns:a14="http://schemas.microsoft.com/office/drawing/2010/main" val="0"/>
                        </a:ext>
                      </a:extLst>
                    </a:blip>
                    <a:stretch>
                      <a:fillRect/>
                    </a:stretch>
                  </pic:blipFill>
                  <pic:spPr>
                    <a:xfrm>
                      <a:off x="0" y="0"/>
                      <a:ext cx="6726171" cy="3467283"/>
                    </a:xfrm>
                    <a:prstGeom prst="rect">
                      <a:avLst/>
                    </a:prstGeom>
                    <a:ln>
                      <a:solidFill>
                        <a:schemeClr val="tx1"/>
                      </a:solidFill>
                    </a:ln>
                  </pic:spPr>
                </pic:pic>
              </a:graphicData>
            </a:graphic>
          </wp:inline>
        </w:drawing>
      </w:r>
    </w:p>
    <w:p w14:paraId="7E11B35F" w14:textId="33962827" w:rsidR="0080725E" w:rsidRPr="00DF7B1E" w:rsidRDefault="00DF7B1E" w:rsidP="00F21DC8">
      <w:pPr>
        <w:pStyle w:val="Caption"/>
        <w:keepLines/>
      </w:pPr>
      <w:bookmarkStart w:id="1598" w:name="_Ref122689140"/>
      <w:bookmarkStart w:id="1599" w:name="_Toc256000271"/>
      <w:bookmarkStart w:id="1600" w:name="_Toc124320775"/>
      <w:bookmarkStart w:id="1601" w:name="_Toc155950371"/>
      <w:bookmarkStart w:id="1602" w:name="_Toc169104210"/>
      <w:bookmarkStart w:id="1603" w:name="ValidationProcessforFrontEndUsersviaNYGo"/>
      <w:r w:rsidRPr="00DF7B1E">
        <w:t xml:space="preserve">Figure </w:t>
      </w:r>
      <w:r w:rsidR="005A2466" w:rsidRPr="0005447E">
        <w:fldChar w:fldCharType="begin"/>
      </w:r>
      <w:r w:rsidR="005A2466">
        <w:instrText xml:space="preserve"> SEQ Figure \* ARABIC </w:instrText>
      </w:r>
      <w:r w:rsidR="005A2466" w:rsidRPr="0005447E">
        <w:fldChar w:fldCharType="separate"/>
      </w:r>
      <w:bookmarkStart w:id="1604" w:name="_Toc110249132"/>
      <w:r w:rsidR="00F142D2">
        <w:rPr>
          <w:noProof/>
        </w:rPr>
        <w:t>124</w:t>
      </w:r>
      <w:r w:rsidR="005A2466" w:rsidRPr="0005447E">
        <w:fldChar w:fldCharType="end"/>
      </w:r>
      <w:bookmarkEnd w:id="1598"/>
      <w:r w:rsidRPr="00DF7B1E">
        <w:t xml:space="preserve">. </w:t>
      </w:r>
      <w:r w:rsidR="0080725E" w:rsidRPr="0005447E">
        <w:t>Validation Process for Front End Users via NY.Gov ID</w:t>
      </w:r>
      <w:bookmarkEnd w:id="1599"/>
      <w:bookmarkEnd w:id="1600"/>
      <w:bookmarkEnd w:id="1601"/>
      <w:bookmarkEnd w:id="1602"/>
      <w:bookmarkEnd w:id="1604"/>
    </w:p>
    <w:bookmarkEnd w:id="1603"/>
    <w:p w14:paraId="774B6C0D" w14:textId="77777777" w:rsidR="00F02F54" w:rsidRPr="0005447E" w:rsidRDefault="00F02F54" w:rsidP="0005447E">
      <w:pPr>
        <w:rPr>
          <w:rFonts w:eastAsia="Arial"/>
        </w:rPr>
      </w:pPr>
    </w:p>
    <w:p w14:paraId="081B2D77" w14:textId="198CE426" w:rsidR="0080725E" w:rsidRDefault="00D50420">
      <w:pPr>
        <w:rPr>
          <w:rFonts w:eastAsia="Arial" w:cs="Arial"/>
        </w:rPr>
      </w:pPr>
      <w:r>
        <w:rPr>
          <w:rFonts w:eastAsia="Arial" w:cs="Arial"/>
        </w:rPr>
        <w:t xml:space="preserve">Refer </w:t>
      </w:r>
      <w:r w:rsidR="0080725E">
        <w:rPr>
          <w:rFonts w:eastAsia="Arial" w:cs="Arial"/>
        </w:rPr>
        <w:t xml:space="preserve">to the UAM </w:t>
      </w:r>
      <w:r w:rsidR="00314534" w:rsidRPr="00314534">
        <w:rPr>
          <w:rFonts w:eastAsia="Arial" w:cs="Arial"/>
        </w:rPr>
        <w:t>Solution</w:t>
      </w:r>
      <w:r w:rsidR="00314534">
        <w:rPr>
          <w:rFonts w:eastAsia="Arial" w:cs="Arial"/>
        </w:rPr>
        <w:t xml:space="preserve"> </w:t>
      </w:r>
      <w:r w:rsidR="00314534" w:rsidRPr="00314534">
        <w:rPr>
          <w:rFonts w:eastAsia="Arial" w:cs="Arial"/>
        </w:rPr>
        <w:t>Approach</w:t>
      </w:r>
      <w:r w:rsidR="0080725E">
        <w:rPr>
          <w:rFonts w:eastAsia="Arial" w:cs="Arial"/>
        </w:rPr>
        <w:t xml:space="preserve"> (</w:t>
      </w:r>
      <w:hyperlink r:id="rId148" w:history="1">
        <w:r w:rsidR="0080725E">
          <w:rPr>
            <w:rFonts w:eastAsia="Arial" w:cs="Arial"/>
            <w:color w:val="0000FF"/>
            <w:u w:val="single"/>
          </w:rPr>
          <w:t>https://clm.emedny.org/ccm/web/projects/NY-HX (CM)#action=com.ibm.team.scm.browseElement&amp;workspaceItemId=_a8A3IbtKEeOxwq1LBo-54Q&amp;componentItemId=_hozogK26EeKX06hQiewzIw&amp;itemType=com.ibm.team.scm.Folder&amp;itemId=_O0KcIOsjEeKY-9bbb1tbyA</w:t>
        </w:r>
      </w:hyperlink>
      <w:r w:rsidR="0080725E">
        <w:rPr>
          <w:rFonts w:eastAsia="Arial" w:cs="Arial"/>
        </w:rPr>
        <w:t>) for the detailed process flow and user access level.</w:t>
      </w:r>
    </w:p>
    <w:p w14:paraId="2C7365CA" w14:textId="14F92537" w:rsidR="003F78B8" w:rsidRPr="003303EA" w:rsidRDefault="0038451E" w:rsidP="003303EA">
      <w:pPr>
        <w:spacing w:before="120" w:after="120"/>
        <w:rPr>
          <w:rFonts w:eastAsia="Arial" w:cs="Arial"/>
          <w:i/>
        </w:rPr>
      </w:pPr>
      <w:r w:rsidRPr="003303EA">
        <w:rPr>
          <w:rFonts w:eastAsia="Arial" w:cs="Arial"/>
          <w:b/>
        </w:rPr>
        <w:t>[</w:t>
      </w:r>
      <w:r w:rsidR="003F78B8" w:rsidRPr="003303EA">
        <w:rPr>
          <w:rFonts w:eastAsia="Arial" w:cs="Arial"/>
          <w:b/>
          <w:i/>
        </w:rPr>
        <w:t>Note:</w:t>
      </w:r>
      <w:r w:rsidR="003F78B8" w:rsidRPr="003303EA">
        <w:rPr>
          <w:rFonts w:eastAsia="Arial" w:cs="Arial"/>
          <w:i/>
        </w:rPr>
        <w:t xml:space="preserve"> If the above link returns </w:t>
      </w:r>
      <w:r w:rsidR="003303EA">
        <w:rPr>
          <w:rFonts w:eastAsia="Arial" w:cs="Arial"/>
          <w:i/>
        </w:rPr>
        <w:t xml:space="preserve">an </w:t>
      </w:r>
      <w:r w:rsidR="003F78B8" w:rsidRPr="003303EA">
        <w:rPr>
          <w:rFonts w:eastAsia="Arial" w:cs="Arial"/>
          <w:i/>
        </w:rPr>
        <w:t>error, try</w:t>
      </w:r>
      <w:r w:rsidR="00F05104" w:rsidRPr="003303EA">
        <w:rPr>
          <w:rFonts w:eastAsia="Arial" w:cs="Arial"/>
          <w:i/>
        </w:rPr>
        <w:t xml:space="preserve"> copy</w:t>
      </w:r>
      <w:r w:rsidR="003303EA">
        <w:rPr>
          <w:rFonts w:eastAsia="Arial" w:cs="Arial"/>
          <w:i/>
        </w:rPr>
        <w:t>ing</w:t>
      </w:r>
      <w:r w:rsidR="00F05104" w:rsidRPr="003303EA">
        <w:rPr>
          <w:rFonts w:eastAsia="Arial" w:cs="Arial"/>
          <w:i/>
        </w:rPr>
        <w:t xml:space="preserve"> and past</w:t>
      </w:r>
      <w:r w:rsidR="003303EA">
        <w:rPr>
          <w:rFonts w:eastAsia="Arial" w:cs="Arial"/>
          <w:i/>
        </w:rPr>
        <w:t>ing</w:t>
      </w:r>
      <w:r w:rsidR="00F05104" w:rsidRPr="003303EA">
        <w:rPr>
          <w:rFonts w:eastAsia="Arial" w:cs="Arial"/>
          <w:i/>
        </w:rPr>
        <w:t xml:space="preserve"> it</w:t>
      </w:r>
      <w:r w:rsidR="003F78B8" w:rsidRPr="003303EA">
        <w:rPr>
          <w:rFonts w:eastAsia="Arial" w:cs="Arial"/>
          <w:i/>
        </w:rPr>
        <w:t xml:space="preserve"> into your browser address bar and then press the Enter key.</w:t>
      </w:r>
      <w:r w:rsidRPr="003303EA">
        <w:rPr>
          <w:rFonts w:eastAsia="Arial" w:cs="Arial"/>
        </w:rPr>
        <w:t>]</w:t>
      </w:r>
    </w:p>
    <w:p w14:paraId="12BDA006" w14:textId="77777777" w:rsidR="00F02F54" w:rsidRDefault="00F02F54"/>
    <w:p w14:paraId="15ABDBB7" w14:textId="14BE82A8" w:rsidR="0080725E" w:rsidRDefault="0080725E">
      <w:pPr>
        <w:rPr>
          <w:rFonts w:eastAsia="Arial" w:cs="Arial"/>
        </w:rPr>
      </w:pPr>
      <w:r w:rsidRPr="00E2500E">
        <w:rPr>
          <w:rFonts w:eastAsia="Arial" w:cs="Arial"/>
        </w:rPr>
        <w:t xml:space="preserve">All users are Identification (ID) proofed for either level </w:t>
      </w:r>
      <w:r w:rsidR="00E15928" w:rsidRPr="00D65CB7">
        <w:rPr>
          <w:rFonts w:eastAsia="Arial" w:cs="Arial"/>
        </w:rPr>
        <w:t>IAL2 or IAL3</w:t>
      </w:r>
      <w:r w:rsidRPr="00E2500E">
        <w:rPr>
          <w:rFonts w:eastAsia="Arial" w:cs="Arial"/>
        </w:rPr>
        <w:t xml:space="preserve">. </w:t>
      </w:r>
      <w:r w:rsidR="00E15207">
        <w:rPr>
          <w:rFonts w:eastAsia="Arial" w:cs="Arial"/>
        </w:rPr>
        <w:t xml:space="preserve"> </w:t>
      </w:r>
      <w:r w:rsidRPr="00E2500E">
        <w:rPr>
          <w:rFonts w:eastAsia="Arial" w:cs="Arial"/>
        </w:rPr>
        <w:t>The F</w:t>
      </w:r>
      <w:r w:rsidRPr="00E2500E">
        <w:rPr>
          <w:rFonts w:eastAsia="Arial" w:cs="Arial"/>
          <w:color w:val="000000"/>
        </w:rPr>
        <w:t>ederal Data Services Hub</w:t>
      </w:r>
      <w:r w:rsidR="00E15207">
        <w:rPr>
          <w:rFonts w:eastAsia="Arial" w:cs="Arial"/>
        </w:rPr>
        <w:t xml:space="preserve"> </w:t>
      </w:r>
      <w:r w:rsidRPr="00D45EFF">
        <w:rPr>
          <w:rFonts w:eastAsia="Arial" w:cs="Arial"/>
        </w:rPr>
        <w:t>is used to ID proof</w:t>
      </w:r>
      <w:r w:rsidR="00D71CA2" w:rsidRPr="00E2500E">
        <w:rPr>
          <w:rFonts w:eastAsia="Arial" w:cs="Arial"/>
        </w:rPr>
        <w:t xml:space="preserve"> </w:t>
      </w:r>
      <w:r w:rsidRPr="00E2500E">
        <w:rPr>
          <w:rFonts w:eastAsia="Arial" w:cs="Arial"/>
        </w:rPr>
        <w:t>users in NY.Gov ID.</w:t>
      </w:r>
      <w:r>
        <w:rPr>
          <w:rFonts w:eastAsia="Arial" w:cs="Arial"/>
        </w:rPr>
        <w:t xml:space="preserve"> </w:t>
      </w:r>
      <w:r w:rsidR="00E15207">
        <w:rPr>
          <w:rFonts w:eastAsia="Arial" w:cs="Arial"/>
        </w:rPr>
        <w:t xml:space="preserve"> </w:t>
      </w:r>
      <w:proofErr w:type="spellStart"/>
      <w:r>
        <w:rPr>
          <w:rFonts w:eastAsia="Arial" w:cs="Arial"/>
        </w:rPr>
        <w:t>FedHub</w:t>
      </w:r>
      <w:proofErr w:type="spellEnd"/>
      <w:r>
        <w:rPr>
          <w:rFonts w:eastAsia="Arial" w:cs="Arial"/>
        </w:rPr>
        <w:t xml:space="preserve"> webservice is used for ID proofing. </w:t>
      </w:r>
      <w:r w:rsidR="00E15207">
        <w:rPr>
          <w:rFonts w:eastAsia="Arial" w:cs="Arial"/>
        </w:rPr>
        <w:t xml:space="preserve"> </w:t>
      </w:r>
      <w:r>
        <w:rPr>
          <w:rFonts w:eastAsia="Arial" w:cs="Arial"/>
        </w:rPr>
        <w:t xml:space="preserve">Refer to the </w:t>
      </w:r>
      <w:proofErr w:type="spellStart"/>
      <w:r>
        <w:rPr>
          <w:rFonts w:eastAsia="Arial" w:cs="Arial"/>
        </w:rPr>
        <w:t>FedHub</w:t>
      </w:r>
      <w:proofErr w:type="spellEnd"/>
      <w:r>
        <w:rPr>
          <w:rFonts w:eastAsia="Arial" w:cs="Arial"/>
        </w:rPr>
        <w:t xml:space="preserve"> Business Service Definition (BSD)</w:t>
      </w:r>
      <w:r w:rsidR="00E15207">
        <w:rPr>
          <w:rFonts w:eastAsia="Arial" w:cs="Arial"/>
        </w:rPr>
        <w:t xml:space="preserve"> </w:t>
      </w:r>
      <w:r>
        <w:rPr>
          <w:rFonts w:eastAsia="Arial" w:cs="Arial"/>
          <w:i/>
        </w:rPr>
        <w:t>BSD37IDproofingV5.0June2013.docx</w:t>
      </w:r>
      <w:r>
        <w:rPr>
          <w:rFonts w:eastAsia="Arial" w:cs="Arial"/>
        </w:rPr>
        <w:t xml:space="preserve">. </w:t>
      </w:r>
      <w:r w:rsidR="00631931">
        <w:rPr>
          <w:rFonts w:eastAsia="Arial" w:cs="Arial"/>
        </w:rPr>
        <w:fldChar w:fldCharType="begin"/>
      </w:r>
      <w:r w:rsidR="00631931">
        <w:rPr>
          <w:rFonts w:eastAsia="Arial" w:cs="Arial"/>
        </w:rPr>
        <w:instrText xml:space="preserve"> REF _Ref122689167 \h </w:instrText>
      </w:r>
      <w:r w:rsidR="00631931">
        <w:rPr>
          <w:rFonts w:eastAsia="Arial" w:cs="Arial"/>
        </w:rPr>
      </w:r>
      <w:r w:rsidR="00631931">
        <w:rPr>
          <w:rFonts w:eastAsia="Arial" w:cs="Arial"/>
        </w:rPr>
        <w:fldChar w:fldCharType="separate"/>
      </w:r>
      <w:r w:rsidR="00F142D2" w:rsidRPr="003B19C1">
        <w:t xml:space="preserve">Figure </w:t>
      </w:r>
      <w:r w:rsidR="00F142D2">
        <w:rPr>
          <w:noProof/>
        </w:rPr>
        <w:t>125</w:t>
      </w:r>
      <w:r w:rsidR="00631931">
        <w:rPr>
          <w:rFonts w:eastAsia="Arial" w:cs="Arial"/>
        </w:rPr>
        <w:fldChar w:fldCharType="end"/>
      </w:r>
      <w:r w:rsidR="00631931">
        <w:rPr>
          <w:rFonts w:eastAsia="Arial" w:cs="Arial"/>
        </w:rPr>
        <w:t xml:space="preserve"> d</w:t>
      </w:r>
      <w:r>
        <w:rPr>
          <w:rFonts w:eastAsia="Arial" w:cs="Arial"/>
        </w:rPr>
        <w:t>etails the ID Proofing process.</w:t>
      </w:r>
    </w:p>
    <w:p w14:paraId="0964D87E" w14:textId="77777777" w:rsidR="00F02F54" w:rsidRDefault="00F02F54"/>
    <w:p w14:paraId="7D18B8C5" w14:textId="76558001" w:rsidR="0080725E" w:rsidRDefault="00DD4BBB" w:rsidP="00DD4BBB">
      <w:pPr>
        <w:keepLines/>
        <w:widowControl w:val="0"/>
        <w:ind w:left="-270"/>
        <w:jc w:val="center"/>
      </w:pPr>
      <w:r>
        <w:rPr>
          <w:noProof/>
        </w:rPr>
        <w:drawing>
          <wp:inline distT="0" distB="0" distL="0" distR="0" wp14:anchorId="491C9495" wp14:editId="37740D59">
            <wp:extent cx="6452006" cy="3360420"/>
            <wp:effectExtent l="19050" t="19050" r="25400" b="11430"/>
            <wp:docPr id="13666472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47279" name="Picture 1366647279"/>
                    <pic:cNvPicPr/>
                  </pic:nvPicPr>
                  <pic:blipFill>
                    <a:blip r:embed="rId149">
                      <a:extLst>
                        <a:ext uri="{28A0092B-C50C-407E-A947-70E740481C1C}">
                          <a14:useLocalDpi xmlns:a14="http://schemas.microsoft.com/office/drawing/2010/main" val="0"/>
                        </a:ext>
                      </a:extLst>
                    </a:blip>
                    <a:stretch>
                      <a:fillRect/>
                    </a:stretch>
                  </pic:blipFill>
                  <pic:spPr>
                    <a:xfrm>
                      <a:off x="0" y="0"/>
                      <a:ext cx="6460008" cy="3364587"/>
                    </a:xfrm>
                    <a:prstGeom prst="rect">
                      <a:avLst/>
                    </a:prstGeom>
                    <a:ln>
                      <a:solidFill>
                        <a:schemeClr val="tx1"/>
                      </a:solidFill>
                    </a:ln>
                  </pic:spPr>
                </pic:pic>
              </a:graphicData>
            </a:graphic>
          </wp:inline>
        </w:drawing>
      </w:r>
    </w:p>
    <w:p w14:paraId="38754DBC" w14:textId="6BA71E1A" w:rsidR="0080725E" w:rsidRPr="003B19C1" w:rsidRDefault="003B19C1" w:rsidP="00F21DC8">
      <w:pPr>
        <w:pStyle w:val="Caption"/>
        <w:keepLines/>
      </w:pPr>
      <w:bookmarkStart w:id="1605" w:name="_Ref122689167"/>
      <w:bookmarkStart w:id="1606" w:name="_Toc256000272"/>
      <w:bookmarkStart w:id="1607" w:name="_Toc124320776"/>
      <w:bookmarkStart w:id="1608" w:name="_Toc155950372"/>
      <w:bookmarkStart w:id="1609" w:name="_Toc169104211"/>
      <w:bookmarkStart w:id="1610" w:name="IDProofingProcess"/>
      <w:r w:rsidRPr="003B19C1">
        <w:t xml:space="preserve">Figure </w:t>
      </w:r>
      <w:r w:rsidR="005A2466" w:rsidRPr="0005447E">
        <w:fldChar w:fldCharType="begin"/>
      </w:r>
      <w:r w:rsidR="005A2466">
        <w:instrText xml:space="preserve"> SEQ Figure \* ARABIC </w:instrText>
      </w:r>
      <w:r w:rsidR="005A2466" w:rsidRPr="0005447E">
        <w:fldChar w:fldCharType="separate"/>
      </w:r>
      <w:bookmarkStart w:id="1611" w:name="_Toc256000254"/>
      <w:bookmarkStart w:id="1612" w:name="_Toc110249133"/>
      <w:r w:rsidR="00F142D2">
        <w:rPr>
          <w:noProof/>
        </w:rPr>
        <w:t>125</w:t>
      </w:r>
      <w:r w:rsidR="005A2466" w:rsidRPr="0005447E">
        <w:fldChar w:fldCharType="end"/>
      </w:r>
      <w:bookmarkEnd w:id="1605"/>
      <w:r w:rsidRPr="003B19C1">
        <w:t xml:space="preserve">. </w:t>
      </w:r>
      <w:r w:rsidR="0080725E" w:rsidRPr="0005447E">
        <w:t>ID Proofing Process</w:t>
      </w:r>
      <w:bookmarkEnd w:id="1606"/>
      <w:bookmarkEnd w:id="1607"/>
      <w:bookmarkEnd w:id="1608"/>
      <w:bookmarkEnd w:id="1609"/>
      <w:bookmarkEnd w:id="1611"/>
      <w:bookmarkEnd w:id="1612"/>
    </w:p>
    <w:bookmarkEnd w:id="1610"/>
    <w:p w14:paraId="3AF8AB22" w14:textId="77777777" w:rsidR="00F21DC8" w:rsidRPr="0005447E" w:rsidRDefault="00F21DC8" w:rsidP="0005447E">
      <w:pPr>
        <w:rPr>
          <w:rFonts w:eastAsia="Arial"/>
        </w:rPr>
      </w:pPr>
    </w:p>
    <w:p w14:paraId="0733FBFE" w14:textId="6CB01A95" w:rsidR="0080725E" w:rsidRDefault="0080725E">
      <w:r>
        <w:rPr>
          <w:rFonts w:eastAsia="Arial" w:cs="Arial"/>
        </w:rPr>
        <w:t>The following is high level summary for ID Proofing:</w:t>
      </w:r>
    </w:p>
    <w:p w14:paraId="7056F8D1" w14:textId="77777777" w:rsidR="0080725E" w:rsidRDefault="0080725E" w:rsidP="00CE328A">
      <w:pPr>
        <w:numPr>
          <w:ilvl w:val="0"/>
          <w:numId w:val="35"/>
        </w:numPr>
      </w:pPr>
      <w:r>
        <w:rPr>
          <w:rFonts w:eastAsia="Arial" w:cs="Arial"/>
        </w:rPr>
        <w:t>User presents to NYSOH and successfully creates profile.</w:t>
      </w:r>
    </w:p>
    <w:p w14:paraId="539456F2" w14:textId="69AE3505" w:rsidR="0080725E" w:rsidRDefault="0080725E" w:rsidP="00CE328A">
      <w:pPr>
        <w:numPr>
          <w:ilvl w:val="0"/>
          <w:numId w:val="35"/>
        </w:numPr>
      </w:pPr>
      <w:r>
        <w:rPr>
          <w:rFonts w:eastAsia="Arial" w:cs="Arial"/>
        </w:rPr>
        <w:t>User is sent to the F</w:t>
      </w:r>
      <w:r>
        <w:rPr>
          <w:rFonts w:eastAsia="Arial" w:cs="Arial"/>
          <w:color w:val="000000"/>
        </w:rPr>
        <w:t>ederal Data Services Hub</w:t>
      </w:r>
      <w:r w:rsidR="00E15207">
        <w:rPr>
          <w:rFonts w:eastAsia="Arial" w:cs="Arial"/>
        </w:rPr>
        <w:t xml:space="preserve"> </w:t>
      </w:r>
      <w:r>
        <w:rPr>
          <w:rFonts w:eastAsia="Arial" w:cs="Arial"/>
        </w:rPr>
        <w:t>where data are input and a search for the customer is performed.</w:t>
      </w:r>
    </w:p>
    <w:p w14:paraId="7CD866D7" w14:textId="77777777" w:rsidR="0080725E" w:rsidRDefault="0080725E" w:rsidP="00CE328A">
      <w:pPr>
        <w:numPr>
          <w:ilvl w:val="0"/>
          <w:numId w:val="35"/>
        </w:numPr>
      </w:pPr>
      <w:r>
        <w:rPr>
          <w:rFonts w:eastAsia="Arial" w:cs="Arial"/>
        </w:rPr>
        <w:t>If the customer is found, customer is required to correctly answer security questions to confirm identity.</w:t>
      </w:r>
    </w:p>
    <w:p w14:paraId="14EE39A6" w14:textId="77777777" w:rsidR="0080725E" w:rsidRDefault="0080725E" w:rsidP="00CE328A">
      <w:pPr>
        <w:numPr>
          <w:ilvl w:val="0"/>
          <w:numId w:val="35"/>
        </w:numPr>
      </w:pPr>
      <w:r>
        <w:rPr>
          <w:rFonts w:eastAsia="Arial" w:cs="Arial"/>
        </w:rPr>
        <w:t>If the customer is not found or not able to ID Proof through F</w:t>
      </w:r>
      <w:r>
        <w:rPr>
          <w:rFonts w:eastAsia="Arial" w:cs="Arial"/>
          <w:color w:val="000000"/>
        </w:rPr>
        <w:t>ederal Data Services Hub</w:t>
      </w:r>
      <w:r>
        <w:rPr>
          <w:rFonts w:eastAsia="Arial" w:cs="Arial"/>
        </w:rPr>
        <w:t>, customer is redirected to NY DMV path for ID Proofing.</w:t>
      </w:r>
    </w:p>
    <w:p w14:paraId="12264C61" w14:textId="77777777" w:rsidR="0080725E" w:rsidRDefault="0080725E" w:rsidP="00CE328A">
      <w:pPr>
        <w:numPr>
          <w:ilvl w:val="0"/>
          <w:numId w:val="35"/>
        </w:numPr>
      </w:pPr>
      <w:r>
        <w:rPr>
          <w:rFonts w:eastAsia="Arial" w:cs="Arial"/>
        </w:rPr>
        <w:t>If both ID Proofing fails, customer is directed to submit documents proving identity to Customer Service.</w:t>
      </w:r>
    </w:p>
    <w:p w14:paraId="211C8462" w14:textId="77777777" w:rsidR="00F02F54" w:rsidRDefault="00F02F54">
      <w:pPr>
        <w:rPr>
          <w:rFonts w:eastAsia="Arial" w:cs="Arial"/>
        </w:rPr>
      </w:pPr>
    </w:p>
    <w:p w14:paraId="624CEC1E" w14:textId="088218A2" w:rsidR="0080725E" w:rsidRDefault="0080725E">
      <w:r w:rsidRPr="00E2500E">
        <w:rPr>
          <w:rFonts w:eastAsia="Arial" w:cs="Arial"/>
        </w:rPr>
        <w:t xml:space="preserve">All </w:t>
      </w:r>
      <w:r w:rsidR="00EB2E5A" w:rsidRPr="00D65CB7">
        <w:rPr>
          <w:rFonts w:eastAsia="Arial" w:cs="Arial"/>
        </w:rPr>
        <w:t>AAL3</w:t>
      </w:r>
      <w:r w:rsidR="00EB2E5A" w:rsidRPr="00E2500E">
        <w:rPr>
          <w:rFonts w:eastAsia="Arial" w:cs="Arial"/>
        </w:rPr>
        <w:t xml:space="preserve"> </w:t>
      </w:r>
      <w:r w:rsidRPr="00E2500E">
        <w:rPr>
          <w:rFonts w:eastAsia="Arial" w:cs="Arial"/>
        </w:rPr>
        <w:t>users require</w:t>
      </w:r>
      <w:r w:rsidR="00D65CB7">
        <w:rPr>
          <w:rFonts w:eastAsia="Arial" w:cs="Arial"/>
        </w:rPr>
        <w:t xml:space="preserve"> second factor authentication. </w:t>
      </w:r>
      <w:r w:rsidRPr="00E2500E">
        <w:rPr>
          <w:rFonts w:eastAsia="Arial" w:cs="Arial"/>
        </w:rPr>
        <w:t xml:space="preserve">The </w:t>
      </w:r>
      <w:r w:rsidRPr="00BB78D1">
        <w:rPr>
          <w:rFonts w:eastAsia="Arial" w:cs="Arial"/>
        </w:rPr>
        <w:t>soft</w:t>
      </w:r>
      <w:r w:rsidRPr="00D45EFF">
        <w:rPr>
          <w:rFonts w:eastAsia="Arial" w:cs="Arial"/>
        </w:rPr>
        <w:t xml:space="preserve"> </w:t>
      </w:r>
      <w:r w:rsidRPr="00E2500E">
        <w:rPr>
          <w:rFonts w:eastAsia="Arial" w:cs="Arial"/>
        </w:rPr>
        <w:t>token</w:t>
      </w:r>
      <w:r w:rsidR="00F25D3D">
        <w:rPr>
          <w:rFonts w:eastAsia="Arial" w:cs="Arial"/>
        </w:rPr>
        <w:t xml:space="preserve"> used with AAL2 users</w:t>
      </w:r>
      <w:r w:rsidRPr="00E2500E">
        <w:rPr>
          <w:rFonts w:eastAsia="Arial" w:cs="Arial"/>
        </w:rPr>
        <w:t xml:space="preserve"> is sent to the email address provided during</w:t>
      </w:r>
      <w:r w:rsidR="00D65CB7">
        <w:rPr>
          <w:rFonts w:eastAsia="Arial" w:cs="Arial"/>
        </w:rPr>
        <w:t xml:space="preserve"> the profile creation process. </w:t>
      </w:r>
      <w:r w:rsidRPr="00E2500E">
        <w:rPr>
          <w:rFonts w:eastAsia="Arial" w:cs="Arial"/>
        </w:rPr>
        <w:t xml:space="preserve">The following rules apply to </w:t>
      </w:r>
      <w:r w:rsidR="00F25D3D">
        <w:rPr>
          <w:rFonts w:eastAsia="Arial" w:cs="Arial"/>
        </w:rPr>
        <w:t xml:space="preserve">soft </w:t>
      </w:r>
      <w:r w:rsidRPr="00E2500E">
        <w:rPr>
          <w:rFonts w:eastAsia="Arial" w:cs="Arial"/>
        </w:rPr>
        <w:t>token generation:</w:t>
      </w:r>
    </w:p>
    <w:p w14:paraId="3C0B34A8" w14:textId="77777777" w:rsidR="0080725E" w:rsidRPr="00BB78D1" w:rsidRDefault="0080725E" w:rsidP="0005447E">
      <w:pPr>
        <w:pStyle w:val="ListBullet"/>
      </w:pPr>
      <w:r w:rsidRPr="00DE47D6">
        <w:t>Code is a six-digit numeric, randomly-generated number.</w:t>
      </w:r>
    </w:p>
    <w:p w14:paraId="14EFF13E" w14:textId="77777777" w:rsidR="0080725E" w:rsidRPr="00BB78D1" w:rsidRDefault="0080725E" w:rsidP="0005447E">
      <w:pPr>
        <w:pStyle w:val="ListBullet"/>
      </w:pPr>
      <w:r w:rsidRPr="00DE47D6">
        <w:t>Only one active token per user at a time.</w:t>
      </w:r>
    </w:p>
    <w:p w14:paraId="540693B1" w14:textId="77777777" w:rsidR="0080725E" w:rsidRPr="00BB78D1" w:rsidRDefault="0080725E" w:rsidP="0005447E">
      <w:pPr>
        <w:pStyle w:val="ListBullet"/>
      </w:pPr>
      <w:r w:rsidRPr="00DE47D6">
        <w:t>If the user tries to login again without using unused token, a new token is generated and the previous token terminated.</w:t>
      </w:r>
    </w:p>
    <w:p w14:paraId="1B5CC1AC" w14:textId="77777777" w:rsidR="0080725E" w:rsidRPr="00BB78D1" w:rsidRDefault="0080725E" w:rsidP="0005447E">
      <w:pPr>
        <w:pStyle w:val="ListBullet"/>
      </w:pPr>
      <w:r w:rsidRPr="00DE47D6">
        <w:t>Tokens expire after 15 minutes.</w:t>
      </w:r>
    </w:p>
    <w:p w14:paraId="507EAB31" w14:textId="5B34E359" w:rsidR="0080725E" w:rsidRDefault="0080725E" w:rsidP="0005447E">
      <w:pPr>
        <w:pStyle w:val="Heading4"/>
      </w:pPr>
      <w:bookmarkStart w:id="1613" w:name="UserCredentialProcessforUserscreatedviaP"/>
      <w:r>
        <w:t>User Credential Process for Users created via Paper, Phone, Navigator and Producer</w:t>
      </w:r>
    </w:p>
    <w:bookmarkEnd w:id="1613"/>
    <w:p w14:paraId="267A4A1F" w14:textId="5CBA0A4F" w:rsidR="0080725E" w:rsidRDefault="0080725E">
      <w:pPr>
        <w:rPr>
          <w:rFonts w:eastAsia="Arial" w:cs="Arial"/>
        </w:rPr>
      </w:pPr>
      <w:r>
        <w:rPr>
          <w:rFonts w:eastAsia="Arial" w:cs="Arial"/>
        </w:rPr>
        <w:t xml:space="preserve">User profiles are created for applications submitted via paper or created by Phone/Navigator/Producer web applications. </w:t>
      </w:r>
      <w:r w:rsidR="00E15207">
        <w:rPr>
          <w:rFonts w:eastAsia="Arial" w:cs="Arial"/>
        </w:rPr>
        <w:t xml:space="preserve"> </w:t>
      </w:r>
      <w:r>
        <w:rPr>
          <w:rFonts w:eastAsia="Arial" w:cs="Arial"/>
        </w:rPr>
        <w:t xml:space="preserve">In these instances, a code is generated and sent to the user via email or US mail. </w:t>
      </w:r>
      <w:r w:rsidR="00E15207">
        <w:rPr>
          <w:rFonts w:eastAsia="Arial" w:cs="Arial"/>
        </w:rPr>
        <w:t xml:space="preserve"> </w:t>
      </w:r>
      <w:r>
        <w:rPr>
          <w:rFonts w:eastAsia="Arial" w:cs="Arial"/>
        </w:rPr>
        <w:t>Users are asked to create a NY.Gov ID account as described above and use an invitation code to tie their profile to NY.Gov ID.</w:t>
      </w:r>
    </w:p>
    <w:p w14:paraId="0DBA69DF" w14:textId="77777777" w:rsidR="00F02F54" w:rsidRDefault="00F02F54"/>
    <w:p w14:paraId="3C7A6080" w14:textId="77777777" w:rsidR="0080725E" w:rsidRDefault="0080725E">
      <w:r>
        <w:rPr>
          <w:rFonts w:eastAsia="Arial" w:cs="Arial"/>
        </w:rPr>
        <w:t>The following steps take place for authentication and authorization:</w:t>
      </w:r>
    </w:p>
    <w:p w14:paraId="3DD4F527" w14:textId="77777777" w:rsidR="0080725E" w:rsidRDefault="0080725E" w:rsidP="00CE328A">
      <w:pPr>
        <w:numPr>
          <w:ilvl w:val="0"/>
          <w:numId w:val="36"/>
        </w:numPr>
      </w:pPr>
      <w:r>
        <w:rPr>
          <w:rFonts w:eastAsia="Arial" w:cs="Arial"/>
        </w:rPr>
        <w:t>Automated process creates a user profile in NYSOH and sends an invitation code to the user via email or US mail notice (if user does not have email) for application submitted via Paper or created by Phone, Navigator, Producer.</w:t>
      </w:r>
    </w:p>
    <w:p w14:paraId="2DCDAD2A" w14:textId="77777777" w:rsidR="0080725E" w:rsidRDefault="0080725E" w:rsidP="00CE328A">
      <w:pPr>
        <w:numPr>
          <w:ilvl w:val="0"/>
          <w:numId w:val="36"/>
        </w:numPr>
      </w:pPr>
      <w:r>
        <w:rPr>
          <w:rFonts w:eastAsia="Arial" w:cs="Arial"/>
        </w:rPr>
        <w:t>Users create a NY.Gov ID account as described above and enter an invitation code to access their existing user profile.</w:t>
      </w:r>
    </w:p>
    <w:p w14:paraId="4678EF7C" w14:textId="77777777" w:rsidR="0080725E" w:rsidRDefault="0080725E" w:rsidP="00CE328A">
      <w:pPr>
        <w:numPr>
          <w:ilvl w:val="0"/>
          <w:numId w:val="36"/>
        </w:numPr>
      </w:pPr>
      <w:r>
        <w:rPr>
          <w:rFonts w:eastAsia="Arial" w:cs="Arial"/>
        </w:rPr>
        <w:t xml:space="preserve">Existing </w:t>
      </w:r>
      <w:proofErr w:type="spellStart"/>
      <w:r>
        <w:rPr>
          <w:rFonts w:eastAsia="Arial" w:cs="Arial"/>
        </w:rPr>
        <w:t>hCentive</w:t>
      </w:r>
      <w:proofErr w:type="spellEnd"/>
      <w:r>
        <w:rPr>
          <w:rFonts w:eastAsia="Arial" w:cs="Arial"/>
        </w:rPr>
        <w:t xml:space="preserve"> broker invitation code generation process is used to generate the invitation code.</w:t>
      </w:r>
    </w:p>
    <w:p w14:paraId="28884FF9" w14:textId="77777777" w:rsidR="0080725E" w:rsidRDefault="0080725E" w:rsidP="00CE328A">
      <w:pPr>
        <w:numPr>
          <w:ilvl w:val="0"/>
          <w:numId w:val="36"/>
        </w:numPr>
      </w:pPr>
      <w:r>
        <w:rPr>
          <w:rFonts w:eastAsia="Arial" w:cs="Arial"/>
        </w:rPr>
        <w:t>Once the user has validated the user profile information, the ID proofing process is followed as described above.</w:t>
      </w:r>
    </w:p>
    <w:p w14:paraId="1070DAD4" w14:textId="58CC5EAD" w:rsidR="0080725E" w:rsidRDefault="0080725E" w:rsidP="0005447E">
      <w:pPr>
        <w:pStyle w:val="Heading4"/>
      </w:pPr>
      <w:bookmarkStart w:id="1614" w:name="NavigatorsProducersAccountCredential"/>
      <w:r>
        <w:t>Navigators/Producers Account Credential</w:t>
      </w:r>
    </w:p>
    <w:bookmarkEnd w:id="1614"/>
    <w:p w14:paraId="5487A28C" w14:textId="23113CE2" w:rsidR="0080725E" w:rsidRDefault="0080725E">
      <w:pPr>
        <w:rPr>
          <w:rFonts w:eastAsia="Arial" w:cs="Arial"/>
        </w:rPr>
      </w:pPr>
      <w:r>
        <w:rPr>
          <w:rFonts w:eastAsia="Arial" w:cs="Arial"/>
        </w:rPr>
        <w:t xml:space="preserve">New York State Department of Financial Services (DFS) sends Producer data to NYSOH via a web service and a producer user profile is automatically created. </w:t>
      </w:r>
      <w:r w:rsidR="00E15207">
        <w:rPr>
          <w:rFonts w:eastAsia="Arial" w:cs="Arial"/>
        </w:rPr>
        <w:t xml:space="preserve"> </w:t>
      </w:r>
      <w:r>
        <w:rPr>
          <w:rFonts w:eastAsia="Arial" w:cs="Arial"/>
        </w:rPr>
        <w:t xml:space="preserve">An invitation code is generated and sent to the producer via email. </w:t>
      </w:r>
      <w:r w:rsidR="00E15207">
        <w:rPr>
          <w:rFonts w:eastAsia="Arial" w:cs="Arial"/>
        </w:rPr>
        <w:t xml:space="preserve"> </w:t>
      </w:r>
      <w:r>
        <w:rPr>
          <w:rFonts w:eastAsia="Arial" w:cs="Arial"/>
        </w:rPr>
        <w:t>The Producer then follows the process described in Section</w:t>
      </w:r>
      <w:r w:rsidR="0084366A">
        <w:rPr>
          <w:rFonts w:eastAsia="Arial" w:cs="Arial"/>
        </w:rPr>
        <w:t xml:space="preserve"> </w:t>
      </w:r>
      <w:hyperlink w:anchor="FrontEndUsersusingNYGovID" w:history="1">
        <w:r w:rsidR="003C0AFD">
          <w:rPr>
            <w:rStyle w:val="Hyperlink"/>
            <w:rFonts w:eastAsia="Arial" w:cs="Arial"/>
          </w:rPr>
          <w:fldChar w:fldCharType="begin"/>
        </w:r>
        <w:r w:rsidR="003C0AFD">
          <w:instrText xml:space="preserve"> REF _Ref170736984 \r \h </w:instrText>
        </w:r>
        <w:r w:rsidR="003C0AFD">
          <w:rPr>
            <w:rStyle w:val="Hyperlink"/>
            <w:rFonts w:eastAsia="Arial" w:cs="Arial"/>
          </w:rPr>
        </w:r>
        <w:r w:rsidR="003C0AFD">
          <w:rPr>
            <w:rStyle w:val="Hyperlink"/>
            <w:rFonts w:eastAsia="Arial" w:cs="Arial"/>
          </w:rPr>
          <w:fldChar w:fldCharType="separate"/>
        </w:r>
        <w:r w:rsidR="003C0AFD">
          <w:t>7.3.1</w:t>
        </w:r>
        <w:r w:rsidR="003C0AFD">
          <w:rPr>
            <w:rStyle w:val="Hyperlink"/>
            <w:rFonts w:eastAsia="Arial" w:cs="Arial"/>
          </w:rPr>
          <w:fldChar w:fldCharType="end"/>
        </w:r>
      </w:hyperlink>
      <w:r>
        <w:rPr>
          <w:rFonts w:eastAsia="Arial" w:cs="Arial"/>
        </w:rPr>
        <w:t>.</w:t>
      </w:r>
    </w:p>
    <w:p w14:paraId="12C2923D" w14:textId="77777777" w:rsidR="00F02F54" w:rsidRDefault="00F02F54"/>
    <w:p w14:paraId="7273C327" w14:textId="435BE459" w:rsidR="0080725E" w:rsidRDefault="0080725E">
      <w:r>
        <w:rPr>
          <w:rFonts w:eastAsia="Arial" w:cs="Arial"/>
        </w:rPr>
        <w:t xml:space="preserve">Profiles for Navigators are created by DOH Admin users via an Admin portal. </w:t>
      </w:r>
      <w:r w:rsidR="00E15207">
        <w:rPr>
          <w:rFonts w:eastAsia="Arial" w:cs="Arial"/>
        </w:rPr>
        <w:t xml:space="preserve"> </w:t>
      </w:r>
      <w:r>
        <w:rPr>
          <w:rFonts w:eastAsia="Arial" w:cs="Arial"/>
        </w:rPr>
        <w:t xml:space="preserve">An invitation code is generated and emailed to the Navigator. </w:t>
      </w:r>
      <w:r w:rsidR="00E15207">
        <w:rPr>
          <w:rFonts w:eastAsia="Arial" w:cs="Arial"/>
        </w:rPr>
        <w:t xml:space="preserve"> </w:t>
      </w:r>
      <w:r>
        <w:rPr>
          <w:rFonts w:eastAsia="Arial" w:cs="Arial"/>
        </w:rPr>
        <w:t>Navigators then follow the process as defined in Section</w:t>
      </w:r>
      <w:r w:rsidR="0084366A">
        <w:rPr>
          <w:rFonts w:eastAsia="Arial" w:cs="Arial"/>
        </w:rPr>
        <w:t xml:space="preserve"> </w:t>
      </w:r>
      <w:hyperlink w:anchor="FrontEndUsersusingNYGovID" w:history="1">
        <w:r w:rsidR="00D85200">
          <w:rPr>
            <w:rStyle w:val="Hyperlink"/>
            <w:rFonts w:eastAsia="Arial" w:cs="Arial"/>
          </w:rPr>
          <w:fldChar w:fldCharType="begin"/>
        </w:r>
        <w:r w:rsidR="00D85200">
          <w:instrText xml:space="preserve"> REF _Ref170737017 \r \h </w:instrText>
        </w:r>
        <w:r w:rsidR="00D85200">
          <w:rPr>
            <w:rStyle w:val="Hyperlink"/>
            <w:rFonts w:eastAsia="Arial" w:cs="Arial"/>
          </w:rPr>
        </w:r>
        <w:r w:rsidR="00D85200">
          <w:rPr>
            <w:rStyle w:val="Hyperlink"/>
            <w:rFonts w:eastAsia="Arial" w:cs="Arial"/>
          </w:rPr>
          <w:fldChar w:fldCharType="separate"/>
        </w:r>
        <w:r w:rsidR="00D85200">
          <w:t>7.3.1</w:t>
        </w:r>
        <w:r w:rsidR="00D85200">
          <w:rPr>
            <w:rStyle w:val="Hyperlink"/>
            <w:rFonts w:eastAsia="Arial" w:cs="Arial"/>
          </w:rPr>
          <w:fldChar w:fldCharType="end"/>
        </w:r>
      </w:hyperlink>
      <w:r w:rsidR="0084366A">
        <w:rPr>
          <w:rFonts w:eastAsia="Arial" w:cs="Arial"/>
        </w:rPr>
        <w:t xml:space="preserve"> </w:t>
      </w:r>
      <w:r>
        <w:rPr>
          <w:rFonts w:eastAsia="Arial" w:cs="Arial"/>
        </w:rPr>
        <w:t xml:space="preserve">to create credentials. </w:t>
      </w:r>
      <w:r w:rsidR="00E15207">
        <w:rPr>
          <w:rFonts w:eastAsia="Arial" w:cs="Arial"/>
        </w:rPr>
        <w:t xml:space="preserve"> </w:t>
      </w:r>
      <w:r>
        <w:rPr>
          <w:rFonts w:eastAsia="Arial" w:cs="Arial"/>
        </w:rPr>
        <w:t>Refer to the ICD for DFS interface webservice details.</w:t>
      </w:r>
    </w:p>
    <w:p w14:paraId="5E129764" w14:textId="151E6D1D" w:rsidR="0080725E" w:rsidRDefault="0080725E" w:rsidP="0005447E">
      <w:pPr>
        <w:pStyle w:val="Heading3"/>
      </w:pPr>
      <w:bookmarkStart w:id="1615" w:name="_Toc256000099"/>
      <w:bookmarkStart w:id="1616" w:name="_Toc110248978"/>
      <w:bookmarkStart w:id="1617" w:name="_Toc124259127"/>
      <w:bookmarkStart w:id="1618" w:name="_Toc155950059"/>
      <w:bookmarkStart w:id="1619" w:name="_Toc169104054"/>
      <w:bookmarkStart w:id="1620" w:name="BackOfficeUsers"/>
      <w:r>
        <w:t>Back Office Users</w:t>
      </w:r>
      <w:bookmarkEnd w:id="1615"/>
      <w:bookmarkEnd w:id="1616"/>
      <w:bookmarkEnd w:id="1617"/>
      <w:bookmarkEnd w:id="1618"/>
      <w:bookmarkEnd w:id="1619"/>
    </w:p>
    <w:bookmarkEnd w:id="1620"/>
    <w:p w14:paraId="0A46CAA5" w14:textId="77777777" w:rsidR="0080725E" w:rsidRDefault="0080725E">
      <w:r>
        <w:rPr>
          <w:rFonts w:eastAsia="Arial" w:cs="Arial"/>
          <w:color w:val="000000"/>
        </w:rPr>
        <w:t>The following users are defined as “back office users”:</w:t>
      </w:r>
    </w:p>
    <w:p w14:paraId="58D8E452" w14:textId="77777777" w:rsidR="0080725E" w:rsidRDefault="0080725E" w:rsidP="0005447E">
      <w:pPr>
        <w:pStyle w:val="ListBullet"/>
      </w:pPr>
      <w:r w:rsidRPr="0005447E">
        <w:t>MAXIMUS: Consumer Support Specialists (CSSs) and Eligibility Specialists.</w:t>
      </w:r>
    </w:p>
    <w:p w14:paraId="13BC0977" w14:textId="341B3EEE" w:rsidR="0080725E" w:rsidRDefault="0080725E" w:rsidP="00CE328A">
      <w:pPr>
        <w:pStyle w:val="ListBullet"/>
      </w:pPr>
      <w:r w:rsidRPr="0005447E">
        <w:t>DOH: Plan Administrators and Super Eligibility Specialists.</w:t>
      </w:r>
    </w:p>
    <w:p w14:paraId="7F7E7105" w14:textId="77777777" w:rsidR="00F02F54" w:rsidRPr="0005447E" w:rsidRDefault="00F02F54" w:rsidP="0005447E">
      <w:pPr>
        <w:rPr>
          <w:rFonts w:eastAsia="Arial"/>
          <w:color w:val="000000"/>
        </w:rPr>
      </w:pPr>
    </w:p>
    <w:p w14:paraId="2FC3CE62" w14:textId="4D70E7EE" w:rsidR="0080725E" w:rsidRDefault="0080725E">
      <w:r>
        <w:rPr>
          <w:rFonts w:eastAsia="Arial" w:cs="Arial"/>
          <w:color w:val="000000"/>
        </w:rPr>
        <w:t>The "back office" systems are:</w:t>
      </w:r>
    </w:p>
    <w:p w14:paraId="05D14944" w14:textId="77777777" w:rsidR="0080725E" w:rsidRDefault="0080725E" w:rsidP="0005447E">
      <w:pPr>
        <w:pStyle w:val="ListBullet"/>
      </w:pPr>
      <w:r w:rsidRPr="0005447E">
        <w:t>Issuer Portal: Issuer Role (full access).</w:t>
      </w:r>
    </w:p>
    <w:p w14:paraId="48F46A01" w14:textId="77777777" w:rsidR="0080725E" w:rsidRDefault="0080725E" w:rsidP="0005447E">
      <w:pPr>
        <w:pStyle w:val="ListBullet"/>
      </w:pPr>
      <w:r w:rsidRPr="0005447E">
        <w:t>Exchange Admin Portal: Plan Admin Role (full access, access handled via SharePoint User ID).</w:t>
      </w:r>
    </w:p>
    <w:p w14:paraId="639379F5" w14:textId="77777777" w:rsidR="0080725E" w:rsidRDefault="0080725E" w:rsidP="0005447E">
      <w:pPr>
        <w:pStyle w:val="ListBullet"/>
      </w:pPr>
      <w:r w:rsidRPr="0005447E">
        <w:t>Back Office: Eligibility Specialist Role (access to all, but functionality specific to SES) and Super Eligibility Specialist Role (full access).</w:t>
      </w:r>
    </w:p>
    <w:p w14:paraId="2BBAA4CA" w14:textId="53199860" w:rsidR="0080725E" w:rsidRDefault="0080725E" w:rsidP="0005447E">
      <w:pPr>
        <w:pStyle w:val="Heading4"/>
      </w:pPr>
      <w:bookmarkStart w:id="1621" w:name="MAXIMUSUsers"/>
      <w:r>
        <w:t>MAXIMUS Users</w:t>
      </w:r>
    </w:p>
    <w:bookmarkEnd w:id="1621"/>
    <w:p w14:paraId="3250ABBB" w14:textId="5E08C930" w:rsidR="0080725E" w:rsidRDefault="0080725E">
      <w:r>
        <w:rPr>
          <w:rFonts w:eastAsia="Arial" w:cs="Arial"/>
        </w:rPr>
        <w:t xml:space="preserve">NYSOH uses a batch file process to create and maintain MAXIMUS users. </w:t>
      </w:r>
      <w:r w:rsidR="00E15207">
        <w:rPr>
          <w:rFonts w:eastAsia="Arial" w:cs="Arial"/>
        </w:rPr>
        <w:t xml:space="preserve"> </w:t>
      </w:r>
      <w:r>
        <w:rPr>
          <w:rFonts w:eastAsia="Arial" w:cs="Arial"/>
        </w:rPr>
        <w:t xml:space="preserve">MAXIMUS sends a list of users who require access to the Customer Service (CS) Portal in .csv format to NYSOH via existing SFTP process. </w:t>
      </w:r>
      <w:r w:rsidR="00E15207">
        <w:rPr>
          <w:rFonts w:eastAsia="Arial" w:cs="Arial"/>
        </w:rPr>
        <w:t xml:space="preserve"> </w:t>
      </w:r>
      <w:r>
        <w:rPr>
          <w:rFonts w:eastAsia="Arial" w:cs="Arial"/>
        </w:rPr>
        <w:t xml:space="preserve">NYSOH batch process creates User ID and password (for </w:t>
      </w:r>
      <w:proofErr w:type="spellStart"/>
      <w:r>
        <w:rPr>
          <w:rFonts w:eastAsia="Arial" w:cs="Arial"/>
        </w:rPr>
        <w:t>non Siebel</w:t>
      </w:r>
      <w:proofErr w:type="spellEnd"/>
      <w:r>
        <w:rPr>
          <w:rFonts w:eastAsia="Arial" w:cs="Arial"/>
        </w:rPr>
        <w:t xml:space="preserve"> users, a temporary password is created). </w:t>
      </w:r>
      <w:r w:rsidR="00E15207">
        <w:rPr>
          <w:rFonts w:eastAsia="Arial" w:cs="Arial"/>
        </w:rPr>
        <w:t xml:space="preserve"> </w:t>
      </w:r>
      <w:r>
        <w:rPr>
          <w:rFonts w:eastAsia="Arial" w:cs="Arial"/>
        </w:rPr>
        <w:t>Refer to the UAM FDD for the data elements received from MAXIMUS.</w:t>
      </w:r>
    </w:p>
    <w:p w14:paraId="5BD8F04F" w14:textId="121B1D3E" w:rsidR="0080725E" w:rsidRDefault="0080725E" w:rsidP="0005447E">
      <w:pPr>
        <w:pStyle w:val="Heading5"/>
      </w:pPr>
      <w:bookmarkStart w:id="1622" w:name="CSRsSiebelUsers"/>
      <w:r>
        <w:t>CSRs (Siebel Users)</w:t>
      </w:r>
    </w:p>
    <w:bookmarkEnd w:id="1622"/>
    <w:p w14:paraId="2C87FC90" w14:textId="77777777" w:rsidR="0080725E" w:rsidRDefault="0080725E">
      <w:r>
        <w:rPr>
          <w:rFonts w:eastAsia="Arial" w:cs="Arial"/>
        </w:rPr>
        <w:t>The following authentication steps occur:</w:t>
      </w:r>
    </w:p>
    <w:p w14:paraId="77F0EF6F" w14:textId="77777777" w:rsidR="0080725E" w:rsidRDefault="0080725E" w:rsidP="00CE328A">
      <w:pPr>
        <w:numPr>
          <w:ilvl w:val="0"/>
          <w:numId w:val="37"/>
        </w:numPr>
      </w:pPr>
      <w:r>
        <w:rPr>
          <w:rFonts w:eastAsia="Arial" w:cs="Arial"/>
        </w:rPr>
        <w:t>MAXIMUS sends a CSR user list to NYSOH via SFTP.</w:t>
      </w:r>
    </w:p>
    <w:p w14:paraId="711E6E55" w14:textId="77777777" w:rsidR="0080725E" w:rsidRDefault="0080725E" w:rsidP="00CE328A">
      <w:pPr>
        <w:numPr>
          <w:ilvl w:val="0"/>
          <w:numId w:val="37"/>
        </w:numPr>
      </w:pPr>
      <w:r>
        <w:rPr>
          <w:rFonts w:eastAsia="Arial" w:cs="Arial"/>
        </w:rPr>
        <w:t>NYSOH creates CSR accounts with a unique user ID and password for each CSR using a batch process.</w:t>
      </w:r>
    </w:p>
    <w:p w14:paraId="377B9A35" w14:textId="77777777" w:rsidR="0080725E" w:rsidRDefault="0080725E" w:rsidP="00CE328A">
      <w:pPr>
        <w:numPr>
          <w:ilvl w:val="0"/>
          <w:numId w:val="37"/>
        </w:numPr>
      </w:pPr>
      <w:r>
        <w:rPr>
          <w:rFonts w:eastAsia="Arial" w:cs="Arial"/>
        </w:rPr>
        <w:t xml:space="preserve">Existing </w:t>
      </w:r>
      <w:proofErr w:type="spellStart"/>
      <w:r>
        <w:rPr>
          <w:rFonts w:eastAsia="Arial" w:cs="Arial"/>
        </w:rPr>
        <w:t>hCentive</w:t>
      </w:r>
      <w:proofErr w:type="spellEnd"/>
      <w:r>
        <w:rPr>
          <w:rFonts w:eastAsia="Arial" w:cs="Arial"/>
        </w:rPr>
        <w:t xml:space="preserve"> user management module is utilized to create and manage MAXIMUS users.</w:t>
      </w:r>
    </w:p>
    <w:p w14:paraId="1BD7A950" w14:textId="77777777" w:rsidR="0080725E" w:rsidRDefault="0080725E" w:rsidP="00CE328A">
      <w:pPr>
        <w:numPr>
          <w:ilvl w:val="0"/>
          <w:numId w:val="37"/>
        </w:numPr>
      </w:pPr>
      <w:r>
        <w:rPr>
          <w:rFonts w:eastAsia="Arial" w:cs="Arial"/>
        </w:rPr>
        <w:t>User ID and password are sent back to MAXIMUS via an SFTP response file.</w:t>
      </w:r>
    </w:p>
    <w:p w14:paraId="3B873589" w14:textId="77777777" w:rsidR="0080725E" w:rsidRDefault="0080725E" w:rsidP="00CE328A">
      <w:pPr>
        <w:numPr>
          <w:ilvl w:val="0"/>
          <w:numId w:val="37"/>
        </w:numPr>
      </w:pPr>
      <w:r>
        <w:rPr>
          <w:rFonts w:eastAsia="Arial" w:cs="Arial"/>
        </w:rPr>
        <w:t>MAXIMUS attaches the NYSOH ID and password with the MAXIMUS Siebel user ID.</w:t>
      </w:r>
    </w:p>
    <w:p w14:paraId="4D1D8995" w14:textId="77777777" w:rsidR="0080725E" w:rsidRDefault="0080725E" w:rsidP="00CE328A">
      <w:pPr>
        <w:numPr>
          <w:ilvl w:val="0"/>
          <w:numId w:val="37"/>
        </w:numPr>
      </w:pPr>
      <w:r>
        <w:rPr>
          <w:rFonts w:eastAsia="Arial" w:cs="Arial"/>
        </w:rPr>
        <w:t>When MAXIMUS users log into the Siebel system and attempt to access NYSOH, MAXIMUS Identity Management (</w:t>
      </w:r>
      <w:proofErr w:type="spellStart"/>
      <w:r>
        <w:rPr>
          <w:rFonts w:eastAsia="Arial" w:cs="Arial"/>
        </w:rPr>
        <w:t>IdM</w:t>
      </w:r>
      <w:proofErr w:type="spellEnd"/>
      <w:r>
        <w:rPr>
          <w:rFonts w:eastAsia="Arial" w:cs="Arial"/>
        </w:rPr>
        <w:t>) appends the user ID and password in the request header sent to NYSOH.</w:t>
      </w:r>
    </w:p>
    <w:p w14:paraId="0133F78B" w14:textId="77777777" w:rsidR="0080725E" w:rsidRDefault="0080725E" w:rsidP="00CE328A">
      <w:pPr>
        <w:numPr>
          <w:ilvl w:val="0"/>
          <w:numId w:val="37"/>
        </w:numPr>
      </w:pPr>
      <w:r>
        <w:rPr>
          <w:rFonts w:eastAsia="Arial" w:cs="Arial"/>
        </w:rPr>
        <w:t>NYSOH validates the request and checks for the user in the user store to facilitate automatic access.</w:t>
      </w:r>
    </w:p>
    <w:p w14:paraId="3C0C4CE4" w14:textId="32048239" w:rsidR="00F02F54" w:rsidRDefault="00F02F54">
      <w:pPr>
        <w:rPr>
          <w:rFonts w:eastAsia="Arial" w:cs="Arial"/>
        </w:rPr>
      </w:pPr>
    </w:p>
    <w:p w14:paraId="41AC3DE0" w14:textId="735DF517" w:rsidR="0080725E" w:rsidRDefault="0084366A">
      <w:pPr>
        <w:rPr>
          <w:rFonts w:eastAsia="Arial" w:cs="Arial"/>
        </w:rPr>
      </w:pPr>
      <w:r>
        <w:rPr>
          <w:rFonts w:eastAsia="Arial" w:cs="Arial"/>
        </w:rPr>
        <w:fldChar w:fldCharType="begin"/>
      </w:r>
      <w:r>
        <w:rPr>
          <w:rFonts w:eastAsia="Arial" w:cs="Arial"/>
        </w:rPr>
        <w:instrText xml:space="preserve"> REF _Ref122689320 \h </w:instrText>
      </w:r>
      <w:r>
        <w:rPr>
          <w:rFonts w:eastAsia="Arial" w:cs="Arial"/>
        </w:rPr>
      </w:r>
      <w:r>
        <w:rPr>
          <w:rFonts w:eastAsia="Arial" w:cs="Arial"/>
        </w:rPr>
        <w:fldChar w:fldCharType="separate"/>
      </w:r>
      <w:r w:rsidR="00F142D2" w:rsidRPr="003B19C1">
        <w:t xml:space="preserve">Figure </w:t>
      </w:r>
      <w:r w:rsidR="00F142D2">
        <w:rPr>
          <w:noProof/>
        </w:rPr>
        <w:t>126</w:t>
      </w:r>
      <w:r>
        <w:rPr>
          <w:rFonts w:eastAsia="Arial" w:cs="Arial"/>
        </w:rPr>
        <w:fldChar w:fldCharType="end"/>
      </w:r>
      <w:r w:rsidR="00E15207">
        <w:rPr>
          <w:rFonts w:eastAsia="Arial" w:cs="Arial"/>
        </w:rPr>
        <w:t xml:space="preserve"> </w:t>
      </w:r>
      <w:r w:rsidR="0080725E">
        <w:rPr>
          <w:rFonts w:eastAsia="Arial" w:cs="Arial"/>
        </w:rPr>
        <w:t>details the CSR credential creation process.</w:t>
      </w:r>
    </w:p>
    <w:p w14:paraId="642EEAF0" w14:textId="77777777" w:rsidR="00F02F54" w:rsidRDefault="00F02F54"/>
    <w:p w14:paraId="07CEA4EE" w14:textId="6CE00C04" w:rsidR="0080725E" w:rsidRDefault="00CC6BFC" w:rsidP="00F21DC8">
      <w:pPr>
        <w:keepLines/>
        <w:widowControl w:val="0"/>
        <w:jc w:val="center"/>
      </w:pPr>
      <w:r>
        <w:rPr>
          <w:noProof/>
        </w:rPr>
        <w:drawing>
          <wp:inline distT="0" distB="0" distL="0" distR="0" wp14:anchorId="6A39E53E" wp14:editId="0A8AD4A8">
            <wp:extent cx="6187440" cy="3206760"/>
            <wp:effectExtent l="19050" t="19050" r="22860" b="12700"/>
            <wp:docPr id="11352363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36336" name="Picture 1135236336"/>
                    <pic:cNvPicPr/>
                  </pic:nvPicPr>
                  <pic:blipFill>
                    <a:blip r:embed="rId150">
                      <a:extLst>
                        <a:ext uri="{28A0092B-C50C-407E-A947-70E740481C1C}">
                          <a14:useLocalDpi xmlns:a14="http://schemas.microsoft.com/office/drawing/2010/main" val="0"/>
                        </a:ext>
                      </a:extLst>
                    </a:blip>
                    <a:stretch>
                      <a:fillRect/>
                    </a:stretch>
                  </pic:blipFill>
                  <pic:spPr>
                    <a:xfrm>
                      <a:off x="0" y="0"/>
                      <a:ext cx="6194820" cy="3210585"/>
                    </a:xfrm>
                    <a:prstGeom prst="rect">
                      <a:avLst/>
                    </a:prstGeom>
                    <a:ln>
                      <a:solidFill>
                        <a:schemeClr val="tx1"/>
                      </a:solidFill>
                    </a:ln>
                  </pic:spPr>
                </pic:pic>
              </a:graphicData>
            </a:graphic>
          </wp:inline>
        </w:drawing>
      </w:r>
    </w:p>
    <w:p w14:paraId="1D99E247" w14:textId="76906A30" w:rsidR="0080725E" w:rsidRPr="0005447E" w:rsidRDefault="003B19C1" w:rsidP="0005447E">
      <w:pPr>
        <w:pStyle w:val="Caption"/>
        <w:keepLines/>
      </w:pPr>
      <w:bookmarkStart w:id="1623" w:name="_Ref122689320"/>
      <w:bookmarkStart w:id="1624" w:name="_Toc256000273"/>
      <w:bookmarkStart w:id="1625" w:name="_Toc124320777"/>
      <w:bookmarkStart w:id="1626" w:name="_Toc155950373"/>
      <w:bookmarkStart w:id="1627" w:name="_Toc169104212"/>
      <w:bookmarkStart w:id="1628" w:name="CSRCredentialCreationProcess"/>
      <w:r w:rsidRPr="003B19C1">
        <w:t xml:space="preserve">Figure </w:t>
      </w:r>
      <w:r w:rsidR="005A2466" w:rsidRPr="0005447E">
        <w:fldChar w:fldCharType="begin"/>
      </w:r>
      <w:r w:rsidR="005A2466">
        <w:instrText xml:space="preserve"> SEQ Figure \* ARABIC </w:instrText>
      </w:r>
      <w:r w:rsidR="005A2466" w:rsidRPr="0005447E">
        <w:fldChar w:fldCharType="separate"/>
      </w:r>
      <w:bookmarkStart w:id="1629" w:name="_Toc110249134"/>
      <w:r w:rsidR="00F142D2">
        <w:rPr>
          <w:noProof/>
        </w:rPr>
        <w:t>126</w:t>
      </w:r>
      <w:r w:rsidR="005A2466" w:rsidRPr="0005447E">
        <w:fldChar w:fldCharType="end"/>
      </w:r>
      <w:bookmarkEnd w:id="1623"/>
      <w:r w:rsidRPr="003B19C1">
        <w:t xml:space="preserve">. </w:t>
      </w:r>
      <w:r w:rsidR="0080725E" w:rsidRPr="0005447E">
        <w:t>CSR Credential Creation Process</w:t>
      </w:r>
      <w:bookmarkEnd w:id="1624"/>
      <w:bookmarkEnd w:id="1625"/>
      <w:bookmarkEnd w:id="1626"/>
      <w:bookmarkEnd w:id="1627"/>
      <w:bookmarkEnd w:id="1629"/>
    </w:p>
    <w:p w14:paraId="338A90E4" w14:textId="4BAE3680" w:rsidR="0080725E" w:rsidRDefault="0080725E" w:rsidP="0005447E">
      <w:pPr>
        <w:pStyle w:val="Heading5"/>
        <w:keepLines/>
      </w:pPr>
      <w:bookmarkStart w:id="1630" w:name="MAXIMUSBackOfficeCredentialCreationNonSi"/>
      <w:bookmarkEnd w:id="1628"/>
      <w:r>
        <w:t>MAXIMUS Back Office Credential Creation (Non Siebel)</w:t>
      </w:r>
    </w:p>
    <w:bookmarkEnd w:id="1630"/>
    <w:p w14:paraId="65E53F29" w14:textId="77777777" w:rsidR="0080725E" w:rsidRDefault="0080725E" w:rsidP="0005447E">
      <w:pPr>
        <w:keepNext/>
        <w:keepLines/>
      </w:pPr>
      <w:r>
        <w:rPr>
          <w:rFonts w:eastAsia="Arial" w:cs="Arial"/>
        </w:rPr>
        <w:t>The following authentication steps occur:</w:t>
      </w:r>
    </w:p>
    <w:p w14:paraId="26B4FAE9" w14:textId="77777777" w:rsidR="0080725E" w:rsidRDefault="0080725E" w:rsidP="0005447E">
      <w:pPr>
        <w:pStyle w:val="ListBullet"/>
      </w:pPr>
      <w:r w:rsidRPr="00DE47D6">
        <w:t>MAXIMUS sends a back office user list to NYSOH via SFTP.</w:t>
      </w:r>
    </w:p>
    <w:p w14:paraId="080A8F85" w14:textId="77777777" w:rsidR="0080725E" w:rsidRDefault="0080725E" w:rsidP="0005447E">
      <w:pPr>
        <w:pStyle w:val="ListBullet"/>
      </w:pPr>
      <w:r w:rsidRPr="00DE47D6">
        <w:t>NYSOH automatically creates MAXIMUS back office user accounts using a batch process.</w:t>
      </w:r>
    </w:p>
    <w:p w14:paraId="183090C0" w14:textId="77777777" w:rsidR="0080725E" w:rsidRDefault="0080725E" w:rsidP="0005447E">
      <w:pPr>
        <w:pStyle w:val="ListBullet"/>
      </w:pPr>
      <w:r w:rsidRPr="00DE47D6">
        <w:t>NYSOH creates users in the User table and emails a temporary password to each back office user.</w:t>
      </w:r>
    </w:p>
    <w:p w14:paraId="1A2DC867" w14:textId="77777777" w:rsidR="0080725E" w:rsidRDefault="0080725E" w:rsidP="0005447E">
      <w:pPr>
        <w:pStyle w:val="ListBullet"/>
      </w:pPr>
      <w:r w:rsidRPr="00DE47D6">
        <w:t>NYSOH returns the user ID to MAXIMUS via an SFTP response file.</w:t>
      </w:r>
    </w:p>
    <w:p w14:paraId="696DE92A" w14:textId="77777777" w:rsidR="0080725E" w:rsidRDefault="0080725E" w:rsidP="0005447E">
      <w:pPr>
        <w:pStyle w:val="ListBullet"/>
      </w:pPr>
      <w:r w:rsidRPr="00DE47D6">
        <w:t xml:space="preserve">The existing </w:t>
      </w:r>
      <w:proofErr w:type="spellStart"/>
      <w:r w:rsidRPr="00DE47D6">
        <w:t>hCentive</w:t>
      </w:r>
      <w:proofErr w:type="spellEnd"/>
      <w:r w:rsidRPr="00DE47D6">
        <w:t xml:space="preserve"> user management module will be utilized to create and manage MAXIMUS users.</w:t>
      </w:r>
    </w:p>
    <w:p w14:paraId="3896D09E" w14:textId="77777777" w:rsidR="0080725E" w:rsidRDefault="0080725E" w:rsidP="0005447E">
      <w:pPr>
        <w:pStyle w:val="ListBullet"/>
      </w:pPr>
      <w:r w:rsidRPr="00DE47D6">
        <w:t>MAXIMUS back office user is required to change their password after the first login.</w:t>
      </w:r>
    </w:p>
    <w:p w14:paraId="0CCE0782" w14:textId="77777777" w:rsidR="0080725E" w:rsidRDefault="0080725E" w:rsidP="0005447E">
      <w:pPr>
        <w:pStyle w:val="ListBullet"/>
      </w:pPr>
      <w:proofErr w:type="spellStart"/>
      <w:r w:rsidRPr="00DE47D6">
        <w:t>hCentive</w:t>
      </w:r>
      <w:proofErr w:type="spellEnd"/>
      <w:r w:rsidRPr="00DE47D6">
        <w:t xml:space="preserve"> password management system will be used for password changes.</w:t>
      </w:r>
    </w:p>
    <w:p w14:paraId="5702ABFD" w14:textId="77777777" w:rsidR="0080725E" w:rsidRDefault="0080725E" w:rsidP="0005447E">
      <w:pPr>
        <w:pStyle w:val="ListBullet"/>
      </w:pPr>
      <w:r w:rsidRPr="00DE47D6">
        <w:t>Passwords will expire and users will be required to change their password every 90 days.</w:t>
      </w:r>
    </w:p>
    <w:p w14:paraId="1E1991B0" w14:textId="27953006" w:rsidR="00F02F54" w:rsidRDefault="00F02F54">
      <w:pPr>
        <w:rPr>
          <w:rFonts w:eastAsia="Arial" w:cs="Arial"/>
        </w:rPr>
      </w:pPr>
    </w:p>
    <w:p w14:paraId="1C8CF7BB" w14:textId="2721A1D8" w:rsidR="0080725E" w:rsidRDefault="0084366A">
      <w:pPr>
        <w:rPr>
          <w:rFonts w:eastAsia="Arial" w:cs="Arial"/>
        </w:rPr>
      </w:pPr>
      <w:r>
        <w:rPr>
          <w:rFonts w:eastAsia="Arial" w:cs="Arial"/>
        </w:rPr>
        <w:fldChar w:fldCharType="begin"/>
      </w:r>
      <w:r>
        <w:rPr>
          <w:rFonts w:eastAsia="Arial" w:cs="Arial"/>
        </w:rPr>
        <w:instrText xml:space="preserve"> REF _Ref122689328 \h </w:instrText>
      </w:r>
      <w:r>
        <w:rPr>
          <w:rFonts w:eastAsia="Arial" w:cs="Arial"/>
        </w:rPr>
      </w:r>
      <w:r>
        <w:rPr>
          <w:rFonts w:eastAsia="Arial" w:cs="Arial"/>
        </w:rPr>
        <w:fldChar w:fldCharType="separate"/>
      </w:r>
      <w:r w:rsidR="00F142D2" w:rsidRPr="00713B9D">
        <w:t xml:space="preserve">Figure </w:t>
      </w:r>
      <w:r w:rsidR="00F142D2">
        <w:rPr>
          <w:noProof/>
        </w:rPr>
        <w:t>127</w:t>
      </w:r>
      <w:r>
        <w:rPr>
          <w:rFonts w:eastAsia="Arial" w:cs="Arial"/>
        </w:rPr>
        <w:fldChar w:fldCharType="end"/>
      </w:r>
      <w:r w:rsidR="00E15207">
        <w:rPr>
          <w:rFonts w:eastAsia="Arial" w:cs="Arial"/>
        </w:rPr>
        <w:t xml:space="preserve"> </w:t>
      </w:r>
      <w:r w:rsidR="0080725E">
        <w:rPr>
          <w:rFonts w:eastAsia="Arial" w:cs="Arial"/>
        </w:rPr>
        <w:t>details the back office user credential creation process.</w:t>
      </w:r>
    </w:p>
    <w:p w14:paraId="7AAD0139" w14:textId="77777777" w:rsidR="00F02F54" w:rsidRDefault="00F02F54"/>
    <w:p w14:paraId="67088D35" w14:textId="212A093F" w:rsidR="0080725E" w:rsidRDefault="006D6E15" w:rsidP="006D6E15">
      <w:pPr>
        <w:keepLines/>
        <w:widowControl w:val="0"/>
        <w:ind w:left="-180"/>
        <w:jc w:val="center"/>
      </w:pPr>
      <w:r>
        <w:rPr>
          <w:noProof/>
        </w:rPr>
        <w:drawing>
          <wp:inline distT="0" distB="0" distL="0" distR="0" wp14:anchorId="64B16B15" wp14:editId="46024EC6">
            <wp:extent cx="6330010" cy="3162300"/>
            <wp:effectExtent l="19050" t="19050" r="13970" b="19050"/>
            <wp:docPr id="21329248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24856" name="Picture 2132924856"/>
                    <pic:cNvPicPr/>
                  </pic:nvPicPr>
                  <pic:blipFill>
                    <a:blip r:embed="rId151">
                      <a:extLst>
                        <a:ext uri="{28A0092B-C50C-407E-A947-70E740481C1C}">
                          <a14:useLocalDpi xmlns:a14="http://schemas.microsoft.com/office/drawing/2010/main" val="0"/>
                        </a:ext>
                      </a:extLst>
                    </a:blip>
                    <a:stretch>
                      <a:fillRect/>
                    </a:stretch>
                  </pic:blipFill>
                  <pic:spPr>
                    <a:xfrm>
                      <a:off x="0" y="0"/>
                      <a:ext cx="6334081" cy="3164334"/>
                    </a:xfrm>
                    <a:prstGeom prst="rect">
                      <a:avLst/>
                    </a:prstGeom>
                    <a:ln>
                      <a:solidFill>
                        <a:schemeClr val="tx1"/>
                      </a:solidFill>
                    </a:ln>
                  </pic:spPr>
                </pic:pic>
              </a:graphicData>
            </a:graphic>
          </wp:inline>
        </w:drawing>
      </w:r>
    </w:p>
    <w:p w14:paraId="4E1E2702" w14:textId="6194DE51" w:rsidR="0080725E" w:rsidRPr="0005447E" w:rsidRDefault="00713B9D" w:rsidP="0005447E">
      <w:pPr>
        <w:pStyle w:val="Caption"/>
        <w:keepLines/>
      </w:pPr>
      <w:bookmarkStart w:id="1631" w:name="_Ref122689328"/>
      <w:bookmarkStart w:id="1632" w:name="_Toc256000274"/>
      <w:bookmarkStart w:id="1633" w:name="_Toc124320778"/>
      <w:bookmarkStart w:id="1634" w:name="_Toc155950374"/>
      <w:bookmarkStart w:id="1635" w:name="_Toc169104213"/>
      <w:bookmarkStart w:id="1636" w:name="MAXIMUSBackOfficeUserCredentialCreationP"/>
      <w:r w:rsidRPr="00713B9D">
        <w:t xml:space="preserve">Figure </w:t>
      </w:r>
      <w:r w:rsidR="005A2466" w:rsidRPr="0005447E">
        <w:fldChar w:fldCharType="begin"/>
      </w:r>
      <w:r w:rsidR="005A2466">
        <w:instrText xml:space="preserve"> SEQ Figure \* ARABIC </w:instrText>
      </w:r>
      <w:r w:rsidR="005A2466" w:rsidRPr="0005447E">
        <w:fldChar w:fldCharType="separate"/>
      </w:r>
      <w:bookmarkStart w:id="1637" w:name="_Toc110249135"/>
      <w:r w:rsidR="00F142D2">
        <w:rPr>
          <w:noProof/>
        </w:rPr>
        <w:t>127</w:t>
      </w:r>
      <w:r w:rsidR="005A2466" w:rsidRPr="0005447E">
        <w:fldChar w:fldCharType="end"/>
      </w:r>
      <w:bookmarkEnd w:id="1631"/>
      <w:r w:rsidRPr="00713B9D">
        <w:t xml:space="preserve">. </w:t>
      </w:r>
      <w:r w:rsidR="0080725E" w:rsidRPr="0005447E">
        <w:t>Back Office User Credential Creation Process</w:t>
      </w:r>
      <w:bookmarkEnd w:id="1632"/>
      <w:bookmarkEnd w:id="1633"/>
      <w:bookmarkEnd w:id="1634"/>
      <w:bookmarkEnd w:id="1635"/>
      <w:bookmarkEnd w:id="1637"/>
    </w:p>
    <w:p w14:paraId="75CB621F" w14:textId="7454E417" w:rsidR="0080725E" w:rsidRDefault="0080725E" w:rsidP="0005447E">
      <w:pPr>
        <w:pStyle w:val="Heading4"/>
      </w:pPr>
      <w:bookmarkStart w:id="1638" w:name="NYSOHNewYorkStateAgencyUserCredentialCre"/>
      <w:bookmarkEnd w:id="1636"/>
      <w:r>
        <w:t>NYSOH New York State Agency User Credential Creation</w:t>
      </w:r>
    </w:p>
    <w:bookmarkEnd w:id="1638"/>
    <w:p w14:paraId="16803CC5" w14:textId="7F78B3E6" w:rsidR="0080725E" w:rsidRDefault="0080725E">
      <w:pPr>
        <w:rPr>
          <w:rFonts w:eastAsia="Arial" w:cs="Arial"/>
        </w:rPr>
      </w:pPr>
      <w:r>
        <w:rPr>
          <w:rFonts w:eastAsia="Arial" w:cs="Arial"/>
        </w:rPr>
        <w:t xml:space="preserve">NYSOH utilizes the existing AD as a user store for State Agency users. </w:t>
      </w:r>
      <w:r w:rsidR="00E15207">
        <w:rPr>
          <w:rFonts w:eastAsia="Arial" w:cs="Arial"/>
        </w:rPr>
        <w:t xml:space="preserve"> </w:t>
      </w:r>
      <w:r>
        <w:rPr>
          <w:rFonts w:eastAsia="Arial" w:cs="Arial"/>
        </w:rPr>
        <w:t xml:space="preserve">The existing process between GDIT and the New York State DOH is leveraged to create State Agency users in AD. </w:t>
      </w:r>
      <w:r w:rsidR="00E15207">
        <w:rPr>
          <w:rFonts w:eastAsia="Arial" w:cs="Arial"/>
        </w:rPr>
        <w:t xml:space="preserve"> </w:t>
      </w:r>
      <w:r>
        <w:rPr>
          <w:rFonts w:eastAsia="Arial" w:cs="Arial"/>
        </w:rPr>
        <w:t>A new AD group is created and any State Agency user added to this group will have access to NYSOH.</w:t>
      </w:r>
    </w:p>
    <w:p w14:paraId="6D233DA2" w14:textId="77777777" w:rsidR="00F02F54" w:rsidRDefault="00F02F54"/>
    <w:p w14:paraId="50A80EA2" w14:textId="77777777" w:rsidR="0080725E" w:rsidRDefault="0080725E">
      <w:r>
        <w:rPr>
          <w:rFonts w:eastAsia="Arial" w:cs="Arial"/>
        </w:rPr>
        <w:t>The following authentication steps will occur:</w:t>
      </w:r>
    </w:p>
    <w:p w14:paraId="5A46381D" w14:textId="77777777" w:rsidR="0080725E" w:rsidRDefault="0080725E" w:rsidP="00CE328A">
      <w:pPr>
        <w:numPr>
          <w:ilvl w:val="0"/>
          <w:numId w:val="38"/>
        </w:numPr>
      </w:pPr>
      <w:r>
        <w:rPr>
          <w:rFonts w:eastAsia="Arial" w:cs="Arial"/>
        </w:rPr>
        <w:t>DOH Point of Contact (POC) requests access to a particular group for a State Agency user from GDIT Global Cyber Security.</w:t>
      </w:r>
    </w:p>
    <w:p w14:paraId="52E39384" w14:textId="77777777" w:rsidR="0080725E" w:rsidRDefault="0080725E" w:rsidP="00CE328A">
      <w:pPr>
        <w:numPr>
          <w:ilvl w:val="0"/>
          <w:numId w:val="38"/>
        </w:numPr>
      </w:pPr>
      <w:r>
        <w:rPr>
          <w:rFonts w:eastAsia="Arial" w:cs="Arial"/>
        </w:rPr>
        <w:t>GDIT Global Cyber Security creates a user in AD and assigns them to the requested group.</w:t>
      </w:r>
    </w:p>
    <w:p w14:paraId="7F9F06C4" w14:textId="77777777" w:rsidR="0080725E" w:rsidRDefault="0080725E" w:rsidP="00CE328A">
      <w:pPr>
        <w:numPr>
          <w:ilvl w:val="0"/>
          <w:numId w:val="38"/>
        </w:numPr>
      </w:pPr>
      <w:r>
        <w:rPr>
          <w:rFonts w:eastAsia="Arial" w:cs="Arial"/>
        </w:rPr>
        <w:t>When the State Agency user attempts to access NYSOH, NYSOH authenticates their credentials with AD and provides access to their authorized groups.</w:t>
      </w:r>
    </w:p>
    <w:p w14:paraId="35CF5251" w14:textId="06D16652" w:rsidR="00F02F54" w:rsidRDefault="00F02F54">
      <w:pPr>
        <w:rPr>
          <w:rFonts w:eastAsia="Arial" w:cs="Arial"/>
        </w:rPr>
      </w:pPr>
    </w:p>
    <w:p w14:paraId="12D388EA" w14:textId="4A1F4AAB" w:rsidR="0080725E" w:rsidRDefault="0084366A">
      <w:pPr>
        <w:rPr>
          <w:rFonts w:eastAsia="Arial" w:cs="Arial"/>
        </w:rPr>
      </w:pPr>
      <w:r>
        <w:rPr>
          <w:rFonts w:eastAsia="Arial" w:cs="Arial"/>
        </w:rPr>
        <w:fldChar w:fldCharType="begin"/>
      </w:r>
      <w:r>
        <w:rPr>
          <w:rFonts w:eastAsia="Arial" w:cs="Arial"/>
        </w:rPr>
        <w:instrText xml:space="preserve"> REF _Ref122689341 \h </w:instrText>
      </w:r>
      <w:r>
        <w:rPr>
          <w:rFonts w:eastAsia="Arial" w:cs="Arial"/>
        </w:rPr>
      </w:r>
      <w:r>
        <w:rPr>
          <w:rFonts w:eastAsia="Arial" w:cs="Arial"/>
        </w:rPr>
        <w:fldChar w:fldCharType="separate"/>
      </w:r>
      <w:r w:rsidR="00F142D2" w:rsidRPr="00713B9D">
        <w:t xml:space="preserve">Figure </w:t>
      </w:r>
      <w:r w:rsidR="00F142D2">
        <w:rPr>
          <w:noProof/>
        </w:rPr>
        <w:t>128</w:t>
      </w:r>
      <w:r>
        <w:rPr>
          <w:rFonts w:eastAsia="Arial" w:cs="Arial"/>
        </w:rPr>
        <w:fldChar w:fldCharType="end"/>
      </w:r>
      <w:r>
        <w:rPr>
          <w:rFonts w:eastAsia="Arial" w:cs="Arial"/>
        </w:rPr>
        <w:t xml:space="preserve"> </w:t>
      </w:r>
      <w:r w:rsidR="0080725E">
        <w:rPr>
          <w:rFonts w:eastAsia="Arial" w:cs="Arial"/>
        </w:rPr>
        <w:t>details the DOH User credential creation process.</w:t>
      </w:r>
    </w:p>
    <w:p w14:paraId="24DF5AD4" w14:textId="77777777" w:rsidR="00F02F54" w:rsidRDefault="00F02F54"/>
    <w:p w14:paraId="58382849" w14:textId="4012CBF8" w:rsidR="0080725E" w:rsidRDefault="00F44333" w:rsidP="00F21DC8">
      <w:pPr>
        <w:keepLines/>
        <w:widowControl w:val="0"/>
        <w:jc w:val="center"/>
      </w:pPr>
      <w:r>
        <w:rPr>
          <w:noProof/>
        </w:rPr>
        <w:drawing>
          <wp:inline distT="0" distB="0" distL="0" distR="0" wp14:anchorId="2C27B705" wp14:editId="2C916909">
            <wp:extent cx="6385560" cy="3032675"/>
            <wp:effectExtent l="19050" t="19050" r="15240" b="15875"/>
            <wp:docPr id="10530060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06051" name="Picture 1053006051"/>
                    <pic:cNvPicPr/>
                  </pic:nvPicPr>
                  <pic:blipFill>
                    <a:blip r:embed="rId152">
                      <a:extLst>
                        <a:ext uri="{28A0092B-C50C-407E-A947-70E740481C1C}">
                          <a14:useLocalDpi xmlns:a14="http://schemas.microsoft.com/office/drawing/2010/main" val="0"/>
                        </a:ext>
                      </a:extLst>
                    </a:blip>
                    <a:stretch>
                      <a:fillRect/>
                    </a:stretch>
                  </pic:blipFill>
                  <pic:spPr>
                    <a:xfrm>
                      <a:off x="0" y="0"/>
                      <a:ext cx="6396886" cy="3038054"/>
                    </a:xfrm>
                    <a:prstGeom prst="rect">
                      <a:avLst/>
                    </a:prstGeom>
                    <a:ln>
                      <a:solidFill>
                        <a:schemeClr val="tx1"/>
                      </a:solidFill>
                    </a:ln>
                  </pic:spPr>
                </pic:pic>
              </a:graphicData>
            </a:graphic>
          </wp:inline>
        </w:drawing>
      </w:r>
    </w:p>
    <w:p w14:paraId="7D6E69F5" w14:textId="2D805658" w:rsidR="0080725E" w:rsidRPr="0005447E" w:rsidRDefault="00713B9D" w:rsidP="0005447E">
      <w:pPr>
        <w:pStyle w:val="Caption"/>
        <w:keepLines/>
      </w:pPr>
      <w:bookmarkStart w:id="1639" w:name="_Ref122689341"/>
      <w:bookmarkStart w:id="1640" w:name="_Toc256000275"/>
      <w:bookmarkStart w:id="1641" w:name="_Toc124320779"/>
      <w:bookmarkStart w:id="1642" w:name="_Toc155950375"/>
      <w:bookmarkStart w:id="1643" w:name="_Toc169104214"/>
      <w:bookmarkStart w:id="1644" w:name="NYSAgencyUserCredentialCreationbackend"/>
      <w:r w:rsidRPr="00713B9D">
        <w:t xml:space="preserve">Figure </w:t>
      </w:r>
      <w:r w:rsidR="005A2466" w:rsidRPr="0005447E">
        <w:fldChar w:fldCharType="begin"/>
      </w:r>
      <w:r w:rsidR="005A2466">
        <w:instrText xml:space="preserve"> SEQ Figure \* ARABIC </w:instrText>
      </w:r>
      <w:r w:rsidR="005A2466" w:rsidRPr="0005447E">
        <w:fldChar w:fldCharType="separate"/>
      </w:r>
      <w:bookmarkStart w:id="1645" w:name="_Toc110249136"/>
      <w:r w:rsidR="00F142D2">
        <w:rPr>
          <w:noProof/>
        </w:rPr>
        <w:t>128</w:t>
      </w:r>
      <w:r w:rsidR="005A2466" w:rsidRPr="0005447E">
        <w:fldChar w:fldCharType="end"/>
      </w:r>
      <w:bookmarkEnd w:id="1639"/>
      <w:r w:rsidRPr="00713B9D">
        <w:t xml:space="preserve">. </w:t>
      </w:r>
      <w:r w:rsidR="0080725E" w:rsidRPr="0005447E">
        <w:t>NYS Agency User Credential Creation (back-end)</w:t>
      </w:r>
      <w:bookmarkEnd w:id="1640"/>
      <w:bookmarkEnd w:id="1641"/>
      <w:bookmarkEnd w:id="1642"/>
      <w:bookmarkEnd w:id="1643"/>
      <w:bookmarkEnd w:id="1645"/>
    </w:p>
    <w:p w14:paraId="0FE3DC5C" w14:textId="55A0A777" w:rsidR="0080725E" w:rsidRDefault="0080725E" w:rsidP="0005447E">
      <w:pPr>
        <w:pStyle w:val="Heading2"/>
      </w:pPr>
      <w:bookmarkStart w:id="1646" w:name="_Toc256000100"/>
      <w:bookmarkStart w:id="1647" w:name="_Ref122686159"/>
      <w:bookmarkStart w:id="1648" w:name="_Ref122686205"/>
      <w:bookmarkStart w:id="1649" w:name="_Toc110248979"/>
      <w:bookmarkStart w:id="1650" w:name="_Toc124259128"/>
      <w:bookmarkStart w:id="1651" w:name="_Ref155273763"/>
      <w:bookmarkStart w:id="1652" w:name="_Ref155273814"/>
      <w:bookmarkStart w:id="1653" w:name="_Toc155950060"/>
      <w:bookmarkStart w:id="1654" w:name="_Toc169104055"/>
      <w:bookmarkStart w:id="1655" w:name="PerformanceDetailedDesign"/>
      <w:bookmarkEnd w:id="1644"/>
      <w:r>
        <w:t>Performance Detailed Design</w:t>
      </w:r>
      <w:bookmarkEnd w:id="1646"/>
      <w:bookmarkEnd w:id="1647"/>
      <w:bookmarkEnd w:id="1648"/>
      <w:bookmarkEnd w:id="1649"/>
      <w:bookmarkEnd w:id="1650"/>
      <w:bookmarkEnd w:id="1651"/>
      <w:bookmarkEnd w:id="1652"/>
      <w:bookmarkEnd w:id="1653"/>
      <w:bookmarkEnd w:id="1654"/>
    </w:p>
    <w:p w14:paraId="33896EBE" w14:textId="0F455EF1" w:rsidR="00EA4330" w:rsidRPr="00EA4330" w:rsidRDefault="00EA4330" w:rsidP="00EA4330">
      <w:bookmarkStart w:id="1656" w:name="_Toc110248980"/>
      <w:r w:rsidRPr="00EA4330">
        <w:t>[Content will be added in a future release]</w:t>
      </w:r>
    </w:p>
    <w:p w14:paraId="1A37FAEF" w14:textId="650285D2" w:rsidR="0080725E" w:rsidRDefault="0080725E" w:rsidP="0005447E">
      <w:pPr>
        <w:pStyle w:val="Heading2"/>
      </w:pPr>
      <w:bookmarkStart w:id="1657" w:name="_Toc256000101"/>
      <w:bookmarkStart w:id="1658" w:name="_Toc124259129"/>
      <w:bookmarkStart w:id="1659" w:name="_Toc155950061"/>
      <w:bookmarkStart w:id="1660" w:name="_Toc169104056"/>
      <w:bookmarkStart w:id="1661" w:name="InternalCommunicationsDetailedDesign"/>
      <w:bookmarkEnd w:id="1655"/>
      <w:r>
        <w:t>Internal Communications Detailed Design</w:t>
      </w:r>
      <w:bookmarkEnd w:id="1656"/>
      <w:bookmarkEnd w:id="1657"/>
      <w:bookmarkEnd w:id="1658"/>
      <w:bookmarkEnd w:id="1659"/>
      <w:bookmarkEnd w:id="1660"/>
    </w:p>
    <w:p w14:paraId="70A267E8" w14:textId="45EA3D4B" w:rsidR="0080725E" w:rsidRDefault="0080725E">
      <w:bookmarkStart w:id="1662" w:name="_Toc110248981"/>
      <w:bookmarkEnd w:id="1661"/>
      <w:r>
        <w:rPr>
          <w:rFonts w:eastAsia="Arial" w:cs="Arial"/>
        </w:rPr>
        <w:t>[Content will be added in a future release]</w:t>
      </w:r>
    </w:p>
    <w:p w14:paraId="21791B41" w14:textId="2CD4ABBF" w:rsidR="0080725E" w:rsidRDefault="0080725E" w:rsidP="0005447E">
      <w:pPr>
        <w:pStyle w:val="Heading1"/>
      </w:pPr>
      <w:bookmarkStart w:id="1663" w:name="SystemIntegrityControls"/>
      <w:r>
        <w:br w:type="page"/>
      </w:r>
      <w:bookmarkStart w:id="1664" w:name="_Toc256000102"/>
      <w:bookmarkStart w:id="1665" w:name="_Toc124259130"/>
      <w:bookmarkStart w:id="1666" w:name="_Toc155950062"/>
      <w:bookmarkStart w:id="1667" w:name="_Toc169104057"/>
      <w:r>
        <w:t>System Integrity Controls</w:t>
      </w:r>
      <w:bookmarkEnd w:id="1662"/>
      <w:bookmarkEnd w:id="1664"/>
      <w:bookmarkEnd w:id="1665"/>
      <w:bookmarkEnd w:id="1666"/>
      <w:bookmarkEnd w:id="1667"/>
    </w:p>
    <w:p w14:paraId="3E175CB6" w14:textId="73580DCD" w:rsidR="0080725E" w:rsidRDefault="0080725E">
      <w:bookmarkStart w:id="1668" w:name="_Toc110248982"/>
      <w:bookmarkEnd w:id="1663"/>
      <w:r>
        <w:rPr>
          <w:rFonts w:eastAsia="Arial" w:cs="Arial"/>
        </w:rPr>
        <w:t>[Content will be added in a future release]</w:t>
      </w:r>
    </w:p>
    <w:p w14:paraId="214C92A1" w14:textId="75CD8BC9" w:rsidR="0080725E" w:rsidRDefault="0080725E" w:rsidP="0005447E">
      <w:pPr>
        <w:pStyle w:val="Heading1"/>
      </w:pPr>
      <w:r>
        <w:br w:type="page"/>
      </w:r>
      <w:bookmarkStart w:id="1669" w:name="_Toc256000103"/>
      <w:bookmarkStart w:id="1670" w:name="_Toc124259131"/>
      <w:bookmarkStart w:id="1671" w:name="_Toc155950063"/>
      <w:bookmarkStart w:id="1672" w:name="_Toc169104058"/>
      <w:r>
        <w:t>External Interfaces</w:t>
      </w:r>
      <w:bookmarkEnd w:id="1668"/>
      <w:bookmarkEnd w:id="1669"/>
      <w:bookmarkEnd w:id="1670"/>
      <w:bookmarkEnd w:id="1671"/>
      <w:bookmarkEnd w:id="1672"/>
    </w:p>
    <w:p w14:paraId="11A1DC2B" w14:textId="73A8A99D" w:rsidR="0080725E" w:rsidRDefault="0080725E" w:rsidP="0005447E">
      <w:pPr>
        <w:pStyle w:val="Heading2"/>
      </w:pPr>
      <w:bookmarkStart w:id="1673" w:name="_Toc256000104"/>
      <w:bookmarkStart w:id="1674" w:name="_Toc110248983"/>
      <w:bookmarkStart w:id="1675" w:name="_Toc124259132"/>
      <w:bookmarkStart w:id="1676" w:name="_Toc155950064"/>
      <w:bookmarkStart w:id="1677" w:name="_Toc169104059"/>
      <w:bookmarkStart w:id="1678" w:name="ExternalInterfaceOverview"/>
      <w:r>
        <w:t xml:space="preserve">Interface </w:t>
      </w:r>
      <w:bookmarkEnd w:id="1673"/>
      <w:bookmarkEnd w:id="1674"/>
      <w:r w:rsidR="00A1162E">
        <w:t>Architecture</w:t>
      </w:r>
      <w:bookmarkEnd w:id="1675"/>
      <w:bookmarkEnd w:id="1676"/>
      <w:bookmarkEnd w:id="1677"/>
    </w:p>
    <w:bookmarkEnd w:id="1678"/>
    <w:p w14:paraId="09882183" w14:textId="16140194" w:rsidR="0080725E" w:rsidRDefault="0080725E">
      <w:pPr>
        <w:rPr>
          <w:rFonts w:eastAsia="Arial" w:cs="Arial"/>
        </w:rPr>
      </w:pPr>
      <w:r>
        <w:rPr>
          <w:rFonts w:eastAsia="Arial" w:cs="Arial"/>
        </w:rPr>
        <w:t xml:space="preserve">The NYSOH system </w:t>
      </w:r>
      <w:r w:rsidR="003C10E0">
        <w:rPr>
          <w:rFonts w:eastAsia="Arial" w:cs="Arial"/>
        </w:rPr>
        <w:t xml:space="preserve">interfaces with many external </w:t>
      </w:r>
      <w:r w:rsidR="00FE0E3C">
        <w:rPr>
          <w:rFonts w:eastAsia="Arial" w:cs="Arial"/>
        </w:rPr>
        <w:t xml:space="preserve">entities such as </w:t>
      </w:r>
      <w:r w:rsidR="003C10E0">
        <w:rPr>
          <w:rFonts w:eastAsia="Arial" w:cs="Arial"/>
        </w:rPr>
        <w:t>federal and state agencies</w:t>
      </w:r>
      <w:r w:rsidR="00FE0E3C">
        <w:rPr>
          <w:rFonts w:eastAsia="Arial" w:cs="Arial"/>
        </w:rPr>
        <w:t xml:space="preserve">, </w:t>
      </w:r>
      <w:r w:rsidR="00115216">
        <w:rPr>
          <w:rFonts w:eastAsia="Arial" w:cs="Arial"/>
        </w:rPr>
        <w:t xml:space="preserve">business </w:t>
      </w:r>
      <w:r w:rsidR="00FE0E3C">
        <w:rPr>
          <w:rFonts w:eastAsia="Arial" w:cs="Arial"/>
        </w:rPr>
        <w:t>partners,</w:t>
      </w:r>
      <w:r w:rsidR="003C10E0">
        <w:rPr>
          <w:rFonts w:eastAsia="Arial" w:cs="Arial"/>
        </w:rPr>
        <w:t xml:space="preserve"> and third-party </w:t>
      </w:r>
      <w:r w:rsidR="00FE0E3C">
        <w:rPr>
          <w:rFonts w:eastAsia="Arial" w:cs="Arial"/>
        </w:rPr>
        <w:t>vender</w:t>
      </w:r>
      <w:r w:rsidR="003C10E0">
        <w:rPr>
          <w:rFonts w:eastAsia="Arial" w:cs="Arial"/>
        </w:rPr>
        <w:t xml:space="preserve">s through industry standard </w:t>
      </w:r>
      <w:r w:rsidR="006F4AB4">
        <w:rPr>
          <w:rFonts w:eastAsia="Arial" w:cs="Arial"/>
        </w:rPr>
        <w:t xml:space="preserve">internet protocols including </w:t>
      </w:r>
      <w:r w:rsidR="006F4AB4" w:rsidRPr="009C1A5D">
        <w:rPr>
          <w:rFonts w:eastAsia="Arial" w:cs="Arial"/>
          <w:b/>
        </w:rPr>
        <w:t>SFTP</w:t>
      </w:r>
      <w:r w:rsidR="006F4AB4">
        <w:rPr>
          <w:rFonts w:eastAsia="Arial" w:cs="Arial"/>
        </w:rPr>
        <w:t xml:space="preserve">, </w:t>
      </w:r>
      <w:r w:rsidR="006F4AB4" w:rsidRPr="009C1A5D">
        <w:rPr>
          <w:rFonts w:eastAsia="Arial" w:cs="Arial"/>
          <w:b/>
        </w:rPr>
        <w:t>SOAP</w:t>
      </w:r>
      <w:r w:rsidR="00F204F4" w:rsidRPr="00F204F4">
        <w:rPr>
          <w:rFonts w:eastAsia="Arial" w:cs="Arial"/>
          <w:b/>
        </w:rPr>
        <w:t>/HTTPS</w:t>
      </w:r>
      <w:r w:rsidR="002902F7">
        <w:rPr>
          <w:rFonts w:eastAsia="Arial" w:cs="Arial"/>
        </w:rPr>
        <w:t>,</w:t>
      </w:r>
      <w:r w:rsidR="00F204F4">
        <w:rPr>
          <w:rFonts w:eastAsia="Arial" w:cs="Arial"/>
        </w:rPr>
        <w:t xml:space="preserve"> and</w:t>
      </w:r>
      <w:r w:rsidR="00786AF1">
        <w:rPr>
          <w:rFonts w:eastAsia="Arial" w:cs="Arial"/>
        </w:rPr>
        <w:t xml:space="preserve"> </w:t>
      </w:r>
      <w:r w:rsidR="006F4AB4" w:rsidRPr="009C1A5D">
        <w:rPr>
          <w:rFonts w:eastAsia="Arial" w:cs="Arial"/>
          <w:b/>
        </w:rPr>
        <w:t>REST</w:t>
      </w:r>
      <w:r w:rsidR="00F204F4">
        <w:rPr>
          <w:rFonts w:eastAsia="Arial" w:cs="Arial"/>
          <w:b/>
        </w:rPr>
        <w:t>/HTTPS</w:t>
      </w:r>
      <w:r w:rsidR="009C1A5D">
        <w:rPr>
          <w:rFonts w:eastAsia="Arial" w:cs="Arial"/>
        </w:rPr>
        <w:t>.</w:t>
      </w:r>
      <w:r w:rsidR="00E15207">
        <w:rPr>
          <w:rFonts w:eastAsia="Arial" w:cs="Arial"/>
        </w:rPr>
        <w:t xml:space="preserve"> </w:t>
      </w:r>
      <w:r w:rsidR="00F57FF6">
        <w:rPr>
          <w:rFonts w:eastAsia="Arial" w:cs="Arial"/>
        </w:rPr>
        <w:t>An overview of the external interfaces and the communication protocols used</w:t>
      </w:r>
      <w:r>
        <w:rPr>
          <w:rFonts w:eastAsia="Arial" w:cs="Arial"/>
        </w:rPr>
        <w:t xml:space="preserve"> is shown in </w:t>
      </w:r>
      <w:r w:rsidR="0084366A">
        <w:rPr>
          <w:rFonts w:eastAsia="Arial" w:cs="Arial"/>
        </w:rPr>
        <w:fldChar w:fldCharType="begin"/>
      </w:r>
      <w:r w:rsidR="0084366A">
        <w:rPr>
          <w:rFonts w:eastAsia="Arial" w:cs="Arial"/>
        </w:rPr>
        <w:instrText xml:space="preserve"> REF _Ref122689356 \h </w:instrText>
      </w:r>
      <w:r w:rsidR="0084366A">
        <w:rPr>
          <w:rFonts w:eastAsia="Arial" w:cs="Arial"/>
        </w:rPr>
      </w:r>
      <w:r w:rsidR="0084366A">
        <w:rPr>
          <w:rFonts w:eastAsia="Arial" w:cs="Arial"/>
        </w:rPr>
        <w:fldChar w:fldCharType="separate"/>
      </w:r>
      <w:r w:rsidR="00F142D2" w:rsidRPr="00B9375D">
        <w:rPr>
          <w:szCs w:val="22"/>
        </w:rPr>
        <w:t xml:space="preserve">Figure </w:t>
      </w:r>
      <w:r w:rsidR="00F142D2">
        <w:rPr>
          <w:noProof/>
          <w:szCs w:val="22"/>
        </w:rPr>
        <w:t>129</w:t>
      </w:r>
      <w:r w:rsidR="0084366A">
        <w:rPr>
          <w:rFonts w:eastAsia="Arial" w:cs="Arial"/>
        </w:rPr>
        <w:fldChar w:fldCharType="end"/>
      </w:r>
      <w:r>
        <w:rPr>
          <w:rFonts w:eastAsia="Arial" w:cs="Arial"/>
        </w:rPr>
        <w:t>.</w:t>
      </w:r>
    </w:p>
    <w:p w14:paraId="13D86A96" w14:textId="77777777" w:rsidR="00F02F54" w:rsidRDefault="00F02F54"/>
    <w:p w14:paraId="467A416E" w14:textId="2F4EB850" w:rsidR="00A54B48" w:rsidRDefault="00AC2F8D" w:rsidP="00AC2F8D">
      <w:pPr>
        <w:keepLines/>
        <w:ind w:left="-90"/>
        <w:rPr>
          <w:szCs w:val="22"/>
        </w:rPr>
      </w:pPr>
      <w:bookmarkStart w:id="1679" w:name="_Toc256000276"/>
      <w:bookmarkStart w:id="1680" w:name="NYSOHSystemExternalInterfaces"/>
      <w:r>
        <w:rPr>
          <w:noProof/>
          <w:szCs w:val="22"/>
        </w:rPr>
        <w:drawing>
          <wp:inline distT="0" distB="0" distL="0" distR="0" wp14:anchorId="7A019306" wp14:editId="0BED0843">
            <wp:extent cx="6310549" cy="3265170"/>
            <wp:effectExtent l="19050" t="19050" r="14605" b="11430"/>
            <wp:docPr id="1883158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5836" name="Picture 188315836"/>
                    <pic:cNvPicPr/>
                  </pic:nvPicPr>
                  <pic:blipFill>
                    <a:blip r:embed="rId153">
                      <a:extLst>
                        <a:ext uri="{28A0092B-C50C-407E-A947-70E740481C1C}">
                          <a14:useLocalDpi xmlns:a14="http://schemas.microsoft.com/office/drawing/2010/main" val="0"/>
                        </a:ext>
                      </a:extLst>
                    </a:blip>
                    <a:stretch>
                      <a:fillRect/>
                    </a:stretch>
                  </pic:blipFill>
                  <pic:spPr>
                    <a:xfrm>
                      <a:off x="0" y="0"/>
                      <a:ext cx="6313039" cy="3266458"/>
                    </a:xfrm>
                    <a:prstGeom prst="rect">
                      <a:avLst/>
                    </a:prstGeom>
                    <a:ln>
                      <a:solidFill>
                        <a:schemeClr val="tx1"/>
                      </a:solidFill>
                    </a:ln>
                  </pic:spPr>
                </pic:pic>
              </a:graphicData>
            </a:graphic>
          </wp:inline>
        </w:drawing>
      </w:r>
    </w:p>
    <w:p w14:paraId="5B2D048E" w14:textId="188D4990" w:rsidR="0080725E" w:rsidRPr="00891FF0" w:rsidRDefault="00713B9D" w:rsidP="0005447E">
      <w:pPr>
        <w:pStyle w:val="Caption"/>
        <w:keepLines/>
        <w:rPr>
          <w:sz w:val="22"/>
        </w:rPr>
      </w:pPr>
      <w:bookmarkStart w:id="1681" w:name="_Ref122689356"/>
      <w:bookmarkStart w:id="1682" w:name="_Toc124320780"/>
      <w:bookmarkStart w:id="1683" w:name="_Toc155950376"/>
      <w:bookmarkStart w:id="1684" w:name="_Toc169104215"/>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685" w:name="_Toc110249137"/>
      <w:r w:rsidR="00F142D2">
        <w:rPr>
          <w:noProof/>
          <w:szCs w:val="22"/>
        </w:rPr>
        <w:t>129</w:t>
      </w:r>
      <w:r w:rsidR="005A2466" w:rsidRPr="00B9375D">
        <w:rPr>
          <w:szCs w:val="22"/>
        </w:rPr>
        <w:fldChar w:fldCharType="end"/>
      </w:r>
      <w:bookmarkEnd w:id="1681"/>
      <w:r w:rsidRPr="00B9375D">
        <w:rPr>
          <w:szCs w:val="22"/>
        </w:rPr>
        <w:t xml:space="preserve">. </w:t>
      </w:r>
      <w:r w:rsidR="0080725E" w:rsidRPr="00B9375D">
        <w:rPr>
          <w:szCs w:val="22"/>
        </w:rPr>
        <w:t>NYSOH System External Interfaces</w:t>
      </w:r>
      <w:bookmarkEnd w:id="1679"/>
      <w:bookmarkEnd w:id="1682"/>
      <w:bookmarkEnd w:id="1683"/>
      <w:bookmarkEnd w:id="1684"/>
      <w:bookmarkEnd w:id="1685"/>
    </w:p>
    <w:p w14:paraId="6914B57E" w14:textId="04178A64" w:rsidR="0080725E" w:rsidRDefault="0080725E" w:rsidP="00792628">
      <w:bookmarkStart w:id="1686" w:name="InterfaceArchitecture"/>
      <w:bookmarkEnd w:id="1680"/>
    </w:p>
    <w:bookmarkEnd w:id="1686"/>
    <w:p w14:paraId="5A8390EB" w14:textId="64466F0F" w:rsidR="0080725E" w:rsidRDefault="0080725E">
      <w:pPr>
        <w:rPr>
          <w:rFonts w:eastAsia="Arial" w:cs="Arial"/>
        </w:rPr>
      </w:pPr>
      <w:r>
        <w:rPr>
          <w:rFonts w:eastAsia="Arial" w:cs="Arial"/>
        </w:rPr>
        <w:t>The NYSOH application</w:t>
      </w:r>
      <w:r w:rsidR="005D18A9">
        <w:rPr>
          <w:rFonts w:eastAsia="Arial" w:cs="Arial"/>
        </w:rPr>
        <w:t>s</w:t>
      </w:r>
      <w:r>
        <w:rPr>
          <w:rFonts w:eastAsia="Arial" w:cs="Arial"/>
        </w:rPr>
        <w:t xml:space="preserve"> </w:t>
      </w:r>
      <w:r w:rsidR="005D18A9">
        <w:rPr>
          <w:rFonts w:eastAsia="Arial" w:cs="Arial"/>
        </w:rPr>
        <w:t>exchange</w:t>
      </w:r>
      <w:r>
        <w:rPr>
          <w:rFonts w:eastAsia="Arial" w:cs="Arial"/>
        </w:rPr>
        <w:t xml:space="preserve"> information with Federal agencies, NY State agencies and other partners, which include MAXIMUS, Issuers and the National Association of Insurance Commissioners (NAIC)/SERFF) to satisfy NYSOH business requirements. The data being received from and transmitted to these agencies and partners is documented in various ICDs or BSDs. </w:t>
      </w:r>
      <w:r w:rsidR="00E15207">
        <w:rPr>
          <w:rFonts w:eastAsia="Arial" w:cs="Arial"/>
        </w:rPr>
        <w:t xml:space="preserve"> </w:t>
      </w:r>
      <w:r w:rsidR="00437EAD">
        <w:rPr>
          <w:rFonts w:eastAsia="Arial" w:cs="Arial"/>
        </w:rPr>
        <w:t>NYSOH leverages</w:t>
      </w:r>
      <w:r>
        <w:rPr>
          <w:rFonts w:eastAsia="Arial" w:cs="Arial"/>
        </w:rPr>
        <w:t xml:space="preserve"> the CMS BSDs which define the interface communication details for the services provided by the F</w:t>
      </w:r>
      <w:r>
        <w:rPr>
          <w:rFonts w:eastAsia="Arial" w:cs="Arial"/>
          <w:color w:val="000000"/>
        </w:rPr>
        <w:t>ederal Data Services Hub</w:t>
      </w:r>
      <w:r>
        <w:rPr>
          <w:rFonts w:eastAsia="Arial" w:cs="Arial"/>
        </w:rPr>
        <w:t>. The NYSOH ICDs and BSDs are available on th</w:t>
      </w:r>
      <w:r w:rsidR="003E6A6F">
        <w:rPr>
          <w:rFonts w:eastAsia="Arial" w:cs="Arial"/>
        </w:rPr>
        <w:t xml:space="preserve">e NYSOH SharePoint Portal </w:t>
      </w:r>
      <w:r>
        <w:rPr>
          <w:rFonts w:eastAsia="Arial" w:cs="Arial"/>
        </w:rPr>
        <w:t>at following location</w:t>
      </w:r>
      <w:r w:rsidR="003E6A6F">
        <w:rPr>
          <w:rFonts w:eastAsia="Arial" w:cs="Arial"/>
        </w:rPr>
        <w:t>s</w:t>
      </w:r>
      <w:r>
        <w:rPr>
          <w:rFonts w:eastAsia="Arial" w:cs="Arial"/>
        </w:rPr>
        <w:t>:</w:t>
      </w:r>
    </w:p>
    <w:p w14:paraId="0D84C5AB" w14:textId="248873C6" w:rsidR="00555D3C" w:rsidRDefault="00555D3C">
      <w:pPr>
        <w:rPr>
          <w:rFonts w:eastAsia="Arial" w:cs="Arial"/>
        </w:rPr>
      </w:pPr>
    </w:p>
    <w:p w14:paraId="615BE04E" w14:textId="47781F27" w:rsidR="00555D3C" w:rsidRDefault="00555D3C" w:rsidP="00555D3C">
      <w:pPr>
        <w:rPr>
          <w:rFonts w:eastAsia="Arial" w:cs="Arial"/>
          <w:b/>
        </w:rPr>
      </w:pPr>
      <w:r>
        <w:rPr>
          <w:rFonts w:eastAsia="Arial" w:cs="Arial"/>
          <w:b/>
        </w:rPr>
        <w:t>Interface Control Documents (ICDs):</w:t>
      </w:r>
    </w:p>
    <w:p w14:paraId="665004AA" w14:textId="5ED07B25" w:rsidR="00695252" w:rsidRDefault="00695252" w:rsidP="00555D3C">
      <w:pPr>
        <w:rPr>
          <w:rFonts w:eastAsia="Arial" w:cs="Arial"/>
          <w:b/>
        </w:rPr>
      </w:pPr>
    </w:p>
    <w:p w14:paraId="7F113578" w14:textId="4D87CD03" w:rsidR="00695252" w:rsidRDefault="00695252" w:rsidP="00FC5FD4">
      <w:pPr>
        <w:ind w:left="720"/>
      </w:pPr>
      <w:hyperlink r:id="rId154" w:history="1">
        <w:r w:rsidRPr="003F69FC">
          <w:rPr>
            <w:rStyle w:val="Hyperlink"/>
          </w:rPr>
          <w:t>https://clm.emedny.org/ccm/web/projects/NY-HX%20(CM)#action=com.ibm.team.workitem.runSavedQuery&amp;id=_cFFlEKmSEeW-vYeOVy5WHw</w:t>
        </w:r>
      </w:hyperlink>
    </w:p>
    <w:p w14:paraId="012FA1A8" w14:textId="23E728CF" w:rsidR="00555D3C" w:rsidRDefault="00555D3C" w:rsidP="00555D3C">
      <w:pPr>
        <w:rPr>
          <w:rFonts w:eastAsia="Arial" w:cs="Arial"/>
          <w:b/>
        </w:rPr>
      </w:pPr>
    </w:p>
    <w:p w14:paraId="76154BFC" w14:textId="29B78586" w:rsidR="003F69FC" w:rsidRDefault="003F69FC" w:rsidP="00FC5FD4">
      <w:pPr>
        <w:ind w:left="720"/>
        <w:rPr>
          <w:rFonts w:eastAsia="Arial" w:cs="Arial"/>
          <w:b/>
        </w:rPr>
      </w:pPr>
      <w:r>
        <w:rPr>
          <w:rFonts w:eastAsia="Arial" w:cs="Arial"/>
          <w:b/>
        </w:rPr>
        <w:t xml:space="preserve">Note: </w:t>
      </w:r>
      <w:r w:rsidRPr="003F69FC">
        <w:rPr>
          <w:rFonts w:eastAsia="Arial" w:cs="Arial"/>
        </w:rPr>
        <w:t>specific version of an ICD can be located by clicking on the ICD and then the appropriate Change Set linked to the work item.</w:t>
      </w:r>
    </w:p>
    <w:p w14:paraId="3B74990D" w14:textId="77777777" w:rsidR="003F69FC" w:rsidRDefault="003F69FC" w:rsidP="00555D3C">
      <w:pPr>
        <w:rPr>
          <w:rFonts w:eastAsia="Arial" w:cs="Arial"/>
          <w:b/>
        </w:rPr>
      </w:pPr>
    </w:p>
    <w:p w14:paraId="1B595651" w14:textId="77777777" w:rsidR="00555D3C" w:rsidRDefault="00555D3C" w:rsidP="00555D3C">
      <w:r>
        <w:rPr>
          <w:rFonts w:eastAsia="Arial" w:cs="Arial"/>
          <w:b/>
        </w:rPr>
        <w:t>Business Service Definitions (BSDs):</w:t>
      </w:r>
    </w:p>
    <w:p w14:paraId="21CE3432" w14:textId="6DD0BA03" w:rsidR="00555D3C" w:rsidRPr="00555D3C" w:rsidRDefault="00555D3C" w:rsidP="00555D3C">
      <w:pPr>
        <w:ind w:left="800"/>
        <w:rPr>
          <w:rFonts w:cs="Arial"/>
          <w:szCs w:val="22"/>
        </w:rPr>
      </w:pPr>
      <w:hyperlink r:id="rId155" w:history="1">
        <w:r w:rsidRPr="00014F9A">
          <w:rPr>
            <w:rStyle w:val="cf01"/>
            <w:rFonts w:ascii="Arial" w:hAnsi="Arial" w:cs="Arial"/>
            <w:color w:val="0000FF"/>
            <w:sz w:val="22"/>
            <w:szCs w:val="22"/>
            <w:u w:val="single"/>
          </w:rPr>
          <w:t>https://portal.nystateofhealth.ny.gov/referencedocs/Forms/category.aspx</w:t>
        </w:r>
      </w:hyperlink>
      <w:r w:rsidRPr="00014F9A">
        <w:rPr>
          <w:rFonts w:eastAsia="Arial" w:cs="Arial"/>
          <w:szCs w:val="22"/>
        </w:rPr>
        <w:t xml:space="preserve"> (refer Category-&gt; Business Service Definitions).</w:t>
      </w:r>
    </w:p>
    <w:p w14:paraId="20A0D118" w14:textId="77777777" w:rsidR="00F02F54" w:rsidRDefault="00F02F54"/>
    <w:p w14:paraId="045B61AA" w14:textId="4B4C787E" w:rsidR="0080725E" w:rsidRDefault="0080725E">
      <w:r>
        <w:rPr>
          <w:rFonts w:eastAsia="Arial" w:cs="Arial"/>
        </w:rPr>
        <w:t xml:space="preserve">These external interfaces vary in terms of their design pattern. </w:t>
      </w:r>
      <w:r w:rsidR="00E15207">
        <w:rPr>
          <w:rFonts w:eastAsia="Arial" w:cs="Arial"/>
        </w:rPr>
        <w:t xml:space="preserve"> </w:t>
      </w:r>
      <w:r>
        <w:rPr>
          <w:rFonts w:eastAsia="Arial" w:cs="Arial"/>
        </w:rPr>
        <w:t>These patterns include:</w:t>
      </w:r>
    </w:p>
    <w:p w14:paraId="40BE6583" w14:textId="77777777" w:rsidR="0080725E" w:rsidRDefault="0080725E" w:rsidP="0005447E">
      <w:pPr>
        <w:pStyle w:val="ListBullet"/>
      </w:pPr>
      <w:r w:rsidRPr="00DE47D6">
        <w:t>EDI files, for example, 834 enrollment transactions.</w:t>
      </w:r>
    </w:p>
    <w:p w14:paraId="6349399D" w14:textId="77777777" w:rsidR="0080725E" w:rsidRDefault="0080725E" w:rsidP="0005447E">
      <w:pPr>
        <w:pStyle w:val="ListBullet"/>
      </w:pPr>
      <w:r w:rsidRPr="00DE47D6">
        <w:t>Custom format file exchanges, for example, NYS Department of Corrections and Community Supervision (DOCCS) daily incarceration data.</w:t>
      </w:r>
    </w:p>
    <w:p w14:paraId="0B3432E0" w14:textId="77777777" w:rsidR="0080725E" w:rsidRDefault="0080725E" w:rsidP="0005447E">
      <w:pPr>
        <w:pStyle w:val="ListBullet"/>
      </w:pPr>
      <w:r w:rsidRPr="00DE47D6">
        <w:t>Web service interactions, for example, Income verification using the F</w:t>
      </w:r>
      <w:r w:rsidRPr="0005447E">
        <w:t>ederal Data Services Hub</w:t>
      </w:r>
      <w:r w:rsidRPr="00DE47D6">
        <w:t>.</w:t>
      </w:r>
    </w:p>
    <w:p w14:paraId="2825C7CC" w14:textId="77777777" w:rsidR="00F02F54" w:rsidRDefault="00F02F54">
      <w:pPr>
        <w:rPr>
          <w:rFonts w:eastAsia="Arial" w:cs="Arial"/>
        </w:rPr>
      </w:pPr>
    </w:p>
    <w:p w14:paraId="6C9071FF" w14:textId="4C6E9B86" w:rsidR="0080725E" w:rsidRDefault="0080725E">
      <w:pPr>
        <w:rPr>
          <w:rFonts w:eastAsia="Arial" w:cs="Arial"/>
        </w:rPr>
      </w:pPr>
      <w:r>
        <w:rPr>
          <w:rFonts w:eastAsia="Arial" w:cs="Arial"/>
        </w:rPr>
        <w:t>From an implementation perspective, these interfaces are handled as batch processes or synchronous transactions.</w:t>
      </w:r>
    </w:p>
    <w:p w14:paraId="4A514948" w14:textId="77777777" w:rsidR="00F02F54" w:rsidRDefault="00F02F54"/>
    <w:p w14:paraId="7C722D6F" w14:textId="4FB74A8C" w:rsidR="0080725E" w:rsidRDefault="0080725E">
      <w:pPr>
        <w:rPr>
          <w:rFonts w:eastAsia="Arial" w:cs="Arial"/>
        </w:rPr>
      </w:pPr>
      <w:r>
        <w:rPr>
          <w:rFonts w:eastAsia="Arial" w:cs="Arial"/>
        </w:rPr>
        <w:t xml:space="preserve">The NYSOH application leverages available data from existing interface agreements if this information can satisfy the NYSOH requirements in terms of data sufficiency and availability. </w:t>
      </w:r>
      <w:r w:rsidR="00E15207">
        <w:rPr>
          <w:rFonts w:eastAsia="Arial" w:cs="Arial"/>
        </w:rPr>
        <w:t xml:space="preserve"> </w:t>
      </w:r>
      <w:r>
        <w:rPr>
          <w:rFonts w:eastAsia="Arial" w:cs="Arial"/>
        </w:rPr>
        <w:t>For example, if an interface partner has an existing service that can fulfill specific NYSOH requirement(s), the NYSOH will consider leveraging this service rather than ask the partner to build a new service.</w:t>
      </w:r>
    </w:p>
    <w:p w14:paraId="4A72FC22" w14:textId="77777777" w:rsidR="00F02F54" w:rsidRDefault="00F02F54"/>
    <w:p w14:paraId="4345E772" w14:textId="45B3AF5B" w:rsidR="0080725E" w:rsidRDefault="0080725E">
      <w:pPr>
        <w:rPr>
          <w:rFonts w:eastAsia="Arial" w:cs="Arial"/>
        </w:rPr>
      </w:pPr>
      <w:r>
        <w:rPr>
          <w:rFonts w:eastAsia="Arial" w:cs="Arial"/>
        </w:rPr>
        <w:t xml:space="preserve">All data are captured by the system as a primary source. </w:t>
      </w:r>
      <w:r w:rsidR="00E15207">
        <w:rPr>
          <w:rFonts w:eastAsia="Arial" w:cs="Arial"/>
        </w:rPr>
        <w:t xml:space="preserve"> </w:t>
      </w:r>
      <w:r>
        <w:rPr>
          <w:rFonts w:eastAsia="Arial" w:cs="Arial"/>
        </w:rPr>
        <w:t>No acquisitions of existing data stores or repositories are planned.</w:t>
      </w:r>
    </w:p>
    <w:p w14:paraId="782C2036" w14:textId="77777777" w:rsidR="00F02F54" w:rsidRDefault="00F02F54"/>
    <w:p w14:paraId="6BCCDE72" w14:textId="4FDC9D72" w:rsidR="0080725E" w:rsidRDefault="0080725E">
      <w:pPr>
        <w:rPr>
          <w:rFonts w:eastAsia="Arial" w:cs="Arial"/>
        </w:rPr>
      </w:pPr>
      <w:r>
        <w:rPr>
          <w:rFonts w:eastAsia="Arial" w:cs="Arial"/>
        </w:rPr>
        <w:t>The required data transformations which occur during these exchanges/integrations are implemented based on the ICD/BSD definitions and performed at the edge of the NYSOH integration boundaries on a transaction-by-transaction basis.</w:t>
      </w:r>
    </w:p>
    <w:p w14:paraId="5D90F28F" w14:textId="77777777" w:rsidR="00F02F54" w:rsidRDefault="00F02F54"/>
    <w:p w14:paraId="60891EC0" w14:textId="44FDAE33" w:rsidR="00F604E6" w:rsidRDefault="0084366A">
      <w:pPr>
        <w:rPr>
          <w:rFonts w:eastAsia="Arial" w:cs="Arial"/>
        </w:rPr>
        <w:sectPr w:rsidR="00F604E6">
          <w:headerReference w:type="even" r:id="rId156"/>
          <w:headerReference w:type="default" r:id="rId157"/>
          <w:footerReference w:type="even" r:id="rId158"/>
          <w:footerReference w:type="default" r:id="rId159"/>
          <w:headerReference w:type="first" r:id="rId160"/>
          <w:footerReference w:type="first" r:id="rId161"/>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pgNumType w:start="1"/>
          <w:cols w:space="720"/>
        </w:sectPr>
      </w:pPr>
      <w:r>
        <w:rPr>
          <w:rFonts w:eastAsia="Arial" w:cs="Arial"/>
        </w:rPr>
        <w:fldChar w:fldCharType="begin"/>
      </w:r>
      <w:r>
        <w:rPr>
          <w:rFonts w:eastAsia="Arial" w:cs="Arial"/>
        </w:rPr>
        <w:instrText xml:space="preserve"> REF _Ref122689374 \h </w:instrText>
      </w:r>
      <w:r>
        <w:rPr>
          <w:rFonts w:eastAsia="Arial" w:cs="Arial"/>
        </w:rPr>
      </w:r>
      <w:r>
        <w:rPr>
          <w:rFonts w:eastAsia="Arial" w:cs="Arial"/>
        </w:rPr>
        <w:fldChar w:fldCharType="separate"/>
      </w:r>
      <w:r w:rsidR="00F142D2" w:rsidRPr="00A40181">
        <w:rPr>
          <w:szCs w:val="18"/>
        </w:rPr>
        <w:t xml:space="preserve">Table </w:t>
      </w:r>
      <w:r w:rsidR="00F142D2">
        <w:rPr>
          <w:noProof/>
          <w:szCs w:val="18"/>
        </w:rPr>
        <w:t>10</w:t>
      </w:r>
      <w:r>
        <w:rPr>
          <w:rFonts w:eastAsia="Arial" w:cs="Arial"/>
        </w:rPr>
        <w:fldChar w:fldCharType="end"/>
      </w:r>
      <w:r w:rsidR="0080725E">
        <w:rPr>
          <w:rFonts w:eastAsia="Arial" w:cs="Arial"/>
        </w:rPr>
        <w:t xml:space="preserve"> provides additional details on the system interfaces that have been built and deployed to Production.</w:t>
      </w:r>
    </w:p>
    <w:p w14:paraId="5EBE955C" w14:textId="1C8C2E19" w:rsidR="002107B4" w:rsidRPr="00A40181" w:rsidRDefault="002107B4" w:rsidP="00A40181">
      <w:pPr>
        <w:pStyle w:val="TableCaption"/>
        <w:keepNext/>
        <w:keepLines/>
        <w:jc w:val="center"/>
        <w:rPr>
          <w:szCs w:val="18"/>
        </w:rPr>
      </w:pPr>
      <w:bookmarkStart w:id="1687" w:name="_Ref122689374"/>
      <w:bookmarkStart w:id="1688" w:name="_Toc124258883"/>
      <w:bookmarkStart w:id="1689" w:name="_Toc155950398"/>
      <w:bookmarkStart w:id="1690" w:name="_Toc169104237"/>
      <w:r w:rsidRPr="00A40181">
        <w:rPr>
          <w:szCs w:val="18"/>
        </w:rPr>
        <w:t xml:space="preserve">Table </w:t>
      </w:r>
      <w:r w:rsidR="00636762" w:rsidRPr="00A40181">
        <w:rPr>
          <w:szCs w:val="18"/>
        </w:rPr>
        <w:fldChar w:fldCharType="begin"/>
      </w:r>
      <w:r w:rsidR="00636762" w:rsidRPr="00A40181">
        <w:rPr>
          <w:szCs w:val="18"/>
        </w:rPr>
        <w:instrText xml:space="preserve"> SEQ Table \* ARABIC </w:instrText>
      </w:r>
      <w:r w:rsidR="00636762" w:rsidRPr="00A40181">
        <w:rPr>
          <w:szCs w:val="18"/>
        </w:rPr>
        <w:fldChar w:fldCharType="separate"/>
      </w:r>
      <w:r w:rsidR="00F142D2">
        <w:rPr>
          <w:noProof/>
          <w:szCs w:val="18"/>
        </w:rPr>
        <w:t>10</w:t>
      </w:r>
      <w:r w:rsidR="00636762" w:rsidRPr="00A40181">
        <w:rPr>
          <w:noProof/>
          <w:szCs w:val="18"/>
        </w:rPr>
        <w:fldChar w:fldCharType="end"/>
      </w:r>
      <w:bookmarkEnd w:id="1687"/>
      <w:r w:rsidRPr="00A40181">
        <w:rPr>
          <w:szCs w:val="18"/>
        </w:rPr>
        <w:t>. External Interfaces</w:t>
      </w:r>
      <w:bookmarkEnd w:id="1688"/>
      <w:bookmarkEnd w:id="1689"/>
      <w:bookmarkEnd w:id="1690"/>
    </w:p>
    <w:tbl>
      <w:tblPr>
        <w:tblW w:w="11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right w:w="43" w:type="dxa"/>
        </w:tblCellMar>
        <w:tblLook w:val="04A0" w:firstRow="1" w:lastRow="0" w:firstColumn="1" w:lastColumn="0" w:noHBand="0" w:noVBand="1"/>
      </w:tblPr>
      <w:tblGrid>
        <w:gridCol w:w="1070"/>
        <w:gridCol w:w="1710"/>
        <w:gridCol w:w="810"/>
        <w:gridCol w:w="1080"/>
        <w:gridCol w:w="2070"/>
        <w:gridCol w:w="1350"/>
        <w:gridCol w:w="900"/>
        <w:gridCol w:w="2880"/>
      </w:tblGrid>
      <w:tr w:rsidR="00F22D85" w:rsidRPr="00A40181" w14:paraId="7360F6A0" w14:textId="77777777" w:rsidTr="0015008B">
        <w:trPr>
          <w:cantSplit/>
          <w:tblHeader/>
        </w:trPr>
        <w:tc>
          <w:tcPr>
            <w:tcW w:w="10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BCB0F65" w14:textId="7E8A2548" w:rsidR="00437943" w:rsidRPr="00A40181" w:rsidRDefault="00437943" w:rsidP="0015008B">
            <w:pPr>
              <w:keepNext/>
              <w:keepLines/>
              <w:jc w:val="center"/>
              <w:rPr>
                <w:b/>
                <w:sz w:val="18"/>
                <w:szCs w:val="18"/>
              </w:rPr>
            </w:pPr>
            <w:bookmarkStart w:id="1691" w:name="_Toc256000106"/>
            <w:bookmarkStart w:id="1692" w:name="_Toc110248985"/>
            <w:bookmarkStart w:id="1693" w:name="InterconnectionSecurityDataUseAgreements"/>
            <w:r w:rsidRPr="00A40181">
              <w:rPr>
                <w:rFonts w:eastAsia="Arial" w:cs="Arial"/>
                <w:b/>
                <w:color w:val="FFFFFF"/>
                <w:sz w:val="18"/>
                <w:szCs w:val="18"/>
              </w:rPr>
              <w:t>Interface Entity</w:t>
            </w:r>
          </w:p>
        </w:tc>
        <w:tc>
          <w:tcPr>
            <w:tcW w:w="171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81A5335" w14:textId="77777777" w:rsidR="00437943" w:rsidRPr="00A40181" w:rsidRDefault="00437943" w:rsidP="0015008B">
            <w:pPr>
              <w:keepNext/>
              <w:keepLines/>
              <w:jc w:val="center"/>
              <w:rPr>
                <w:rFonts w:eastAsia="Arial"/>
                <w:b/>
                <w:color w:val="FFFFFF"/>
                <w:sz w:val="18"/>
                <w:szCs w:val="18"/>
              </w:rPr>
            </w:pPr>
            <w:r w:rsidRPr="00A40181">
              <w:rPr>
                <w:rFonts w:eastAsia="Arial"/>
                <w:b/>
                <w:color w:val="FFFFFF"/>
                <w:sz w:val="18"/>
                <w:szCs w:val="18"/>
              </w:rPr>
              <w:t>Interface Name</w:t>
            </w:r>
          </w:p>
        </w:tc>
        <w:tc>
          <w:tcPr>
            <w:tcW w:w="81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4F6F6F8"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NYSOH Sub-system</w:t>
            </w:r>
          </w:p>
        </w:tc>
        <w:tc>
          <w:tcPr>
            <w:tcW w:w="10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16D2BFD"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NYSOH Release</w:t>
            </w:r>
          </w:p>
        </w:tc>
        <w:tc>
          <w:tcPr>
            <w:tcW w:w="20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43D3C9D"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Communication Method</w:t>
            </w:r>
          </w:p>
        </w:tc>
        <w:tc>
          <w:tcPr>
            <w:tcW w:w="135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C4B133F"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Implementation Frequency</w:t>
            </w:r>
          </w:p>
        </w:tc>
        <w:tc>
          <w:tcPr>
            <w:tcW w:w="9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72E4B47"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ePHI</w:t>
            </w:r>
          </w:p>
        </w:tc>
        <w:tc>
          <w:tcPr>
            <w:tcW w:w="28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60AB224" w14:textId="77777777" w:rsidR="00437943" w:rsidRPr="00A40181" w:rsidRDefault="00437943" w:rsidP="0015008B">
            <w:pPr>
              <w:keepNext/>
              <w:keepLines/>
              <w:jc w:val="center"/>
              <w:rPr>
                <w:b/>
                <w:sz w:val="18"/>
                <w:szCs w:val="18"/>
              </w:rPr>
            </w:pPr>
            <w:r w:rsidRPr="00A40181">
              <w:rPr>
                <w:rFonts w:eastAsia="Arial" w:cs="Arial"/>
                <w:b/>
                <w:color w:val="FFFFFF"/>
                <w:sz w:val="18"/>
                <w:szCs w:val="18"/>
              </w:rPr>
              <w:t>ICD/BSD Name</w:t>
            </w:r>
          </w:p>
        </w:tc>
      </w:tr>
      <w:tr w:rsidR="00F22D85" w:rsidRPr="00A40181" w14:paraId="01436F59" w14:textId="77777777" w:rsidTr="0015008B">
        <w:trPr>
          <w:cantSplit/>
        </w:trPr>
        <w:tc>
          <w:tcPr>
            <w:tcW w:w="1070" w:type="dxa"/>
            <w:vMerge w:val="restart"/>
            <w:tcBorders>
              <w:top w:val="single" w:sz="8" w:space="0" w:color="696969"/>
              <w:left w:val="single" w:sz="8" w:space="0" w:color="696969"/>
              <w:right w:val="single" w:sz="8" w:space="0" w:color="696969"/>
            </w:tcBorders>
          </w:tcPr>
          <w:p w14:paraId="69E25960" w14:textId="77777777" w:rsidR="00437943" w:rsidRPr="00A40181" w:rsidRDefault="00437943" w:rsidP="0015008B">
            <w:pPr>
              <w:keepNext/>
              <w:keepLines/>
              <w:rPr>
                <w:sz w:val="18"/>
                <w:szCs w:val="18"/>
              </w:rPr>
            </w:pPr>
            <w:r w:rsidRPr="00A40181">
              <w:rPr>
                <w:rFonts w:eastAsia="Arial" w:cs="Arial"/>
                <w:sz w:val="18"/>
                <w:szCs w:val="18"/>
              </w:rPr>
              <w:t>DOH</w:t>
            </w:r>
          </w:p>
        </w:tc>
        <w:tc>
          <w:tcPr>
            <w:tcW w:w="1710" w:type="dxa"/>
            <w:tcBorders>
              <w:top w:val="single" w:sz="8" w:space="0" w:color="696969"/>
              <w:left w:val="single" w:sz="8" w:space="0" w:color="696969"/>
              <w:bottom w:val="single" w:sz="8" w:space="0" w:color="696969"/>
              <w:right w:val="single" w:sz="8" w:space="0" w:color="696969"/>
            </w:tcBorders>
          </w:tcPr>
          <w:p w14:paraId="2B8B9E74" w14:textId="77777777" w:rsidR="00437943" w:rsidRPr="00A40181" w:rsidRDefault="00437943" w:rsidP="0015008B">
            <w:pPr>
              <w:keepNext/>
              <w:keepLines/>
              <w:rPr>
                <w:sz w:val="18"/>
                <w:szCs w:val="18"/>
              </w:rPr>
            </w:pPr>
            <w:r w:rsidRPr="00A40181">
              <w:rPr>
                <w:rFonts w:eastAsia="Arial" w:cs="Arial"/>
                <w:sz w:val="18"/>
                <w:szCs w:val="18"/>
              </w:rPr>
              <w:t>CHIP and Medicaid</w:t>
            </w:r>
          </w:p>
        </w:tc>
        <w:tc>
          <w:tcPr>
            <w:tcW w:w="810" w:type="dxa"/>
            <w:tcBorders>
              <w:top w:val="single" w:sz="8" w:space="0" w:color="696969"/>
              <w:left w:val="single" w:sz="8" w:space="0" w:color="696969"/>
              <w:bottom w:val="single" w:sz="8" w:space="0" w:color="696969"/>
              <w:right w:val="single" w:sz="8" w:space="0" w:color="696969"/>
            </w:tcBorders>
          </w:tcPr>
          <w:p w14:paraId="264A952B" w14:textId="77777777" w:rsidR="00437943" w:rsidRPr="00A40181" w:rsidRDefault="00437943" w:rsidP="0015008B">
            <w:pPr>
              <w:keepNext/>
              <w:keepLines/>
              <w:rPr>
                <w:sz w:val="18"/>
                <w:szCs w:val="18"/>
              </w:rPr>
            </w:pPr>
            <w:r w:rsidRPr="00A40181">
              <w:rPr>
                <w:rFonts w:eastAsia="Arial" w:cs="Arial"/>
                <w:sz w:val="18"/>
                <w:szCs w:val="18"/>
              </w:rPr>
              <w:t>PM</w:t>
            </w:r>
          </w:p>
        </w:tc>
        <w:tc>
          <w:tcPr>
            <w:tcW w:w="1080" w:type="dxa"/>
            <w:tcBorders>
              <w:top w:val="single" w:sz="8" w:space="0" w:color="696969"/>
              <w:left w:val="single" w:sz="8" w:space="0" w:color="696969"/>
              <w:bottom w:val="single" w:sz="8" w:space="0" w:color="696969"/>
              <w:right w:val="single" w:sz="8" w:space="0" w:color="696969"/>
            </w:tcBorders>
          </w:tcPr>
          <w:p w14:paraId="164961F9" w14:textId="77777777" w:rsidR="00437943" w:rsidRPr="00A40181" w:rsidRDefault="00437943" w:rsidP="0015008B">
            <w:pPr>
              <w:keepNext/>
              <w:keepLines/>
              <w:rPr>
                <w:sz w:val="18"/>
                <w:szCs w:val="18"/>
              </w:rPr>
            </w:pPr>
            <w:r w:rsidRPr="00A40181">
              <w:rPr>
                <w:rFonts w:eastAsia="Arial" w:cs="Arial"/>
                <w:sz w:val="18"/>
                <w:szCs w:val="18"/>
              </w:rPr>
              <w:t>PM R1</w:t>
            </w:r>
          </w:p>
        </w:tc>
        <w:tc>
          <w:tcPr>
            <w:tcW w:w="2070" w:type="dxa"/>
            <w:tcBorders>
              <w:top w:val="single" w:sz="8" w:space="0" w:color="696969"/>
              <w:left w:val="single" w:sz="8" w:space="0" w:color="696969"/>
              <w:bottom w:val="single" w:sz="8" w:space="0" w:color="696969"/>
              <w:right w:val="single" w:sz="8" w:space="0" w:color="696969"/>
            </w:tcBorders>
          </w:tcPr>
          <w:p w14:paraId="18404EA6" w14:textId="77777777" w:rsidR="00437943" w:rsidRPr="00A40181" w:rsidRDefault="00437943" w:rsidP="0015008B">
            <w:pPr>
              <w:keepNext/>
              <w:keepLines/>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7615EAD4" w14:textId="77777777" w:rsidR="00437943" w:rsidRPr="00A40181" w:rsidRDefault="00437943" w:rsidP="0015008B">
            <w:pPr>
              <w:keepNext/>
              <w:keepLines/>
              <w:rPr>
                <w:sz w:val="18"/>
                <w:szCs w:val="18"/>
              </w:rPr>
            </w:pPr>
            <w:r w:rsidRPr="00A40181">
              <w:rPr>
                <w:rFonts w:eastAsia="Arial" w:cs="Arial"/>
                <w:sz w:val="18"/>
                <w:szCs w:val="18"/>
              </w:rPr>
              <w:t>On demand</w:t>
            </w:r>
          </w:p>
        </w:tc>
        <w:tc>
          <w:tcPr>
            <w:tcW w:w="900" w:type="dxa"/>
            <w:tcBorders>
              <w:top w:val="single" w:sz="8" w:space="0" w:color="696969"/>
              <w:left w:val="single" w:sz="8" w:space="0" w:color="696969"/>
              <w:bottom w:val="single" w:sz="8" w:space="0" w:color="696969"/>
              <w:right w:val="single" w:sz="8" w:space="0" w:color="696969"/>
            </w:tcBorders>
          </w:tcPr>
          <w:p w14:paraId="41DEAD85" w14:textId="77777777" w:rsidR="00437943" w:rsidRPr="00A40181" w:rsidRDefault="00437943" w:rsidP="0015008B">
            <w:pPr>
              <w:keepNext/>
              <w:keepLines/>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6B38D61" w14:textId="77777777" w:rsidR="00437943" w:rsidRPr="00A40181" w:rsidRDefault="00437943" w:rsidP="0015008B">
            <w:pPr>
              <w:keepNext/>
              <w:keepLines/>
              <w:rPr>
                <w:sz w:val="18"/>
                <w:szCs w:val="18"/>
              </w:rPr>
            </w:pPr>
            <w:r w:rsidRPr="00A40181">
              <w:rPr>
                <w:rFonts w:eastAsia="Arial" w:cs="Arial"/>
                <w:sz w:val="18"/>
                <w:szCs w:val="18"/>
              </w:rPr>
              <w:t>N/A</w:t>
            </w:r>
          </w:p>
        </w:tc>
      </w:tr>
      <w:tr w:rsidR="005B6C1C" w:rsidRPr="00A40181" w14:paraId="5575C3FF" w14:textId="77777777" w:rsidTr="005B6C1C">
        <w:trPr>
          <w:cantSplit/>
        </w:trPr>
        <w:tc>
          <w:tcPr>
            <w:tcW w:w="1070" w:type="dxa"/>
            <w:vMerge/>
            <w:tcBorders>
              <w:top w:val="single" w:sz="8" w:space="0" w:color="696969"/>
              <w:left w:val="single" w:sz="8" w:space="0" w:color="696969"/>
              <w:right w:val="single" w:sz="8" w:space="0" w:color="696969"/>
            </w:tcBorders>
          </w:tcPr>
          <w:p w14:paraId="13136A26"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ADBEBDA" w14:textId="77777777" w:rsidR="00437943" w:rsidRPr="00A40181" w:rsidRDefault="00437943" w:rsidP="0015008B">
            <w:pPr>
              <w:rPr>
                <w:rFonts w:cs="Arial"/>
                <w:sz w:val="18"/>
                <w:szCs w:val="18"/>
              </w:rPr>
            </w:pPr>
            <w:r w:rsidRPr="00A40181">
              <w:rPr>
                <w:rFonts w:cs="Arial"/>
                <w:sz w:val="18"/>
                <w:szCs w:val="18"/>
              </w:rPr>
              <w:t>Current ICD Version:</w:t>
            </w:r>
            <w:bookmarkStart w:id="1694" w:name="OLE_LINK3"/>
          </w:p>
          <w:p w14:paraId="11F3EA72" w14:textId="5310A993" w:rsidR="00437943" w:rsidRPr="00A40181" w:rsidRDefault="00437943" w:rsidP="0015008B">
            <w:pPr>
              <w:rPr>
                <w:rFonts w:eastAsia="Arial" w:cs="Arial"/>
                <w:sz w:val="18"/>
                <w:szCs w:val="18"/>
              </w:rPr>
            </w:pPr>
            <w:hyperlink r:id="rId162" w:history="1">
              <w:r w:rsidRPr="00A40181">
                <w:rPr>
                  <w:rStyle w:val="Hyperlink"/>
                  <w:sz w:val="18"/>
                  <w:szCs w:val="18"/>
                </w:rPr>
                <w:t>https://portal.nystateofhealth.ny.gov/cm/cm_docs/Forms/status.aspx</w:t>
              </w:r>
            </w:hyperlink>
            <w:bookmarkEnd w:id="1694"/>
          </w:p>
        </w:tc>
      </w:tr>
      <w:tr w:rsidR="00F22D85" w:rsidRPr="00A40181" w14:paraId="1675F1F1" w14:textId="77777777" w:rsidTr="0015008B">
        <w:trPr>
          <w:cantSplit/>
        </w:trPr>
        <w:tc>
          <w:tcPr>
            <w:tcW w:w="1070" w:type="dxa"/>
            <w:vMerge w:val="restart"/>
            <w:tcBorders>
              <w:top w:val="single" w:sz="8" w:space="0" w:color="696969"/>
              <w:left w:val="single" w:sz="8" w:space="0" w:color="696969"/>
              <w:right w:val="single" w:sz="8" w:space="0" w:color="696969"/>
            </w:tcBorders>
          </w:tcPr>
          <w:p w14:paraId="21ECEA66" w14:textId="77777777" w:rsidR="00437943" w:rsidRPr="00A40181" w:rsidRDefault="00437943" w:rsidP="0015008B">
            <w:pPr>
              <w:rPr>
                <w:sz w:val="18"/>
                <w:szCs w:val="18"/>
              </w:rPr>
            </w:pPr>
            <w:r w:rsidRPr="00A40181">
              <w:rPr>
                <w:rFonts w:eastAsia="Arial" w:cs="Arial"/>
                <w:sz w:val="18"/>
                <w:szCs w:val="18"/>
              </w:rPr>
              <w:t>CMS</w:t>
            </w:r>
          </w:p>
        </w:tc>
        <w:tc>
          <w:tcPr>
            <w:tcW w:w="1710" w:type="dxa"/>
            <w:tcBorders>
              <w:top w:val="single" w:sz="8" w:space="0" w:color="696969"/>
              <w:left w:val="single" w:sz="8" w:space="0" w:color="696969"/>
              <w:bottom w:val="single" w:sz="8" w:space="0" w:color="696969"/>
              <w:right w:val="single" w:sz="8" w:space="0" w:color="696969"/>
            </w:tcBorders>
          </w:tcPr>
          <w:p w14:paraId="18E91FF3" w14:textId="3AE38194" w:rsidR="00437943" w:rsidRPr="00A40181" w:rsidRDefault="00437943" w:rsidP="0015008B">
            <w:pPr>
              <w:rPr>
                <w:sz w:val="18"/>
                <w:szCs w:val="18"/>
              </w:rPr>
            </w:pPr>
            <w:r w:rsidRPr="00A40181">
              <w:rPr>
                <w:rFonts w:eastAsia="Arial" w:cs="Arial"/>
                <w:sz w:val="18"/>
                <w:szCs w:val="18"/>
              </w:rPr>
              <w:t>Fed SSA Composite</w:t>
            </w:r>
            <w:r w:rsidR="001264BD" w:rsidRPr="001264BD">
              <w:rPr>
                <w:rFonts w:eastAsia="Arial" w:cs="Arial"/>
                <w:sz w:val="18"/>
                <w:szCs w:val="18"/>
              </w:rPr>
              <w:t>(RJ3)</w:t>
            </w:r>
          </w:p>
        </w:tc>
        <w:tc>
          <w:tcPr>
            <w:tcW w:w="810" w:type="dxa"/>
            <w:tcBorders>
              <w:top w:val="single" w:sz="8" w:space="0" w:color="696969"/>
              <w:left w:val="single" w:sz="8" w:space="0" w:color="696969"/>
              <w:bottom w:val="single" w:sz="8" w:space="0" w:color="696969"/>
              <w:right w:val="single" w:sz="8" w:space="0" w:color="696969"/>
            </w:tcBorders>
          </w:tcPr>
          <w:p w14:paraId="427B7F66"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6D348E5" w14:textId="5F3439D9" w:rsidR="00437943" w:rsidRPr="00A40181" w:rsidRDefault="00437943" w:rsidP="0015008B">
            <w:pPr>
              <w:rPr>
                <w:sz w:val="18"/>
                <w:szCs w:val="18"/>
              </w:rPr>
            </w:pPr>
            <w:r w:rsidRPr="00A40181">
              <w:rPr>
                <w:rFonts w:eastAsia="Arial" w:cs="Arial"/>
                <w:sz w:val="18"/>
                <w:szCs w:val="18"/>
              </w:rPr>
              <w:t>EE R1</w:t>
            </w:r>
            <w:r w:rsidR="00131A2B">
              <w:rPr>
                <w:rFonts w:eastAsia="Arial" w:cs="Arial"/>
                <w:sz w:val="18"/>
                <w:szCs w:val="18"/>
              </w:rPr>
              <w:t>/R39.1</w:t>
            </w:r>
          </w:p>
        </w:tc>
        <w:tc>
          <w:tcPr>
            <w:tcW w:w="2070" w:type="dxa"/>
            <w:tcBorders>
              <w:top w:val="single" w:sz="8" w:space="0" w:color="696969"/>
              <w:left w:val="single" w:sz="8" w:space="0" w:color="696969"/>
              <w:bottom w:val="single" w:sz="8" w:space="0" w:color="696969"/>
              <w:right w:val="single" w:sz="8" w:space="0" w:color="696969"/>
            </w:tcBorders>
          </w:tcPr>
          <w:p w14:paraId="42A02EB1" w14:textId="043FD8A6" w:rsidR="00437943" w:rsidRPr="00A40181" w:rsidRDefault="001264BD" w:rsidP="0015008B">
            <w:pPr>
              <w:rPr>
                <w:sz w:val="18"/>
                <w:szCs w:val="18"/>
              </w:rPr>
            </w:pPr>
            <w:r>
              <w:rPr>
                <w:rFonts w:eastAsia="Arial" w:cs="Arial"/>
                <w:sz w:val="18"/>
                <w:szCs w:val="18"/>
              </w:rPr>
              <w:t>REST</w:t>
            </w:r>
            <w:r w:rsidR="00437943" w:rsidRPr="00A40181">
              <w:rPr>
                <w:rFonts w:eastAsia="Arial" w:cs="Arial"/>
                <w:sz w:val="18"/>
                <w:szCs w:val="18"/>
              </w:rPr>
              <w:t>/HTTPS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162C0A4E" w14:textId="77777777" w:rsidR="00437943" w:rsidRPr="00A40181" w:rsidRDefault="00437943" w:rsidP="0015008B">
            <w:pPr>
              <w:rPr>
                <w:sz w:val="18"/>
                <w:szCs w:val="18"/>
              </w:rPr>
            </w:pPr>
            <w:r w:rsidRPr="00A40181">
              <w:rPr>
                <w:rFonts w:eastAsia="Arial" w:cs="Arial"/>
                <w:sz w:val="18"/>
                <w:szCs w:val="18"/>
              </w:rPr>
              <w:t>Real-Time</w:t>
            </w:r>
          </w:p>
          <w:p w14:paraId="3294092F"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74312869"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CE84A45" w14:textId="77777777" w:rsidR="00437943" w:rsidRPr="00A40181" w:rsidRDefault="00437943" w:rsidP="0015008B">
            <w:pPr>
              <w:rPr>
                <w:sz w:val="18"/>
                <w:szCs w:val="18"/>
              </w:rPr>
            </w:pPr>
            <w:r w:rsidRPr="00A40181">
              <w:rPr>
                <w:rFonts w:eastAsia="Arial" w:cs="Arial"/>
                <w:sz w:val="18"/>
                <w:szCs w:val="18"/>
              </w:rPr>
              <w:t>Social Security Administration (SSA) Composite (BSD)</w:t>
            </w:r>
          </w:p>
        </w:tc>
      </w:tr>
      <w:tr w:rsidR="005B6C1C" w:rsidRPr="00A40181" w14:paraId="24E2EBBF"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45CF58DB"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E90AD24" w14:textId="77777777" w:rsidR="00437943" w:rsidRPr="00A40181" w:rsidRDefault="00437943" w:rsidP="0015008B">
            <w:pPr>
              <w:rPr>
                <w:rFonts w:cs="Arial"/>
                <w:sz w:val="18"/>
                <w:szCs w:val="18"/>
              </w:rPr>
            </w:pPr>
            <w:r w:rsidRPr="00A40181">
              <w:rPr>
                <w:rFonts w:cs="Arial"/>
                <w:sz w:val="18"/>
                <w:szCs w:val="18"/>
              </w:rPr>
              <w:t>Current ICD Version:</w:t>
            </w:r>
          </w:p>
          <w:p w14:paraId="4F4F00EA" w14:textId="41465E72" w:rsidR="00437943" w:rsidRPr="00A40181" w:rsidRDefault="00437943" w:rsidP="0015008B">
            <w:pPr>
              <w:rPr>
                <w:rFonts w:eastAsia="Arial" w:cs="Arial"/>
                <w:color w:val="0000FF"/>
                <w:sz w:val="18"/>
                <w:szCs w:val="18"/>
                <w:u w:val="single"/>
              </w:rPr>
            </w:pPr>
            <w:hyperlink r:id="rId163" w:history="1">
              <w:r w:rsidRPr="00A40181">
                <w:rPr>
                  <w:rStyle w:val="Hyperlink"/>
                  <w:sz w:val="18"/>
                  <w:szCs w:val="18"/>
                </w:rPr>
                <w:t>https://portal.nystateofhealth.ny.gov/cm/cm_docs/Forms/status.aspx</w:t>
              </w:r>
            </w:hyperlink>
          </w:p>
        </w:tc>
      </w:tr>
      <w:tr w:rsidR="00F22D85" w:rsidRPr="00A40181" w14:paraId="2918A556" w14:textId="77777777" w:rsidTr="0015008B">
        <w:trPr>
          <w:cantSplit/>
        </w:trPr>
        <w:tc>
          <w:tcPr>
            <w:tcW w:w="1070" w:type="dxa"/>
            <w:vMerge w:val="restart"/>
            <w:tcBorders>
              <w:top w:val="single" w:sz="8" w:space="0" w:color="696969"/>
              <w:left w:val="single" w:sz="8" w:space="0" w:color="696969"/>
              <w:right w:val="single" w:sz="8" w:space="0" w:color="696969"/>
            </w:tcBorders>
          </w:tcPr>
          <w:p w14:paraId="307AD6F4" w14:textId="77777777" w:rsidR="00437943" w:rsidRPr="00A40181" w:rsidRDefault="00437943" w:rsidP="0015008B">
            <w:pPr>
              <w:rPr>
                <w:sz w:val="18"/>
                <w:szCs w:val="18"/>
              </w:rPr>
            </w:pPr>
            <w:r w:rsidRPr="00A40181">
              <w:rPr>
                <w:rFonts w:eastAsia="Arial" w:cs="Arial"/>
                <w:sz w:val="18"/>
                <w:szCs w:val="18"/>
              </w:rPr>
              <w:t>CMS</w:t>
            </w:r>
          </w:p>
        </w:tc>
        <w:tc>
          <w:tcPr>
            <w:tcW w:w="1710" w:type="dxa"/>
            <w:tcBorders>
              <w:top w:val="single" w:sz="8" w:space="0" w:color="696969"/>
              <w:left w:val="single" w:sz="8" w:space="0" w:color="696969"/>
              <w:bottom w:val="single" w:sz="8" w:space="0" w:color="696969"/>
              <w:right w:val="single" w:sz="8" w:space="0" w:color="696969"/>
            </w:tcBorders>
          </w:tcPr>
          <w:p w14:paraId="73951CF0" w14:textId="29477970" w:rsidR="00437943" w:rsidRPr="00A40181" w:rsidRDefault="00437943" w:rsidP="0015008B">
            <w:pPr>
              <w:rPr>
                <w:sz w:val="18"/>
                <w:szCs w:val="18"/>
              </w:rPr>
            </w:pPr>
            <w:r w:rsidRPr="00A40181">
              <w:rPr>
                <w:rFonts w:eastAsia="Arial" w:cs="Arial"/>
                <w:sz w:val="18"/>
                <w:szCs w:val="18"/>
              </w:rPr>
              <w:t>Fed Verify Household Income</w:t>
            </w:r>
            <w:r w:rsidR="001264BD">
              <w:t xml:space="preserve"> </w:t>
            </w:r>
            <w:r w:rsidR="001264BD" w:rsidRPr="001264BD">
              <w:rPr>
                <w:rFonts w:eastAsia="Arial" w:cs="Arial"/>
                <w:sz w:val="18"/>
                <w:szCs w:val="18"/>
              </w:rPr>
              <w:t>(RJ9)</w:t>
            </w:r>
          </w:p>
        </w:tc>
        <w:tc>
          <w:tcPr>
            <w:tcW w:w="810" w:type="dxa"/>
            <w:tcBorders>
              <w:top w:val="single" w:sz="8" w:space="0" w:color="696969"/>
              <w:left w:val="single" w:sz="8" w:space="0" w:color="696969"/>
              <w:bottom w:val="single" w:sz="8" w:space="0" w:color="696969"/>
              <w:right w:val="single" w:sz="8" w:space="0" w:color="696969"/>
            </w:tcBorders>
          </w:tcPr>
          <w:p w14:paraId="3A841C46"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793D7148" w14:textId="0ED488B5" w:rsidR="00437943" w:rsidRPr="00A40181" w:rsidRDefault="00437943" w:rsidP="0015008B">
            <w:pPr>
              <w:rPr>
                <w:sz w:val="18"/>
                <w:szCs w:val="18"/>
              </w:rPr>
            </w:pPr>
            <w:r w:rsidRPr="00A40181">
              <w:rPr>
                <w:rFonts w:eastAsia="Arial" w:cs="Arial"/>
                <w:sz w:val="18"/>
                <w:szCs w:val="18"/>
              </w:rPr>
              <w:t>EE R1</w:t>
            </w:r>
            <w:r w:rsidR="00131A2B">
              <w:rPr>
                <w:rFonts w:eastAsia="Arial" w:cs="Arial"/>
                <w:sz w:val="18"/>
                <w:szCs w:val="18"/>
              </w:rPr>
              <w:t>/R39.1</w:t>
            </w:r>
          </w:p>
        </w:tc>
        <w:tc>
          <w:tcPr>
            <w:tcW w:w="2070" w:type="dxa"/>
            <w:tcBorders>
              <w:top w:val="single" w:sz="8" w:space="0" w:color="696969"/>
              <w:left w:val="single" w:sz="8" w:space="0" w:color="696969"/>
              <w:bottom w:val="single" w:sz="8" w:space="0" w:color="696969"/>
              <w:right w:val="single" w:sz="8" w:space="0" w:color="696969"/>
            </w:tcBorders>
          </w:tcPr>
          <w:p w14:paraId="452FDEC7" w14:textId="60C54898" w:rsidR="00437943" w:rsidRPr="00A40181" w:rsidRDefault="001264BD" w:rsidP="0015008B">
            <w:pPr>
              <w:rPr>
                <w:sz w:val="18"/>
                <w:szCs w:val="18"/>
              </w:rPr>
            </w:pPr>
            <w:r>
              <w:rPr>
                <w:rFonts w:eastAsia="Arial" w:cs="Arial"/>
                <w:sz w:val="18"/>
                <w:szCs w:val="18"/>
              </w:rPr>
              <w:t>REST</w:t>
            </w:r>
            <w:r w:rsidR="00437943" w:rsidRPr="00A40181">
              <w:rPr>
                <w:rFonts w:eastAsia="Arial" w:cs="Arial"/>
                <w:sz w:val="18"/>
                <w:szCs w:val="18"/>
              </w:rPr>
              <w:t>/HTTPS</w:t>
            </w:r>
          </w:p>
          <w:p w14:paraId="58824970" w14:textId="77777777" w:rsidR="00437943" w:rsidRPr="00A40181" w:rsidRDefault="00437943" w:rsidP="0015008B">
            <w:pPr>
              <w:rPr>
                <w:sz w:val="18"/>
                <w:szCs w:val="18"/>
              </w:rPr>
            </w:pPr>
            <w:r w:rsidRPr="00A40181">
              <w:rPr>
                <w:rFonts w:eastAsia="Arial" w:cs="Arial"/>
                <w:sz w:val="18"/>
                <w:szCs w:val="18"/>
              </w:rPr>
              <w:t>(MuleSoft Services)</w:t>
            </w:r>
          </w:p>
        </w:tc>
        <w:tc>
          <w:tcPr>
            <w:tcW w:w="1350" w:type="dxa"/>
            <w:tcBorders>
              <w:top w:val="single" w:sz="8" w:space="0" w:color="696969"/>
              <w:left w:val="single" w:sz="8" w:space="0" w:color="696969"/>
              <w:bottom w:val="single" w:sz="8" w:space="0" w:color="696969"/>
              <w:right w:val="single" w:sz="8" w:space="0" w:color="696969"/>
            </w:tcBorders>
          </w:tcPr>
          <w:p w14:paraId="19484307" w14:textId="77777777" w:rsidR="00437943" w:rsidRPr="00A40181" w:rsidRDefault="00437943" w:rsidP="0015008B">
            <w:pPr>
              <w:rPr>
                <w:sz w:val="18"/>
                <w:szCs w:val="18"/>
              </w:rPr>
            </w:pPr>
            <w:r w:rsidRPr="00A40181">
              <w:rPr>
                <w:rFonts w:eastAsia="Arial" w:cs="Arial"/>
                <w:sz w:val="18"/>
                <w:szCs w:val="18"/>
              </w:rPr>
              <w:t>Real-Time</w:t>
            </w:r>
          </w:p>
          <w:p w14:paraId="04402842"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C550EBF"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562373A7" w14:textId="77777777" w:rsidR="00437943" w:rsidRPr="00A40181" w:rsidRDefault="00437943" w:rsidP="0015008B">
            <w:pPr>
              <w:rPr>
                <w:sz w:val="18"/>
                <w:szCs w:val="18"/>
              </w:rPr>
            </w:pPr>
            <w:r w:rsidRPr="00A40181">
              <w:rPr>
                <w:rFonts w:eastAsia="Arial" w:cs="Arial"/>
                <w:sz w:val="18"/>
                <w:szCs w:val="18"/>
              </w:rPr>
              <w:t>Verify Annual Household Income and Family Size (BSD)</w:t>
            </w:r>
          </w:p>
        </w:tc>
      </w:tr>
      <w:tr w:rsidR="005B6C1C" w:rsidRPr="00A40181" w14:paraId="39E1F821"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318B9BA6"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3DF0D1D" w14:textId="77777777" w:rsidR="00437943" w:rsidRPr="00A40181" w:rsidRDefault="00437943" w:rsidP="0015008B">
            <w:pPr>
              <w:rPr>
                <w:rFonts w:cs="Arial"/>
                <w:sz w:val="18"/>
                <w:szCs w:val="18"/>
              </w:rPr>
            </w:pPr>
            <w:r w:rsidRPr="00A40181">
              <w:rPr>
                <w:rFonts w:cs="Arial"/>
                <w:sz w:val="18"/>
                <w:szCs w:val="18"/>
              </w:rPr>
              <w:t>Current ICD Version:</w:t>
            </w:r>
          </w:p>
          <w:p w14:paraId="2F06FB43" w14:textId="43A2006C" w:rsidR="00437943" w:rsidRPr="00A40181" w:rsidRDefault="00437943" w:rsidP="0015008B">
            <w:pPr>
              <w:rPr>
                <w:rFonts w:eastAsia="Arial" w:cs="Arial"/>
                <w:sz w:val="18"/>
                <w:szCs w:val="18"/>
              </w:rPr>
            </w:pPr>
            <w:hyperlink r:id="rId164" w:history="1">
              <w:r w:rsidRPr="00A40181">
                <w:rPr>
                  <w:rStyle w:val="Hyperlink"/>
                  <w:sz w:val="18"/>
                  <w:szCs w:val="18"/>
                </w:rPr>
                <w:t>https://portal.nystateofhealth.ny.gov/cm/cm_docs/Forms/status.aspx</w:t>
              </w:r>
            </w:hyperlink>
          </w:p>
        </w:tc>
      </w:tr>
      <w:tr w:rsidR="00F22D85" w:rsidRPr="00A40181" w14:paraId="157AEB1F" w14:textId="77777777" w:rsidTr="0015008B">
        <w:trPr>
          <w:cantSplit/>
        </w:trPr>
        <w:tc>
          <w:tcPr>
            <w:tcW w:w="1070" w:type="dxa"/>
            <w:vMerge w:val="restart"/>
            <w:tcBorders>
              <w:top w:val="single" w:sz="8" w:space="0" w:color="696969"/>
              <w:left w:val="single" w:sz="8" w:space="0" w:color="696969"/>
              <w:right w:val="single" w:sz="8" w:space="0" w:color="696969"/>
            </w:tcBorders>
          </w:tcPr>
          <w:p w14:paraId="2CF8EC12" w14:textId="77777777" w:rsidR="00437943" w:rsidRPr="00A40181" w:rsidRDefault="00437943" w:rsidP="0015008B">
            <w:pPr>
              <w:rPr>
                <w:sz w:val="18"/>
                <w:szCs w:val="18"/>
              </w:rPr>
            </w:pPr>
            <w:r w:rsidRPr="00A40181">
              <w:rPr>
                <w:rFonts w:eastAsia="Arial" w:cs="Arial"/>
                <w:sz w:val="18"/>
                <w:szCs w:val="18"/>
              </w:rPr>
              <w:t>CMS</w:t>
            </w:r>
          </w:p>
        </w:tc>
        <w:tc>
          <w:tcPr>
            <w:tcW w:w="1710" w:type="dxa"/>
            <w:tcBorders>
              <w:top w:val="single" w:sz="8" w:space="0" w:color="696969"/>
              <w:left w:val="single" w:sz="8" w:space="0" w:color="696969"/>
              <w:bottom w:val="single" w:sz="8" w:space="0" w:color="696969"/>
              <w:right w:val="single" w:sz="8" w:space="0" w:color="696969"/>
            </w:tcBorders>
          </w:tcPr>
          <w:p w14:paraId="64853F76" w14:textId="58DF9283" w:rsidR="00437943" w:rsidRPr="00A40181" w:rsidRDefault="00437943" w:rsidP="0015008B">
            <w:pPr>
              <w:rPr>
                <w:sz w:val="18"/>
                <w:szCs w:val="18"/>
              </w:rPr>
            </w:pPr>
            <w:r w:rsidRPr="00A40181">
              <w:rPr>
                <w:rFonts w:eastAsia="Arial" w:cs="Arial"/>
                <w:sz w:val="18"/>
                <w:szCs w:val="18"/>
              </w:rPr>
              <w:t>Fed Advance Payment Computation Service</w:t>
            </w:r>
            <w:r w:rsidR="001264BD" w:rsidRPr="001264BD">
              <w:rPr>
                <w:rFonts w:eastAsia="Arial" w:cs="Arial"/>
                <w:sz w:val="18"/>
                <w:szCs w:val="18"/>
              </w:rPr>
              <w:t>(RJ19.2T)</w:t>
            </w:r>
          </w:p>
        </w:tc>
        <w:tc>
          <w:tcPr>
            <w:tcW w:w="810" w:type="dxa"/>
            <w:tcBorders>
              <w:top w:val="single" w:sz="8" w:space="0" w:color="696969"/>
              <w:left w:val="single" w:sz="8" w:space="0" w:color="696969"/>
              <w:bottom w:val="single" w:sz="8" w:space="0" w:color="696969"/>
              <w:right w:val="single" w:sz="8" w:space="0" w:color="696969"/>
            </w:tcBorders>
          </w:tcPr>
          <w:p w14:paraId="66E0724C"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4B8DC50B" w14:textId="0D002355" w:rsidR="00437943" w:rsidRPr="00A40181" w:rsidRDefault="00437943" w:rsidP="0015008B">
            <w:pPr>
              <w:rPr>
                <w:sz w:val="18"/>
                <w:szCs w:val="18"/>
              </w:rPr>
            </w:pPr>
            <w:r w:rsidRPr="00A40181">
              <w:rPr>
                <w:rFonts w:eastAsia="Arial" w:cs="Arial"/>
                <w:sz w:val="18"/>
                <w:szCs w:val="18"/>
              </w:rPr>
              <w:t>EE R1</w:t>
            </w:r>
            <w:r w:rsidR="00131A2B">
              <w:rPr>
                <w:rFonts w:eastAsia="Arial" w:cs="Arial"/>
                <w:sz w:val="18"/>
                <w:szCs w:val="18"/>
              </w:rPr>
              <w:t>/R42.1</w:t>
            </w:r>
          </w:p>
        </w:tc>
        <w:tc>
          <w:tcPr>
            <w:tcW w:w="2070" w:type="dxa"/>
            <w:tcBorders>
              <w:top w:val="single" w:sz="8" w:space="0" w:color="696969"/>
              <w:left w:val="single" w:sz="8" w:space="0" w:color="696969"/>
              <w:bottom w:val="single" w:sz="8" w:space="0" w:color="696969"/>
              <w:right w:val="single" w:sz="8" w:space="0" w:color="696969"/>
            </w:tcBorders>
          </w:tcPr>
          <w:p w14:paraId="18CD255E" w14:textId="246FE54E" w:rsidR="00437943" w:rsidRPr="00A40181" w:rsidRDefault="001264BD" w:rsidP="0015008B">
            <w:pPr>
              <w:rPr>
                <w:sz w:val="18"/>
                <w:szCs w:val="18"/>
              </w:rPr>
            </w:pPr>
            <w:r>
              <w:rPr>
                <w:rFonts w:eastAsia="Arial" w:cs="Arial"/>
                <w:sz w:val="18"/>
                <w:szCs w:val="18"/>
              </w:rPr>
              <w:t>REST</w:t>
            </w:r>
            <w:r w:rsidR="00437943" w:rsidRPr="00A40181">
              <w:rPr>
                <w:rFonts w:eastAsia="Arial" w:cs="Arial"/>
                <w:sz w:val="18"/>
                <w:szCs w:val="18"/>
              </w:rPr>
              <w:t>/HTTPS</w:t>
            </w:r>
          </w:p>
          <w:p w14:paraId="111F4FFB" w14:textId="77777777" w:rsidR="00437943" w:rsidRPr="00A40181" w:rsidRDefault="00437943" w:rsidP="0015008B">
            <w:pPr>
              <w:rPr>
                <w:sz w:val="18"/>
                <w:szCs w:val="18"/>
              </w:rPr>
            </w:pPr>
            <w:r w:rsidRPr="00A40181">
              <w:rPr>
                <w:rFonts w:eastAsia="Arial" w:cs="Arial"/>
                <w:sz w:val="18"/>
                <w:szCs w:val="18"/>
              </w:rPr>
              <w:t>(MuleSoft Services)</w:t>
            </w:r>
          </w:p>
        </w:tc>
        <w:tc>
          <w:tcPr>
            <w:tcW w:w="1350" w:type="dxa"/>
            <w:tcBorders>
              <w:top w:val="single" w:sz="8" w:space="0" w:color="696969"/>
              <w:left w:val="single" w:sz="8" w:space="0" w:color="696969"/>
              <w:bottom w:val="single" w:sz="8" w:space="0" w:color="696969"/>
              <w:right w:val="single" w:sz="8" w:space="0" w:color="696969"/>
            </w:tcBorders>
          </w:tcPr>
          <w:p w14:paraId="794C18F0" w14:textId="77777777" w:rsidR="00437943" w:rsidRPr="00A40181" w:rsidRDefault="00437943" w:rsidP="0015008B">
            <w:pPr>
              <w:rPr>
                <w:sz w:val="18"/>
                <w:szCs w:val="18"/>
              </w:rPr>
            </w:pPr>
            <w:r w:rsidRPr="00A40181">
              <w:rPr>
                <w:rFonts w:eastAsia="Arial" w:cs="Arial"/>
                <w:sz w:val="18"/>
                <w:szCs w:val="18"/>
              </w:rPr>
              <w:t>Real-Time</w:t>
            </w:r>
          </w:p>
          <w:p w14:paraId="77659756"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0F6BAAAB"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307F0F4E" w14:textId="77777777" w:rsidR="00437943" w:rsidRPr="00A40181" w:rsidRDefault="00437943" w:rsidP="0015008B">
            <w:pPr>
              <w:rPr>
                <w:sz w:val="18"/>
                <w:szCs w:val="18"/>
              </w:rPr>
            </w:pPr>
            <w:r w:rsidRPr="00A40181">
              <w:rPr>
                <w:rFonts w:eastAsia="Arial" w:cs="Arial"/>
                <w:sz w:val="18"/>
                <w:szCs w:val="18"/>
              </w:rPr>
              <w:t>Advance Payment Computation (BSD)</w:t>
            </w:r>
          </w:p>
        </w:tc>
      </w:tr>
      <w:tr w:rsidR="005B6C1C" w:rsidRPr="00A40181" w14:paraId="5C4F5B95"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279AB830"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7598DE8E" w14:textId="77777777" w:rsidR="00437943" w:rsidRPr="00A40181" w:rsidRDefault="00437943" w:rsidP="0015008B">
            <w:pPr>
              <w:rPr>
                <w:rFonts w:cs="Arial"/>
                <w:sz w:val="18"/>
                <w:szCs w:val="18"/>
              </w:rPr>
            </w:pPr>
            <w:r w:rsidRPr="00A40181">
              <w:rPr>
                <w:rFonts w:cs="Arial"/>
                <w:sz w:val="18"/>
                <w:szCs w:val="18"/>
              </w:rPr>
              <w:t>Current ICD Version:</w:t>
            </w:r>
          </w:p>
          <w:p w14:paraId="049ED49E" w14:textId="77777777" w:rsidR="00437943" w:rsidRPr="00A40181" w:rsidRDefault="00437943" w:rsidP="0015008B">
            <w:pPr>
              <w:rPr>
                <w:rFonts w:eastAsia="Arial" w:cs="Arial"/>
                <w:sz w:val="18"/>
                <w:szCs w:val="18"/>
              </w:rPr>
            </w:pPr>
            <w:r w:rsidRPr="00A40181">
              <w:rPr>
                <w:rFonts w:cs="Arial"/>
                <w:sz w:val="18"/>
                <w:szCs w:val="18"/>
              </w:rPr>
              <w:t>NA</w:t>
            </w:r>
          </w:p>
        </w:tc>
      </w:tr>
      <w:tr w:rsidR="00F22D85" w:rsidRPr="00A40181" w14:paraId="3B94FEE8" w14:textId="77777777" w:rsidTr="0015008B">
        <w:trPr>
          <w:cantSplit/>
        </w:trPr>
        <w:tc>
          <w:tcPr>
            <w:tcW w:w="1070" w:type="dxa"/>
            <w:vMerge w:val="restart"/>
            <w:tcBorders>
              <w:top w:val="single" w:sz="8" w:space="0" w:color="696969"/>
              <w:left w:val="single" w:sz="8" w:space="0" w:color="696969"/>
              <w:right w:val="single" w:sz="8" w:space="0" w:color="696969"/>
            </w:tcBorders>
          </w:tcPr>
          <w:p w14:paraId="6B794715" w14:textId="77777777" w:rsidR="00437943" w:rsidRPr="00A40181" w:rsidRDefault="00437943" w:rsidP="0015008B">
            <w:pPr>
              <w:rPr>
                <w:sz w:val="18"/>
                <w:szCs w:val="18"/>
              </w:rPr>
            </w:pPr>
            <w:r w:rsidRPr="00A40181">
              <w:rPr>
                <w:rFonts w:eastAsia="Arial" w:cs="Arial"/>
                <w:sz w:val="18"/>
                <w:szCs w:val="18"/>
              </w:rPr>
              <w:t>DOH</w:t>
            </w:r>
          </w:p>
        </w:tc>
        <w:tc>
          <w:tcPr>
            <w:tcW w:w="1710" w:type="dxa"/>
            <w:tcBorders>
              <w:top w:val="single" w:sz="8" w:space="0" w:color="696969"/>
              <w:left w:val="single" w:sz="8" w:space="0" w:color="696969"/>
              <w:bottom w:val="single" w:sz="8" w:space="0" w:color="696969"/>
              <w:right w:val="single" w:sz="8" w:space="0" w:color="696969"/>
            </w:tcBorders>
          </w:tcPr>
          <w:p w14:paraId="26A8D64F" w14:textId="77777777" w:rsidR="00437943" w:rsidRPr="00A40181" w:rsidRDefault="00437943" w:rsidP="0015008B">
            <w:pPr>
              <w:rPr>
                <w:sz w:val="18"/>
                <w:szCs w:val="18"/>
              </w:rPr>
            </w:pPr>
            <w:r w:rsidRPr="00A40181">
              <w:rPr>
                <w:rFonts w:eastAsia="Arial" w:cs="Arial"/>
                <w:color w:val="000000"/>
                <w:sz w:val="18"/>
                <w:szCs w:val="18"/>
              </w:rPr>
              <w:t>Plan Quality Data - QARR</w:t>
            </w:r>
          </w:p>
        </w:tc>
        <w:tc>
          <w:tcPr>
            <w:tcW w:w="810" w:type="dxa"/>
            <w:tcBorders>
              <w:top w:val="single" w:sz="8" w:space="0" w:color="696969"/>
              <w:left w:val="single" w:sz="8" w:space="0" w:color="696969"/>
              <w:bottom w:val="single" w:sz="8" w:space="0" w:color="696969"/>
              <w:right w:val="single" w:sz="8" w:space="0" w:color="696969"/>
            </w:tcBorders>
          </w:tcPr>
          <w:p w14:paraId="36325AE8" w14:textId="77777777" w:rsidR="00437943" w:rsidRPr="00A40181" w:rsidRDefault="00437943" w:rsidP="0015008B">
            <w:pPr>
              <w:rPr>
                <w:sz w:val="18"/>
                <w:szCs w:val="18"/>
              </w:rPr>
            </w:pPr>
            <w:r w:rsidRPr="00A40181">
              <w:rPr>
                <w:rFonts w:eastAsia="Arial" w:cs="Arial"/>
                <w:sz w:val="18"/>
                <w:szCs w:val="18"/>
              </w:rPr>
              <w:t>PM</w:t>
            </w:r>
          </w:p>
        </w:tc>
        <w:tc>
          <w:tcPr>
            <w:tcW w:w="1080" w:type="dxa"/>
            <w:tcBorders>
              <w:top w:val="single" w:sz="8" w:space="0" w:color="696969"/>
              <w:left w:val="single" w:sz="8" w:space="0" w:color="696969"/>
              <w:bottom w:val="single" w:sz="8" w:space="0" w:color="696969"/>
              <w:right w:val="single" w:sz="8" w:space="0" w:color="696969"/>
            </w:tcBorders>
          </w:tcPr>
          <w:p w14:paraId="44D657B0" w14:textId="77777777" w:rsidR="00437943" w:rsidRPr="00A40181" w:rsidRDefault="00437943" w:rsidP="0015008B">
            <w:pPr>
              <w:rPr>
                <w:sz w:val="18"/>
                <w:szCs w:val="18"/>
              </w:rPr>
            </w:pPr>
            <w:r w:rsidRPr="00A40181">
              <w:rPr>
                <w:rFonts w:eastAsia="Arial" w:cs="Arial"/>
                <w:sz w:val="18"/>
                <w:szCs w:val="18"/>
              </w:rPr>
              <w:t>PMR3</w:t>
            </w:r>
          </w:p>
        </w:tc>
        <w:tc>
          <w:tcPr>
            <w:tcW w:w="2070" w:type="dxa"/>
            <w:tcBorders>
              <w:top w:val="single" w:sz="8" w:space="0" w:color="696969"/>
              <w:left w:val="single" w:sz="8" w:space="0" w:color="696969"/>
              <w:bottom w:val="single" w:sz="8" w:space="0" w:color="696969"/>
              <w:right w:val="single" w:sz="8" w:space="0" w:color="696969"/>
            </w:tcBorders>
          </w:tcPr>
          <w:p w14:paraId="6DEED9DF" w14:textId="77777777" w:rsidR="00437943" w:rsidRPr="00A40181" w:rsidRDefault="00437943" w:rsidP="0015008B">
            <w:pPr>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7F291F2B" w14:textId="77777777" w:rsidR="00437943" w:rsidRPr="00A40181" w:rsidRDefault="00437943" w:rsidP="0015008B">
            <w:pPr>
              <w:rPr>
                <w:sz w:val="18"/>
                <w:szCs w:val="18"/>
              </w:rPr>
            </w:pPr>
            <w:r w:rsidRPr="00A40181">
              <w:rPr>
                <w:rFonts w:eastAsia="Arial" w:cs="Arial"/>
                <w:sz w:val="18"/>
                <w:szCs w:val="18"/>
              </w:rPr>
              <w:t>Annually</w:t>
            </w:r>
          </w:p>
        </w:tc>
        <w:tc>
          <w:tcPr>
            <w:tcW w:w="900" w:type="dxa"/>
            <w:tcBorders>
              <w:top w:val="single" w:sz="8" w:space="0" w:color="696969"/>
              <w:left w:val="single" w:sz="8" w:space="0" w:color="696969"/>
              <w:bottom w:val="single" w:sz="8" w:space="0" w:color="696969"/>
              <w:right w:val="single" w:sz="8" w:space="0" w:color="696969"/>
            </w:tcBorders>
          </w:tcPr>
          <w:p w14:paraId="679DA8D5"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662E918" w14:textId="77777777" w:rsidR="00437943" w:rsidRPr="00A40181" w:rsidRDefault="00437943" w:rsidP="0015008B">
            <w:pPr>
              <w:rPr>
                <w:sz w:val="18"/>
                <w:szCs w:val="18"/>
              </w:rPr>
            </w:pPr>
            <w:r w:rsidRPr="00A40181">
              <w:rPr>
                <w:rFonts w:eastAsia="Arial" w:cs="Arial"/>
                <w:sz w:val="18"/>
                <w:szCs w:val="18"/>
              </w:rPr>
              <w:t>Template</w:t>
            </w:r>
          </w:p>
        </w:tc>
      </w:tr>
      <w:tr w:rsidR="005B6C1C" w:rsidRPr="00A40181" w14:paraId="5E324B0B"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5E03E52B"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67B891F" w14:textId="77777777" w:rsidR="00437943" w:rsidRPr="00A40181" w:rsidRDefault="00437943" w:rsidP="0015008B">
            <w:pPr>
              <w:rPr>
                <w:rFonts w:cs="Arial"/>
                <w:sz w:val="18"/>
                <w:szCs w:val="18"/>
              </w:rPr>
            </w:pPr>
            <w:r w:rsidRPr="00A40181">
              <w:rPr>
                <w:rFonts w:cs="Arial"/>
                <w:sz w:val="18"/>
                <w:szCs w:val="18"/>
              </w:rPr>
              <w:t>Current ICD Version:</w:t>
            </w:r>
          </w:p>
          <w:p w14:paraId="5C4856AE" w14:textId="77777777" w:rsidR="00437943" w:rsidRPr="00A40181" w:rsidRDefault="00437943" w:rsidP="0015008B">
            <w:pPr>
              <w:rPr>
                <w:rFonts w:eastAsia="Arial" w:cs="Arial"/>
                <w:sz w:val="18"/>
                <w:szCs w:val="18"/>
              </w:rPr>
            </w:pPr>
            <w:r w:rsidRPr="00A40181">
              <w:rPr>
                <w:rFonts w:cs="Arial"/>
                <w:sz w:val="18"/>
                <w:szCs w:val="18"/>
              </w:rPr>
              <w:t>NA</w:t>
            </w:r>
          </w:p>
        </w:tc>
      </w:tr>
      <w:tr w:rsidR="00F22D85" w:rsidRPr="00A40181" w14:paraId="6C3E459A" w14:textId="77777777" w:rsidTr="0015008B">
        <w:trPr>
          <w:cantSplit/>
        </w:trPr>
        <w:tc>
          <w:tcPr>
            <w:tcW w:w="1070" w:type="dxa"/>
            <w:tcBorders>
              <w:top w:val="single" w:sz="8" w:space="0" w:color="696969"/>
              <w:left w:val="single" w:sz="8" w:space="0" w:color="696969"/>
              <w:right w:val="single" w:sz="8" w:space="0" w:color="696969"/>
            </w:tcBorders>
          </w:tcPr>
          <w:p w14:paraId="4A75CC2C" w14:textId="77777777" w:rsidR="00437943" w:rsidRPr="00A40181" w:rsidRDefault="00437943" w:rsidP="0015008B">
            <w:pPr>
              <w:rPr>
                <w:rFonts w:cs="Arial"/>
                <w:sz w:val="18"/>
                <w:szCs w:val="18"/>
              </w:rPr>
            </w:pPr>
            <w:r w:rsidRPr="00A40181">
              <w:rPr>
                <w:rFonts w:eastAsia="Arial" w:cs="Arial"/>
                <w:sz w:val="18"/>
                <w:szCs w:val="18"/>
              </w:rPr>
              <w:t>DOH</w:t>
            </w:r>
          </w:p>
        </w:tc>
        <w:tc>
          <w:tcPr>
            <w:tcW w:w="1710" w:type="dxa"/>
            <w:tcBorders>
              <w:top w:val="single" w:sz="8" w:space="0" w:color="696969"/>
              <w:left w:val="single" w:sz="8" w:space="0" w:color="696969"/>
              <w:bottom w:val="single" w:sz="8" w:space="0" w:color="696969"/>
              <w:right w:val="single" w:sz="8" w:space="0" w:color="696969"/>
            </w:tcBorders>
          </w:tcPr>
          <w:p w14:paraId="24269265" w14:textId="77777777" w:rsidR="00437943" w:rsidRPr="00A40181" w:rsidRDefault="00437943" w:rsidP="0015008B">
            <w:pPr>
              <w:rPr>
                <w:rFonts w:cs="Arial"/>
                <w:sz w:val="18"/>
                <w:szCs w:val="18"/>
              </w:rPr>
            </w:pPr>
            <w:proofErr w:type="spellStart"/>
            <w:r w:rsidRPr="00A40181">
              <w:rPr>
                <w:rFonts w:eastAsia="Arial" w:cs="Arial"/>
                <w:color w:val="000000"/>
                <w:sz w:val="18"/>
                <w:szCs w:val="18"/>
              </w:rPr>
              <w:t>UIClaimHistory</w:t>
            </w:r>
            <w:proofErr w:type="spellEnd"/>
            <w:r w:rsidRPr="00A40181">
              <w:rPr>
                <w:rFonts w:eastAsia="Arial" w:cs="Arial"/>
                <w:color w:val="000000"/>
                <w:sz w:val="18"/>
                <w:szCs w:val="18"/>
              </w:rPr>
              <w:t xml:space="preserve"> Service</w:t>
            </w:r>
          </w:p>
        </w:tc>
        <w:tc>
          <w:tcPr>
            <w:tcW w:w="810" w:type="dxa"/>
            <w:tcBorders>
              <w:top w:val="single" w:sz="8" w:space="0" w:color="696969"/>
              <w:left w:val="single" w:sz="8" w:space="0" w:color="696969"/>
              <w:bottom w:val="single" w:sz="8" w:space="0" w:color="696969"/>
              <w:right w:val="single" w:sz="8" w:space="0" w:color="696969"/>
            </w:tcBorders>
          </w:tcPr>
          <w:p w14:paraId="76CB016F"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6502E9DF" w14:textId="77777777" w:rsidR="00437943" w:rsidRPr="00A40181" w:rsidRDefault="00437943" w:rsidP="0015008B">
            <w:pPr>
              <w:rPr>
                <w:rFonts w:cs="Arial"/>
                <w:sz w:val="18"/>
                <w:szCs w:val="18"/>
              </w:rPr>
            </w:pPr>
            <w:r w:rsidRPr="00A40181">
              <w:rPr>
                <w:rFonts w:eastAsia="Arial" w:cs="Arial"/>
                <w:sz w:val="18"/>
                <w:szCs w:val="18"/>
              </w:rPr>
              <w:t>EE R1</w:t>
            </w:r>
          </w:p>
        </w:tc>
        <w:tc>
          <w:tcPr>
            <w:tcW w:w="2070" w:type="dxa"/>
            <w:tcBorders>
              <w:top w:val="single" w:sz="8" w:space="0" w:color="696969"/>
              <w:left w:val="single" w:sz="8" w:space="0" w:color="696969"/>
              <w:bottom w:val="single" w:sz="8" w:space="0" w:color="696969"/>
              <w:right w:val="single" w:sz="8" w:space="0" w:color="696969"/>
            </w:tcBorders>
          </w:tcPr>
          <w:p w14:paraId="3BD2F53E" w14:textId="77777777" w:rsidR="00437943" w:rsidRPr="00A40181" w:rsidRDefault="00437943" w:rsidP="0015008B">
            <w:pPr>
              <w:rPr>
                <w:rFonts w:cs="Arial"/>
                <w:sz w:val="18"/>
                <w:szCs w:val="18"/>
              </w:rPr>
            </w:pPr>
            <w:r w:rsidRPr="00A40181">
              <w:rPr>
                <w:rFonts w:eastAsia="Arial" w:cs="Arial"/>
                <w:sz w:val="18"/>
                <w:szCs w:val="18"/>
              </w:rPr>
              <w:t>SOAP/HTTPS</w:t>
            </w:r>
          </w:p>
        </w:tc>
        <w:tc>
          <w:tcPr>
            <w:tcW w:w="1350" w:type="dxa"/>
            <w:tcBorders>
              <w:top w:val="single" w:sz="8" w:space="0" w:color="696969"/>
              <w:left w:val="single" w:sz="8" w:space="0" w:color="696969"/>
              <w:bottom w:val="single" w:sz="8" w:space="0" w:color="696969"/>
              <w:right w:val="single" w:sz="8" w:space="0" w:color="696969"/>
            </w:tcBorders>
          </w:tcPr>
          <w:p w14:paraId="27170E36" w14:textId="77777777" w:rsidR="00437943" w:rsidRPr="00A40181" w:rsidRDefault="00437943" w:rsidP="0015008B">
            <w:pPr>
              <w:rPr>
                <w:rFonts w:cs="Arial"/>
                <w:sz w:val="18"/>
                <w:szCs w:val="18"/>
              </w:rPr>
            </w:pPr>
            <w:r w:rsidRPr="00A40181">
              <w:rPr>
                <w:rFonts w:eastAsia="Arial" w:cs="Arial"/>
                <w:sz w:val="18"/>
                <w:szCs w:val="18"/>
              </w:rPr>
              <w:t>Real-Time</w:t>
            </w:r>
          </w:p>
          <w:p w14:paraId="3A88FA6B"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33FBBBAE"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5B5BCFC3" w14:textId="31B80D5B" w:rsidR="00437943" w:rsidRPr="00A40181" w:rsidRDefault="00437943" w:rsidP="0015008B">
            <w:pPr>
              <w:rPr>
                <w:rFonts w:cs="Arial"/>
                <w:sz w:val="18"/>
                <w:szCs w:val="18"/>
              </w:rPr>
            </w:pPr>
            <w:r w:rsidRPr="00A40181">
              <w:rPr>
                <w:rFonts w:eastAsia="Arial" w:cs="Arial"/>
                <w:sz w:val="18"/>
                <w:szCs w:val="18"/>
              </w:rPr>
              <w:t xml:space="preserve">ICD NYS Department of </w:t>
            </w:r>
            <w:proofErr w:type="spellStart"/>
            <w:r w:rsidRPr="00A40181">
              <w:rPr>
                <w:rFonts w:eastAsia="Arial" w:cs="Arial"/>
                <w:sz w:val="18"/>
                <w:szCs w:val="18"/>
              </w:rPr>
              <w:t>Labor_DOL</w:t>
            </w:r>
            <w:proofErr w:type="spellEnd"/>
          </w:p>
        </w:tc>
      </w:tr>
      <w:tr w:rsidR="00891FF0" w:rsidRPr="00A40181" w14:paraId="5199C646" w14:textId="77777777" w:rsidTr="00891FF0">
        <w:trPr>
          <w:cantSplit/>
        </w:trPr>
        <w:tc>
          <w:tcPr>
            <w:tcW w:w="1070" w:type="dxa"/>
            <w:tcBorders>
              <w:top w:val="single" w:sz="8" w:space="0" w:color="696969"/>
              <w:left w:val="single" w:sz="8" w:space="0" w:color="696969"/>
              <w:right w:val="single" w:sz="8" w:space="0" w:color="696969"/>
            </w:tcBorders>
          </w:tcPr>
          <w:p w14:paraId="2C011603"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0B64EAD" w14:textId="77777777" w:rsidR="00437943" w:rsidRPr="00A40181" w:rsidRDefault="00437943" w:rsidP="0015008B">
            <w:pPr>
              <w:rPr>
                <w:rFonts w:cs="Arial"/>
                <w:sz w:val="18"/>
                <w:szCs w:val="18"/>
              </w:rPr>
            </w:pPr>
            <w:r w:rsidRPr="00A40181">
              <w:rPr>
                <w:rFonts w:cs="Arial"/>
                <w:sz w:val="18"/>
                <w:szCs w:val="18"/>
              </w:rPr>
              <w:t>Current ICD Version:</w:t>
            </w:r>
          </w:p>
          <w:p w14:paraId="2CF517AB" w14:textId="38F7143D" w:rsidR="00437943" w:rsidRPr="00A40181" w:rsidRDefault="00437943" w:rsidP="0015008B">
            <w:pPr>
              <w:rPr>
                <w:rFonts w:eastAsia="Arial"/>
                <w:sz w:val="18"/>
                <w:szCs w:val="18"/>
              </w:rPr>
            </w:pPr>
            <w:hyperlink r:id="rId165" w:history="1">
              <w:r w:rsidRPr="00A40181">
                <w:rPr>
                  <w:rStyle w:val="Hyperlink"/>
                  <w:rFonts w:cs="Arial"/>
                  <w:sz w:val="18"/>
                  <w:szCs w:val="18"/>
                </w:rPr>
                <w:t>https://clm.emedny.org/ccm/web/projects/NY-HX%20(CM)#action=com.ibm.team.workitem.viewWorkItem&amp;id=88360</w:t>
              </w:r>
            </w:hyperlink>
          </w:p>
        </w:tc>
      </w:tr>
      <w:tr w:rsidR="00F22D85" w:rsidRPr="00A40181" w14:paraId="0D76D3B1" w14:textId="77777777" w:rsidTr="0015008B">
        <w:trPr>
          <w:cantSplit/>
        </w:trPr>
        <w:tc>
          <w:tcPr>
            <w:tcW w:w="1070" w:type="dxa"/>
            <w:vMerge w:val="restart"/>
            <w:tcBorders>
              <w:top w:val="single" w:sz="8" w:space="0" w:color="696969"/>
              <w:left w:val="single" w:sz="8" w:space="0" w:color="696969"/>
              <w:right w:val="single" w:sz="8" w:space="0" w:color="696969"/>
            </w:tcBorders>
          </w:tcPr>
          <w:p w14:paraId="13584C64" w14:textId="77777777" w:rsidR="00437943" w:rsidRPr="00A40181" w:rsidRDefault="00437943" w:rsidP="0015008B">
            <w:pPr>
              <w:keepNext/>
              <w:keepLines/>
              <w:rPr>
                <w:sz w:val="18"/>
                <w:szCs w:val="18"/>
              </w:rPr>
            </w:pPr>
            <w:r w:rsidRPr="00A40181">
              <w:rPr>
                <w:rFonts w:eastAsia="Arial" w:cs="Arial"/>
                <w:sz w:val="18"/>
                <w:szCs w:val="18"/>
              </w:rPr>
              <w:t>DOH</w:t>
            </w:r>
          </w:p>
        </w:tc>
        <w:tc>
          <w:tcPr>
            <w:tcW w:w="1710" w:type="dxa"/>
            <w:tcBorders>
              <w:top w:val="single" w:sz="8" w:space="0" w:color="696969"/>
              <w:left w:val="single" w:sz="8" w:space="0" w:color="696969"/>
              <w:bottom w:val="single" w:sz="8" w:space="0" w:color="696969"/>
              <w:right w:val="single" w:sz="8" w:space="0" w:color="696969"/>
            </w:tcBorders>
          </w:tcPr>
          <w:p w14:paraId="3D774D74" w14:textId="77777777" w:rsidR="00437943" w:rsidRPr="00A40181" w:rsidRDefault="00437943" w:rsidP="0015008B">
            <w:pPr>
              <w:keepNext/>
              <w:keepLines/>
              <w:rPr>
                <w:sz w:val="18"/>
                <w:szCs w:val="18"/>
              </w:rPr>
            </w:pPr>
            <w:r w:rsidRPr="00A40181">
              <w:rPr>
                <w:rFonts w:eastAsia="Arial" w:cs="Arial"/>
                <w:color w:val="000000"/>
                <w:sz w:val="18"/>
                <w:szCs w:val="18"/>
              </w:rPr>
              <w:t>CHIP &amp; MMS Plans Templates</w:t>
            </w:r>
          </w:p>
        </w:tc>
        <w:tc>
          <w:tcPr>
            <w:tcW w:w="810" w:type="dxa"/>
            <w:tcBorders>
              <w:top w:val="single" w:sz="8" w:space="0" w:color="696969"/>
              <w:left w:val="single" w:sz="8" w:space="0" w:color="696969"/>
              <w:bottom w:val="single" w:sz="8" w:space="0" w:color="696969"/>
              <w:right w:val="single" w:sz="8" w:space="0" w:color="696969"/>
            </w:tcBorders>
          </w:tcPr>
          <w:p w14:paraId="24E32CAA" w14:textId="77777777" w:rsidR="00437943" w:rsidRPr="00A40181" w:rsidRDefault="00437943" w:rsidP="0015008B">
            <w:pPr>
              <w:keepNext/>
              <w:keepLines/>
              <w:rPr>
                <w:sz w:val="18"/>
                <w:szCs w:val="18"/>
              </w:rPr>
            </w:pPr>
            <w:r w:rsidRPr="00A40181">
              <w:rPr>
                <w:rFonts w:eastAsia="Arial" w:cs="Arial"/>
                <w:sz w:val="18"/>
                <w:szCs w:val="18"/>
              </w:rPr>
              <w:t>PM</w:t>
            </w:r>
          </w:p>
        </w:tc>
        <w:tc>
          <w:tcPr>
            <w:tcW w:w="1080" w:type="dxa"/>
            <w:tcBorders>
              <w:top w:val="single" w:sz="8" w:space="0" w:color="696969"/>
              <w:left w:val="single" w:sz="8" w:space="0" w:color="696969"/>
              <w:bottom w:val="single" w:sz="8" w:space="0" w:color="696969"/>
              <w:right w:val="single" w:sz="8" w:space="0" w:color="696969"/>
            </w:tcBorders>
          </w:tcPr>
          <w:p w14:paraId="3A354136" w14:textId="77777777" w:rsidR="00437943" w:rsidRPr="00A40181" w:rsidRDefault="00437943" w:rsidP="0015008B">
            <w:pPr>
              <w:keepNext/>
              <w:keepLines/>
              <w:rPr>
                <w:sz w:val="18"/>
                <w:szCs w:val="18"/>
              </w:rPr>
            </w:pPr>
            <w:r w:rsidRPr="00A40181">
              <w:rPr>
                <w:rFonts w:eastAsia="Arial" w:cs="Arial"/>
                <w:sz w:val="18"/>
                <w:szCs w:val="18"/>
              </w:rPr>
              <w:t>PMR4</w:t>
            </w:r>
          </w:p>
        </w:tc>
        <w:tc>
          <w:tcPr>
            <w:tcW w:w="2070" w:type="dxa"/>
            <w:tcBorders>
              <w:top w:val="single" w:sz="8" w:space="0" w:color="696969"/>
              <w:left w:val="single" w:sz="8" w:space="0" w:color="696969"/>
              <w:bottom w:val="single" w:sz="8" w:space="0" w:color="696969"/>
              <w:right w:val="single" w:sz="8" w:space="0" w:color="696969"/>
            </w:tcBorders>
          </w:tcPr>
          <w:p w14:paraId="28138B16" w14:textId="77777777" w:rsidR="00437943" w:rsidRPr="00A40181" w:rsidRDefault="00437943" w:rsidP="0015008B">
            <w:pPr>
              <w:keepNext/>
              <w:keepLines/>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10CB9600" w14:textId="77777777" w:rsidR="00437943" w:rsidRPr="00A40181" w:rsidRDefault="00437943" w:rsidP="0015008B">
            <w:pPr>
              <w:keepNext/>
              <w:keepLines/>
              <w:rPr>
                <w:sz w:val="18"/>
                <w:szCs w:val="18"/>
              </w:rPr>
            </w:pPr>
            <w:r w:rsidRPr="00A40181">
              <w:rPr>
                <w:rFonts w:eastAsia="Arial" w:cs="Arial"/>
                <w:color w:val="000000"/>
                <w:sz w:val="18"/>
                <w:szCs w:val="18"/>
              </w:rPr>
              <w:t>On demand</w:t>
            </w:r>
          </w:p>
        </w:tc>
        <w:tc>
          <w:tcPr>
            <w:tcW w:w="900" w:type="dxa"/>
            <w:tcBorders>
              <w:top w:val="single" w:sz="8" w:space="0" w:color="696969"/>
              <w:left w:val="single" w:sz="8" w:space="0" w:color="696969"/>
              <w:bottom w:val="single" w:sz="8" w:space="0" w:color="696969"/>
              <w:right w:val="single" w:sz="8" w:space="0" w:color="696969"/>
            </w:tcBorders>
          </w:tcPr>
          <w:p w14:paraId="6D462AA8" w14:textId="77777777" w:rsidR="00437943" w:rsidRPr="00A40181" w:rsidRDefault="00437943" w:rsidP="0015008B">
            <w:pPr>
              <w:keepNext/>
              <w:keepLines/>
              <w:jc w:val="center"/>
              <w:rPr>
                <w:sz w:val="18"/>
                <w:szCs w:val="18"/>
              </w:rPr>
            </w:pPr>
            <w:r w:rsidRPr="00A40181">
              <w:rPr>
                <w:rFonts w:eastAsia="Arial" w:cs="Arial"/>
                <w:color w:val="000000"/>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37DF52C3" w14:textId="77777777" w:rsidR="00437943" w:rsidRPr="00A40181" w:rsidRDefault="00437943" w:rsidP="0015008B">
            <w:pPr>
              <w:keepNext/>
              <w:keepLines/>
              <w:rPr>
                <w:sz w:val="18"/>
                <w:szCs w:val="18"/>
              </w:rPr>
            </w:pPr>
            <w:r w:rsidRPr="00A40181">
              <w:rPr>
                <w:rFonts w:eastAsia="Arial" w:cs="Arial"/>
                <w:color w:val="000000"/>
                <w:sz w:val="18"/>
                <w:szCs w:val="18"/>
              </w:rPr>
              <w:t>Template</w:t>
            </w:r>
          </w:p>
        </w:tc>
      </w:tr>
      <w:tr w:rsidR="005B6C1C" w:rsidRPr="00A40181" w14:paraId="1283867A"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22A3E067" w14:textId="77777777" w:rsidR="00437943" w:rsidRPr="00A40181" w:rsidRDefault="00437943" w:rsidP="0015008B">
            <w:pPr>
              <w:keepNext/>
              <w:keepLines/>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3E4A49E" w14:textId="77777777" w:rsidR="00437943" w:rsidRPr="00A40181" w:rsidRDefault="00437943" w:rsidP="0015008B">
            <w:pPr>
              <w:keepNext/>
              <w:keepLines/>
              <w:rPr>
                <w:rFonts w:cs="Arial"/>
                <w:sz w:val="18"/>
                <w:szCs w:val="18"/>
              </w:rPr>
            </w:pPr>
            <w:bookmarkStart w:id="1695" w:name="OLE_LINK4"/>
            <w:r w:rsidRPr="00A40181">
              <w:rPr>
                <w:rFonts w:cs="Arial"/>
                <w:sz w:val="18"/>
                <w:szCs w:val="18"/>
              </w:rPr>
              <w:t>Current ICD Version:</w:t>
            </w:r>
          </w:p>
          <w:p w14:paraId="758BE2AA" w14:textId="79D03C4D" w:rsidR="00437943" w:rsidRPr="00A40181" w:rsidRDefault="00437943" w:rsidP="0015008B">
            <w:pPr>
              <w:keepNext/>
              <w:keepLines/>
              <w:rPr>
                <w:rFonts w:eastAsia="Arial" w:cs="Arial"/>
                <w:color w:val="000000"/>
                <w:sz w:val="18"/>
                <w:szCs w:val="18"/>
              </w:rPr>
            </w:pPr>
            <w:hyperlink r:id="rId166" w:history="1">
              <w:r w:rsidRPr="00A40181">
                <w:rPr>
                  <w:rStyle w:val="Hyperlink"/>
                  <w:sz w:val="18"/>
                  <w:szCs w:val="18"/>
                </w:rPr>
                <w:t>https://portal.nystateofhealth.ny.gov/cm/cm_docs/Forms/status.aspx</w:t>
              </w:r>
            </w:hyperlink>
            <w:bookmarkEnd w:id="1695"/>
          </w:p>
        </w:tc>
      </w:tr>
      <w:tr w:rsidR="00F22D85" w:rsidRPr="00A40181" w14:paraId="77B323AC" w14:textId="77777777" w:rsidTr="0015008B">
        <w:trPr>
          <w:cantSplit/>
        </w:trPr>
        <w:tc>
          <w:tcPr>
            <w:tcW w:w="1070" w:type="dxa"/>
            <w:vMerge w:val="restart"/>
            <w:tcBorders>
              <w:top w:val="single" w:sz="8" w:space="0" w:color="696969"/>
              <w:left w:val="single" w:sz="8" w:space="0" w:color="696969"/>
              <w:right w:val="single" w:sz="8" w:space="0" w:color="696969"/>
            </w:tcBorders>
          </w:tcPr>
          <w:p w14:paraId="5ACAAD64" w14:textId="77777777" w:rsidR="00437943" w:rsidRPr="00A40181" w:rsidRDefault="00437943" w:rsidP="0015008B">
            <w:pPr>
              <w:rPr>
                <w:sz w:val="18"/>
                <w:szCs w:val="18"/>
              </w:rPr>
            </w:pPr>
            <w:r w:rsidRPr="00A40181">
              <w:rPr>
                <w:rFonts w:eastAsia="Arial" w:cs="Arial"/>
                <w:color w:val="000000"/>
                <w:sz w:val="18"/>
                <w:szCs w:val="18"/>
              </w:rPr>
              <w:t>NAIC SERFF</w:t>
            </w:r>
          </w:p>
        </w:tc>
        <w:tc>
          <w:tcPr>
            <w:tcW w:w="1710" w:type="dxa"/>
            <w:tcBorders>
              <w:top w:val="single" w:sz="8" w:space="0" w:color="696969"/>
              <w:left w:val="single" w:sz="8" w:space="0" w:color="696969"/>
              <w:bottom w:val="single" w:sz="8" w:space="0" w:color="696969"/>
              <w:right w:val="single" w:sz="8" w:space="0" w:color="696969"/>
            </w:tcBorders>
          </w:tcPr>
          <w:p w14:paraId="2C6AC293" w14:textId="77777777" w:rsidR="00437943" w:rsidRPr="00A40181" w:rsidRDefault="00437943" w:rsidP="0015008B">
            <w:pPr>
              <w:rPr>
                <w:sz w:val="18"/>
                <w:szCs w:val="18"/>
              </w:rPr>
            </w:pPr>
            <w:r w:rsidRPr="00A40181">
              <w:rPr>
                <w:rFonts w:eastAsia="Arial" w:cs="Arial"/>
                <w:color w:val="000000"/>
                <w:sz w:val="18"/>
                <w:szCs w:val="18"/>
              </w:rPr>
              <w:t>Plan data</w:t>
            </w:r>
          </w:p>
        </w:tc>
        <w:tc>
          <w:tcPr>
            <w:tcW w:w="810" w:type="dxa"/>
            <w:tcBorders>
              <w:top w:val="single" w:sz="8" w:space="0" w:color="696969"/>
              <w:left w:val="single" w:sz="8" w:space="0" w:color="696969"/>
              <w:bottom w:val="single" w:sz="8" w:space="0" w:color="696969"/>
              <w:right w:val="single" w:sz="8" w:space="0" w:color="696969"/>
            </w:tcBorders>
          </w:tcPr>
          <w:p w14:paraId="16B754CD" w14:textId="77777777" w:rsidR="00437943" w:rsidRPr="00A40181" w:rsidRDefault="00437943" w:rsidP="0015008B">
            <w:pPr>
              <w:rPr>
                <w:sz w:val="18"/>
                <w:szCs w:val="18"/>
              </w:rPr>
            </w:pPr>
            <w:r w:rsidRPr="00A40181">
              <w:rPr>
                <w:rFonts w:eastAsia="Arial" w:cs="Arial"/>
                <w:sz w:val="18"/>
                <w:szCs w:val="18"/>
              </w:rPr>
              <w:t>PM</w:t>
            </w:r>
          </w:p>
        </w:tc>
        <w:tc>
          <w:tcPr>
            <w:tcW w:w="1080" w:type="dxa"/>
            <w:tcBorders>
              <w:top w:val="single" w:sz="8" w:space="0" w:color="696969"/>
              <w:left w:val="single" w:sz="8" w:space="0" w:color="696969"/>
              <w:bottom w:val="single" w:sz="8" w:space="0" w:color="696969"/>
              <w:right w:val="single" w:sz="8" w:space="0" w:color="696969"/>
            </w:tcBorders>
          </w:tcPr>
          <w:p w14:paraId="123CF652" w14:textId="77777777" w:rsidR="00437943" w:rsidRPr="00A40181" w:rsidRDefault="00437943" w:rsidP="0015008B">
            <w:pPr>
              <w:rPr>
                <w:sz w:val="18"/>
                <w:szCs w:val="18"/>
              </w:rPr>
            </w:pPr>
            <w:r w:rsidRPr="00A40181">
              <w:rPr>
                <w:rFonts w:eastAsia="Arial" w:cs="Arial"/>
                <w:sz w:val="18"/>
                <w:szCs w:val="18"/>
              </w:rPr>
              <w:t>PM4</w:t>
            </w:r>
          </w:p>
        </w:tc>
        <w:tc>
          <w:tcPr>
            <w:tcW w:w="2070" w:type="dxa"/>
            <w:tcBorders>
              <w:top w:val="single" w:sz="8" w:space="0" w:color="696969"/>
              <w:left w:val="single" w:sz="8" w:space="0" w:color="696969"/>
              <w:bottom w:val="single" w:sz="8" w:space="0" w:color="696969"/>
              <w:right w:val="single" w:sz="8" w:space="0" w:color="696969"/>
            </w:tcBorders>
          </w:tcPr>
          <w:p w14:paraId="47C263F5" w14:textId="77777777" w:rsidR="00437943" w:rsidRPr="00A40181" w:rsidRDefault="00437943" w:rsidP="0015008B">
            <w:pPr>
              <w:rPr>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07818260" w14:textId="77777777" w:rsidR="00437943" w:rsidRPr="00A40181" w:rsidRDefault="00437943" w:rsidP="0015008B">
            <w:pPr>
              <w:rPr>
                <w:sz w:val="18"/>
                <w:szCs w:val="18"/>
              </w:rPr>
            </w:pPr>
            <w:r w:rsidRPr="00A40181">
              <w:rPr>
                <w:rFonts w:eastAsia="Arial" w:cs="Arial"/>
                <w:sz w:val="18"/>
                <w:szCs w:val="18"/>
              </w:rPr>
              <w:t>Real-time</w:t>
            </w:r>
          </w:p>
          <w:p w14:paraId="0E736496" w14:textId="77777777" w:rsidR="00437943" w:rsidRPr="00A40181" w:rsidRDefault="00437943" w:rsidP="0015008B">
            <w:pPr>
              <w:rPr>
                <w:sz w:val="18"/>
                <w:szCs w:val="18"/>
              </w:rPr>
            </w:pPr>
            <w:r w:rsidRPr="00A40181">
              <w:rPr>
                <w:rFonts w:eastAsia="Arial" w:cs="Arial"/>
                <w:sz w:val="18"/>
                <w:szCs w:val="18"/>
              </w:rPr>
              <w:t>Available</w:t>
            </w:r>
          </w:p>
          <w:p w14:paraId="7BE67B72" w14:textId="77777777" w:rsidR="00437943" w:rsidRPr="00A40181" w:rsidRDefault="00437943" w:rsidP="0015008B">
            <w:pPr>
              <w:rPr>
                <w:sz w:val="18"/>
                <w:szCs w:val="18"/>
              </w:rPr>
            </w:pPr>
            <w:r w:rsidRPr="00A40181">
              <w:rPr>
                <w:rFonts w:eastAsia="Arial" w:cs="Arial"/>
                <w:sz w:val="18"/>
                <w:szCs w:val="18"/>
              </w:rPr>
              <w:t>On-demand</w:t>
            </w:r>
          </w:p>
        </w:tc>
        <w:tc>
          <w:tcPr>
            <w:tcW w:w="900" w:type="dxa"/>
            <w:tcBorders>
              <w:top w:val="single" w:sz="8" w:space="0" w:color="696969"/>
              <w:left w:val="single" w:sz="8" w:space="0" w:color="696969"/>
              <w:bottom w:val="single" w:sz="8" w:space="0" w:color="696969"/>
              <w:right w:val="single" w:sz="8" w:space="0" w:color="696969"/>
            </w:tcBorders>
          </w:tcPr>
          <w:p w14:paraId="541AC404"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21DEB42F" w14:textId="77777777" w:rsidR="00437943" w:rsidRPr="00A40181" w:rsidRDefault="00437943" w:rsidP="0015008B">
            <w:pPr>
              <w:rPr>
                <w:sz w:val="18"/>
                <w:szCs w:val="18"/>
              </w:rPr>
            </w:pPr>
            <w:r w:rsidRPr="00A40181">
              <w:rPr>
                <w:rFonts w:eastAsia="Arial" w:cs="Arial"/>
                <w:sz w:val="18"/>
                <w:szCs w:val="18"/>
              </w:rPr>
              <w:t xml:space="preserve">SERFF Plan Management Web Service Design </w:t>
            </w:r>
          </w:p>
        </w:tc>
      </w:tr>
      <w:tr w:rsidR="005B6C1C" w:rsidRPr="00A40181" w14:paraId="0E4D473D"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2E6C6AF5" w14:textId="77777777" w:rsidR="00437943" w:rsidRPr="00A40181" w:rsidRDefault="00437943" w:rsidP="0015008B">
            <w:pPr>
              <w:rPr>
                <w:rFonts w:eastAsia="Arial" w:cs="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04FFB05" w14:textId="77777777" w:rsidR="00437943" w:rsidRPr="00A40181" w:rsidRDefault="00437943" w:rsidP="0015008B">
            <w:pPr>
              <w:rPr>
                <w:rFonts w:cs="Arial"/>
                <w:sz w:val="18"/>
                <w:szCs w:val="18"/>
              </w:rPr>
            </w:pPr>
            <w:r w:rsidRPr="00A40181">
              <w:rPr>
                <w:rFonts w:cs="Arial"/>
                <w:sz w:val="18"/>
                <w:szCs w:val="18"/>
              </w:rPr>
              <w:t>Current ICD Version:</w:t>
            </w:r>
          </w:p>
          <w:p w14:paraId="675DA344" w14:textId="44A65580" w:rsidR="00437943" w:rsidRPr="00A40181" w:rsidRDefault="00437943" w:rsidP="0015008B">
            <w:pPr>
              <w:rPr>
                <w:rFonts w:eastAsia="Arial" w:cs="Arial"/>
                <w:sz w:val="18"/>
                <w:szCs w:val="18"/>
              </w:rPr>
            </w:pPr>
            <w:hyperlink r:id="rId167" w:history="1">
              <w:r w:rsidRPr="00A40181">
                <w:rPr>
                  <w:rStyle w:val="Hyperlink"/>
                  <w:sz w:val="18"/>
                  <w:szCs w:val="18"/>
                </w:rPr>
                <w:t>https://portal.nystateofhealth.ny.gov/cm/cm_docs/Forms/status.aspx</w:t>
              </w:r>
            </w:hyperlink>
          </w:p>
        </w:tc>
      </w:tr>
      <w:tr w:rsidR="00F22D85" w:rsidRPr="00A40181" w14:paraId="79EEB193" w14:textId="77777777" w:rsidTr="0015008B">
        <w:trPr>
          <w:cantSplit/>
        </w:trPr>
        <w:tc>
          <w:tcPr>
            <w:tcW w:w="1070" w:type="dxa"/>
            <w:vMerge w:val="restart"/>
            <w:tcBorders>
              <w:top w:val="single" w:sz="8" w:space="0" w:color="696969"/>
              <w:left w:val="single" w:sz="8" w:space="0" w:color="696969"/>
              <w:right w:val="single" w:sz="8" w:space="0" w:color="696969"/>
            </w:tcBorders>
          </w:tcPr>
          <w:p w14:paraId="45B2B957" w14:textId="77777777" w:rsidR="00437943" w:rsidRPr="00A40181" w:rsidRDefault="00437943" w:rsidP="0015008B">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w:t>
            </w:r>
          </w:p>
        </w:tc>
        <w:tc>
          <w:tcPr>
            <w:tcW w:w="1710" w:type="dxa"/>
            <w:tcBorders>
              <w:top w:val="single" w:sz="8" w:space="0" w:color="696969"/>
              <w:left w:val="single" w:sz="8" w:space="0" w:color="696969"/>
              <w:bottom w:val="single" w:sz="8" w:space="0" w:color="696969"/>
              <w:right w:val="single" w:sz="8" w:space="0" w:color="696969"/>
            </w:tcBorders>
          </w:tcPr>
          <w:p w14:paraId="747D11B3" w14:textId="73724372" w:rsidR="00437943" w:rsidRPr="00A40181" w:rsidRDefault="001264BD" w:rsidP="0015008B">
            <w:pPr>
              <w:rPr>
                <w:sz w:val="18"/>
                <w:szCs w:val="18"/>
              </w:rPr>
            </w:pPr>
            <w:r>
              <w:rPr>
                <w:rFonts w:eastAsia="Arial" w:cs="Arial"/>
                <w:sz w:val="18"/>
                <w:szCs w:val="18"/>
              </w:rPr>
              <w:t>(</w:t>
            </w:r>
            <w:r w:rsidR="004008EA" w:rsidRPr="004008EA">
              <w:rPr>
                <w:rFonts w:eastAsia="Arial" w:cs="Arial"/>
                <w:sz w:val="18"/>
                <w:szCs w:val="18"/>
              </w:rPr>
              <w:t>RX142.1</w:t>
            </w:r>
            <w:r w:rsidR="00437943" w:rsidRPr="00A40181">
              <w:rPr>
                <w:rFonts w:eastAsia="Arial" w:cs="Arial"/>
                <w:sz w:val="18"/>
                <w:szCs w:val="18"/>
              </w:rPr>
              <w:t xml:space="preserve">) - Verify Lawful Presence </w:t>
            </w:r>
            <w:r w:rsidR="00437943" w:rsidRPr="00A40181">
              <w:rPr>
                <w:sz w:val="18"/>
                <w:szCs w:val="18"/>
              </w:rPr>
              <w:br/>
            </w:r>
            <w:r w:rsidR="00437943" w:rsidRPr="00A40181">
              <w:rPr>
                <w:rFonts w:eastAsia="Arial" w:cs="Arial"/>
                <w:sz w:val="18"/>
                <w:szCs w:val="18"/>
              </w:rPr>
              <w:t xml:space="preserve"> Immigration data</w:t>
            </w:r>
          </w:p>
        </w:tc>
        <w:tc>
          <w:tcPr>
            <w:tcW w:w="810" w:type="dxa"/>
            <w:tcBorders>
              <w:top w:val="single" w:sz="8" w:space="0" w:color="696969"/>
              <w:left w:val="single" w:sz="8" w:space="0" w:color="696969"/>
              <w:bottom w:val="single" w:sz="8" w:space="0" w:color="696969"/>
              <w:right w:val="single" w:sz="8" w:space="0" w:color="696969"/>
            </w:tcBorders>
          </w:tcPr>
          <w:p w14:paraId="7D1CEAB9"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5965AE39" w14:textId="0192601C" w:rsidR="00437943" w:rsidRPr="00A40181" w:rsidRDefault="00437943" w:rsidP="0029721A">
            <w:pPr>
              <w:rPr>
                <w:sz w:val="18"/>
                <w:szCs w:val="18"/>
              </w:rPr>
            </w:pPr>
            <w:r w:rsidRPr="00A40181">
              <w:rPr>
                <w:rFonts w:eastAsia="Arial" w:cs="Arial"/>
                <w:sz w:val="18"/>
                <w:szCs w:val="18"/>
              </w:rPr>
              <w:t>R24.1</w:t>
            </w:r>
            <w:r w:rsidR="00131A2B">
              <w:rPr>
                <w:rFonts w:eastAsia="Arial" w:cs="Arial"/>
                <w:sz w:val="18"/>
                <w:szCs w:val="18"/>
              </w:rPr>
              <w:t>/R4</w:t>
            </w:r>
            <w:r w:rsidR="0029721A">
              <w:rPr>
                <w:rFonts w:eastAsia="Arial" w:cs="Arial"/>
                <w:sz w:val="18"/>
                <w:szCs w:val="18"/>
              </w:rPr>
              <w:t>6</w:t>
            </w:r>
            <w:r w:rsidR="00131A2B">
              <w:rPr>
                <w:rFonts w:eastAsia="Arial" w:cs="Arial"/>
                <w:sz w:val="18"/>
                <w:szCs w:val="18"/>
              </w:rPr>
              <w:t>.</w:t>
            </w:r>
            <w:r w:rsidR="0029721A">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2CD993A7" w14:textId="77777777" w:rsidR="00437943" w:rsidRPr="00A40181" w:rsidRDefault="00437943" w:rsidP="0015008B">
            <w:pPr>
              <w:rPr>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32024A6E" w14:textId="0E7C0D8E" w:rsidR="00437943" w:rsidRPr="00A40181" w:rsidRDefault="001264BD" w:rsidP="0015008B">
            <w:pPr>
              <w:rPr>
                <w:sz w:val="18"/>
                <w:szCs w:val="18"/>
              </w:rPr>
            </w:pPr>
            <w:r>
              <w:rPr>
                <w:rFonts w:eastAsia="Arial" w:cs="Arial"/>
                <w:sz w:val="18"/>
                <w:szCs w:val="18"/>
              </w:rPr>
              <w:t>REST</w:t>
            </w:r>
            <w:r w:rsidR="00437943"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1CEE32DB" w14:textId="77777777" w:rsidR="00437943" w:rsidRPr="00A40181" w:rsidRDefault="00437943" w:rsidP="0015008B">
            <w:pPr>
              <w:rPr>
                <w:sz w:val="18"/>
                <w:szCs w:val="18"/>
              </w:rPr>
            </w:pPr>
            <w:r w:rsidRPr="00A40181">
              <w:rPr>
                <w:rFonts w:eastAsia="Arial" w:cs="Arial"/>
                <w:sz w:val="18"/>
                <w:szCs w:val="18"/>
              </w:rPr>
              <w:t>Real-Time</w:t>
            </w:r>
          </w:p>
          <w:p w14:paraId="7921CDAD"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0DC690D"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42B6CD4C" w14:textId="7CDF8C86" w:rsidR="00437943" w:rsidRPr="00A40181" w:rsidRDefault="00437943" w:rsidP="0015008B">
            <w:pPr>
              <w:rPr>
                <w:sz w:val="18"/>
                <w:szCs w:val="18"/>
              </w:rPr>
            </w:pPr>
            <w:r w:rsidRPr="00A40181">
              <w:rPr>
                <w:rFonts w:eastAsia="Arial" w:cs="Arial"/>
                <w:sz w:val="18"/>
                <w:szCs w:val="18"/>
              </w:rPr>
              <w:t>Verify Lawful Presence (VLP) BSD V37</w:t>
            </w:r>
            <w:r w:rsidR="00197D5A">
              <w:rPr>
                <w:rFonts w:eastAsia="Arial" w:cs="Arial"/>
                <w:sz w:val="18"/>
                <w:szCs w:val="18"/>
              </w:rPr>
              <w:t>.1</w:t>
            </w:r>
          </w:p>
        </w:tc>
      </w:tr>
      <w:tr w:rsidR="005B6C1C" w:rsidRPr="00A40181" w14:paraId="46EF427E"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551F53DB"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DE0D15A" w14:textId="77777777" w:rsidR="00437943" w:rsidRPr="00A40181" w:rsidRDefault="00437943" w:rsidP="0015008B">
            <w:pPr>
              <w:rPr>
                <w:rFonts w:cs="Arial"/>
                <w:sz w:val="18"/>
                <w:szCs w:val="18"/>
              </w:rPr>
            </w:pPr>
            <w:r w:rsidRPr="00A40181">
              <w:rPr>
                <w:rFonts w:cs="Arial"/>
                <w:sz w:val="18"/>
                <w:szCs w:val="18"/>
              </w:rPr>
              <w:t>Current ICD Version:</w:t>
            </w:r>
          </w:p>
          <w:p w14:paraId="24CC268A" w14:textId="3C2AEF55" w:rsidR="00437943" w:rsidRPr="00A40181" w:rsidRDefault="00437943" w:rsidP="0015008B">
            <w:pPr>
              <w:rPr>
                <w:rFonts w:eastAsia="Arial" w:cs="Arial"/>
                <w:sz w:val="18"/>
                <w:szCs w:val="18"/>
              </w:rPr>
            </w:pPr>
            <w:hyperlink r:id="rId168" w:history="1">
              <w:r w:rsidRPr="00A40181">
                <w:rPr>
                  <w:rStyle w:val="Hyperlink"/>
                  <w:sz w:val="18"/>
                  <w:szCs w:val="18"/>
                </w:rPr>
                <w:t>https://portal.nystateofhealth.ny.gov/cm/cm_docs/Forms/status.aspx</w:t>
              </w:r>
            </w:hyperlink>
          </w:p>
        </w:tc>
      </w:tr>
      <w:tr w:rsidR="00F22D85" w:rsidRPr="00A40181" w14:paraId="40CF6C38" w14:textId="77777777" w:rsidTr="0015008B">
        <w:trPr>
          <w:cantSplit/>
        </w:trPr>
        <w:tc>
          <w:tcPr>
            <w:tcW w:w="1070" w:type="dxa"/>
            <w:vMerge w:val="restart"/>
            <w:tcBorders>
              <w:top w:val="single" w:sz="8" w:space="0" w:color="696969"/>
              <w:left w:val="single" w:sz="8" w:space="0" w:color="696969"/>
              <w:right w:val="single" w:sz="8" w:space="0" w:color="696969"/>
            </w:tcBorders>
          </w:tcPr>
          <w:p w14:paraId="63D6A4C0" w14:textId="77777777" w:rsidR="00437943" w:rsidRPr="00A40181" w:rsidRDefault="00437943" w:rsidP="0015008B">
            <w:pPr>
              <w:rPr>
                <w:sz w:val="18"/>
                <w:szCs w:val="18"/>
              </w:rPr>
            </w:pPr>
            <w:r w:rsidRPr="00A40181">
              <w:rPr>
                <w:rFonts w:eastAsia="Arial" w:cs="Arial"/>
                <w:sz w:val="18"/>
                <w:szCs w:val="18"/>
              </w:rPr>
              <w:t>CMS (Federal  Hub)</w:t>
            </w:r>
          </w:p>
        </w:tc>
        <w:tc>
          <w:tcPr>
            <w:tcW w:w="1710" w:type="dxa"/>
            <w:tcBorders>
              <w:top w:val="single" w:sz="8" w:space="0" w:color="696969"/>
              <w:left w:val="single" w:sz="8" w:space="0" w:color="696969"/>
              <w:bottom w:val="single" w:sz="8" w:space="0" w:color="696969"/>
              <w:right w:val="single" w:sz="8" w:space="0" w:color="696969"/>
            </w:tcBorders>
          </w:tcPr>
          <w:p w14:paraId="3C7B56CE" w14:textId="33BDD314" w:rsidR="00437943" w:rsidRPr="00A40181" w:rsidRDefault="00437943" w:rsidP="0015008B">
            <w:pPr>
              <w:rPr>
                <w:sz w:val="18"/>
                <w:szCs w:val="18"/>
              </w:rPr>
            </w:pPr>
            <w:r w:rsidRPr="00A40181">
              <w:rPr>
                <w:rFonts w:eastAsia="Arial" w:cs="Arial"/>
                <w:sz w:val="18"/>
                <w:szCs w:val="18"/>
              </w:rPr>
              <w:t>(</w:t>
            </w:r>
            <w:r w:rsidR="001264BD" w:rsidRPr="001264BD">
              <w:rPr>
                <w:rFonts w:eastAsia="Arial" w:cs="Arial"/>
                <w:sz w:val="18"/>
                <w:szCs w:val="18"/>
              </w:rPr>
              <w:t>RJ19.2T</w:t>
            </w:r>
            <w:r w:rsidRPr="00A40181">
              <w:rPr>
                <w:rFonts w:eastAsia="Arial" w:cs="Arial"/>
                <w:sz w:val="18"/>
                <w:szCs w:val="18"/>
              </w:rPr>
              <w:t xml:space="preserve">) - Advance Payment Computation </w:t>
            </w:r>
            <w:r w:rsidRPr="00A40181">
              <w:rPr>
                <w:sz w:val="18"/>
                <w:szCs w:val="18"/>
              </w:rPr>
              <w:br/>
            </w:r>
            <w:r w:rsidRPr="00A40181">
              <w:rPr>
                <w:rFonts w:eastAsia="Arial" w:cs="Arial"/>
                <w:sz w:val="18"/>
                <w:szCs w:val="18"/>
              </w:rPr>
              <w:t xml:space="preserve"> Maximum APTC allowed</w:t>
            </w:r>
          </w:p>
        </w:tc>
        <w:tc>
          <w:tcPr>
            <w:tcW w:w="810" w:type="dxa"/>
            <w:tcBorders>
              <w:top w:val="single" w:sz="8" w:space="0" w:color="696969"/>
              <w:left w:val="single" w:sz="8" w:space="0" w:color="696969"/>
              <w:bottom w:val="single" w:sz="8" w:space="0" w:color="696969"/>
              <w:right w:val="single" w:sz="8" w:space="0" w:color="696969"/>
            </w:tcBorders>
          </w:tcPr>
          <w:p w14:paraId="62BDFCBE"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2D95F20C" w14:textId="704C2BD4" w:rsidR="00437943" w:rsidRPr="00A40181" w:rsidRDefault="00437943" w:rsidP="0015008B">
            <w:pPr>
              <w:rPr>
                <w:sz w:val="18"/>
                <w:szCs w:val="18"/>
              </w:rPr>
            </w:pPr>
            <w:r w:rsidRPr="00A40181">
              <w:rPr>
                <w:rFonts w:eastAsia="Arial" w:cs="Arial"/>
                <w:sz w:val="18"/>
                <w:szCs w:val="18"/>
              </w:rPr>
              <w:t>EER2B3</w:t>
            </w:r>
            <w:r w:rsidR="00131A2B">
              <w:rPr>
                <w:rFonts w:eastAsia="Arial" w:cs="Arial"/>
                <w:sz w:val="18"/>
                <w:szCs w:val="18"/>
              </w:rPr>
              <w:t>/R42.1</w:t>
            </w:r>
          </w:p>
        </w:tc>
        <w:tc>
          <w:tcPr>
            <w:tcW w:w="2070" w:type="dxa"/>
            <w:tcBorders>
              <w:top w:val="single" w:sz="8" w:space="0" w:color="696969"/>
              <w:left w:val="single" w:sz="8" w:space="0" w:color="696969"/>
              <w:bottom w:val="single" w:sz="8" w:space="0" w:color="696969"/>
              <w:right w:val="single" w:sz="8" w:space="0" w:color="696969"/>
            </w:tcBorders>
          </w:tcPr>
          <w:p w14:paraId="6C7374D9" w14:textId="77777777" w:rsidR="00437943" w:rsidRPr="00A40181" w:rsidRDefault="00437943" w:rsidP="0015008B">
            <w:pPr>
              <w:rPr>
                <w:sz w:val="18"/>
                <w:szCs w:val="18"/>
              </w:rPr>
            </w:pPr>
            <w:r w:rsidRPr="00A40181">
              <w:rPr>
                <w:rFonts w:eastAsia="Arial" w:cs="Arial"/>
                <w:sz w:val="18"/>
                <w:szCs w:val="18"/>
              </w:rPr>
              <w:t>Web Service (MuleSoft, Client)</w:t>
            </w:r>
          </w:p>
          <w:p w14:paraId="24569568" w14:textId="3C482473" w:rsidR="00437943" w:rsidRPr="00A40181" w:rsidRDefault="00131A2B" w:rsidP="0015008B">
            <w:pPr>
              <w:rPr>
                <w:sz w:val="18"/>
                <w:szCs w:val="18"/>
              </w:rPr>
            </w:pPr>
            <w:r>
              <w:rPr>
                <w:rFonts w:eastAsia="Arial" w:cs="Arial"/>
                <w:sz w:val="18"/>
                <w:szCs w:val="18"/>
              </w:rPr>
              <w:t>REST</w:t>
            </w:r>
            <w:r w:rsidR="00437943"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28AE71E7" w14:textId="77777777" w:rsidR="00437943" w:rsidRPr="00A40181" w:rsidRDefault="00437943" w:rsidP="0015008B">
            <w:pPr>
              <w:rPr>
                <w:sz w:val="18"/>
                <w:szCs w:val="18"/>
              </w:rPr>
            </w:pPr>
            <w:r w:rsidRPr="00A40181">
              <w:rPr>
                <w:rFonts w:eastAsia="Arial" w:cs="Arial"/>
                <w:sz w:val="18"/>
                <w:szCs w:val="18"/>
              </w:rPr>
              <w:t>Real-Time</w:t>
            </w:r>
          </w:p>
          <w:p w14:paraId="47546A75"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0C84E58C"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6166D392" w14:textId="77777777" w:rsidR="00437943" w:rsidRPr="00A40181" w:rsidRDefault="00437943" w:rsidP="0015008B">
            <w:pPr>
              <w:rPr>
                <w:sz w:val="18"/>
                <w:szCs w:val="18"/>
              </w:rPr>
            </w:pPr>
            <w:r w:rsidRPr="00A40181">
              <w:rPr>
                <w:rFonts w:eastAsia="Arial" w:cs="Arial"/>
                <w:sz w:val="18"/>
                <w:szCs w:val="18"/>
              </w:rPr>
              <w:t>Advance Payment Computation (APC) BSD</w:t>
            </w:r>
          </w:p>
        </w:tc>
      </w:tr>
      <w:tr w:rsidR="005B6C1C" w:rsidRPr="00A40181" w14:paraId="515BB72E"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7077748F"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1BF9872" w14:textId="77777777" w:rsidR="00437943" w:rsidRPr="00A40181" w:rsidRDefault="00437943" w:rsidP="0015008B">
            <w:pPr>
              <w:rPr>
                <w:rFonts w:cs="Arial"/>
                <w:sz w:val="18"/>
                <w:szCs w:val="18"/>
              </w:rPr>
            </w:pPr>
            <w:r w:rsidRPr="00A40181">
              <w:rPr>
                <w:rFonts w:cs="Arial"/>
                <w:sz w:val="18"/>
                <w:szCs w:val="18"/>
              </w:rPr>
              <w:t>Current ICD Version:</w:t>
            </w:r>
          </w:p>
          <w:p w14:paraId="1E48290E" w14:textId="562C75EE" w:rsidR="00437943" w:rsidRPr="00A40181" w:rsidRDefault="00437943" w:rsidP="0015008B">
            <w:pPr>
              <w:rPr>
                <w:rFonts w:eastAsia="Arial" w:cs="Arial"/>
                <w:sz w:val="18"/>
                <w:szCs w:val="18"/>
              </w:rPr>
            </w:pPr>
            <w:hyperlink r:id="rId169" w:history="1">
              <w:r w:rsidRPr="00A40181">
                <w:rPr>
                  <w:rStyle w:val="Hyperlink"/>
                  <w:sz w:val="18"/>
                  <w:szCs w:val="18"/>
                </w:rPr>
                <w:t>https://portal.nystateofhealth.ny.gov/cm/cm_docs/Forms/status.aspx</w:t>
              </w:r>
            </w:hyperlink>
          </w:p>
        </w:tc>
      </w:tr>
      <w:tr w:rsidR="00F22D85" w:rsidRPr="00A40181" w14:paraId="4CFDB262" w14:textId="77777777" w:rsidTr="0015008B">
        <w:trPr>
          <w:cantSplit/>
        </w:trPr>
        <w:tc>
          <w:tcPr>
            <w:tcW w:w="1070" w:type="dxa"/>
            <w:vMerge w:val="restart"/>
            <w:tcBorders>
              <w:top w:val="single" w:sz="8" w:space="0" w:color="696969"/>
              <w:left w:val="single" w:sz="8" w:space="0" w:color="696969"/>
              <w:right w:val="single" w:sz="8" w:space="0" w:color="696969"/>
            </w:tcBorders>
          </w:tcPr>
          <w:p w14:paraId="1D208EC4" w14:textId="77777777" w:rsidR="00437943" w:rsidRPr="00A40181" w:rsidRDefault="00437943" w:rsidP="0015008B">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w:t>
            </w:r>
          </w:p>
        </w:tc>
        <w:tc>
          <w:tcPr>
            <w:tcW w:w="1710" w:type="dxa"/>
            <w:tcBorders>
              <w:top w:val="single" w:sz="8" w:space="0" w:color="696969"/>
              <w:left w:val="single" w:sz="8" w:space="0" w:color="696969"/>
              <w:bottom w:val="single" w:sz="8" w:space="0" w:color="696969"/>
              <w:right w:val="single" w:sz="8" w:space="0" w:color="696969"/>
            </w:tcBorders>
          </w:tcPr>
          <w:p w14:paraId="0511AAAB" w14:textId="5BEF6730" w:rsidR="00437943" w:rsidRPr="00A40181" w:rsidRDefault="00E31CE1" w:rsidP="0015008B">
            <w:pPr>
              <w:rPr>
                <w:sz w:val="18"/>
                <w:szCs w:val="18"/>
              </w:rPr>
            </w:pPr>
            <w:r w:rsidRPr="00E31CE1">
              <w:rPr>
                <w:rFonts w:eastAsia="Arial" w:cs="Arial"/>
                <w:sz w:val="18"/>
                <w:szCs w:val="18"/>
              </w:rPr>
              <w:t>RX142.4</w:t>
            </w:r>
            <w:r w:rsidR="00437943" w:rsidRPr="00A40181">
              <w:rPr>
                <w:rFonts w:eastAsia="Arial" w:cs="Arial"/>
                <w:sz w:val="18"/>
                <w:szCs w:val="18"/>
              </w:rPr>
              <w:t xml:space="preserve"> – VLP Close Case V37</w:t>
            </w:r>
            <w:r w:rsidR="00197D5A">
              <w:rPr>
                <w:rFonts w:eastAsia="Arial" w:cs="Arial"/>
                <w:sz w:val="18"/>
                <w:szCs w:val="18"/>
              </w:rPr>
              <w:t>.1</w:t>
            </w:r>
          </w:p>
        </w:tc>
        <w:tc>
          <w:tcPr>
            <w:tcW w:w="810" w:type="dxa"/>
            <w:tcBorders>
              <w:top w:val="single" w:sz="8" w:space="0" w:color="696969"/>
              <w:left w:val="single" w:sz="8" w:space="0" w:color="696969"/>
              <w:bottom w:val="single" w:sz="8" w:space="0" w:color="696969"/>
              <w:right w:val="single" w:sz="8" w:space="0" w:color="696969"/>
            </w:tcBorders>
          </w:tcPr>
          <w:p w14:paraId="11CD1975"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4566999" w14:textId="0A56844B" w:rsidR="00437943" w:rsidRPr="00A40181" w:rsidRDefault="00437943" w:rsidP="003F6429">
            <w:pPr>
              <w:rPr>
                <w:sz w:val="18"/>
                <w:szCs w:val="18"/>
              </w:rPr>
            </w:pPr>
            <w:r w:rsidRPr="00A40181">
              <w:rPr>
                <w:rFonts w:eastAsia="Arial" w:cs="Arial"/>
                <w:sz w:val="18"/>
                <w:szCs w:val="18"/>
              </w:rPr>
              <w:t>R24.1</w:t>
            </w:r>
            <w:r w:rsidR="00131A2B">
              <w:rPr>
                <w:rFonts w:eastAsia="Arial" w:cs="Arial"/>
                <w:sz w:val="18"/>
                <w:szCs w:val="18"/>
              </w:rPr>
              <w:t>/R4</w:t>
            </w:r>
            <w:r w:rsidR="003F6429">
              <w:rPr>
                <w:rFonts w:eastAsia="Arial" w:cs="Arial"/>
                <w:sz w:val="18"/>
                <w:szCs w:val="18"/>
              </w:rPr>
              <w:t>6</w:t>
            </w:r>
            <w:r w:rsidR="00131A2B">
              <w:rPr>
                <w:rFonts w:eastAsia="Arial" w:cs="Arial"/>
                <w:sz w:val="18"/>
                <w:szCs w:val="18"/>
              </w:rPr>
              <w:t>.</w:t>
            </w:r>
            <w:r w:rsidR="003F6429">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021DC460" w14:textId="77777777" w:rsidR="00437943" w:rsidRPr="00A40181" w:rsidRDefault="00437943" w:rsidP="0015008B">
            <w:pPr>
              <w:rPr>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4B035208" w14:textId="58D98E62" w:rsidR="00437943" w:rsidRPr="00A40181" w:rsidRDefault="00131A2B" w:rsidP="0015008B">
            <w:pPr>
              <w:rPr>
                <w:sz w:val="18"/>
                <w:szCs w:val="18"/>
              </w:rPr>
            </w:pPr>
            <w:r>
              <w:rPr>
                <w:rFonts w:eastAsia="Arial" w:cs="Arial"/>
                <w:sz w:val="18"/>
                <w:szCs w:val="18"/>
              </w:rPr>
              <w:t>REST</w:t>
            </w:r>
            <w:r w:rsidR="00437943"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596ED31D" w14:textId="77777777" w:rsidR="00437943" w:rsidRPr="00A40181" w:rsidRDefault="00437943" w:rsidP="0015008B">
            <w:pPr>
              <w:rPr>
                <w:sz w:val="18"/>
                <w:szCs w:val="18"/>
              </w:rPr>
            </w:pPr>
            <w:r w:rsidRPr="00A40181">
              <w:rPr>
                <w:rFonts w:eastAsia="Arial" w:cs="Arial"/>
                <w:sz w:val="18"/>
                <w:szCs w:val="18"/>
              </w:rPr>
              <w:t>Real-Time</w:t>
            </w:r>
          </w:p>
          <w:p w14:paraId="0BA5DC4D"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75012480"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47E23AFC" w14:textId="353D7896" w:rsidR="00437943" w:rsidRPr="00A40181" w:rsidRDefault="00437943" w:rsidP="0015008B">
            <w:pPr>
              <w:rPr>
                <w:sz w:val="18"/>
                <w:szCs w:val="18"/>
              </w:rPr>
            </w:pPr>
            <w:r w:rsidRPr="00A40181">
              <w:rPr>
                <w:rFonts w:eastAsia="Arial" w:cs="Arial"/>
                <w:sz w:val="18"/>
                <w:szCs w:val="18"/>
              </w:rPr>
              <w:t>Verify Lawful Presence (VLP) BSD V37</w:t>
            </w:r>
            <w:r w:rsidR="00197D5A">
              <w:rPr>
                <w:rFonts w:eastAsia="Arial" w:cs="Arial"/>
                <w:sz w:val="18"/>
                <w:szCs w:val="18"/>
              </w:rPr>
              <w:t>.1</w:t>
            </w:r>
          </w:p>
        </w:tc>
      </w:tr>
      <w:tr w:rsidR="005B6C1C" w:rsidRPr="00A40181" w14:paraId="7C02FA47"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3BB13577"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85CE43C" w14:textId="77777777" w:rsidR="00437943" w:rsidRPr="00A40181" w:rsidRDefault="00437943" w:rsidP="0015008B">
            <w:pPr>
              <w:rPr>
                <w:rFonts w:cs="Arial"/>
                <w:sz w:val="18"/>
                <w:szCs w:val="18"/>
              </w:rPr>
            </w:pPr>
            <w:r w:rsidRPr="00A40181">
              <w:rPr>
                <w:rFonts w:cs="Arial"/>
                <w:sz w:val="18"/>
                <w:szCs w:val="18"/>
              </w:rPr>
              <w:t>Current ICD Version:</w:t>
            </w:r>
          </w:p>
          <w:p w14:paraId="3EAC88A5" w14:textId="77DDD285" w:rsidR="00437943" w:rsidRPr="00A40181" w:rsidRDefault="00437943" w:rsidP="0015008B">
            <w:pPr>
              <w:rPr>
                <w:rFonts w:eastAsia="Arial" w:cs="Arial"/>
                <w:sz w:val="18"/>
                <w:szCs w:val="18"/>
              </w:rPr>
            </w:pPr>
            <w:hyperlink r:id="rId170" w:history="1">
              <w:r w:rsidRPr="00A40181">
                <w:rPr>
                  <w:rStyle w:val="Hyperlink"/>
                  <w:sz w:val="18"/>
                  <w:szCs w:val="18"/>
                </w:rPr>
                <w:t>https://portal.nystateofhealth.ny.gov/cm/cm_docs/Forms/status.aspx</w:t>
              </w:r>
            </w:hyperlink>
          </w:p>
        </w:tc>
      </w:tr>
      <w:tr w:rsidR="00F22D85" w:rsidRPr="00A40181" w14:paraId="799D65AB" w14:textId="77777777" w:rsidTr="0015008B">
        <w:trPr>
          <w:cantSplit/>
        </w:trPr>
        <w:tc>
          <w:tcPr>
            <w:tcW w:w="1070" w:type="dxa"/>
            <w:tcBorders>
              <w:top w:val="single" w:sz="8" w:space="0" w:color="696969"/>
              <w:left w:val="single" w:sz="8" w:space="0" w:color="696969"/>
              <w:right w:val="single" w:sz="8" w:space="0" w:color="696969"/>
            </w:tcBorders>
          </w:tcPr>
          <w:p w14:paraId="19487BEB" w14:textId="77777777" w:rsidR="00437943" w:rsidRPr="00A40181" w:rsidRDefault="00437943" w:rsidP="0015008B">
            <w:pPr>
              <w:keepNext/>
              <w:keepLines/>
              <w:rPr>
                <w:rFonts w:cs="Arial"/>
                <w:sz w:val="18"/>
                <w:szCs w:val="18"/>
              </w:rPr>
            </w:pPr>
            <w:r w:rsidRPr="00A40181">
              <w:rPr>
                <w:rFonts w:eastAsia="Arial" w:cs="Arial"/>
                <w:sz w:val="18"/>
                <w:szCs w:val="18"/>
              </w:rPr>
              <w:t>NYS DOH</w:t>
            </w:r>
          </w:p>
        </w:tc>
        <w:tc>
          <w:tcPr>
            <w:tcW w:w="1710" w:type="dxa"/>
            <w:tcBorders>
              <w:top w:val="single" w:sz="8" w:space="0" w:color="696969"/>
              <w:left w:val="single" w:sz="8" w:space="0" w:color="696969"/>
              <w:bottom w:val="single" w:sz="8" w:space="0" w:color="696969"/>
              <w:right w:val="single" w:sz="8" w:space="0" w:color="696969"/>
            </w:tcBorders>
          </w:tcPr>
          <w:p w14:paraId="0CC69F3F" w14:textId="77777777" w:rsidR="00437943" w:rsidRPr="00A40181" w:rsidRDefault="00437943" w:rsidP="0015008B">
            <w:pPr>
              <w:keepNext/>
              <w:keepLines/>
              <w:rPr>
                <w:rFonts w:cs="Arial"/>
                <w:sz w:val="18"/>
                <w:szCs w:val="18"/>
              </w:rPr>
            </w:pPr>
            <w:r w:rsidRPr="00A40181">
              <w:rPr>
                <w:rFonts w:eastAsia="Arial" w:cs="Arial"/>
                <w:sz w:val="18"/>
                <w:szCs w:val="18"/>
              </w:rPr>
              <w:t>KIDS - CHP Public MEC</w:t>
            </w:r>
          </w:p>
        </w:tc>
        <w:tc>
          <w:tcPr>
            <w:tcW w:w="810" w:type="dxa"/>
            <w:tcBorders>
              <w:top w:val="single" w:sz="8" w:space="0" w:color="696969"/>
              <w:left w:val="single" w:sz="8" w:space="0" w:color="696969"/>
              <w:bottom w:val="single" w:sz="8" w:space="0" w:color="696969"/>
              <w:right w:val="single" w:sz="8" w:space="0" w:color="696969"/>
            </w:tcBorders>
          </w:tcPr>
          <w:p w14:paraId="3AD7E231" w14:textId="77777777" w:rsidR="00437943" w:rsidRPr="00A40181" w:rsidRDefault="00437943" w:rsidP="0015008B">
            <w:pPr>
              <w:keepNext/>
              <w:keepLines/>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70D5562" w14:textId="77777777" w:rsidR="00437943" w:rsidRPr="00A40181" w:rsidRDefault="00437943" w:rsidP="0015008B">
            <w:pPr>
              <w:keepNext/>
              <w:keepLines/>
              <w:rPr>
                <w:rFonts w:cs="Arial"/>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25915371" w14:textId="77777777" w:rsidR="00437943" w:rsidRPr="00A40181" w:rsidRDefault="00437943" w:rsidP="0015008B">
            <w:pPr>
              <w:keepNext/>
              <w:keepLines/>
              <w:rPr>
                <w:rFonts w:cs="Arial"/>
                <w:sz w:val="18"/>
                <w:szCs w:val="18"/>
              </w:rPr>
            </w:pPr>
            <w:r w:rsidRPr="00A40181">
              <w:rPr>
                <w:rFonts w:eastAsia="Arial" w:cs="Arial"/>
                <w:sz w:val="18"/>
                <w:szCs w:val="18"/>
              </w:rPr>
              <w:t>SFTP - DS</w:t>
            </w:r>
          </w:p>
        </w:tc>
        <w:tc>
          <w:tcPr>
            <w:tcW w:w="1350" w:type="dxa"/>
            <w:tcBorders>
              <w:top w:val="single" w:sz="8" w:space="0" w:color="696969"/>
              <w:left w:val="single" w:sz="8" w:space="0" w:color="696969"/>
              <w:bottom w:val="single" w:sz="8" w:space="0" w:color="696969"/>
              <w:right w:val="single" w:sz="8" w:space="0" w:color="696969"/>
            </w:tcBorders>
          </w:tcPr>
          <w:p w14:paraId="533ACA6D" w14:textId="77777777" w:rsidR="00437943" w:rsidRPr="00A40181" w:rsidRDefault="00437943" w:rsidP="0015008B">
            <w:pPr>
              <w:keepNext/>
              <w:keepLines/>
              <w:rPr>
                <w:rFonts w:cs="Arial"/>
                <w:sz w:val="18"/>
                <w:szCs w:val="18"/>
              </w:rPr>
            </w:pPr>
            <w:r w:rsidRPr="00A40181">
              <w:rPr>
                <w:rFonts w:eastAsia="Arial" w:cs="Arial"/>
                <w:sz w:val="18"/>
                <w:szCs w:val="18"/>
              </w:rPr>
              <w:t>Monthly</w:t>
            </w:r>
          </w:p>
        </w:tc>
        <w:tc>
          <w:tcPr>
            <w:tcW w:w="900" w:type="dxa"/>
            <w:tcBorders>
              <w:top w:val="single" w:sz="8" w:space="0" w:color="696969"/>
              <w:left w:val="single" w:sz="8" w:space="0" w:color="696969"/>
              <w:bottom w:val="single" w:sz="8" w:space="0" w:color="696969"/>
              <w:right w:val="single" w:sz="8" w:space="0" w:color="696969"/>
            </w:tcBorders>
          </w:tcPr>
          <w:p w14:paraId="1174902B" w14:textId="77777777" w:rsidR="00437943" w:rsidRPr="00A40181" w:rsidRDefault="00437943" w:rsidP="0015008B">
            <w:pPr>
              <w:keepNext/>
              <w:keepLines/>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3FCB698F" w14:textId="0DD78503" w:rsidR="00437943" w:rsidRPr="00A40181" w:rsidRDefault="00437943" w:rsidP="0015008B">
            <w:pPr>
              <w:keepNext/>
              <w:keepLines/>
              <w:rPr>
                <w:rFonts w:cs="Arial"/>
                <w:sz w:val="18"/>
                <w:szCs w:val="18"/>
              </w:rPr>
            </w:pPr>
            <w:r w:rsidRPr="00A40181">
              <w:rPr>
                <w:rFonts w:eastAsia="Arial" w:cs="Arial"/>
                <w:sz w:val="18"/>
                <w:szCs w:val="18"/>
              </w:rPr>
              <w:t>ICD NY-HBE DOH KIDS</w:t>
            </w:r>
          </w:p>
        </w:tc>
      </w:tr>
      <w:tr w:rsidR="00891FF0" w:rsidRPr="00A40181" w14:paraId="2775E373" w14:textId="77777777" w:rsidTr="00891FF0">
        <w:trPr>
          <w:cantSplit/>
        </w:trPr>
        <w:tc>
          <w:tcPr>
            <w:tcW w:w="1070" w:type="dxa"/>
            <w:tcBorders>
              <w:top w:val="single" w:sz="8" w:space="0" w:color="696969"/>
              <w:left w:val="single" w:sz="8" w:space="0" w:color="696969"/>
              <w:right w:val="single" w:sz="8" w:space="0" w:color="696969"/>
            </w:tcBorders>
          </w:tcPr>
          <w:p w14:paraId="26523F58" w14:textId="77777777" w:rsidR="00437943" w:rsidRPr="00A40181" w:rsidRDefault="00437943" w:rsidP="0015008B">
            <w:pPr>
              <w:keepNext/>
              <w:keepLines/>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C54CDF0" w14:textId="77777777" w:rsidR="00437943" w:rsidRPr="00A40181" w:rsidRDefault="00437943" w:rsidP="0015008B">
            <w:pPr>
              <w:keepNext/>
              <w:keepLines/>
              <w:rPr>
                <w:rFonts w:cs="Arial"/>
                <w:sz w:val="18"/>
                <w:szCs w:val="18"/>
              </w:rPr>
            </w:pPr>
            <w:r w:rsidRPr="00A40181">
              <w:rPr>
                <w:rFonts w:cs="Arial"/>
                <w:sz w:val="18"/>
                <w:szCs w:val="18"/>
              </w:rPr>
              <w:t>Current ICD Version:</w:t>
            </w:r>
          </w:p>
          <w:p w14:paraId="1C6D4828" w14:textId="13E21D40" w:rsidR="00437943" w:rsidRPr="00A40181" w:rsidRDefault="00437943" w:rsidP="0015008B">
            <w:pPr>
              <w:keepNext/>
              <w:keepLines/>
              <w:rPr>
                <w:rFonts w:eastAsia="Arial"/>
                <w:sz w:val="18"/>
                <w:szCs w:val="18"/>
              </w:rPr>
            </w:pPr>
            <w:hyperlink r:id="rId171" w:anchor="action=com.ibm.team.workitem.viewWorkItem&amp;id=130373" w:history="1">
              <w:r w:rsidRPr="00A40181">
                <w:rPr>
                  <w:rStyle w:val="Hyperlink"/>
                  <w:rFonts w:cs="Arial"/>
                  <w:sz w:val="18"/>
                  <w:szCs w:val="18"/>
                </w:rPr>
                <w:t>https://clm.emedny.org/ccm/web/projects/NY-HX%20(CM)#action=com.ibm.team.workitem.viewWorkItem&amp;id=130373</w:t>
              </w:r>
            </w:hyperlink>
          </w:p>
        </w:tc>
      </w:tr>
      <w:tr w:rsidR="00F22D85" w:rsidRPr="00A40181" w14:paraId="0C4BCA11" w14:textId="77777777" w:rsidTr="0015008B">
        <w:trPr>
          <w:cantSplit/>
        </w:trPr>
        <w:tc>
          <w:tcPr>
            <w:tcW w:w="1070" w:type="dxa"/>
            <w:vMerge w:val="restart"/>
            <w:tcBorders>
              <w:top w:val="single" w:sz="8" w:space="0" w:color="696969"/>
              <w:left w:val="single" w:sz="8" w:space="0" w:color="696969"/>
              <w:right w:val="single" w:sz="8" w:space="0" w:color="696969"/>
            </w:tcBorders>
          </w:tcPr>
          <w:p w14:paraId="70A3801A" w14:textId="77777777" w:rsidR="00437943" w:rsidRPr="00A40181" w:rsidRDefault="00437943" w:rsidP="0015008B">
            <w:pPr>
              <w:rPr>
                <w:sz w:val="18"/>
                <w:szCs w:val="18"/>
              </w:rPr>
            </w:pPr>
            <w:r w:rsidRPr="00A40181">
              <w:rPr>
                <w:rFonts w:eastAsia="Arial" w:cs="Arial"/>
                <w:sz w:val="18"/>
                <w:szCs w:val="18"/>
              </w:rPr>
              <w:t>NYS DOH</w:t>
            </w:r>
          </w:p>
        </w:tc>
        <w:tc>
          <w:tcPr>
            <w:tcW w:w="1710" w:type="dxa"/>
            <w:tcBorders>
              <w:top w:val="single" w:sz="8" w:space="0" w:color="696969"/>
              <w:left w:val="single" w:sz="8" w:space="0" w:color="696969"/>
              <w:bottom w:val="single" w:sz="8" w:space="0" w:color="696969"/>
              <w:right w:val="single" w:sz="8" w:space="0" w:color="696969"/>
            </w:tcBorders>
          </w:tcPr>
          <w:p w14:paraId="4B7650AB" w14:textId="77777777" w:rsidR="00437943" w:rsidRPr="00A40181" w:rsidRDefault="00437943" w:rsidP="0015008B">
            <w:pPr>
              <w:rPr>
                <w:sz w:val="18"/>
                <w:szCs w:val="18"/>
              </w:rPr>
            </w:pPr>
            <w:r w:rsidRPr="00A40181">
              <w:rPr>
                <w:rFonts w:eastAsia="Arial" w:cs="Arial"/>
                <w:sz w:val="18"/>
                <w:szCs w:val="18"/>
              </w:rPr>
              <w:t>eMedNY - Public MEC</w:t>
            </w:r>
          </w:p>
        </w:tc>
        <w:tc>
          <w:tcPr>
            <w:tcW w:w="810" w:type="dxa"/>
            <w:tcBorders>
              <w:top w:val="single" w:sz="8" w:space="0" w:color="696969"/>
              <w:left w:val="single" w:sz="8" w:space="0" w:color="696969"/>
              <w:bottom w:val="single" w:sz="8" w:space="0" w:color="696969"/>
              <w:right w:val="single" w:sz="8" w:space="0" w:color="696969"/>
            </w:tcBorders>
          </w:tcPr>
          <w:p w14:paraId="15018744"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76AEF8B1" w14:textId="77777777" w:rsidR="00437943" w:rsidRPr="00A40181" w:rsidRDefault="00437943" w:rsidP="0015008B">
            <w:pPr>
              <w:rPr>
                <w:sz w:val="18"/>
                <w:szCs w:val="18"/>
              </w:rPr>
            </w:pPr>
            <w:r w:rsidRPr="00A40181">
              <w:rPr>
                <w:rFonts w:eastAsia="Arial" w:cs="Arial"/>
                <w:sz w:val="18"/>
                <w:szCs w:val="18"/>
              </w:rPr>
              <w:t>EER2B4</w:t>
            </w:r>
          </w:p>
        </w:tc>
        <w:tc>
          <w:tcPr>
            <w:tcW w:w="2070" w:type="dxa"/>
            <w:tcBorders>
              <w:top w:val="single" w:sz="8" w:space="0" w:color="696969"/>
              <w:left w:val="single" w:sz="8" w:space="0" w:color="696969"/>
              <w:bottom w:val="single" w:sz="8" w:space="0" w:color="696969"/>
              <w:right w:val="single" w:sz="8" w:space="0" w:color="696969"/>
            </w:tcBorders>
          </w:tcPr>
          <w:p w14:paraId="318798F6" w14:textId="77777777" w:rsidR="00437943" w:rsidRPr="00A40181" w:rsidRDefault="00437943" w:rsidP="0015008B">
            <w:pPr>
              <w:rPr>
                <w:sz w:val="18"/>
                <w:szCs w:val="18"/>
              </w:rPr>
            </w:pPr>
            <w:r w:rsidRPr="00A40181">
              <w:rPr>
                <w:rFonts w:eastAsia="Arial" w:cs="Arial"/>
                <w:sz w:val="18"/>
                <w:szCs w:val="18"/>
              </w:rPr>
              <w:t>Web Service (MuleSoft, Client)</w:t>
            </w:r>
          </w:p>
          <w:p w14:paraId="3A03D62E" w14:textId="77777777" w:rsidR="00437943" w:rsidRPr="00A40181" w:rsidRDefault="00437943" w:rsidP="0015008B">
            <w:pPr>
              <w:rPr>
                <w:sz w:val="18"/>
                <w:szCs w:val="18"/>
              </w:rPr>
            </w:pPr>
            <w:r w:rsidRPr="00A40181">
              <w:rPr>
                <w:rFonts w:eastAsia="Arial" w:cs="Arial"/>
                <w:sz w:val="18"/>
                <w:szCs w:val="18"/>
              </w:rPr>
              <w:t>SOAP/HTTPS</w:t>
            </w:r>
          </w:p>
        </w:tc>
        <w:tc>
          <w:tcPr>
            <w:tcW w:w="1350" w:type="dxa"/>
            <w:tcBorders>
              <w:top w:val="single" w:sz="8" w:space="0" w:color="696969"/>
              <w:left w:val="single" w:sz="8" w:space="0" w:color="696969"/>
              <w:bottom w:val="single" w:sz="8" w:space="0" w:color="696969"/>
              <w:right w:val="single" w:sz="8" w:space="0" w:color="696969"/>
            </w:tcBorders>
          </w:tcPr>
          <w:p w14:paraId="403C811F" w14:textId="77777777" w:rsidR="00437943" w:rsidRPr="00A40181" w:rsidRDefault="00437943" w:rsidP="0015008B">
            <w:pPr>
              <w:rPr>
                <w:sz w:val="18"/>
                <w:szCs w:val="18"/>
              </w:rPr>
            </w:pPr>
            <w:r w:rsidRPr="00A40181">
              <w:rPr>
                <w:rFonts w:eastAsia="Arial" w:cs="Arial"/>
                <w:sz w:val="18"/>
                <w:szCs w:val="18"/>
              </w:rPr>
              <w:t>Real-Time</w:t>
            </w:r>
          </w:p>
          <w:p w14:paraId="6C325701"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6240ABE9"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660FEEDF" w14:textId="77777777" w:rsidR="00437943" w:rsidRPr="00A40181" w:rsidRDefault="00437943" w:rsidP="0015008B">
            <w:pPr>
              <w:rPr>
                <w:sz w:val="18"/>
                <w:szCs w:val="18"/>
              </w:rPr>
            </w:pPr>
            <w:r w:rsidRPr="00A40181">
              <w:rPr>
                <w:rFonts w:eastAsia="Arial" w:cs="Arial"/>
                <w:sz w:val="18"/>
                <w:szCs w:val="18"/>
              </w:rPr>
              <w:t>NY-HBE DOH ICD v1.0</w:t>
            </w:r>
          </w:p>
        </w:tc>
      </w:tr>
      <w:tr w:rsidR="005B6C1C" w:rsidRPr="00A40181" w14:paraId="1C205896" w14:textId="77777777" w:rsidTr="005B6C1C">
        <w:trPr>
          <w:cantSplit/>
        </w:trPr>
        <w:tc>
          <w:tcPr>
            <w:tcW w:w="1070" w:type="dxa"/>
            <w:vMerge/>
            <w:tcBorders>
              <w:top w:val="single" w:sz="8" w:space="0" w:color="696969"/>
              <w:left w:val="single" w:sz="8" w:space="0" w:color="696969"/>
              <w:right w:val="single" w:sz="8" w:space="0" w:color="696969"/>
            </w:tcBorders>
          </w:tcPr>
          <w:p w14:paraId="5293949D"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2B92BD9" w14:textId="77777777" w:rsidR="00437943" w:rsidRPr="00A40181" w:rsidRDefault="00437943" w:rsidP="0015008B">
            <w:pPr>
              <w:rPr>
                <w:rFonts w:cs="Arial"/>
                <w:sz w:val="18"/>
                <w:szCs w:val="18"/>
              </w:rPr>
            </w:pPr>
            <w:r w:rsidRPr="00A40181">
              <w:rPr>
                <w:rFonts w:cs="Arial"/>
                <w:sz w:val="18"/>
                <w:szCs w:val="18"/>
              </w:rPr>
              <w:t>Current ICD Version:</w:t>
            </w:r>
          </w:p>
          <w:p w14:paraId="14D3CB06"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6756E5E8" w14:textId="77777777" w:rsidTr="0015008B">
        <w:trPr>
          <w:cantSplit/>
        </w:trPr>
        <w:tc>
          <w:tcPr>
            <w:tcW w:w="1070" w:type="dxa"/>
            <w:vMerge w:val="restart"/>
            <w:tcBorders>
              <w:top w:val="single" w:sz="8" w:space="0" w:color="696969"/>
              <w:left w:val="single" w:sz="8" w:space="0" w:color="696969"/>
              <w:right w:val="single" w:sz="8" w:space="0" w:color="696969"/>
            </w:tcBorders>
          </w:tcPr>
          <w:p w14:paraId="1FF32DD6" w14:textId="77777777" w:rsidR="00437943" w:rsidRPr="00A40181" w:rsidRDefault="00437943" w:rsidP="0015008B">
            <w:pPr>
              <w:rPr>
                <w:sz w:val="18"/>
                <w:szCs w:val="18"/>
              </w:rPr>
            </w:pPr>
            <w:r w:rsidRPr="00A40181">
              <w:rPr>
                <w:rFonts w:eastAsia="Arial" w:cs="Arial"/>
                <w:sz w:val="18"/>
                <w:szCs w:val="18"/>
              </w:rPr>
              <w:t>MAXIMUS</w:t>
            </w:r>
          </w:p>
        </w:tc>
        <w:tc>
          <w:tcPr>
            <w:tcW w:w="1710" w:type="dxa"/>
            <w:tcBorders>
              <w:top w:val="single" w:sz="8" w:space="0" w:color="696969"/>
              <w:left w:val="single" w:sz="8" w:space="0" w:color="696969"/>
              <w:bottom w:val="single" w:sz="8" w:space="0" w:color="696969"/>
              <w:right w:val="single" w:sz="8" w:space="0" w:color="696969"/>
            </w:tcBorders>
          </w:tcPr>
          <w:p w14:paraId="4F323F30" w14:textId="77777777" w:rsidR="00437943" w:rsidRPr="00A40181" w:rsidRDefault="00437943" w:rsidP="0015008B">
            <w:pPr>
              <w:rPr>
                <w:sz w:val="18"/>
                <w:szCs w:val="18"/>
              </w:rPr>
            </w:pPr>
            <w:r w:rsidRPr="00A40181">
              <w:rPr>
                <w:rFonts w:eastAsia="Arial" w:cs="Arial"/>
                <w:sz w:val="18"/>
                <w:szCs w:val="18"/>
              </w:rPr>
              <w:t>Eligibility Referral to LDSS - Upstate MAXIMUS will create and mail a PDF</w:t>
            </w:r>
          </w:p>
        </w:tc>
        <w:tc>
          <w:tcPr>
            <w:tcW w:w="810" w:type="dxa"/>
            <w:tcBorders>
              <w:top w:val="single" w:sz="8" w:space="0" w:color="696969"/>
              <w:left w:val="single" w:sz="8" w:space="0" w:color="696969"/>
              <w:bottom w:val="single" w:sz="8" w:space="0" w:color="696969"/>
              <w:right w:val="single" w:sz="8" w:space="0" w:color="696969"/>
            </w:tcBorders>
          </w:tcPr>
          <w:p w14:paraId="55AEE31C"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314B9EBC" w14:textId="77777777" w:rsidR="00437943" w:rsidRPr="00A40181" w:rsidRDefault="00437943" w:rsidP="0015008B">
            <w:pPr>
              <w:rPr>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3D156BE9" w14:textId="77777777" w:rsidR="00437943" w:rsidRPr="00A40181" w:rsidRDefault="00437943" w:rsidP="0015008B">
            <w:pPr>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79D9ACC5" w14:textId="77777777" w:rsidR="00437943" w:rsidRPr="00A40181" w:rsidRDefault="00437943" w:rsidP="0015008B">
            <w:pPr>
              <w:rPr>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2EC60DAF"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7F07BFD2" w14:textId="77777777" w:rsidR="00437943" w:rsidRPr="00A40181" w:rsidRDefault="00437943" w:rsidP="0015008B">
            <w:pPr>
              <w:rPr>
                <w:sz w:val="18"/>
                <w:szCs w:val="18"/>
              </w:rPr>
            </w:pPr>
            <w:r w:rsidRPr="00A40181">
              <w:rPr>
                <w:rFonts w:eastAsia="Arial" w:cs="Arial"/>
                <w:sz w:val="18"/>
                <w:szCs w:val="18"/>
              </w:rPr>
              <w:t>NY-HX Maximus ICD-R2V09-20130722</w:t>
            </w:r>
          </w:p>
        </w:tc>
      </w:tr>
      <w:tr w:rsidR="005B6C1C" w:rsidRPr="00A40181" w14:paraId="0F3AC344" w14:textId="77777777" w:rsidTr="005B6C1C">
        <w:trPr>
          <w:cantSplit/>
        </w:trPr>
        <w:tc>
          <w:tcPr>
            <w:tcW w:w="1070" w:type="dxa"/>
            <w:vMerge/>
            <w:tcBorders>
              <w:top w:val="single" w:sz="8" w:space="0" w:color="696969"/>
              <w:left w:val="single" w:sz="8" w:space="0" w:color="696969"/>
              <w:right w:val="single" w:sz="8" w:space="0" w:color="696969"/>
            </w:tcBorders>
          </w:tcPr>
          <w:p w14:paraId="0BBED09F"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2562759" w14:textId="77777777" w:rsidR="00437943" w:rsidRPr="00A40181" w:rsidRDefault="00437943" w:rsidP="0015008B">
            <w:pPr>
              <w:rPr>
                <w:rFonts w:cs="Arial"/>
                <w:sz w:val="18"/>
                <w:szCs w:val="18"/>
              </w:rPr>
            </w:pPr>
            <w:r w:rsidRPr="00A40181">
              <w:rPr>
                <w:rFonts w:cs="Arial"/>
                <w:sz w:val="18"/>
                <w:szCs w:val="18"/>
              </w:rPr>
              <w:t>Current ICD Version:</w:t>
            </w:r>
          </w:p>
          <w:p w14:paraId="2E305507"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193DC550" w14:textId="77777777" w:rsidTr="0015008B">
        <w:trPr>
          <w:cantSplit/>
        </w:trPr>
        <w:tc>
          <w:tcPr>
            <w:tcW w:w="1070" w:type="dxa"/>
            <w:tcBorders>
              <w:top w:val="single" w:sz="8" w:space="0" w:color="696969"/>
              <w:left w:val="single" w:sz="8" w:space="0" w:color="696969"/>
              <w:right w:val="single" w:sz="8" w:space="0" w:color="696969"/>
            </w:tcBorders>
          </w:tcPr>
          <w:p w14:paraId="5C61B363" w14:textId="77777777" w:rsidR="00437943" w:rsidRPr="00A40181" w:rsidRDefault="00437943" w:rsidP="0015008B">
            <w:pPr>
              <w:rPr>
                <w:rFonts w:cs="Arial"/>
                <w:sz w:val="18"/>
                <w:szCs w:val="18"/>
              </w:rPr>
            </w:pPr>
            <w:r w:rsidRPr="00A40181">
              <w:rPr>
                <w:rFonts w:eastAsia="Arial" w:cs="Arial"/>
                <w:sz w:val="18"/>
                <w:szCs w:val="18"/>
              </w:rPr>
              <w:t>NYC HRA</w:t>
            </w:r>
          </w:p>
        </w:tc>
        <w:tc>
          <w:tcPr>
            <w:tcW w:w="1710" w:type="dxa"/>
            <w:tcBorders>
              <w:top w:val="single" w:sz="8" w:space="0" w:color="696969"/>
              <w:left w:val="single" w:sz="8" w:space="0" w:color="696969"/>
              <w:bottom w:val="single" w:sz="8" w:space="0" w:color="696969"/>
              <w:right w:val="single" w:sz="8" w:space="0" w:color="696969"/>
            </w:tcBorders>
          </w:tcPr>
          <w:p w14:paraId="2B2BB2D6" w14:textId="77777777" w:rsidR="00437943" w:rsidRPr="00A40181" w:rsidRDefault="00437943" w:rsidP="0015008B">
            <w:pPr>
              <w:rPr>
                <w:rFonts w:cs="Arial"/>
                <w:sz w:val="18"/>
                <w:szCs w:val="18"/>
              </w:rPr>
            </w:pPr>
            <w:r w:rsidRPr="00A40181">
              <w:rPr>
                <w:rFonts w:eastAsia="Arial" w:cs="Arial"/>
                <w:sz w:val="18"/>
                <w:szCs w:val="18"/>
              </w:rPr>
              <w:t>Eligibility Referral to LDSS - Downstate Data to EDITS file</w:t>
            </w:r>
          </w:p>
        </w:tc>
        <w:tc>
          <w:tcPr>
            <w:tcW w:w="810" w:type="dxa"/>
            <w:tcBorders>
              <w:top w:val="single" w:sz="8" w:space="0" w:color="696969"/>
              <w:left w:val="single" w:sz="8" w:space="0" w:color="696969"/>
              <w:bottom w:val="single" w:sz="8" w:space="0" w:color="696969"/>
              <w:right w:val="single" w:sz="8" w:space="0" w:color="696969"/>
            </w:tcBorders>
          </w:tcPr>
          <w:p w14:paraId="4678755D"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63B3E6A" w14:textId="77777777" w:rsidR="00437943" w:rsidRPr="00A40181" w:rsidRDefault="00437943" w:rsidP="0015008B">
            <w:pPr>
              <w:rPr>
                <w:rFonts w:cs="Arial"/>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79D622E0" w14:textId="77777777" w:rsidR="00437943" w:rsidRPr="00A40181" w:rsidRDefault="00437943" w:rsidP="0015008B">
            <w:pPr>
              <w:rPr>
                <w:rFonts w:cs="Arial"/>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2704D853" w14:textId="77777777" w:rsidR="00437943" w:rsidRPr="00A40181" w:rsidRDefault="00437943" w:rsidP="0015008B">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7FEB9FD2"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D5F39EC" w14:textId="17AB3639" w:rsidR="00437943" w:rsidRPr="00A40181" w:rsidRDefault="00437943" w:rsidP="0015008B">
            <w:pPr>
              <w:rPr>
                <w:rFonts w:cs="Arial"/>
                <w:sz w:val="18"/>
                <w:szCs w:val="18"/>
              </w:rPr>
            </w:pPr>
            <w:r w:rsidRPr="00A40181">
              <w:rPr>
                <w:rFonts w:eastAsia="Arial" w:cs="Arial"/>
                <w:sz w:val="18"/>
                <w:szCs w:val="18"/>
              </w:rPr>
              <w:t>ICD NYC 07.00 NYC HRA Master</w:t>
            </w:r>
          </w:p>
        </w:tc>
      </w:tr>
      <w:tr w:rsidR="00891FF0" w:rsidRPr="00A40181" w14:paraId="38BBA23A" w14:textId="77777777" w:rsidTr="00891FF0">
        <w:trPr>
          <w:cantSplit/>
        </w:trPr>
        <w:tc>
          <w:tcPr>
            <w:tcW w:w="1070" w:type="dxa"/>
            <w:tcBorders>
              <w:top w:val="single" w:sz="8" w:space="0" w:color="696969"/>
              <w:left w:val="single" w:sz="8" w:space="0" w:color="696969"/>
              <w:right w:val="single" w:sz="8" w:space="0" w:color="696969"/>
            </w:tcBorders>
          </w:tcPr>
          <w:p w14:paraId="71C758D7"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7A81497" w14:textId="77777777" w:rsidR="00437943" w:rsidRPr="00A40181" w:rsidRDefault="00437943" w:rsidP="0015008B">
            <w:pPr>
              <w:rPr>
                <w:rFonts w:cs="Arial"/>
                <w:sz w:val="18"/>
                <w:szCs w:val="18"/>
              </w:rPr>
            </w:pPr>
            <w:r w:rsidRPr="00A40181">
              <w:rPr>
                <w:rFonts w:cs="Arial"/>
                <w:sz w:val="18"/>
                <w:szCs w:val="18"/>
              </w:rPr>
              <w:t>Current ICD Version:</w:t>
            </w:r>
          </w:p>
          <w:p w14:paraId="562A884C" w14:textId="6488DE10" w:rsidR="00437943" w:rsidRPr="00A40181" w:rsidRDefault="00437943" w:rsidP="0015008B">
            <w:pPr>
              <w:rPr>
                <w:rFonts w:eastAsia="Arial"/>
                <w:sz w:val="18"/>
                <w:szCs w:val="18"/>
              </w:rPr>
            </w:pPr>
            <w:hyperlink r:id="rId172" w:history="1">
              <w:r w:rsidRPr="00A40181">
                <w:rPr>
                  <w:rStyle w:val="Hyperlink"/>
                  <w:rFonts w:cs="Arial"/>
                  <w:sz w:val="18"/>
                  <w:szCs w:val="18"/>
                </w:rPr>
                <w:t>https://clm.emedny.org/ccm/web/projects/NY-HX%20(CM)#action=com.ibm.team.workitem.viewWorkItem&amp;id=33250</w:t>
              </w:r>
            </w:hyperlink>
          </w:p>
        </w:tc>
      </w:tr>
      <w:tr w:rsidR="00F22D85" w:rsidRPr="00A40181" w14:paraId="13400D63" w14:textId="77777777" w:rsidTr="0015008B">
        <w:trPr>
          <w:cantSplit/>
        </w:trPr>
        <w:tc>
          <w:tcPr>
            <w:tcW w:w="1070" w:type="dxa"/>
            <w:vMerge w:val="restart"/>
            <w:tcBorders>
              <w:top w:val="single" w:sz="8" w:space="0" w:color="696969"/>
              <w:left w:val="single" w:sz="8" w:space="0" w:color="696969"/>
              <w:right w:val="single" w:sz="8" w:space="0" w:color="696969"/>
            </w:tcBorders>
          </w:tcPr>
          <w:p w14:paraId="114B6403" w14:textId="77777777" w:rsidR="00437943" w:rsidRPr="00A40181" w:rsidRDefault="00437943" w:rsidP="0015008B">
            <w:pPr>
              <w:rPr>
                <w:sz w:val="18"/>
                <w:szCs w:val="18"/>
              </w:rPr>
            </w:pPr>
            <w:r w:rsidRPr="00A40181">
              <w:rPr>
                <w:rFonts w:eastAsia="Arial" w:cs="Arial"/>
                <w:sz w:val="18"/>
                <w:szCs w:val="18"/>
              </w:rPr>
              <w:t>Issuer</w:t>
            </w:r>
          </w:p>
        </w:tc>
        <w:tc>
          <w:tcPr>
            <w:tcW w:w="1710" w:type="dxa"/>
            <w:tcBorders>
              <w:top w:val="single" w:sz="8" w:space="0" w:color="696969"/>
              <w:left w:val="single" w:sz="8" w:space="0" w:color="696969"/>
              <w:bottom w:val="single" w:sz="8" w:space="0" w:color="696969"/>
              <w:right w:val="single" w:sz="8" w:space="0" w:color="696969"/>
            </w:tcBorders>
          </w:tcPr>
          <w:p w14:paraId="144891DF" w14:textId="77777777" w:rsidR="00437943" w:rsidRPr="00A40181" w:rsidRDefault="00437943" w:rsidP="0015008B">
            <w:pPr>
              <w:rPr>
                <w:sz w:val="18"/>
                <w:szCs w:val="18"/>
              </w:rPr>
            </w:pPr>
            <w:r w:rsidRPr="00A40181">
              <w:rPr>
                <w:rFonts w:eastAsia="Arial" w:cs="Arial"/>
                <w:sz w:val="18"/>
                <w:szCs w:val="18"/>
              </w:rPr>
              <w:t>Effectuation/</w:t>
            </w:r>
            <w:r w:rsidRPr="00A40181">
              <w:rPr>
                <w:sz w:val="18"/>
                <w:szCs w:val="18"/>
              </w:rPr>
              <w:br/>
            </w:r>
            <w:r w:rsidRPr="00A40181">
              <w:rPr>
                <w:rFonts w:eastAsia="Arial" w:cs="Arial"/>
                <w:sz w:val="18"/>
                <w:szCs w:val="18"/>
              </w:rPr>
              <w:t xml:space="preserve"> Confirmation</w:t>
            </w:r>
            <w:r w:rsidRPr="00A40181">
              <w:rPr>
                <w:sz w:val="18"/>
                <w:szCs w:val="18"/>
              </w:rPr>
              <w:br/>
            </w:r>
            <w:r w:rsidRPr="00A40181">
              <w:rPr>
                <w:rFonts w:eastAsia="Arial" w:cs="Arial"/>
                <w:sz w:val="18"/>
                <w:szCs w:val="18"/>
              </w:rPr>
              <w:t xml:space="preserve"> EDI 834 from Issuer 1</w:t>
            </w:r>
            <w:r w:rsidRPr="00A40181">
              <w:rPr>
                <w:sz w:val="18"/>
                <w:szCs w:val="18"/>
              </w:rPr>
              <w:br/>
            </w:r>
            <w:r w:rsidRPr="00A40181">
              <w:rPr>
                <w:rFonts w:eastAsia="Arial" w:cs="Arial"/>
                <w:sz w:val="18"/>
                <w:szCs w:val="18"/>
              </w:rPr>
              <w:t xml:space="preserve"> 999 to Issuer 1</w:t>
            </w:r>
          </w:p>
        </w:tc>
        <w:tc>
          <w:tcPr>
            <w:tcW w:w="810" w:type="dxa"/>
            <w:tcBorders>
              <w:top w:val="single" w:sz="8" w:space="0" w:color="696969"/>
              <w:left w:val="single" w:sz="8" w:space="0" w:color="696969"/>
              <w:bottom w:val="single" w:sz="8" w:space="0" w:color="696969"/>
              <w:right w:val="single" w:sz="8" w:space="0" w:color="696969"/>
            </w:tcBorders>
          </w:tcPr>
          <w:p w14:paraId="3F10D621"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3F379B9" w14:textId="77777777" w:rsidR="00437943" w:rsidRPr="00A40181" w:rsidRDefault="00437943" w:rsidP="0015008B">
            <w:pPr>
              <w:rPr>
                <w:sz w:val="18"/>
                <w:szCs w:val="18"/>
              </w:rPr>
            </w:pPr>
            <w:r w:rsidRPr="00A40181">
              <w:rPr>
                <w:rFonts w:eastAsia="Arial" w:cs="Arial"/>
                <w:sz w:val="18"/>
                <w:szCs w:val="18"/>
              </w:rPr>
              <w:t>EER2B3</w:t>
            </w:r>
          </w:p>
        </w:tc>
        <w:tc>
          <w:tcPr>
            <w:tcW w:w="2070" w:type="dxa"/>
            <w:tcBorders>
              <w:top w:val="single" w:sz="8" w:space="0" w:color="696969"/>
              <w:left w:val="single" w:sz="8" w:space="0" w:color="696969"/>
              <w:bottom w:val="single" w:sz="8" w:space="0" w:color="696969"/>
              <w:right w:val="single" w:sz="8" w:space="0" w:color="696969"/>
            </w:tcBorders>
          </w:tcPr>
          <w:p w14:paraId="2E91577E" w14:textId="77777777" w:rsidR="00437943" w:rsidRPr="00A40181" w:rsidRDefault="00437943" w:rsidP="0015008B">
            <w:pPr>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18D659D6" w14:textId="77777777" w:rsidR="00437943" w:rsidRPr="00A40181" w:rsidRDefault="00437943" w:rsidP="0015008B">
            <w:pPr>
              <w:rPr>
                <w:sz w:val="18"/>
                <w:szCs w:val="18"/>
              </w:rPr>
            </w:pPr>
            <w:r w:rsidRPr="00A40181">
              <w:rPr>
                <w:rFonts w:eastAsia="Arial" w:cs="Arial"/>
                <w:sz w:val="18"/>
                <w:szCs w:val="18"/>
              </w:rPr>
              <w:t>Daily – Multiple Times</w:t>
            </w:r>
          </w:p>
        </w:tc>
        <w:tc>
          <w:tcPr>
            <w:tcW w:w="900" w:type="dxa"/>
            <w:tcBorders>
              <w:top w:val="single" w:sz="8" w:space="0" w:color="696969"/>
              <w:left w:val="single" w:sz="8" w:space="0" w:color="696969"/>
              <w:bottom w:val="single" w:sz="8" w:space="0" w:color="696969"/>
              <w:right w:val="single" w:sz="8" w:space="0" w:color="696969"/>
            </w:tcBorders>
          </w:tcPr>
          <w:p w14:paraId="72413125"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4A074071" w14:textId="77777777" w:rsidR="00437943" w:rsidRPr="00A40181" w:rsidRDefault="00437943" w:rsidP="0015008B">
            <w:pPr>
              <w:rPr>
                <w:sz w:val="18"/>
                <w:szCs w:val="18"/>
              </w:rPr>
            </w:pPr>
            <w:r w:rsidRPr="00A40181">
              <w:rPr>
                <w:rFonts w:eastAsia="Arial" w:cs="Arial"/>
                <w:sz w:val="18"/>
                <w:szCs w:val="18"/>
              </w:rPr>
              <w:t>834 - Benefit Enrollment and Maintenance Companion Guide</w:t>
            </w:r>
          </w:p>
        </w:tc>
      </w:tr>
      <w:tr w:rsidR="005B6C1C" w:rsidRPr="00A40181" w14:paraId="1761C6FB" w14:textId="77777777" w:rsidTr="005B6C1C">
        <w:trPr>
          <w:cantSplit/>
        </w:trPr>
        <w:tc>
          <w:tcPr>
            <w:tcW w:w="1070" w:type="dxa"/>
            <w:vMerge/>
            <w:tcBorders>
              <w:top w:val="single" w:sz="8" w:space="0" w:color="696969"/>
              <w:left w:val="single" w:sz="8" w:space="0" w:color="696969"/>
              <w:right w:val="single" w:sz="8" w:space="0" w:color="696969"/>
            </w:tcBorders>
          </w:tcPr>
          <w:p w14:paraId="1B4E5CBE"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848AD55" w14:textId="77777777" w:rsidR="00437943" w:rsidRPr="00A40181" w:rsidRDefault="00437943" w:rsidP="0015008B">
            <w:pPr>
              <w:rPr>
                <w:rFonts w:cs="Arial"/>
                <w:sz w:val="18"/>
                <w:szCs w:val="18"/>
              </w:rPr>
            </w:pPr>
            <w:bookmarkStart w:id="1696" w:name="OLE_LINK5"/>
            <w:r w:rsidRPr="00A40181">
              <w:rPr>
                <w:rFonts w:cs="Arial"/>
                <w:sz w:val="18"/>
                <w:szCs w:val="18"/>
              </w:rPr>
              <w:t>Current ICD Version:</w:t>
            </w:r>
          </w:p>
          <w:p w14:paraId="072E5439" w14:textId="71BC0664" w:rsidR="00437943" w:rsidRPr="00A40181" w:rsidRDefault="00437943" w:rsidP="0015008B">
            <w:pPr>
              <w:rPr>
                <w:rFonts w:eastAsia="Arial" w:cs="Arial"/>
                <w:sz w:val="18"/>
                <w:szCs w:val="18"/>
              </w:rPr>
            </w:pPr>
            <w:hyperlink r:id="rId173" w:history="1">
              <w:r w:rsidRPr="00A40181">
                <w:rPr>
                  <w:rStyle w:val="Hyperlink"/>
                  <w:sz w:val="18"/>
                  <w:szCs w:val="18"/>
                </w:rPr>
                <w:t>https://portal.nystateofhealth.ny.gov/cm/cm_docs/Forms/status.aspx</w:t>
              </w:r>
            </w:hyperlink>
            <w:bookmarkEnd w:id="1696"/>
          </w:p>
        </w:tc>
      </w:tr>
      <w:tr w:rsidR="00F22D85" w:rsidRPr="00A40181" w14:paraId="13FC8C34" w14:textId="77777777" w:rsidTr="0015008B">
        <w:trPr>
          <w:cantSplit/>
        </w:trPr>
        <w:tc>
          <w:tcPr>
            <w:tcW w:w="1070" w:type="dxa"/>
            <w:tcBorders>
              <w:top w:val="single" w:sz="8" w:space="0" w:color="696969"/>
              <w:left w:val="single" w:sz="8" w:space="0" w:color="696969"/>
              <w:right w:val="single" w:sz="8" w:space="0" w:color="696969"/>
            </w:tcBorders>
          </w:tcPr>
          <w:p w14:paraId="1D1B4E79" w14:textId="77777777" w:rsidR="00437943" w:rsidRPr="00A40181" w:rsidRDefault="00437943" w:rsidP="0015008B">
            <w:pPr>
              <w:rPr>
                <w:rFonts w:cs="Arial"/>
                <w:sz w:val="18"/>
                <w:szCs w:val="18"/>
              </w:rPr>
            </w:pPr>
            <w:r w:rsidRPr="00A40181">
              <w:rPr>
                <w:rFonts w:eastAsia="Arial" w:cs="Arial"/>
                <w:color w:val="000000"/>
                <w:sz w:val="18"/>
                <w:szCs w:val="18"/>
              </w:rPr>
              <w:t>NYS DOCCS</w:t>
            </w:r>
          </w:p>
        </w:tc>
        <w:tc>
          <w:tcPr>
            <w:tcW w:w="1710" w:type="dxa"/>
            <w:tcBorders>
              <w:top w:val="single" w:sz="8" w:space="0" w:color="696969"/>
              <w:left w:val="single" w:sz="8" w:space="0" w:color="696969"/>
              <w:bottom w:val="single" w:sz="8" w:space="0" w:color="696969"/>
              <w:right w:val="single" w:sz="8" w:space="0" w:color="696969"/>
            </w:tcBorders>
          </w:tcPr>
          <w:p w14:paraId="3B9E2FC7" w14:textId="77777777" w:rsidR="00437943" w:rsidRPr="00A40181" w:rsidRDefault="00437943" w:rsidP="0015008B">
            <w:pPr>
              <w:rPr>
                <w:rFonts w:cs="Arial"/>
                <w:sz w:val="18"/>
                <w:szCs w:val="18"/>
              </w:rPr>
            </w:pPr>
            <w:r w:rsidRPr="00A40181">
              <w:rPr>
                <w:rFonts w:eastAsia="Arial" w:cs="Arial"/>
                <w:color w:val="000000"/>
                <w:sz w:val="18"/>
                <w:szCs w:val="18"/>
              </w:rPr>
              <w:t>Incarceration Data</w:t>
            </w:r>
          </w:p>
        </w:tc>
        <w:tc>
          <w:tcPr>
            <w:tcW w:w="810" w:type="dxa"/>
            <w:tcBorders>
              <w:top w:val="single" w:sz="8" w:space="0" w:color="696969"/>
              <w:left w:val="single" w:sz="8" w:space="0" w:color="696969"/>
              <w:bottom w:val="single" w:sz="8" w:space="0" w:color="696969"/>
              <w:right w:val="single" w:sz="8" w:space="0" w:color="696969"/>
            </w:tcBorders>
          </w:tcPr>
          <w:p w14:paraId="3E9BCB7F"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79DA97AE" w14:textId="77777777" w:rsidR="00437943" w:rsidRPr="00A40181" w:rsidRDefault="00437943" w:rsidP="0015008B">
            <w:pPr>
              <w:rPr>
                <w:rFonts w:cs="Arial"/>
                <w:sz w:val="18"/>
                <w:szCs w:val="18"/>
              </w:rPr>
            </w:pPr>
            <w:r w:rsidRPr="00A40181">
              <w:rPr>
                <w:rFonts w:eastAsia="Arial" w:cs="Arial"/>
                <w:sz w:val="18"/>
                <w:szCs w:val="18"/>
              </w:rPr>
              <w:t>EER2</w:t>
            </w:r>
          </w:p>
        </w:tc>
        <w:tc>
          <w:tcPr>
            <w:tcW w:w="2070" w:type="dxa"/>
            <w:tcBorders>
              <w:top w:val="single" w:sz="8" w:space="0" w:color="696969"/>
              <w:left w:val="single" w:sz="8" w:space="0" w:color="696969"/>
              <w:bottom w:val="single" w:sz="8" w:space="0" w:color="696969"/>
              <w:right w:val="single" w:sz="8" w:space="0" w:color="696969"/>
            </w:tcBorders>
          </w:tcPr>
          <w:p w14:paraId="51F9F887" w14:textId="77777777" w:rsidR="00437943" w:rsidRPr="00A40181" w:rsidRDefault="00437943" w:rsidP="0015008B">
            <w:pPr>
              <w:rPr>
                <w:rFonts w:cs="Arial"/>
                <w:sz w:val="18"/>
                <w:szCs w:val="18"/>
              </w:rPr>
            </w:pPr>
            <w:r w:rsidRPr="00A40181">
              <w:rPr>
                <w:rFonts w:eastAsia="Arial" w:cs="Arial"/>
                <w:sz w:val="18"/>
                <w:szCs w:val="18"/>
              </w:rPr>
              <w:t>SFTP - DS</w:t>
            </w:r>
          </w:p>
        </w:tc>
        <w:tc>
          <w:tcPr>
            <w:tcW w:w="1350" w:type="dxa"/>
            <w:tcBorders>
              <w:top w:val="single" w:sz="8" w:space="0" w:color="696969"/>
              <w:left w:val="single" w:sz="8" w:space="0" w:color="696969"/>
              <w:bottom w:val="single" w:sz="8" w:space="0" w:color="696969"/>
              <w:right w:val="single" w:sz="8" w:space="0" w:color="696969"/>
            </w:tcBorders>
          </w:tcPr>
          <w:p w14:paraId="7DC038DE" w14:textId="77777777" w:rsidR="00437943" w:rsidRPr="00A40181" w:rsidRDefault="00437943" w:rsidP="0015008B">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52529715"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457AD2FA" w14:textId="352683A5" w:rsidR="00437943" w:rsidRPr="00A40181" w:rsidRDefault="00437943" w:rsidP="0015008B">
            <w:pPr>
              <w:rPr>
                <w:rFonts w:cs="Arial"/>
                <w:sz w:val="18"/>
                <w:szCs w:val="18"/>
              </w:rPr>
            </w:pPr>
            <w:r w:rsidRPr="00A40181">
              <w:rPr>
                <w:rFonts w:eastAsia="Arial" w:cs="Arial"/>
                <w:sz w:val="18"/>
                <w:szCs w:val="18"/>
              </w:rPr>
              <w:t>ICD NYS DOCCS 10.01 Incarceration Data</w:t>
            </w:r>
          </w:p>
        </w:tc>
      </w:tr>
      <w:tr w:rsidR="005B6C1C" w:rsidRPr="00A40181" w14:paraId="16263375" w14:textId="77777777" w:rsidTr="00891FF0">
        <w:trPr>
          <w:cantSplit/>
        </w:trPr>
        <w:tc>
          <w:tcPr>
            <w:tcW w:w="1070" w:type="dxa"/>
            <w:tcBorders>
              <w:top w:val="single" w:sz="8" w:space="0" w:color="696969"/>
              <w:left w:val="single" w:sz="8" w:space="0" w:color="696969"/>
              <w:right w:val="single" w:sz="8" w:space="0" w:color="696969"/>
            </w:tcBorders>
          </w:tcPr>
          <w:p w14:paraId="5A9B5006" w14:textId="77777777" w:rsidR="00437943" w:rsidRPr="00A40181" w:rsidRDefault="00437943" w:rsidP="0015008B">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359EBAC" w14:textId="77777777" w:rsidR="00437943" w:rsidRPr="00A40181" w:rsidRDefault="00437943" w:rsidP="0015008B">
            <w:pPr>
              <w:rPr>
                <w:rFonts w:cs="Arial"/>
                <w:sz w:val="18"/>
                <w:szCs w:val="18"/>
              </w:rPr>
            </w:pPr>
            <w:r w:rsidRPr="00A40181">
              <w:rPr>
                <w:rFonts w:cs="Arial"/>
                <w:sz w:val="18"/>
                <w:szCs w:val="18"/>
              </w:rPr>
              <w:t>Current ICD Version:</w:t>
            </w:r>
          </w:p>
          <w:p w14:paraId="7BB2D1C4" w14:textId="554E30D3" w:rsidR="00437943" w:rsidRPr="00A40181" w:rsidRDefault="00437943" w:rsidP="0015008B">
            <w:pPr>
              <w:rPr>
                <w:rFonts w:eastAsia="Arial"/>
                <w:sz w:val="18"/>
                <w:szCs w:val="18"/>
              </w:rPr>
            </w:pPr>
            <w:hyperlink r:id="rId174" w:history="1">
              <w:r w:rsidRPr="00A40181">
                <w:rPr>
                  <w:rStyle w:val="Hyperlink"/>
                  <w:rFonts w:eastAsia="Arial" w:cs="Arial"/>
                  <w:sz w:val="18"/>
                  <w:szCs w:val="18"/>
                </w:rPr>
                <w:t>https://clm.emedny.org/ccm/web/projects/NY-HX%20(CM)#action=com.ibm.team.workitem.viewWorkItem&amp;id=33251</w:t>
              </w:r>
            </w:hyperlink>
          </w:p>
        </w:tc>
      </w:tr>
      <w:tr w:rsidR="00F22D85" w:rsidRPr="00A40181" w14:paraId="067B149E" w14:textId="77777777" w:rsidTr="0015008B">
        <w:trPr>
          <w:cantSplit/>
        </w:trPr>
        <w:tc>
          <w:tcPr>
            <w:tcW w:w="1070" w:type="dxa"/>
            <w:vMerge w:val="restart"/>
            <w:tcBorders>
              <w:top w:val="single" w:sz="8" w:space="0" w:color="696969"/>
              <w:left w:val="single" w:sz="8" w:space="0" w:color="696969"/>
              <w:right w:val="single" w:sz="8" w:space="0" w:color="696969"/>
            </w:tcBorders>
          </w:tcPr>
          <w:p w14:paraId="5290CEAB" w14:textId="77777777" w:rsidR="00437943" w:rsidRPr="00A40181" w:rsidRDefault="00437943" w:rsidP="0015008B">
            <w:pPr>
              <w:rPr>
                <w:sz w:val="18"/>
                <w:szCs w:val="18"/>
              </w:rPr>
            </w:pPr>
            <w:r w:rsidRPr="00A40181">
              <w:rPr>
                <w:rFonts w:eastAsia="Arial" w:cs="Arial"/>
                <w:sz w:val="18"/>
                <w:szCs w:val="18"/>
              </w:rPr>
              <w:t>BSOC</w:t>
            </w:r>
          </w:p>
        </w:tc>
        <w:tc>
          <w:tcPr>
            <w:tcW w:w="1710" w:type="dxa"/>
            <w:tcBorders>
              <w:top w:val="single" w:sz="8" w:space="0" w:color="696969"/>
              <w:left w:val="single" w:sz="8" w:space="0" w:color="696969"/>
              <w:bottom w:val="single" w:sz="8" w:space="0" w:color="696969"/>
              <w:right w:val="single" w:sz="8" w:space="0" w:color="696969"/>
            </w:tcBorders>
          </w:tcPr>
          <w:p w14:paraId="185554AF" w14:textId="77777777" w:rsidR="00437943" w:rsidRPr="00A40181" w:rsidRDefault="00437943" w:rsidP="0015008B">
            <w:pPr>
              <w:rPr>
                <w:sz w:val="18"/>
                <w:szCs w:val="18"/>
              </w:rPr>
            </w:pPr>
            <w:r w:rsidRPr="00A40181">
              <w:rPr>
                <w:rFonts w:eastAsia="Arial" w:cs="Arial"/>
                <w:sz w:val="18"/>
                <w:szCs w:val="18"/>
              </w:rPr>
              <w:t>Notices - Post Script file</w:t>
            </w:r>
          </w:p>
        </w:tc>
        <w:tc>
          <w:tcPr>
            <w:tcW w:w="810" w:type="dxa"/>
            <w:tcBorders>
              <w:top w:val="single" w:sz="8" w:space="0" w:color="696969"/>
              <w:left w:val="single" w:sz="8" w:space="0" w:color="696969"/>
              <w:bottom w:val="single" w:sz="8" w:space="0" w:color="696969"/>
              <w:right w:val="single" w:sz="8" w:space="0" w:color="696969"/>
            </w:tcBorders>
          </w:tcPr>
          <w:p w14:paraId="1C9E79E5"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6B70223" w14:textId="77777777" w:rsidR="00437943" w:rsidRPr="00A40181" w:rsidRDefault="00437943" w:rsidP="0015008B">
            <w:pPr>
              <w:rPr>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35D9B82E" w14:textId="77777777" w:rsidR="00437943" w:rsidRPr="00A40181" w:rsidRDefault="00437943" w:rsidP="0015008B">
            <w:pPr>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7C7B90C7" w14:textId="77777777" w:rsidR="00437943" w:rsidRPr="00A40181" w:rsidRDefault="00437943" w:rsidP="0015008B">
            <w:pPr>
              <w:rPr>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2B6E1ADB"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3A090113" w14:textId="77777777" w:rsidR="00437943" w:rsidRPr="00A40181" w:rsidRDefault="00437943" w:rsidP="0015008B">
            <w:pPr>
              <w:rPr>
                <w:sz w:val="18"/>
                <w:szCs w:val="18"/>
              </w:rPr>
            </w:pPr>
            <w:r w:rsidRPr="00A40181">
              <w:rPr>
                <w:rFonts w:eastAsia="Arial" w:cs="Arial"/>
                <w:sz w:val="18"/>
                <w:szCs w:val="18"/>
              </w:rPr>
              <w:t>Template</w:t>
            </w:r>
          </w:p>
        </w:tc>
      </w:tr>
      <w:tr w:rsidR="005B6C1C" w:rsidRPr="00A40181" w14:paraId="43B849CD" w14:textId="77777777" w:rsidTr="005B6C1C">
        <w:trPr>
          <w:cantSplit/>
        </w:trPr>
        <w:tc>
          <w:tcPr>
            <w:tcW w:w="1070" w:type="dxa"/>
            <w:vMerge/>
            <w:tcBorders>
              <w:top w:val="single" w:sz="8" w:space="0" w:color="696969"/>
              <w:left w:val="single" w:sz="8" w:space="0" w:color="696969"/>
              <w:right w:val="single" w:sz="8" w:space="0" w:color="696969"/>
            </w:tcBorders>
          </w:tcPr>
          <w:p w14:paraId="3AD2954A"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BB611F2" w14:textId="77777777" w:rsidR="00437943" w:rsidRPr="00A40181" w:rsidRDefault="00437943" w:rsidP="0015008B">
            <w:pPr>
              <w:rPr>
                <w:rFonts w:cs="Arial"/>
                <w:sz w:val="18"/>
                <w:szCs w:val="18"/>
              </w:rPr>
            </w:pPr>
            <w:r w:rsidRPr="00A40181">
              <w:rPr>
                <w:rFonts w:cs="Arial"/>
                <w:sz w:val="18"/>
                <w:szCs w:val="18"/>
              </w:rPr>
              <w:t>Current ICD Version:</w:t>
            </w:r>
          </w:p>
          <w:p w14:paraId="52DB577D"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4A564B0E" w14:textId="77777777" w:rsidTr="0015008B">
        <w:trPr>
          <w:cantSplit/>
        </w:trPr>
        <w:tc>
          <w:tcPr>
            <w:tcW w:w="1070" w:type="dxa"/>
            <w:vMerge w:val="restart"/>
            <w:tcBorders>
              <w:top w:val="single" w:sz="8" w:space="0" w:color="696969"/>
              <w:left w:val="single" w:sz="8" w:space="0" w:color="696969"/>
              <w:right w:val="single" w:sz="8" w:space="0" w:color="696969"/>
            </w:tcBorders>
          </w:tcPr>
          <w:p w14:paraId="0FF40CD3" w14:textId="77777777" w:rsidR="00437943" w:rsidRPr="00A40181" w:rsidRDefault="00437943" w:rsidP="0015008B">
            <w:pPr>
              <w:rPr>
                <w:sz w:val="18"/>
                <w:szCs w:val="18"/>
              </w:rPr>
            </w:pPr>
            <w:r w:rsidRPr="00A40181">
              <w:rPr>
                <w:rFonts w:eastAsia="Arial" w:cs="Arial"/>
                <w:sz w:val="18"/>
                <w:szCs w:val="18"/>
              </w:rPr>
              <w:t>BSOC</w:t>
            </w:r>
          </w:p>
        </w:tc>
        <w:tc>
          <w:tcPr>
            <w:tcW w:w="1710" w:type="dxa"/>
            <w:tcBorders>
              <w:top w:val="single" w:sz="8" w:space="0" w:color="696969"/>
              <w:left w:val="single" w:sz="8" w:space="0" w:color="696969"/>
              <w:bottom w:val="single" w:sz="8" w:space="0" w:color="696969"/>
              <w:right w:val="single" w:sz="8" w:space="0" w:color="696969"/>
            </w:tcBorders>
          </w:tcPr>
          <w:p w14:paraId="209CBBD8" w14:textId="77777777" w:rsidR="00437943" w:rsidRPr="00A40181" w:rsidRDefault="00437943" w:rsidP="0015008B">
            <w:pPr>
              <w:rPr>
                <w:sz w:val="18"/>
                <w:szCs w:val="18"/>
              </w:rPr>
            </w:pPr>
            <w:r w:rsidRPr="00A40181">
              <w:rPr>
                <w:rFonts w:eastAsia="Arial" w:cs="Arial"/>
                <w:sz w:val="18"/>
                <w:szCs w:val="18"/>
              </w:rPr>
              <w:t xml:space="preserve">Notices - </w:t>
            </w:r>
            <w:proofErr w:type="spellStart"/>
            <w:r w:rsidRPr="00A40181">
              <w:rPr>
                <w:rFonts w:eastAsia="Arial" w:cs="Arial"/>
                <w:sz w:val="18"/>
                <w:szCs w:val="18"/>
              </w:rPr>
              <w:t>Addr</w:t>
            </w:r>
            <w:proofErr w:type="spellEnd"/>
            <w:r w:rsidRPr="00A40181">
              <w:rPr>
                <w:rFonts w:eastAsia="Arial" w:cs="Arial"/>
                <w:sz w:val="18"/>
                <w:szCs w:val="18"/>
              </w:rPr>
              <w:t xml:space="preserve"> Check &amp; </w:t>
            </w:r>
            <w:proofErr w:type="spellStart"/>
            <w:r w:rsidRPr="00A40181">
              <w:rPr>
                <w:rFonts w:eastAsia="Arial" w:cs="Arial"/>
                <w:sz w:val="18"/>
                <w:szCs w:val="18"/>
              </w:rPr>
              <w:t>PostNet</w:t>
            </w:r>
            <w:proofErr w:type="spellEnd"/>
          </w:p>
        </w:tc>
        <w:tc>
          <w:tcPr>
            <w:tcW w:w="810" w:type="dxa"/>
            <w:tcBorders>
              <w:top w:val="single" w:sz="8" w:space="0" w:color="696969"/>
              <w:left w:val="single" w:sz="8" w:space="0" w:color="696969"/>
              <w:bottom w:val="single" w:sz="8" w:space="0" w:color="696969"/>
              <w:right w:val="single" w:sz="8" w:space="0" w:color="696969"/>
            </w:tcBorders>
          </w:tcPr>
          <w:p w14:paraId="37DF01FF"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15C53C8" w14:textId="77777777" w:rsidR="00437943" w:rsidRPr="00A40181" w:rsidRDefault="00437943" w:rsidP="0015008B">
            <w:pPr>
              <w:rPr>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4E06BF5A" w14:textId="77777777" w:rsidR="00437943" w:rsidRPr="00A40181" w:rsidRDefault="00437943" w:rsidP="0015008B">
            <w:pPr>
              <w:rPr>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73E7B32A" w14:textId="77777777" w:rsidR="00437943" w:rsidRPr="00A40181" w:rsidRDefault="00437943" w:rsidP="0015008B">
            <w:pPr>
              <w:rPr>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1AD144E7"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694D0218" w14:textId="77777777" w:rsidR="00437943" w:rsidRPr="00A40181" w:rsidRDefault="00437943" w:rsidP="0015008B">
            <w:pPr>
              <w:rPr>
                <w:sz w:val="18"/>
                <w:szCs w:val="18"/>
              </w:rPr>
            </w:pPr>
            <w:r w:rsidRPr="00A40181">
              <w:rPr>
                <w:rFonts w:eastAsia="Arial" w:cs="Arial"/>
                <w:sz w:val="18"/>
                <w:szCs w:val="18"/>
              </w:rPr>
              <w:t>Template</w:t>
            </w:r>
          </w:p>
        </w:tc>
      </w:tr>
      <w:tr w:rsidR="005B6C1C" w:rsidRPr="00A40181" w14:paraId="47B29FA0" w14:textId="77777777" w:rsidTr="005B6C1C">
        <w:trPr>
          <w:cantSplit/>
        </w:trPr>
        <w:tc>
          <w:tcPr>
            <w:tcW w:w="1070" w:type="dxa"/>
            <w:vMerge/>
            <w:tcBorders>
              <w:top w:val="single" w:sz="8" w:space="0" w:color="696969"/>
              <w:left w:val="single" w:sz="8" w:space="0" w:color="696969"/>
              <w:right w:val="single" w:sz="8" w:space="0" w:color="696969"/>
            </w:tcBorders>
          </w:tcPr>
          <w:p w14:paraId="6B8A26FC"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E0675A7" w14:textId="77777777" w:rsidR="00437943" w:rsidRPr="00A40181" w:rsidRDefault="00437943" w:rsidP="0015008B">
            <w:pPr>
              <w:rPr>
                <w:rFonts w:cs="Arial"/>
                <w:sz w:val="18"/>
                <w:szCs w:val="18"/>
              </w:rPr>
            </w:pPr>
            <w:r w:rsidRPr="00A40181">
              <w:rPr>
                <w:rFonts w:cs="Arial"/>
                <w:sz w:val="18"/>
                <w:szCs w:val="18"/>
              </w:rPr>
              <w:t>Current ICD Version:</w:t>
            </w:r>
          </w:p>
          <w:p w14:paraId="48DC54EB"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4A16EB35" w14:textId="77777777" w:rsidTr="0015008B">
        <w:trPr>
          <w:cantSplit/>
        </w:trPr>
        <w:tc>
          <w:tcPr>
            <w:tcW w:w="1070" w:type="dxa"/>
            <w:tcBorders>
              <w:top w:val="single" w:sz="8" w:space="0" w:color="696969"/>
              <w:left w:val="single" w:sz="8" w:space="0" w:color="696969"/>
              <w:right w:val="single" w:sz="8" w:space="0" w:color="696969"/>
            </w:tcBorders>
          </w:tcPr>
          <w:p w14:paraId="2AA29850" w14:textId="77777777" w:rsidR="00437943" w:rsidRPr="00A40181" w:rsidRDefault="00437943" w:rsidP="0015008B">
            <w:pPr>
              <w:rPr>
                <w:rFonts w:cs="Arial"/>
                <w:sz w:val="18"/>
                <w:szCs w:val="18"/>
              </w:rPr>
            </w:pPr>
            <w:r w:rsidRPr="00A40181">
              <w:rPr>
                <w:rFonts w:eastAsia="Arial" w:cs="Arial"/>
                <w:sz w:val="18"/>
                <w:szCs w:val="18"/>
              </w:rPr>
              <w:t>NYS Office of Temporary and Disability Assistance (OTDA)</w:t>
            </w:r>
          </w:p>
        </w:tc>
        <w:tc>
          <w:tcPr>
            <w:tcW w:w="1710" w:type="dxa"/>
            <w:tcBorders>
              <w:top w:val="single" w:sz="8" w:space="0" w:color="696969"/>
              <w:left w:val="single" w:sz="8" w:space="0" w:color="696969"/>
              <w:bottom w:val="single" w:sz="8" w:space="0" w:color="696969"/>
              <w:right w:val="single" w:sz="8" w:space="0" w:color="696969"/>
            </w:tcBorders>
          </w:tcPr>
          <w:p w14:paraId="3ABA1113" w14:textId="77777777" w:rsidR="00437943" w:rsidRPr="00A40181" w:rsidRDefault="00437943" w:rsidP="0015008B">
            <w:pPr>
              <w:rPr>
                <w:rFonts w:cs="Arial"/>
                <w:sz w:val="18"/>
                <w:szCs w:val="18"/>
              </w:rPr>
            </w:pPr>
            <w:r w:rsidRPr="00A40181">
              <w:rPr>
                <w:rFonts w:eastAsia="Arial" w:cs="Arial"/>
                <w:sz w:val="18"/>
                <w:szCs w:val="18"/>
              </w:rPr>
              <w:t>CIN Assignment (Spawn)</w:t>
            </w:r>
          </w:p>
        </w:tc>
        <w:tc>
          <w:tcPr>
            <w:tcW w:w="810" w:type="dxa"/>
            <w:tcBorders>
              <w:top w:val="single" w:sz="8" w:space="0" w:color="696969"/>
              <w:left w:val="single" w:sz="8" w:space="0" w:color="696969"/>
              <w:bottom w:val="single" w:sz="8" w:space="0" w:color="696969"/>
              <w:right w:val="single" w:sz="8" w:space="0" w:color="696969"/>
            </w:tcBorders>
          </w:tcPr>
          <w:p w14:paraId="0F2DE1D8"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6E3DCA12" w14:textId="77777777" w:rsidR="00437943" w:rsidRPr="00A40181" w:rsidRDefault="00437943" w:rsidP="0015008B">
            <w:pPr>
              <w:rPr>
                <w:rFonts w:cs="Arial"/>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537E13FE" w14:textId="77777777" w:rsidR="00437943" w:rsidRPr="00A40181" w:rsidRDefault="00437943" w:rsidP="0015008B">
            <w:pPr>
              <w:rPr>
                <w:rFonts w:cs="Arial"/>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26D1D011" w14:textId="77777777" w:rsidR="00437943" w:rsidRPr="00A40181" w:rsidRDefault="00437943" w:rsidP="0015008B">
            <w:pPr>
              <w:rPr>
                <w:rFonts w:cs="Arial"/>
                <w:sz w:val="18"/>
                <w:szCs w:val="18"/>
              </w:rPr>
            </w:pPr>
            <w:r w:rsidRPr="00A40181">
              <w:rPr>
                <w:rFonts w:eastAsia="Arial" w:cs="Arial"/>
                <w:sz w:val="18"/>
                <w:szCs w:val="18"/>
              </w:rPr>
              <w:t>Real-Time</w:t>
            </w:r>
          </w:p>
          <w:p w14:paraId="5A27D904"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45BD5B2D"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C5F9655" w14:textId="6F2D33A4" w:rsidR="00437943" w:rsidRPr="00A40181" w:rsidRDefault="00437943" w:rsidP="0015008B">
            <w:pPr>
              <w:rPr>
                <w:rFonts w:cs="Arial"/>
                <w:sz w:val="18"/>
                <w:szCs w:val="18"/>
              </w:rPr>
            </w:pPr>
            <w:r w:rsidRPr="00A40181">
              <w:rPr>
                <w:rFonts w:eastAsia="Arial" w:cs="Arial"/>
                <w:sz w:val="18"/>
                <w:szCs w:val="18"/>
              </w:rPr>
              <w:t>ICD NYS OTDA 15.01 CIN Assignment (Spawn)</w:t>
            </w:r>
          </w:p>
        </w:tc>
      </w:tr>
      <w:tr w:rsidR="00891FF0" w:rsidRPr="00A40181" w14:paraId="41730E70" w14:textId="77777777" w:rsidTr="00891FF0">
        <w:trPr>
          <w:cantSplit/>
        </w:trPr>
        <w:tc>
          <w:tcPr>
            <w:tcW w:w="1070" w:type="dxa"/>
            <w:tcBorders>
              <w:top w:val="single" w:sz="8" w:space="0" w:color="696969"/>
              <w:left w:val="single" w:sz="8" w:space="0" w:color="696969"/>
              <w:right w:val="single" w:sz="8" w:space="0" w:color="696969"/>
            </w:tcBorders>
          </w:tcPr>
          <w:p w14:paraId="6C4A3029"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752681EA" w14:textId="77777777" w:rsidR="00437943" w:rsidRPr="00A40181" w:rsidRDefault="00437943" w:rsidP="0015008B">
            <w:pPr>
              <w:rPr>
                <w:rFonts w:cs="Arial"/>
                <w:sz w:val="18"/>
                <w:szCs w:val="18"/>
              </w:rPr>
            </w:pPr>
            <w:r w:rsidRPr="00A40181">
              <w:rPr>
                <w:rFonts w:cs="Arial"/>
                <w:sz w:val="18"/>
                <w:szCs w:val="18"/>
              </w:rPr>
              <w:t>Current ICD Version:</w:t>
            </w:r>
          </w:p>
          <w:p w14:paraId="6152D2EF" w14:textId="33B3EA4A" w:rsidR="00437943" w:rsidRPr="00A40181" w:rsidRDefault="00437943" w:rsidP="0015008B">
            <w:pPr>
              <w:rPr>
                <w:rFonts w:eastAsia="Arial"/>
                <w:sz w:val="18"/>
                <w:szCs w:val="18"/>
              </w:rPr>
            </w:pPr>
            <w:hyperlink r:id="rId175" w:history="1">
              <w:r w:rsidRPr="00A40181">
                <w:rPr>
                  <w:rStyle w:val="Hyperlink"/>
                  <w:rFonts w:cs="Arial"/>
                  <w:sz w:val="18"/>
                  <w:szCs w:val="18"/>
                </w:rPr>
                <w:t>https://clm.emedny.org/ccm/web/projects/NY-HX%20(CM)#action=com.ibm.team.workitem.viewWorkItem&amp;id=33254</w:t>
              </w:r>
            </w:hyperlink>
          </w:p>
        </w:tc>
      </w:tr>
      <w:tr w:rsidR="00F22D85" w:rsidRPr="00A40181" w14:paraId="044CB37E" w14:textId="77777777" w:rsidTr="0015008B">
        <w:trPr>
          <w:cantSplit/>
        </w:trPr>
        <w:tc>
          <w:tcPr>
            <w:tcW w:w="1070" w:type="dxa"/>
            <w:tcBorders>
              <w:top w:val="single" w:sz="8" w:space="0" w:color="696969"/>
              <w:left w:val="single" w:sz="8" w:space="0" w:color="696969"/>
              <w:right w:val="single" w:sz="8" w:space="0" w:color="696969"/>
            </w:tcBorders>
          </w:tcPr>
          <w:p w14:paraId="75FDC2F0" w14:textId="77777777" w:rsidR="00437943" w:rsidRPr="00A40181" w:rsidRDefault="00437943" w:rsidP="0015008B">
            <w:pPr>
              <w:rPr>
                <w:rFonts w:cs="Arial"/>
                <w:sz w:val="18"/>
                <w:szCs w:val="18"/>
              </w:rPr>
            </w:pPr>
            <w:r w:rsidRPr="00A40181">
              <w:rPr>
                <w:rFonts w:eastAsia="Arial" w:cs="Arial"/>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232C72BE" w14:textId="77777777" w:rsidR="00437943" w:rsidRPr="00A40181" w:rsidRDefault="00437943" w:rsidP="0015008B">
            <w:pPr>
              <w:rPr>
                <w:rFonts w:cs="Arial"/>
                <w:sz w:val="18"/>
                <w:szCs w:val="18"/>
              </w:rPr>
            </w:pPr>
            <w:r w:rsidRPr="00A40181">
              <w:rPr>
                <w:rFonts w:eastAsia="Arial" w:cs="Arial"/>
                <w:sz w:val="18"/>
                <w:szCs w:val="18"/>
              </w:rPr>
              <w:t>WMS Dn Clearance</w:t>
            </w:r>
          </w:p>
        </w:tc>
        <w:tc>
          <w:tcPr>
            <w:tcW w:w="810" w:type="dxa"/>
            <w:tcBorders>
              <w:top w:val="single" w:sz="8" w:space="0" w:color="696969"/>
              <w:left w:val="single" w:sz="8" w:space="0" w:color="696969"/>
              <w:bottom w:val="single" w:sz="8" w:space="0" w:color="696969"/>
              <w:right w:val="single" w:sz="8" w:space="0" w:color="696969"/>
            </w:tcBorders>
          </w:tcPr>
          <w:p w14:paraId="7B3A98BE"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202BA4C" w14:textId="77777777" w:rsidR="00437943" w:rsidRPr="00A40181" w:rsidRDefault="00437943" w:rsidP="0015008B">
            <w:pPr>
              <w:rPr>
                <w:rFonts w:cs="Arial"/>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0DB1A019" w14:textId="77777777" w:rsidR="00437943" w:rsidRPr="00A40181" w:rsidRDefault="00437943" w:rsidP="0015008B">
            <w:pPr>
              <w:rPr>
                <w:rFonts w:cs="Arial"/>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7257922E" w14:textId="77777777" w:rsidR="00437943" w:rsidRPr="00A40181" w:rsidRDefault="00437943" w:rsidP="0015008B">
            <w:pPr>
              <w:rPr>
                <w:rFonts w:cs="Arial"/>
                <w:sz w:val="18"/>
                <w:szCs w:val="18"/>
              </w:rPr>
            </w:pPr>
            <w:r w:rsidRPr="00A40181">
              <w:rPr>
                <w:rFonts w:eastAsia="Arial" w:cs="Arial"/>
                <w:sz w:val="18"/>
                <w:szCs w:val="18"/>
              </w:rPr>
              <w:t>Real-Time</w:t>
            </w:r>
          </w:p>
          <w:p w14:paraId="248FEA45"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401B20C6"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6BC51F3F" w14:textId="77777777" w:rsidR="00437943" w:rsidRPr="00A40181" w:rsidRDefault="00437943" w:rsidP="0015008B">
            <w:pPr>
              <w:rPr>
                <w:rFonts w:cs="Arial"/>
                <w:sz w:val="18"/>
                <w:szCs w:val="18"/>
              </w:rPr>
            </w:pPr>
            <w:r w:rsidRPr="00A40181">
              <w:rPr>
                <w:rFonts w:eastAsia="Arial" w:cs="Arial"/>
                <w:sz w:val="18"/>
                <w:szCs w:val="18"/>
              </w:rPr>
              <w:t>Interface Control Document (ICD) for NYS Office of Temporary and Disability Assistance (OTDA)</w:t>
            </w:r>
          </w:p>
        </w:tc>
      </w:tr>
      <w:tr w:rsidR="00891FF0" w:rsidRPr="00A40181" w14:paraId="040E2BBB" w14:textId="77777777" w:rsidTr="00891FF0">
        <w:trPr>
          <w:cantSplit/>
        </w:trPr>
        <w:tc>
          <w:tcPr>
            <w:tcW w:w="1070" w:type="dxa"/>
            <w:tcBorders>
              <w:top w:val="single" w:sz="8" w:space="0" w:color="696969"/>
              <w:left w:val="single" w:sz="8" w:space="0" w:color="696969"/>
              <w:right w:val="single" w:sz="8" w:space="0" w:color="696969"/>
            </w:tcBorders>
          </w:tcPr>
          <w:p w14:paraId="0D8EA924"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4FB7EAE" w14:textId="77777777" w:rsidR="00437943" w:rsidRPr="00A40181" w:rsidRDefault="00437943" w:rsidP="0015008B">
            <w:pPr>
              <w:rPr>
                <w:rFonts w:cs="Arial"/>
                <w:sz w:val="18"/>
                <w:szCs w:val="18"/>
              </w:rPr>
            </w:pPr>
            <w:r w:rsidRPr="00A40181">
              <w:rPr>
                <w:rFonts w:cs="Arial"/>
                <w:sz w:val="18"/>
                <w:szCs w:val="18"/>
              </w:rPr>
              <w:t>Current ICD Version:</w:t>
            </w:r>
          </w:p>
          <w:p w14:paraId="2F37A052" w14:textId="182FF858" w:rsidR="00437943" w:rsidRPr="00A40181" w:rsidRDefault="00437943" w:rsidP="0015008B">
            <w:pPr>
              <w:rPr>
                <w:rFonts w:eastAsia="Arial"/>
                <w:sz w:val="18"/>
                <w:szCs w:val="18"/>
              </w:rPr>
            </w:pPr>
            <w:hyperlink r:id="rId176" w:history="1">
              <w:r w:rsidRPr="00A40181">
                <w:rPr>
                  <w:rStyle w:val="Hyperlink"/>
                  <w:rFonts w:cs="Arial"/>
                  <w:sz w:val="18"/>
                  <w:szCs w:val="18"/>
                </w:rPr>
                <w:t>https://clm.emedny.org/ccm/web/projects/NY-HX%20(CM)#action=com.ibm.team.workitem.viewWorkItem&amp;id=33254</w:t>
              </w:r>
            </w:hyperlink>
          </w:p>
        </w:tc>
      </w:tr>
      <w:tr w:rsidR="00F22D85" w:rsidRPr="00A40181" w14:paraId="764AF1E9" w14:textId="77777777" w:rsidTr="0015008B">
        <w:trPr>
          <w:cantSplit/>
        </w:trPr>
        <w:tc>
          <w:tcPr>
            <w:tcW w:w="1070" w:type="dxa"/>
            <w:tcBorders>
              <w:top w:val="single" w:sz="8" w:space="0" w:color="696969"/>
              <w:left w:val="single" w:sz="8" w:space="0" w:color="696969"/>
              <w:right w:val="single" w:sz="8" w:space="0" w:color="696969"/>
            </w:tcBorders>
          </w:tcPr>
          <w:p w14:paraId="2EB0526B" w14:textId="77777777" w:rsidR="00437943" w:rsidRPr="00A40181" w:rsidRDefault="00437943" w:rsidP="0015008B">
            <w:pPr>
              <w:rPr>
                <w:rFonts w:cs="Arial"/>
                <w:sz w:val="18"/>
                <w:szCs w:val="18"/>
              </w:rPr>
            </w:pPr>
            <w:r w:rsidRPr="00A40181">
              <w:rPr>
                <w:rFonts w:eastAsia="Arial" w:cs="Arial"/>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3D56902A" w14:textId="77777777" w:rsidR="00437943" w:rsidRPr="00A40181" w:rsidRDefault="00437943" w:rsidP="0015008B">
            <w:pPr>
              <w:rPr>
                <w:rFonts w:cs="Arial"/>
                <w:sz w:val="18"/>
                <w:szCs w:val="18"/>
              </w:rPr>
            </w:pPr>
            <w:r w:rsidRPr="00A40181">
              <w:rPr>
                <w:rFonts w:eastAsia="Arial" w:cs="Arial"/>
                <w:sz w:val="18"/>
                <w:szCs w:val="18"/>
              </w:rPr>
              <w:t>WMS Up Clearance</w:t>
            </w:r>
          </w:p>
        </w:tc>
        <w:tc>
          <w:tcPr>
            <w:tcW w:w="810" w:type="dxa"/>
            <w:tcBorders>
              <w:top w:val="single" w:sz="8" w:space="0" w:color="696969"/>
              <w:left w:val="single" w:sz="8" w:space="0" w:color="696969"/>
              <w:bottom w:val="single" w:sz="8" w:space="0" w:color="696969"/>
              <w:right w:val="single" w:sz="8" w:space="0" w:color="696969"/>
            </w:tcBorders>
          </w:tcPr>
          <w:p w14:paraId="3CE56510"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4762ED6E" w14:textId="77777777" w:rsidR="00437943" w:rsidRPr="00A40181" w:rsidRDefault="00437943" w:rsidP="0015008B">
            <w:pPr>
              <w:rPr>
                <w:rFonts w:cs="Arial"/>
                <w:sz w:val="18"/>
                <w:szCs w:val="18"/>
              </w:rPr>
            </w:pPr>
            <w:r w:rsidRPr="00A40181">
              <w:rPr>
                <w:rFonts w:eastAsia="Arial" w:cs="Arial"/>
                <w:sz w:val="18"/>
                <w:szCs w:val="18"/>
              </w:rPr>
              <w:t>EER2B5</w:t>
            </w:r>
          </w:p>
        </w:tc>
        <w:tc>
          <w:tcPr>
            <w:tcW w:w="2070" w:type="dxa"/>
            <w:tcBorders>
              <w:top w:val="single" w:sz="8" w:space="0" w:color="696969"/>
              <w:left w:val="single" w:sz="8" w:space="0" w:color="696969"/>
              <w:bottom w:val="single" w:sz="8" w:space="0" w:color="696969"/>
              <w:right w:val="single" w:sz="8" w:space="0" w:color="696969"/>
            </w:tcBorders>
          </w:tcPr>
          <w:p w14:paraId="393B6DE7" w14:textId="77777777" w:rsidR="00437943" w:rsidRPr="00A40181" w:rsidRDefault="00437943" w:rsidP="0015008B">
            <w:pPr>
              <w:rPr>
                <w:rFonts w:cs="Arial"/>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37F401B2" w14:textId="77777777" w:rsidR="00437943" w:rsidRPr="00A40181" w:rsidRDefault="00437943" w:rsidP="0015008B">
            <w:pPr>
              <w:rPr>
                <w:rFonts w:cs="Arial"/>
                <w:sz w:val="18"/>
                <w:szCs w:val="18"/>
              </w:rPr>
            </w:pPr>
            <w:r w:rsidRPr="00A40181">
              <w:rPr>
                <w:rFonts w:eastAsia="Arial" w:cs="Arial"/>
                <w:sz w:val="18"/>
                <w:szCs w:val="18"/>
              </w:rPr>
              <w:t>Real-Time</w:t>
            </w:r>
          </w:p>
          <w:p w14:paraId="26F1EE25"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A49CB2C"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6C0426A1" w14:textId="77777777" w:rsidR="00437943" w:rsidRPr="00A40181" w:rsidRDefault="00437943" w:rsidP="0015008B">
            <w:pPr>
              <w:rPr>
                <w:rFonts w:cs="Arial"/>
                <w:sz w:val="18"/>
                <w:szCs w:val="18"/>
              </w:rPr>
            </w:pPr>
            <w:r w:rsidRPr="00A40181">
              <w:rPr>
                <w:rFonts w:eastAsia="Arial" w:cs="Arial"/>
                <w:sz w:val="18"/>
                <w:szCs w:val="18"/>
              </w:rPr>
              <w:t>Interface Control Document (ICD) for NYS Office of Temporary and Disability Assistance (OTDA)</w:t>
            </w:r>
          </w:p>
        </w:tc>
      </w:tr>
      <w:tr w:rsidR="005B6C1C" w:rsidRPr="00A40181" w14:paraId="320D9B5E" w14:textId="77777777" w:rsidTr="00891FF0">
        <w:trPr>
          <w:cantSplit/>
        </w:trPr>
        <w:tc>
          <w:tcPr>
            <w:tcW w:w="1070" w:type="dxa"/>
            <w:tcBorders>
              <w:top w:val="single" w:sz="8" w:space="0" w:color="696969"/>
              <w:left w:val="single" w:sz="8" w:space="0" w:color="696969"/>
              <w:right w:val="single" w:sz="8" w:space="0" w:color="696969"/>
            </w:tcBorders>
          </w:tcPr>
          <w:p w14:paraId="342F6890"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9CB2BF7" w14:textId="77777777" w:rsidR="00437943" w:rsidRPr="00A40181" w:rsidRDefault="00437943" w:rsidP="0015008B">
            <w:pPr>
              <w:rPr>
                <w:rFonts w:cs="Arial"/>
                <w:sz w:val="18"/>
                <w:szCs w:val="18"/>
              </w:rPr>
            </w:pPr>
            <w:r w:rsidRPr="00A40181">
              <w:rPr>
                <w:rFonts w:cs="Arial"/>
                <w:sz w:val="18"/>
                <w:szCs w:val="18"/>
              </w:rPr>
              <w:t>Current ICD Version:</w:t>
            </w:r>
          </w:p>
          <w:p w14:paraId="2262596E" w14:textId="03570B2F" w:rsidR="00437943" w:rsidRPr="00A40181" w:rsidRDefault="00437943" w:rsidP="0015008B">
            <w:pPr>
              <w:rPr>
                <w:rFonts w:eastAsia="Arial"/>
                <w:sz w:val="18"/>
                <w:szCs w:val="18"/>
              </w:rPr>
            </w:pPr>
            <w:hyperlink r:id="rId177" w:history="1">
              <w:r w:rsidRPr="00A40181">
                <w:rPr>
                  <w:rStyle w:val="Hyperlink"/>
                  <w:rFonts w:cs="Arial"/>
                  <w:sz w:val="18"/>
                  <w:szCs w:val="18"/>
                </w:rPr>
                <w:t>https://clm.emedny.org/ccm/web/projects/NY-HX%20(CM)#action=com.ibm.team.workitem.viewWorkItem&amp;id=33254</w:t>
              </w:r>
            </w:hyperlink>
          </w:p>
        </w:tc>
      </w:tr>
      <w:tr w:rsidR="00F22D85" w:rsidRPr="00A40181" w14:paraId="07B16EA8" w14:textId="77777777" w:rsidTr="0015008B">
        <w:trPr>
          <w:cantSplit/>
        </w:trPr>
        <w:tc>
          <w:tcPr>
            <w:tcW w:w="1070" w:type="dxa"/>
            <w:vMerge w:val="restart"/>
            <w:tcBorders>
              <w:top w:val="single" w:sz="8" w:space="0" w:color="696969"/>
              <w:left w:val="single" w:sz="8" w:space="0" w:color="696969"/>
              <w:right w:val="single" w:sz="8" w:space="0" w:color="696969"/>
            </w:tcBorders>
          </w:tcPr>
          <w:p w14:paraId="4F0E26C9" w14:textId="77777777" w:rsidR="00437943" w:rsidRPr="00A40181" w:rsidRDefault="00437943" w:rsidP="0015008B">
            <w:pPr>
              <w:rPr>
                <w:sz w:val="18"/>
                <w:szCs w:val="18"/>
              </w:rPr>
            </w:pPr>
            <w:r w:rsidRPr="00A40181">
              <w:rPr>
                <w:rFonts w:eastAsia="Arial" w:cs="Arial"/>
                <w:sz w:val="18"/>
                <w:szCs w:val="18"/>
              </w:rPr>
              <w:t xml:space="preserve">NYS DFS </w:t>
            </w:r>
          </w:p>
        </w:tc>
        <w:tc>
          <w:tcPr>
            <w:tcW w:w="1710" w:type="dxa"/>
            <w:tcBorders>
              <w:top w:val="single" w:sz="8" w:space="0" w:color="696969"/>
              <w:left w:val="single" w:sz="8" w:space="0" w:color="696969"/>
              <w:bottom w:val="single" w:sz="8" w:space="0" w:color="696969"/>
              <w:right w:val="single" w:sz="8" w:space="0" w:color="696969"/>
            </w:tcBorders>
          </w:tcPr>
          <w:p w14:paraId="6CF2CB5A" w14:textId="77777777" w:rsidR="00437943" w:rsidRPr="00A40181" w:rsidRDefault="00437943" w:rsidP="0015008B">
            <w:pPr>
              <w:rPr>
                <w:sz w:val="18"/>
                <w:szCs w:val="18"/>
              </w:rPr>
            </w:pPr>
            <w:r w:rsidRPr="00A40181">
              <w:rPr>
                <w:rFonts w:eastAsia="Arial" w:cs="Arial"/>
                <w:sz w:val="18"/>
                <w:szCs w:val="18"/>
              </w:rPr>
              <w:t>Receive Broker data</w:t>
            </w:r>
          </w:p>
        </w:tc>
        <w:tc>
          <w:tcPr>
            <w:tcW w:w="810" w:type="dxa"/>
            <w:tcBorders>
              <w:top w:val="single" w:sz="8" w:space="0" w:color="696969"/>
              <w:left w:val="single" w:sz="8" w:space="0" w:color="696969"/>
              <w:bottom w:val="single" w:sz="8" w:space="0" w:color="696969"/>
              <w:right w:val="single" w:sz="8" w:space="0" w:color="696969"/>
            </w:tcBorders>
          </w:tcPr>
          <w:p w14:paraId="39702FD6" w14:textId="77777777" w:rsidR="00437943" w:rsidRPr="00A40181" w:rsidRDefault="00437943" w:rsidP="0015008B">
            <w:pPr>
              <w:rPr>
                <w:sz w:val="18"/>
                <w:szCs w:val="18"/>
              </w:rPr>
            </w:pPr>
            <w:r w:rsidRPr="00A40181">
              <w:rPr>
                <w:rFonts w:eastAsia="Arial" w:cs="Arial"/>
                <w:sz w:val="18"/>
                <w:szCs w:val="18"/>
              </w:rPr>
              <w:t>SHOP</w:t>
            </w:r>
          </w:p>
        </w:tc>
        <w:tc>
          <w:tcPr>
            <w:tcW w:w="1080" w:type="dxa"/>
            <w:tcBorders>
              <w:top w:val="single" w:sz="8" w:space="0" w:color="696969"/>
              <w:left w:val="single" w:sz="8" w:space="0" w:color="696969"/>
              <w:bottom w:val="single" w:sz="8" w:space="0" w:color="696969"/>
              <w:right w:val="single" w:sz="8" w:space="0" w:color="696969"/>
            </w:tcBorders>
          </w:tcPr>
          <w:p w14:paraId="1FE7ED33" w14:textId="77777777" w:rsidR="00437943" w:rsidRPr="00A40181" w:rsidRDefault="00437943" w:rsidP="0015008B">
            <w:pPr>
              <w:rPr>
                <w:sz w:val="18"/>
                <w:szCs w:val="18"/>
              </w:rPr>
            </w:pPr>
            <w:r w:rsidRPr="00A40181">
              <w:rPr>
                <w:rFonts w:eastAsia="Arial" w:cs="Arial"/>
                <w:sz w:val="18"/>
                <w:szCs w:val="18"/>
              </w:rPr>
              <w:t>SHOPR3B4</w:t>
            </w:r>
          </w:p>
        </w:tc>
        <w:tc>
          <w:tcPr>
            <w:tcW w:w="2070" w:type="dxa"/>
            <w:tcBorders>
              <w:top w:val="single" w:sz="8" w:space="0" w:color="696969"/>
              <w:left w:val="single" w:sz="8" w:space="0" w:color="696969"/>
              <w:bottom w:val="single" w:sz="8" w:space="0" w:color="696969"/>
              <w:right w:val="single" w:sz="8" w:space="0" w:color="696969"/>
            </w:tcBorders>
          </w:tcPr>
          <w:p w14:paraId="1F8389CF" w14:textId="77777777" w:rsidR="00437943" w:rsidRPr="00A40181" w:rsidRDefault="00437943" w:rsidP="0015008B">
            <w:pPr>
              <w:rPr>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144A7A3B" w14:textId="77777777" w:rsidR="00437943" w:rsidRPr="00A40181" w:rsidRDefault="00437943" w:rsidP="0015008B">
            <w:pPr>
              <w:rPr>
                <w:sz w:val="18"/>
                <w:szCs w:val="18"/>
              </w:rPr>
            </w:pPr>
            <w:r w:rsidRPr="00A40181">
              <w:rPr>
                <w:rFonts w:eastAsia="Arial" w:cs="Arial"/>
                <w:sz w:val="18"/>
                <w:szCs w:val="18"/>
              </w:rPr>
              <w:t>Real –Time</w:t>
            </w:r>
          </w:p>
        </w:tc>
        <w:tc>
          <w:tcPr>
            <w:tcW w:w="900" w:type="dxa"/>
            <w:tcBorders>
              <w:top w:val="single" w:sz="8" w:space="0" w:color="696969"/>
              <w:left w:val="single" w:sz="8" w:space="0" w:color="696969"/>
              <w:bottom w:val="single" w:sz="8" w:space="0" w:color="696969"/>
              <w:right w:val="single" w:sz="8" w:space="0" w:color="696969"/>
            </w:tcBorders>
          </w:tcPr>
          <w:p w14:paraId="083FED79"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1785EBBD" w14:textId="77777777" w:rsidR="00437943" w:rsidRPr="00A40181" w:rsidRDefault="00437943" w:rsidP="0015008B">
            <w:pPr>
              <w:rPr>
                <w:sz w:val="18"/>
                <w:szCs w:val="18"/>
              </w:rPr>
            </w:pPr>
            <w:r w:rsidRPr="00A40181">
              <w:rPr>
                <w:rFonts w:eastAsia="Arial" w:cs="Arial"/>
                <w:sz w:val="18"/>
                <w:szCs w:val="18"/>
              </w:rPr>
              <w:t>NY-HBE NYS DFS ICD</w:t>
            </w:r>
          </w:p>
        </w:tc>
      </w:tr>
      <w:tr w:rsidR="005B6C1C" w:rsidRPr="00A40181" w14:paraId="0F83CD23" w14:textId="77777777" w:rsidTr="005B6C1C">
        <w:trPr>
          <w:cantSplit/>
        </w:trPr>
        <w:tc>
          <w:tcPr>
            <w:tcW w:w="1070" w:type="dxa"/>
            <w:vMerge/>
            <w:tcBorders>
              <w:top w:val="single" w:sz="8" w:space="0" w:color="696969"/>
              <w:left w:val="single" w:sz="8" w:space="0" w:color="696969"/>
              <w:right w:val="single" w:sz="8" w:space="0" w:color="696969"/>
            </w:tcBorders>
          </w:tcPr>
          <w:p w14:paraId="3CEED0F6"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0D35478" w14:textId="77777777" w:rsidR="00437943" w:rsidRPr="00A40181" w:rsidRDefault="00437943" w:rsidP="0015008B">
            <w:pPr>
              <w:rPr>
                <w:rFonts w:cs="Arial"/>
                <w:sz w:val="18"/>
                <w:szCs w:val="18"/>
              </w:rPr>
            </w:pPr>
            <w:r w:rsidRPr="00A40181">
              <w:rPr>
                <w:rFonts w:cs="Arial"/>
                <w:sz w:val="18"/>
                <w:szCs w:val="18"/>
              </w:rPr>
              <w:t>Current ICD Version:</w:t>
            </w:r>
          </w:p>
          <w:p w14:paraId="365C5709" w14:textId="3D54BAEE" w:rsidR="00437943" w:rsidRPr="00A40181" w:rsidRDefault="00437943" w:rsidP="0015008B">
            <w:pPr>
              <w:rPr>
                <w:rFonts w:eastAsia="Arial" w:cs="Arial"/>
                <w:sz w:val="18"/>
                <w:szCs w:val="18"/>
              </w:rPr>
            </w:pPr>
            <w:hyperlink r:id="rId178" w:history="1">
              <w:r w:rsidRPr="00A40181">
                <w:rPr>
                  <w:rStyle w:val="Hyperlink"/>
                  <w:rFonts w:cs="Arial"/>
                  <w:sz w:val="18"/>
                  <w:szCs w:val="18"/>
                </w:rPr>
                <w:t>https://clm.emedny.org/ccm/web/projects/NY-HX%20(CM)#action=com.ibm.team.workitem.viewWorkItem&amp;id=156185</w:t>
              </w:r>
            </w:hyperlink>
          </w:p>
        </w:tc>
      </w:tr>
      <w:tr w:rsidR="00F22D85" w:rsidRPr="00A40181" w14:paraId="6131865E" w14:textId="77777777" w:rsidTr="0015008B">
        <w:trPr>
          <w:cantSplit/>
        </w:trPr>
        <w:tc>
          <w:tcPr>
            <w:tcW w:w="1070" w:type="dxa"/>
            <w:vMerge w:val="restart"/>
            <w:tcBorders>
              <w:top w:val="single" w:sz="8" w:space="0" w:color="696969"/>
              <w:left w:val="single" w:sz="8" w:space="0" w:color="696969"/>
              <w:right w:val="single" w:sz="8" w:space="0" w:color="696969"/>
            </w:tcBorders>
          </w:tcPr>
          <w:p w14:paraId="4E617B86" w14:textId="77777777" w:rsidR="00437943" w:rsidRPr="00A40181" w:rsidRDefault="00437943" w:rsidP="0015008B">
            <w:pPr>
              <w:rPr>
                <w:sz w:val="18"/>
                <w:szCs w:val="18"/>
              </w:rPr>
            </w:pPr>
            <w:r w:rsidRPr="00A40181">
              <w:rPr>
                <w:rFonts w:eastAsia="Arial" w:cs="Arial"/>
                <w:sz w:val="18"/>
                <w:szCs w:val="18"/>
              </w:rPr>
              <w:t xml:space="preserve">NYS DFS </w:t>
            </w:r>
          </w:p>
        </w:tc>
        <w:tc>
          <w:tcPr>
            <w:tcW w:w="1710" w:type="dxa"/>
            <w:tcBorders>
              <w:top w:val="single" w:sz="8" w:space="0" w:color="696969"/>
              <w:left w:val="single" w:sz="8" w:space="0" w:color="696969"/>
              <w:bottom w:val="single" w:sz="8" w:space="0" w:color="696969"/>
              <w:right w:val="single" w:sz="8" w:space="0" w:color="696969"/>
            </w:tcBorders>
          </w:tcPr>
          <w:p w14:paraId="0CCCAC48" w14:textId="77777777" w:rsidR="00437943" w:rsidRPr="00A40181" w:rsidRDefault="00437943" w:rsidP="0015008B">
            <w:pPr>
              <w:rPr>
                <w:sz w:val="18"/>
                <w:szCs w:val="18"/>
              </w:rPr>
            </w:pPr>
            <w:r w:rsidRPr="00A40181">
              <w:rPr>
                <w:rFonts w:eastAsia="Arial" w:cs="Arial"/>
                <w:sz w:val="18"/>
                <w:szCs w:val="18"/>
              </w:rPr>
              <w:t>Send Broker Certification data</w:t>
            </w:r>
          </w:p>
        </w:tc>
        <w:tc>
          <w:tcPr>
            <w:tcW w:w="810" w:type="dxa"/>
            <w:tcBorders>
              <w:top w:val="single" w:sz="8" w:space="0" w:color="696969"/>
              <w:left w:val="single" w:sz="8" w:space="0" w:color="696969"/>
              <w:bottom w:val="single" w:sz="8" w:space="0" w:color="696969"/>
              <w:right w:val="single" w:sz="8" w:space="0" w:color="696969"/>
            </w:tcBorders>
          </w:tcPr>
          <w:p w14:paraId="22FA0F83" w14:textId="77777777" w:rsidR="00437943" w:rsidRPr="00A40181" w:rsidRDefault="00437943" w:rsidP="0015008B">
            <w:pPr>
              <w:rPr>
                <w:sz w:val="18"/>
                <w:szCs w:val="18"/>
              </w:rPr>
            </w:pPr>
            <w:r w:rsidRPr="00A40181">
              <w:rPr>
                <w:rFonts w:eastAsia="Arial" w:cs="Arial"/>
                <w:sz w:val="18"/>
                <w:szCs w:val="18"/>
              </w:rPr>
              <w:t>SHOP</w:t>
            </w:r>
          </w:p>
        </w:tc>
        <w:tc>
          <w:tcPr>
            <w:tcW w:w="1080" w:type="dxa"/>
            <w:tcBorders>
              <w:top w:val="single" w:sz="8" w:space="0" w:color="696969"/>
              <w:left w:val="single" w:sz="8" w:space="0" w:color="696969"/>
              <w:bottom w:val="single" w:sz="8" w:space="0" w:color="696969"/>
              <w:right w:val="single" w:sz="8" w:space="0" w:color="696969"/>
            </w:tcBorders>
          </w:tcPr>
          <w:p w14:paraId="6E31E7C2" w14:textId="77777777" w:rsidR="00437943" w:rsidRPr="00A40181" w:rsidRDefault="00437943" w:rsidP="0015008B">
            <w:pPr>
              <w:rPr>
                <w:sz w:val="18"/>
                <w:szCs w:val="18"/>
              </w:rPr>
            </w:pPr>
            <w:r w:rsidRPr="00A40181">
              <w:rPr>
                <w:rFonts w:eastAsia="Arial" w:cs="Arial"/>
                <w:sz w:val="18"/>
                <w:szCs w:val="18"/>
              </w:rPr>
              <w:t>SHOPR3B4</w:t>
            </w:r>
          </w:p>
        </w:tc>
        <w:tc>
          <w:tcPr>
            <w:tcW w:w="2070" w:type="dxa"/>
            <w:tcBorders>
              <w:top w:val="single" w:sz="8" w:space="0" w:color="696969"/>
              <w:left w:val="single" w:sz="8" w:space="0" w:color="696969"/>
              <w:bottom w:val="single" w:sz="8" w:space="0" w:color="696969"/>
              <w:right w:val="single" w:sz="8" w:space="0" w:color="696969"/>
            </w:tcBorders>
          </w:tcPr>
          <w:p w14:paraId="0B94EF25" w14:textId="77777777" w:rsidR="00437943" w:rsidRPr="00A40181" w:rsidRDefault="00437943" w:rsidP="0015008B">
            <w:pPr>
              <w:rPr>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6BA7270B" w14:textId="77777777" w:rsidR="00437943" w:rsidRPr="00A40181" w:rsidRDefault="00437943" w:rsidP="0015008B">
            <w:pPr>
              <w:rPr>
                <w:sz w:val="18"/>
                <w:szCs w:val="18"/>
              </w:rPr>
            </w:pPr>
            <w:r w:rsidRPr="00A40181">
              <w:rPr>
                <w:rFonts w:eastAsia="Arial" w:cs="Arial"/>
                <w:sz w:val="18"/>
                <w:szCs w:val="18"/>
              </w:rPr>
              <w:t>Real –Time</w:t>
            </w:r>
          </w:p>
        </w:tc>
        <w:tc>
          <w:tcPr>
            <w:tcW w:w="900" w:type="dxa"/>
            <w:tcBorders>
              <w:top w:val="single" w:sz="8" w:space="0" w:color="696969"/>
              <w:left w:val="single" w:sz="8" w:space="0" w:color="696969"/>
              <w:bottom w:val="single" w:sz="8" w:space="0" w:color="696969"/>
              <w:right w:val="single" w:sz="8" w:space="0" w:color="696969"/>
            </w:tcBorders>
          </w:tcPr>
          <w:p w14:paraId="0691D194"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2321C28E" w14:textId="77777777" w:rsidR="00437943" w:rsidRPr="00A40181" w:rsidRDefault="00437943" w:rsidP="0015008B">
            <w:pPr>
              <w:rPr>
                <w:sz w:val="18"/>
                <w:szCs w:val="18"/>
              </w:rPr>
            </w:pPr>
            <w:r w:rsidRPr="00A40181">
              <w:rPr>
                <w:rFonts w:eastAsia="Arial" w:cs="Arial"/>
                <w:sz w:val="18"/>
                <w:szCs w:val="18"/>
              </w:rPr>
              <w:t>NY-HBE NYS DFS ICD</w:t>
            </w:r>
          </w:p>
        </w:tc>
      </w:tr>
      <w:tr w:rsidR="005B6C1C" w:rsidRPr="00A40181" w14:paraId="04F0A701" w14:textId="77777777" w:rsidTr="005B6C1C">
        <w:trPr>
          <w:cantSplit/>
        </w:trPr>
        <w:tc>
          <w:tcPr>
            <w:tcW w:w="1070" w:type="dxa"/>
            <w:vMerge/>
            <w:tcBorders>
              <w:top w:val="single" w:sz="8" w:space="0" w:color="696969"/>
              <w:left w:val="single" w:sz="8" w:space="0" w:color="696969"/>
              <w:right w:val="single" w:sz="8" w:space="0" w:color="696969"/>
            </w:tcBorders>
          </w:tcPr>
          <w:p w14:paraId="43FCBA9C"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18FD32E" w14:textId="77777777" w:rsidR="00437943" w:rsidRPr="00A40181" w:rsidRDefault="00437943" w:rsidP="0015008B">
            <w:pPr>
              <w:rPr>
                <w:rFonts w:cs="Arial"/>
                <w:sz w:val="18"/>
                <w:szCs w:val="18"/>
              </w:rPr>
            </w:pPr>
            <w:r w:rsidRPr="00A40181">
              <w:rPr>
                <w:rFonts w:cs="Arial"/>
                <w:sz w:val="18"/>
                <w:szCs w:val="18"/>
              </w:rPr>
              <w:t>Current ICD Version:</w:t>
            </w:r>
          </w:p>
          <w:p w14:paraId="15A563C1" w14:textId="7694006B" w:rsidR="00437943" w:rsidRPr="00A40181" w:rsidRDefault="00437943" w:rsidP="0015008B">
            <w:pPr>
              <w:rPr>
                <w:rFonts w:eastAsia="Arial" w:cs="Arial"/>
                <w:sz w:val="18"/>
                <w:szCs w:val="18"/>
              </w:rPr>
            </w:pPr>
            <w:hyperlink r:id="rId179" w:history="1">
              <w:r w:rsidRPr="00A40181">
                <w:rPr>
                  <w:rStyle w:val="Hyperlink"/>
                  <w:rFonts w:cs="Arial"/>
                  <w:sz w:val="18"/>
                  <w:szCs w:val="18"/>
                </w:rPr>
                <w:t>https://clm.emedny.org/ccm/web/projects/NY-HX%20(CM)#action=com.ibm.team.workitem.viewWorkItem&amp;id=156185</w:t>
              </w:r>
            </w:hyperlink>
          </w:p>
        </w:tc>
      </w:tr>
      <w:tr w:rsidR="00F22D85" w:rsidRPr="00A40181" w14:paraId="6F2CB36D" w14:textId="77777777" w:rsidTr="0015008B">
        <w:trPr>
          <w:cantSplit/>
        </w:trPr>
        <w:tc>
          <w:tcPr>
            <w:tcW w:w="1070" w:type="dxa"/>
            <w:vMerge w:val="restart"/>
            <w:tcBorders>
              <w:top w:val="single" w:sz="8" w:space="0" w:color="696969"/>
              <w:left w:val="single" w:sz="8" w:space="0" w:color="696969"/>
              <w:right w:val="single" w:sz="8" w:space="0" w:color="696969"/>
            </w:tcBorders>
          </w:tcPr>
          <w:p w14:paraId="1F437435" w14:textId="77777777" w:rsidR="00437943" w:rsidRPr="00A40181" w:rsidRDefault="00437943" w:rsidP="0015008B">
            <w:pPr>
              <w:rPr>
                <w:sz w:val="18"/>
                <w:szCs w:val="18"/>
              </w:rPr>
            </w:pPr>
            <w:r w:rsidRPr="00A40181">
              <w:rPr>
                <w:rFonts w:eastAsia="Arial" w:cs="Arial"/>
                <w:sz w:val="18"/>
                <w:szCs w:val="18"/>
              </w:rPr>
              <w:t>Issuer</w:t>
            </w:r>
          </w:p>
        </w:tc>
        <w:tc>
          <w:tcPr>
            <w:tcW w:w="1710" w:type="dxa"/>
            <w:tcBorders>
              <w:top w:val="single" w:sz="8" w:space="0" w:color="696969"/>
              <w:left w:val="single" w:sz="8" w:space="0" w:color="696969"/>
              <w:bottom w:val="single" w:sz="8" w:space="0" w:color="696969"/>
              <w:right w:val="single" w:sz="8" w:space="0" w:color="696969"/>
            </w:tcBorders>
          </w:tcPr>
          <w:p w14:paraId="79CDDA7C" w14:textId="77777777" w:rsidR="00437943" w:rsidRPr="00A40181" w:rsidRDefault="00437943" w:rsidP="0015008B">
            <w:pPr>
              <w:rPr>
                <w:sz w:val="18"/>
                <w:szCs w:val="18"/>
              </w:rPr>
            </w:pPr>
            <w:r w:rsidRPr="00A40181">
              <w:rPr>
                <w:rFonts w:eastAsia="Arial" w:cs="Arial"/>
                <w:sz w:val="18"/>
                <w:szCs w:val="18"/>
              </w:rPr>
              <w:t>Employer data - Group Setup File</w:t>
            </w:r>
          </w:p>
        </w:tc>
        <w:tc>
          <w:tcPr>
            <w:tcW w:w="810" w:type="dxa"/>
            <w:tcBorders>
              <w:top w:val="single" w:sz="8" w:space="0" w:color="696969"/>
              <w:left w:val="single" w:sz="8" w:space="0" w:color="696969"/>
              <w:bottom w:val="single" w:sz="8" w:space="0" w:color="696969"/>
              <w:right w:val="single" w:sz="8" w:space="0" w:color="696969"/>
            </w:tcBorders>
          </w:tcPr>
          <w:p w14:paraId="6943C0F4" w14:textId="77777777" w:rsidR="00437943" w:rsidRPr="00A40181" w:rsidRDefault="00437943" w:rsidP="0015008B">
            <w:pPr>
              <w:rPr>
                <w:sz w:val="18"/>
                <w:szCs w:val="18"/>
              </w:rPr>
            </w:pPr>
            <w:r w:rsidRPr="00A40181">
              <w:rPr>
                <w:rFonts w:eastAsia="Arial" w:cs="Arial"/>
                <w:sz w:val="18"/>
                <w:szCs w:val="18"/>
              </w:rPr>
              <w:t>SHOP</w:t>
            </w:r>
          </w:p>
        </w:tc>
        <w:tc>
          <w:tcPr>
            <w:tcW w:w="1080" w:type="dxa"/>
            <w:tcBorders>
              <w:top w:val="single" w:sz="8" w:space="0" w:color="696969"/>
              <w:left w:val="single" w:sz="8" w:space="0" w:color="696969"/>
              <w:bottom w:val="single" w:sz="8" w:space="0" w:color="696969"/>
              <w:right w:val="single" w:sz="8" w:space="0" w:color="696969"/>
            </w:tcBorders>
          </w:tcPr>
          <w:p w14:paraId="674E3EDC" w14:textId="77777777" w:rsidR="00437943" w:rsidRPr="00A40181" w:rsidRDefault="00437943" w:rsidP="0015008B">
            <w:pPr>
              <w:rPr>
                <w:sz w:val="18"/>
                <w:szCs w:val="18"/>
              </w:rPr>
            </w:pPr>
            <w:r w:rsidRPr="00A40181">
              <w:rPr>
                <w:rFonts w:eastAsia="Arial" w:cs="Arial"/>
                <w:sz w:val="18"/>
                <w:szCs w:val="18"/>
              </w:rPr>
              <w:t>SHOPR3B5</w:t>
            </w:r>
          </w:p>
        </w:tc>
        <w:tc>
          <w:tcPr>
            <w:tcW w:w="2070" w:type="dxa"/>
            <w:tcBorders>
              <w:top w:val="single" w:sz="8" w:space="0" w:color="696969"/>
              <w:left w:val="single" w:sz="8" w:space="0" w:color="696969"/>
              <w:bottom w:val="single" w:sz="8" w:space="0" w:color="696969"/>
              <w:right w:val="single" w:sz="8" w:space="0" w:color="696969"/>
            </w:tcBorders>
          </w:tcPr>
          <w:p w14:paraId="3FCE5F2E" w14:textId="77777777" w:rsidR="00437943" w:rsidRPr="00A40181" w:rsidRDefault="00437943" w:rsidP="0015008B">
            <w:pPr>
              <w:rPr>
                <w:sz w:val="18"/>
                <w:szCs w:val="18"/>
              </w:rPr>
            </w:pPr>
            <w:r w:rsidRPr="00A40181">
              <w:rPr>
                <w:rFonts w:eastAsia="Arial" w:cs="Arial"/>
                <w:sz w:val="18"/>
                <w:szCs w:val="18"/>
              </w:rPr>
              <w:t>SFTP-FPS</w:t>
            </w:r>
          </w:p>
        </w:tc>
        <w:tc>
          <w:tcPr>
            <w:tcW w:w="1350" w:type="dxa"/>
            <w:tcBorders>
              <w:top w:val="single" w:sz="8" w:space="0" w:color="696969"/>
              <w:left w:val="single" w:sz="8" w:space="0" w:color="696969"/>
              <w:bottom w:val="single" w:sz="8" w:space="0" w:color="696969"/>
              <w:right w:val="single" w:sz="8" w:space="0" w:color="696969"/>
            </w:tcBorders>
          </w:tcPr>
          <w:p w14:paraId="6B2638B5" w14:textId="77777777" w:rsidR="00437943" w:rsidRPr="00A40181" w:rsidRDefault="00437943" w:rsidP="0015008B">
            <w:pPr>
              <w:rPr>
                <w:sz w:val="18"/>
                <w:szCs w:val="18"/>
              </w:rPr>
            </w:pPr>
            <w:r w:rsidRPr="00A40181">
              <w:rPr>
                <w:rFonts w:eastAsia="Arial" w:cs="Arial"/>
                <w:sz w:val="18"/>
                <w:szCs w:val="18"/>
              </w:rPr>
              <w:t>End of Open Enrollment period</w:t>
            </w:r>
          </w:p>
        </w:tc>
        <w:tc>
          <w:tcPr>
            <w:tcW w:w="900" w:type="dxa"/>
            <w:tcBorders>
              <w:top w:val="single" w:sz="8" w:space="0" w:color="696969"/>
              <w:left w:val="single" w:sz="8" w:space="0" w:color="696969"/>
              <w:bottom w:val="single" w:sz="8" w:space="0" w:color="696969"/>
              <w:right w:val="single" w:sz="8" w:space="0" w:color="696969"/>
            </w:tcBorders>
          </w:tcPr>
          <w:p w14:paraId="345A5F28"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0A014E7C" w14:textId="77777777" w:rsidR="00437943" w:rsidRPr="00A40181" w:rsidRDefault="00437943" w:rsidP="0015008B">
            <w:pPr>
              <w:rPr>
                <w:sz w:val="18"/>
                <w:szCs w:val="18"/>
              </w:rPr>
            </w:pPr>
            <w:r w:rsidRPr="00A40181">
              <w:rPr>
                <w:rFonts w:eastAsia="Arial" w:cs="Arial"/>
                <w:sz w:val="18"/>
                <w:szCs w:val="18"/>
              </w:rPr>
              <w:t>NY-HBE Group Setup</w:t>
            </w:r>
          </w:p>
        </w:tc>
      </w:tr>
      <w:tr w:rsidR="005B6C1C" w:rsidRPr="00A40181" w14:paraId="22DAC5F0" w14:textId="77777777" w:rsidTr="005B6C1C">
        <w:trPr>
          <w:cantSplit/>
        </w:trPr>
        <w:tc>
          <w:tcPr>
            <w:tcW w:w="1070" w:type="dxa"/>
            <w:vMerge/>
            <w:tcBorders>
              <w:top w:val="single" w:sz="8" w:space="0" w:color="696969"/>
              <w:left w:val="single" w:sz="8" w:space="0" w:color="696969"/>
              <w:right w:val="single" w:sz="8" w:space="0" w:color="696969"/>
            </w:tcBorders>
          </w:tcPr>
          <w:p w14:paraId="20EC4846"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39D59A8" w14:textId="77777777" w:rsidR="00437943" w:rsidRPr="00A40181" w:rsidRDefault="00437943" w:rsidP="0015008B">
            <w:pPr>
              <w:rPr>
                <w:rFonts w:cs="Arial"/>
                <w:sz w:val="18"/>
                <w:szCs w:val="18"/>
              </w:rPr>
            </w:pPr>
            <w:r w:rsidRPr="00A40181">
              <w:rPr>
                <w:rFonts w:cs="Arial"/>
                <w:sz w:val="18"/>
                <w:szCs w:val="18"/>
              </w:rPr>
              <w:t>Current ICD Version:</w:t>
            </w:r>
          </w:p>
          <w:p w14:paraId="66854CA8"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78307C53" w14:textId="77777777" w:rsidTr="0015008B">
        <w:trPr>
          <w:cantSplit/>
        </w:trPr>
        <w:tc>
          <w:tcPr>
            <w:tcW w:w="1070" w:type="dxa"/>
            <w:tcBorders>
              <w:top w:val="single" w:sz="8" w:space="0" w:color="696969"/>
              <w:left w:val="single" w:sz="8" w:space="0" w:color="696969"/>
              <w:right w:val="single" w:sz="8" w:space="0" w:color="696969"/>
            </w:tcBorders>
          </w:tcPr>
          <w:p w14:paraId="3DE85A29" w14:textId="77777777" w:rsidR="00437943" w:rsidRPr="00A40181" w:rsidRDefault="00437943" w:rsidP="0015008B">
            <w:pPr>
              <w:rPr>
                <w:rFonts w:cs="Arial"/>
                <w:sz w:val="18"/>
                <w:szCs w:val="18"/>
              </w:rPr>
            </w:pPr>
            <w:r w:rsidRPr="00A40181">
              <w:rPr>
                <w:rFonts w:eastAsia="Arial" w:cs="Arial"/>
                <w:sz w:val="18"/>
                <w:szCs w:val="18"/>
              </w:rPr>
              <w:t>NYS DTF</w:t>
            </w:r>
          </w:p>
        </w:tc>
        <w:tc>
          <w:tcPr>
            <w:tcW w:w="1710" w:type="dxa"/>
            <w:tcBorders>
              <w:top w:val="single" w:sz="8" w:space="0" w:color="696969"/>
              <w:left w:val="single" w:sz="8" w:space="0" w:color="696969"/>
              <w:bottom w:val="single" w:sz="8" w:space="0" w:color="696969"/>
              <w:right w:val="single" w:sz="8" w:space="0" w:color="696969"/>
            </w:tcBorders>
          </w:tcPr>
          <w:p w14:paraId="15D7A5CC" w14:textId="77777777" w:rsidR="00437943" w:rsidRPr="00A40181" w:rsidRDefault="00437943" w:rsidP="0015008B">
            <w:pPr>
              <w:rPr>
                <w:rFonts w:cs="Arial"/>
                <w:sz w:val="18"/>
                <w:szCs w:val="18"/>
              </w:rPr>
            </w:pPr>
            <w:r w:rsidRPr="00A40181">
              <w:rPr>
                <w:rFonts w:eastAsia="Arial" w:cs="Arial"/>
                <w:sz w:val="18"/>
                <w:szCs w:val="18"/>
              </w:rPr>
              <w:t>EIN Verification; Wage Reporting Service; New Hire Inquiry Service</w:t>
            </w:r>
          </w:p>
        </w:tc>
        <w:tc>
          <w:tcPr>
            <w:tcW w:w="810" w:type="dxa"/>
            <w:tcBorders>
              <w:top w:val="single" w:sz="8" w:space="0" w:color="696969"/>
              <w:left w:val="single" w:sz="8" w:space="0" w:color="696969"/>
              <w:bottom w:val="single" w:sz="8" w:space="0" w:color="696969"/>
              <w:right w:val="single" w:sz="8" w:space="0" w:color="696969"/>
            </w:tcBorders>
          </w:tcPr>
          <w:p w14:paraId="0D0040DB" w14:textId="77777777" w:rsidR="00437943" w:rsidRPr="00A40181" w:rsidRDefault="00437943" w:rsidP="0015008B">
            <w:pPr>
              <w:rPr>
                <w:rFonts w:cs="Arial"/>
                <w:sz w:val="18"/>
                <w:szCs w:val="18"/>
              </w:rPr>
            </w:pPr>
            <w:r w:rsidRPr="00A40181">
              <w:rPr>
                <w:rFonts w:eastAsia="Arial" w:cs="Arial"/>
                <w:sz w:val="18"/>
                <w:szCs w:val="18"/>
              </w:rPr>
              <w:t>SHOP</w:t>
            </w:r>
          </w:p>
        </w:tc>
        <w:tc>
          <w:tcPr>
            <w:tcW w:w="1080" w:type="dxa"/>
            <w:tcBorders>
              <w:top w:val="single" w:sz="8" w:space="0" w:color="696969"/>
              <w:left w:val="single" w:sz="8" w:space="0" w:color="696969"/>
              <w:bottom w:val="single" w:sz="8" w:space="0" w:color="696969"/>
              <w:right w:val="single" w:sz="8" w:space="0" w:color="696969"/>
            </w:tcBorders>
          </w:tcPr>
          <w:p w14:paraId="5DC4B872" w14:textId="77777777" w:rsidR="00437943" w:rsidRPr="00A40181" w:rsidRDefault="00437943" w:rsidP="0015008B">
            <w:pPr>
              <w:rPr>
                <w:rFonts w:cs="Arial"/>
                <w:sz w:val="18"/>
                <w:szCs w:val="18"/>
              </w:rPr>
            </w:pPr>
            <w:r w:rsidRPr="00A40181">
              <w:rPr>
                <w:rFonts w:eastAsia="Arial" w:cs="Arial"/>
                <w:sz w:val="18"/>
                <w:szCs w:val="18"/>
              </w:rPr>
              <w:t>SHOPR3B5</w:t>
            </w:r>
          </w:p>
        </w:tc>
        <w:tc>
          <w:tcPr>
            <w:tcW w:w="2070" w:type="dxa"/>
            <w:tcBorders>
              <w:top w:val="single" w:sz="8" w:space="0" w:color="696969"/>
              <w:left w:val="single" w:sz="8" w:space="0" w:color="696969"/>
              <w:bottom w:val="single" w:sz="8" w:space="0" w:color="696969"/>
              <w:right w:val="single" w:sz="8" w:space="0" w:color="696969"/>
            </w:tcBorders>
          </w:tcPr>
          <w:p w14:paraId="5EE4D1AB" w14:textId="77777777" w:rsidR="00437943" w:rsidRPr="00A40181" w:rsidRDefault="00437943" w:rsidP="0015008B">
            <w:pPr>
              <w:rPr>
                <w:rFonts w:cs="Arial"/>
                <w:sz w:val="18"/>
                <w:szCs w:val="18"/>
              </w:rPr>
            </w:pPr>
            <w:r w:rsidRPr="00A40181">
              <w:rPr>
                <w:rFonts w:eastAsia="Arial" w:cs="Arial"/>
                <w:sz w:val="18"/>
                <w:szCs w:val="18"/>
              </w:rPr>
              <w:t>SOAP/HTTPS (MuleSoft Services)</w:t>
            </w:r>
          </w:p>
        </w:tc>
        <w:tc>
          <w:tcPr>
            <w:tcW w:w="1350" w:type="dxa"/>
            <w:tcBorders>
              <w:top w:val="single" w:sz="8" w:space="0" w:color="696969"/>
              <w:left w:val="single" w:sz="8" w:space="0" w:color="696969"/>
              <w:bottom w:val="single" w:sz="8" w:space="0" w:color="696969"/>
              <w:right w:val="single" w:sz="8" w:space="0" w:color="696969"/>
            </w:tcBorders>
          </w:tcPr>
          <w:p w14:paraId="0B4C6850" w14:textId="77777777" w:rsidR="00437943" w:rsidRPr="00A40181" w:rsidRDefault="00437943" w:rsidP="0015008B">
            <w:pPr>
              <w:rPr>
                <w:rFonts w:cs="Arial"/>
                <w:sz w:val="18"/>
                <w:szCs w:val="18"/>
              </w:rPr>
            </w:pPr>
            <w:r w:rsidRPr="00A40181">
              <w:rPr>
                <w:rFonts w:eastAsia="Arial" w:cs="Arial"/>
                <w:sz w:val="18"/>
                <w:szCs w:val="18"/>
              </w:rPr>
              <w:t>Real-Time</w:t>
            </w:r>
          </w:p>
          <w:p w14:paraId="0D4A7AB7"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7D52740D"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5F3B120E" w14:textId="7363E68E" w:rsidR="00437943" w:rsidRPr="00A40181" w:rsidRDefault="00437943" w:rsidP="0015008B">
            <w:pPr>
              <w:rPr>
                <w:rFonts w:cs="Arial"/>
                <w:sz w:val="18"/>
                <w:szCs w:val="18"/>
              </w:rPr>
            </w:pPr>
            <w:r w:rsidRPr="00A40181">
              <w:rPr>
                <w:rFonts w:eastAsia="Arial" w:cs="Arial"/>
                <w:sz w:val="18"/>
                <w:szCs w:val="18"/>
              </w:rPr>
              <w:t xml:space="preserve">ICD NYS Department of Taxation and </w:t>
            </w:r>
            <w:proofErr w:type="spellStart"/>
            <w:r w:rsidRPr="00A40181">
              <w:rPr>
                <w:rFonts w:eastAsia="Arial" w:cs="Arial"/>
                <w:sz w:val="18"/>
                <w:szCs w:val="18"/>
              </w:rPr>
              <w:t>Finance_DTF</w:t>
            </w:r>
            <w:proofErr w:type="spellEnd"/>
          </w:p>
        </w:tc>
      </w:tr>
      <w:tr w:rsidR="00891FF0" w:rsidRPr="00A40181" w14:paraId="35D69FE3" w14:textId="77777777" w:rsidTr="00891FF0">
        <w:trPr>
          <w:cantSplit/>
        </w:trPr>
        <w:tc>
          <w:tcPr>
            <w:tcW w:w="1070" w:type="dxa"/>
            <w:tcBorders>
              <w:top w:val="single" w:sz="8" w:space="0" w:color="696969"/>
              <w:left w:val="single" w:sz="8" w:space="0" w:color="696969"/>
              <w:right w:val="single" w:sz="8" w:space="0" w:color="696969"/>
            </w:tcBorders>
          </w:tcPr>
          <w:p w14:paraId="771E62CD"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3C14CFB" w14:textId="77777777" w:rsidR="00437943" w:rsidRPr="00A40181" w:rsidRDefault="00437943" w:rsidP="0015008B">
            <w:pPr>
              <w:rPr>
                <w:rFonts w:cs="Arial"/>
                <w:sz w:val="18"/>
                <w:szCs w:val="18"/>
              </w:rPr>
            </w:pPr>
            <w:r w:rsidRPr="00A40181">
              <w:rPr>
                <w:rFonts w:cs="Arial"/>
                <w:sz w:val="18"/>
                <w:szCs w:val="18"/>
              </w:rPr>
              <w:t>Current ICD Version:</w:t>
            </w:r>
          </w:p>
          <w:p w14:paraId="09B3126D" w14:textId="26E0FF69" w:rsidR="00437943" w:rsidRPr="00A40181" w:rsidRDefault="00437943" w:rsidP="0015008B">
            <w:pPr>
              <w:rPr>
                <w:rFonts w:eastAsia="Arial"/>
                <w:sz w:val="18"/>
                <w:szCs w:val="18"/>
              </w:rPr>
            </w:pPr>
            <w:hyperlink r:id="rId180" w:history="1">
              <w:r w:rsidRPr="00A40181">
                <w:rPr>
                  <w:rStyle w:val="Hyperlink"/>
                  <w:rFonts w:cs="Arial"/>
                  <w:sz w:val="18"/>
                  <w:szCs w:val="18"/>
                </w:rPr>
                <w:t>https://clm.emedny.org/ccm/web/projects/NY-HX%20(CM)#action=com.ibm.team.workitem.viewWorkItem&amp;id=93194</w:t>
              </w:r>
            </w:hyperlink>
          </w:p>
        </w:tc>
      </w:tr>
      <w:tr w:rsidR="00F22D85" w:rsidRPr="00A40181" w14:paraId="455AB60A" w14:textId="77777777" w:rsidTr="0015008B">
        <w:trPr>
          <w:cantSplit/>
        </w:trPr>
        <w:tc>
          <w:tcPr>
            <w:tcW w:w="1070" w:type="dxa"/>
            <w:vMerge w:val="restart"/>
            <w:tcBorders>
              <w:top w:val="single" w:sz="8" w:space="0" w:color="696969"/>
              <w:left w:val="single" w:sz="8" w:space="0" w:color="696969"/>
              <w:right w:val="single" w:sz="8" w:space="0" w:color="696969"/>
            </w:tcBorders>
          </w:tcPr>
          <w:p w14:paraId="137A7FAB" w14:textId="77777777" w:rsidR="00437943" w:rsidRPr="00A40181" w:rsidRDefault="00437943" w:rsidP="0015008B">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 VLP CMS hosted</w:t>
            </w:r>
          </w:p>
        </w:tc>
        <w:tc>
          <w:tcPr>
            <w:tcW w:w="1710" w:type="dxa"/>
            <w:tcBorders>
              <w:top w:val="single" w:sz="8" w:space="0" w:color="696969"/>
              <w:left w:val="single" w:sz="8" w:space="0" w:color="696969"/>
              <w:bottom w:val="single" w:sz="8" w:space="0" w:color="696969"/>
              <w:right w:val="single" w:sz="8" w:space="0" w:color="696969"/>
            </w:tcBorders>
          </w:tcPr>
          <w:p w14:paraId="5D8080C9" w14:textId="341DDB48" w:rsidR="00437943" w:rsidRPr="00A40181" w:rsidRDefault="00B133AB" w:rsidP="0015008B">
            <w:pPr>
              <w:rPr>
                <w:sz w:val="18"/>
                <w:szCs w:val="18"/>
              </w:rPr>
            </w:pPr>
            <w:r>
              <w:rPr>
                <w:rFonts w:eastAsia="Arial" w:cs="Arial"/>
                <w:sz w:val="18"/>
                <w:szCs w:val="18"/>
              </w:rPr>
              <w:t>(</w:t>
            </w:r>
            <w:r w:rsidR="00AE6373" w:rsidRPr="00AE6373">
              <w:rPr>
                <w:rFonts w:eastAsia="Arial" w:cs="Arial"/>
                <w:sz w:val="18"/>
                <w:szCs w:val="18"/>
              </w:rPr>
              <w:t>RX142.6</w:t>
            </w:r>
            <w:r>
              <w:rPr>
                <w:rFonts w:eastAsia="Arial" w:cs="Arial"/>
                <w:sz w:val="18"/>
                <w:szCs w:val="18"/>
              </w:rPr>
              <w:t xml:space="preserve">, </w:t>
            </w:r>
            <w:r w:rsidR="00681581" w:rsidRPr="00681581">
              <w:rPr>
                <w:rFonts w:eastAsia="Arial" w:cs="Arial"/>
                <w:sz w:val="18"/>
                <w:szCs w:val="18"/>
              </w:rPr>
              <w:t>RX142.7</w:t>
            </w:r>
            <w:r w:rsidR="00437943" w:rsidRPr="00A40181">
              <w:rPr>
                <w:rFonts w:eastAsia="Arial" w:cs="Arial"/>
                <w:sz w:val="18"/>
                <w:szCs w:val="18"/>
              </w:rPr>
              <w:t>) –Retrieve Case Resolution</w:t>
            </w:r>
          </w:p>
        </w:tc>
        <w:tc>
          <w:tcPr>
            <w:tcW w:w="810" w:type="dxa"/>
            <w:tcBorders>
              <w:top w:val="single" w:sz="8" w:space="0" w:color="696969"/>
              <w:left w:val="single" w:sz="8" w:space="0" w:color="696969"/>
              <w:bottom w:val="single" w:sz="8" w:space="0" w:color="696969"/>
              <w:right w:val="single" w:sz="8" w:space="0" w:color="696969"/>
            </w:tcBorders>
          </w:tcPr>
          <w:p w14:paraId="25D98BAB"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25CFE123" w14:textId="78722F2C" w:rsidR="00437943" w:rsidRPr="00A40181" w:rsidRDefault="00437943" w:rsidP="00960B5F">
            <w:pPr>
              <w:rPr>
                <w:sz w:val="18"/>
                <w:szCs w:val="18"/>
              </w:rPr>
            </w:pPr>
            <w:r w:rsidRPr="00A40181">
              <w:rPr>
                <w:rFonts w:eastAsia="Arial" w:cs="Arial"/>
                <w:sz w:val="18"/>
                <w:szCs w:val="18"/>
              </w:rPr>
              <w:t>R24.1</w:t>
            </w:r>
            <w:r w:rsidR="00B133AB">
              <w:rPr>
                <w:rFonts w:eastAsia="Arial" w:cs="Arial"/>
                <w:sz w:val="18"/>
                <w:szCs w:val="18"/>
              </w:rPr>
              <w:t>/R4</w:t>
            </w:r>
            <w:r w:rsidR="00960B5F">
              <w:rPr>
                <w:rFonts w:eastAsia="Arial" w:cs="Arial"/>
                <w:sz w:val="18"/>
                <w:szCs w:val="18"/>
              </w:rPr>
              <w:t>6</w:t>
            </w:r>
            <w:r w:rsidR="00B133AB">
              <w:rPr>
                <w:rFonts w:eastAsia="Arial" w:cs="Arial"/>
                <w:sz w:val="18"/>
                <w:szCs w:val="18"/>
              </w:rPr>
              <w:t>.</w:t>
            </w:r>
            <w:r w:rsidR="00960B5F">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32FCB02A" w14:textId="77777777" w:rsidR="00437943" w:rsidRPr="00A40181" w:rsidRDefault="00437943" w:rsidP="0015008B">
            <w:pPr>
              <w:rPr>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22FF1ACB" w14:textId="56858539" w:rsidR="00437943" w:rsidRPr="00A40181" w:rsidRDefault="00B133AB" w:rsidP="0015008B">
            <w:pPr>
              <w:rPr>
                <w:sz w:val="18"/>
                <w:szCs w:val="18"/>
              </w:rPr>
            </w:pPr>
            <w:r>
              <w:rPr>
                <w:rFonts w:eastAsia="Arial" w:cs="Arial"/>
                <w:sz w:val="18"/>
                <w:szCs w:val="18"/>
              </w:rPr>
              <w:t>REST</w:t>
            </w:r>
            <w:r w:rsidR="00437943"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2FB3A7ED" w14:textId="77777777" w:rsidR="00437943" w:rsidRPr="00A40181" w:rsidRDefault="00437943" w:rsidP="0015008B">
            <w:pPr>
              <w:rPr>
                <w:sz w:val="18"/>
                <w:szCs w:val="18"/>
              </w:rPr>
            </w:pPr>
            <w:r w:rsidRPr="00A40181">
              <w:rPr>
                <w:rFonts w:eastAsia="Arial" w:cs="Arial"/>
                <w:sz w:val="18"/>
                <w:szCs w:val="18"/>
              </w:rPr>
              <w:t>Real-Time</w:t>
            </w:r>
          </w:p>
          <w:p w14:paraId="1A3E0232"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57E6FC7F"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53718727" w14:textId="2518FDB4" w:rsidR="00437943" w:rsidRPr="00A40181" w:rsidRDefault="00437943" w:rsidP="0015008B">
            <w:pPr>
              <w:rPr>
                <w:sz w:val="18"/>
                <w:szCs w:val="18"/>
              </w:rPr>
            </w:pPr>
            <w:r w:rsidRPr="00A40181">
              <w:rPr>
                <w:rFonts w:eastAsia="Arial" w:cs="Arial"/>
                <w:sz w:val="18"/>
                <w:szCs w:val="18"/>
              </w:rPr>
              <w:t>Verify Lawful Presence (VLP) BSD V37</w:t>
            </w:r>
            <w:r w:rsidR="00197D5A">
              <w:rPr>
                <w:rFonts w:eastAsia="Arial" w:cs="Arial"/>
                <w:sz w:val="18"/>
                <w:szCs w:val="18"/>
              </w:rPr>
              <w:t>.1</w:t>
            </w:r>
          </w:p>
        </w:tc>
      </w:tr>
      <w:tr w:rsidR="005B6C1C" w:rsidRPr="00A40181" w14:paraId="2A462E04" w14:textId="77777777" w:rsidTr="005B6C1C">
        <w:trPr>
          <w:cantSplit/>
        </w:trPr>
        <w:tc>
          <w:tcPr>
            <w:tcW w:w="1070" w:type="dxa"/>
            <w:vMerge/>
            <w:tcBorders>
              <w:top w:val="single" w:sz="8" w:space="0" w:color="696969"/>
              <w:left w:val="single" w:sz="8" w:space="0" w:color="696969"/>
              <w:right w:val="single" w:sz="8" w:space="0" w:color="696969"/>
            </w:tcBorders>
          </w:tcPr>
          <w:p w14:paraId="4406736D"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686F59D" w14:textId="77777777" w:rsidR="00437943" w:rsidRPr="00A40181" w:rsidRDefault="00437943" w:rsidP="0015008B">
            <w:pPr>
              <w:rPr>
                <w:rFonts w:cs="Arial"/>
                <w:sz w:val="18"/>
                <w:szCs w:val="18"/>
              </w:rPr>
            </w:pPr>
            <w:r w:rsidRPr="00A40181">
              <w:rPr>
                <w:rFonts w:cs="Arial"/>
                <w:sz w:val="18"/>
                <w:szCs w:val="18"/>
              </w:rPr>
              <w:t>Current ICD Version:</w:t>
            </w:r>
          </w:p>
          <w:p w14:paraId="428959C8" w14:textId="20B32069" w:rsidR="00437943" w:rsidRPr="00A40181" w:rsidRDefault="00437943" w:rsidP="0015008B">
            <w:pPr>
              <w:rPr>
                <w:rFonts w:cs="Arial"/>
                <w:sz w:val="18"/>
                <w:szCs w:val="18"/>
              </w:rPr>
            </w:pPr>
            <w:hyperlink r:id="rId181" w:history="1">
              <w:r w:rsidRPr="00A40181">
                <w:rPr>
                  <w:rStyle w:val="Hyperlink"/>
                  <w:sz w:val="18"/>
                  <w:szCs w:val="18"/>
                </w:rPr>
                <w:t>https://portal.nystateofhealth.ny.gov/cm/cm_docs/Forms/status.aspx</w:t>
              </w:r>
            </w:hyperlink>
          </w:p>
        </w:tc>
      </w:tr>
      <w:tr w:rsidR="00F22D85" w:rsidRPr="00A40181" w14:paraId="0DAF6850" w14:textId="77777777" w:rsidTr="0015008B">
        <w:trPr>
          <w:cantSplit/>
        </w:trPr>
        <w:tc>
          <w:tcPr>
            <w:tcW w:w="1070" w:type="dxa"/>
            <w:vMerge w:val="restart"/>
            <w:tcBorders>
              <w:top w:val="single" w:sz="8" w:space="0" w:color="696969"/>
              <w:left w:val="single" w:sz="8" w:space="0" w:color="696969"/>
              <w:right w:val="single" w:sz="8" w:space="0" w:color="696969"/>
            </w:tcBorders>
          </w:tcPr>
          <w:p w14:paraId="6160198E" w14:textId="77777777" w:rsidR="00437943" w:rsidRPr="00A40181" w:rsidRDefault="00437943" w:rsidP="0015008B">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 VLP-CMS hosted</w:t>
            </w:r>
          </w:p>
        </w:tc>
        <w:tc>
          <w:tcPr>
            <w:tcW w:w="1710" w:type="dxa"/>
            <w:tcBorders>
              <w:top w:val="single" w:sz="8" w:space="0" w:color="696969"/>
              <w:left w:val="single" w:sz="8" w:space="0" w:color="696969"/>
              <w:bottom w:val="single" w:sz="8" w:space="0" w:color="696969"/>
              <w:right w:val="single" w:sz="8" w:space="0" w:color="696969"/>
            </w:tcBorders>
          </w:tcPr>
          <w:p w14:paraId="3EC14F14" w14:textId="465EC1BD" w:rsidR="00437943" w:rsidRPr="00A40181" w:rsidRDefault="00B133AB" w:rsidP="0015008B">
            <w:pPr>
              <w:rPr>
                <w:sz w:val="18"/>
                <w:szCs w:val="18"/>
              </w:rPr>
            </w:pPr>
            <w:r>
              <w:rPr>
                <w:rFonts w:eastAsia="Arial" w:cs="Arial"/>
                <w:sz w:val="18"/>
                <w:szCs w:val="18"/>
              </w:rPr>
              <w:t>(</w:t>
            </w:r>
            <w:r w:rsidR="0025579D" w:rsidRPr="0025579D">
              <w:rPr>
                <w:rFonts w:eastAsia="Arial" w:cs="Arial"/>
                <w:sz w:val="18"/>
                <w:szCs w:val="18"/>
              </w:rPr>
              <w:t>RX142.5</w:t>
            </w:r>
            <w:r w:rsidR="00437943" w:rsidRPr="00A40181">
              <w:rPr>
                <w:rFonts w:eastAsia="Arial" w:cs="Arial"/>
                <w:sz w:val="18"/>
                <w:szCs w:val="18"/>
              </w:rPr>
              <w:t>) –Get Case Details</w:t>
            </w:r>
          </w:p>
        </w:tc>
        <w:tc>
          <w:tcPr>
            <w:tcW w:w="810" w:type="dxa"/>
            <w:tcBorders>
              <w:top w:val="single" w:sz="8" w:space="0" w:color="696969"/>
              <w:left w:val="single" w:sz="8" w:space="0" w:color="696969"/>
              <w:bottom w:val="single" w:sz="8" w:space="0" w:color="696969"/>
              <w:right w:val="single" w:sz="8" w:space="0" w:color="696969"/>
            </w:tcBorders>
          </w:tcPr>
          <w:p w14:paraId="19037AB9" w14:textId="77777777" w:rsidR="00437943" w:rsidRPr="00A40181" w:rsidRDefault="00437943" w:rsidP="0015008B">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3587D77C" w14:textId="3C3B581C" w:rsidR="00437943" w:rsidRPr="00A40181" w:rsidRDefault="00437943" w:rsidP="00960B5F">
            <w:pPr>
              <w:rPr>
                <w:sz w:val="18"/>
                <w:szCs w:val="18"/>
              </w:rPr>
            </w:pPr>
            <w:r w:rsidRPr="00A40181">
              <w:rPr>
                <w:rFonts w:eastAsia="Arial" w:cs="Arial"/>
                <w:sz w:val="18"/>
                <w:szCs w:val="18"/>
              </w:rPr>
              <w:t>R24.1</w:t>
            </w:r>
            <w:r w:rsidR="00B133AB">
              <w:rPr>
                <w:rFonts w:eastAsia="Arial" w:cs="Arial"/>
                <w:sz w:val="18"/>
                <w:szCs w:val="18"/>
              </w:rPr>
              <w:t>/R4</w:t>
            </w:r>
            <w:r w:rsidR="00960B5F">
              <w:rPr>
                <w:rFonts w:eastAsia="Arial" w:cs="Arial"/>
                <w:sz w:val="18"/>
                <w:szCs w:val="18"/>
              </w:rPr>
              <w:t>6</w:t>
            </w:r>
            <w:r w:rsidR="00B133AB">
              <w:rPr>
                <w:rFonts w:eastAsia="Arial" w:cs="Arial"/>
                <w:sz w:val="18"/>
                <w:szCs w:val="18"/>
              </w:rPr>
              <w:t>.</w:t>
            </w:r>
            <w:r w:rsidR="00960B5F">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37628671" w14:textId="77777777" w:rsidR="00437943" w:rsidRPr="00A40181" w:rsidRDefault="00437943" w:rsidP="0015008B">
            <w:pPr>
              <w:rPr>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59CC6116" w14:textId="7658BCBD" w:rsidR="00437943" w:rsidRPr="00A40181" w:rsidRDefault="00BD2A8A" w:rsidP="0015008B">
            <w:pPr>
              <w:rPr>
                <w:sz w:val="18"/>
                <w:szCs w:val="18"/>
              </w:rPr>
            </w:pPr>
            <w:r>
              <w:rPr>
                <w:rFonts w:eastAsia="Arial" w:cs="Arial"/>
                <w:sz w:val="18"/>
                <w:szCs w:val="18"/>
              </w:rPr>
              <w:t>REST</w:t>
            </w:r>
            <w:r w:rsidR="00437943"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10B56023" w14:textId="77777777" w:rsidR="00437943" w:rsidRPr="00A40181" w:rsidRDefault="00437943" w:rsidP="0015008B">
            <w:pPr>
              <w:rPr>
                <w:sz w:val="18"/>
                <w:szCs w:val="18"/>
              </w:rPr>
            </w:pPr>
            <w:r w:rsidRPr="00A40181">
              <w:rPr>
                <w:rFonts w:eastAsia="Arial" w:cs="Arial"/>
                <w:sz w:val="18"/>
                <w:szCs w:val="18"/>
              </w:rPr>
              <w:t>Real-Time</w:t>
            </w:r>
          </w:p>
          <w:p w14:paraId="1935DBB6"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423A830C"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59C24A76" w14:textId="1F66E619" w:rsidR="00437943" w:rsidRPr="00A40181" w:rsidRDefault="00437943" w:rsidP="0015008B">
            <w:pPr>
              <w:rPr>
                <w:sz w:val="18"/>
                <w:szCs w:val="18"/>
              </w:rPr>
            </w:pPr>
            <w:r w:rsidRPr="00A40181">
              <w:rPr>
                <w:rFonts w:eastAsia="Arial" w:cs="Arial"/>
                <w:sz w:val="18"/>
                <w:szCs w:val="18"/>
              </w:rPr>
              <w:t>Verify Lawful Presence (VLP) BSD V37</w:t>
            </w:r>
            <w:r w:rsidR="00197D5A">
              <w:rPr>
                <w:rFonts w:eastAsia="Arial" w:cs="Arial"/>
                <w:sz w:val="18"/>
                <w:szCs w:val="18"/>
              </w:rPr>
              <w:t>.1</w:t>
            </w:r>
          </w:p>
        </w:tc>
      </w:tr>
      <w:tr w:rsidR="005B6C1C" w:rsidRPr="00A40181" w14:paraId="357E53A9" w14:textId="77777777" w:rsidTr="005B6C1C">
        <w:trPr>
          <w:cantSplit/>
          <w:trHeight w:val="576"/>
        </w:trPr>
        <w:tc>
          <w:tcPr>
            <w:tcW w:w="1070" w:type="dxa"/>
            <w:vMerge/>
            <w:tcBorders>
              <w:top w:val="single" w:sz="8" w:space="0" w:color="696969"/>
              <w:left w:val="single" w:sz="8" w:space="0" w:color="696969"/>
              <w:right w:val="single" w:sz="8" w:space="0" w:color="696969"/>
            </w:tcBorders>
          </w:tcPr>
          <w:p w14:paraId="1D417791"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7394B97C" w14:textId="77777777" w:rsidR="00437943" w:rsidRPr="00A40181" w:rsidRDefault="00437943" w:rsidP="0015008B">
            <w:pPr>
              <w:rPr>
                <w:rFonts w:cs="Arial"/>
                <w:sz w:val="18"/>
                <w:szCs w:val="18"/>
              </w:rPr>
            </w:pPr>
            <w:bookmarkStart w:id="1697" w:name="OLE_LINK6"/>
            <w:r w:rsidRPr="00A40181">
              <w:rPr>
                <w:rFonts w:cs="Arial"/>
                <w:sz w:val="18"/>
                <w:szCs w:val="18"/>
              </w:rPr>
              <w:t>Current ICD Version:</w:t>
            </w:r>
          </w:p>
          <w:p w14:paraId="2B9CB2A6" w14:textId="12EF17A4" w:rsidR="00437943" w:rsidRPr="00A40181" w:rsidRDefault="00437943" w:rsidP="0015008B">
            <w:pPr>
              <w:rPr>
                <w:rFonts w:eastAsia="Arial" w:cs="Arial"/>
                <w:sz w:val="18"/>
                <w:szCs w:val="18"/>
              </w:rPr>
            </w:pPr>
            <w:hyperlink r:id="rId182" w:history="1">
              <w:r w:rsidRPr="00A40181">
                <w:rPr>
                  <w:rStyle w:val="Hyperlink"/>
                  <w:sz w:val="18"/>
                  <w:szCs w:val="18"/>
                </w:rPr>
                <w:t>https://portal.nystateofhealth.ny.gov/cm/cm_docs/Forms/status.aspx</w:t>
              </w:r>
            </w:hyperlink>
            <w:bookmarkEnd w:id="1697"/>
          </w:p>
        </w:tc>
      </w:tr>
      <w:tr w:rsidR="00F22D85" w:rsidRPr="00A40181" w14:paraId="4DDDB145" w14:textId="77777777" w:rsidTr="0015008B">
        <w:trPr>
          <w:cantSplit/>
        </w:trPr>
        <w:tc>
          <w:tcPr>
            <w:tcW w:w="1070" w:type="dxa"/>
            <w:vMerge w:val="restart"/>
            <w:tcBorders>
              <w:top w:val="single" w:sz="8" w:space="0" w:color="696969"/>
              <w:left w:val="single" w:sz="8" w:space="0" w:color="696969"/>
              <w:right w:val="single" w:sz="8" w:space="0" w:color="696969"/>
            </w:tcBorders>
          </w:tcPr>
          <w:p w14:paraId="4A5C4D91" w14:textId="77777777" w:rsidR="00437943" w:rsidRPr="00A40181" w:rsidRDefault="00437943" w:rsidP="0015008B">
            <w:pPr>
              <w:keepNext/>
              <w:keepLines/>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 VLP-NYSOH Hosted</w:t>
            </w:r>
          </w:p>
        </w:tc>
        <w:tc>
          <w:tcPr>
            <w:tcW w:w="1710" w:type="dxa"/>
            <w:tcBorders>
              <w:top w:val="single" w:sz="8" w:space="0" w:color="696969"/>
              <w:left w:val="single" w:sz="8" w:space="0" w:color="696969"/>
              <w:bottom w:val="single" w:sz="8" w:space="0" w:color="696969"/>
              <w:right w:val="single" w:sz="8" w:space="0" w:color="696969"/>
            </w:tcBorders>
          </w:tcPr>
          <w:p w14:paraId="52187EFA" w14:textId="77777777" w:rsidR="00437943" w:rsidRPr="00A40181" w:rsidRDefault="00437943" w:rsidP="0015008B">
            <w:pPr>
              <w:keepNext/>
              <w:keepLines/>
              <w:rPr>
                <w:sz w:val="18"/>
                <w:szCs w:val="18"/>
              </w:rPr>
            </w:pPr>
            <w:r w:rsidRPr="00A40181">
              <w:rPr>
                <w:rFonts w:eastAsia="Arial" w:cs="Arial"/>
                <w:sz w:val="18"/>
                <w:szCs w:val="18"/>
              </w:rPr>
              <w:t>VLP Notify Resolved CasesV37</w:t>
            </w:r>
          </w:p>
        </w:tc>
        <w:tc>
          <w:tcPr>
            <w:tcW w:w="810" w:type="dxa"/>
            <w:tcBorders>
              <w:top w:val="single" w:sz="8" w:space="0" w:color="696969"/>
              <w:left w:val="single" w:sz="8" w:space="0" w:color="696969"/>
              <w:bottom w:val="single" w:sz="8" w:space="0" w:color="696969"/>
              <w:right w:val="single" w:sz="8" w:space="0" w:color="696969"/>
            </w:tcBorders>
          </w:tcPr>
          <w:p w14:paraId="10CC2BB8" w14:textId="77777777" w:rsidR="00437943" w:rsidRPr="00A40181" w:rsidRDefault="00437943" w:rsidP="0015008B">
            <w:pPr>
              <w:keepNext/>
              <w:keepLines/>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3B5DEBB" w14:textId="77777777" w:rsidR="00437943" w:rsidRPr="00A40181" w:rsidRDefault="00437943" w:rsidP="0015008B">
            <w:pPr>
              <w:keepNext/>
              <w:keepLines/>
              <w:rPr>
                <w:sz w:val="18"/>
                <w:szCs w:val="18"/>
              </w:rPr>
            </w:pPr>
            <w:r w:rsidRPr="00A40181">
              <w:rPr>
                <w:rFonts w:eastAsia="Arial" w:cs="Arial"/>
                <w:sz w:val="18"/>
                <w:szCs w:val="18"/>
              </w:rPr>
              <w:t>R24.1</w:t>
            </w:r>
          </w:p>
        </w:tc>
        <w:tc>
          <w:tcPr>
            <w:tcW w:w="2070" w:type="dxa"/>
            <w:tcBorders>
              <w:top w:val="single" w:sz="8" w:space="0" w:color="696969"/>
              <w:left w:val="single" w:sz="8" w:space="0" w:color="696969"/>
              <w:bottom w:val="single" w:sz="8" w:space="0" w:color="696969"/>
              <w:right w:val="single" w:sz="8" w:space="0" w:color="696969"/>
            </w:tcBorders>
          </w:tcPr>
          <w:p w14:paraId="732E57D7" w14:textId="77777777" w:rsidR="00437943" w:rsidRPr="00A40181" w:rsidRDefault="00437943" w:rsidP="0015008B">
            <w:pPr>
              <w:keepNext/>
              <w:keepLines/>
              <w:rPr>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53ECBDE1" w14:textId="77777777" w:rsidR="00437943" w:rsidRPr="00A40181" w:rsidRDefault="00437943" w:rsidP="0015008B">
            <w:pPr>
              <w:keepNext/>
              <w:keepLines/>
              <w:rPr>
                <w:sz w:val="18"/>
                <w:szCs w:val="18"/>
              </w:rPr>
            </w:pPr>
            <w:r w:rsidRPr="00A40181">
              <w:rPr>
                <w:rFonts w:eastAsia="Arial" w:cs="Arial"/>
                <w:sz w:val="18"/>
                <w:szCs w:val="18"/>
              </w:rPr>
              <w:t>SOAP/HTTPS</w:t>
            </w:r>
          </w:p>
        </w:tc>
        <w:tc>
          <w:tcPr>
            <w:tcW w:w="1350" w:type="dxa"/>
            <w:tcBorders>
              <w:top w:val="single" w:sz="8" w:space="0" w:color="696969"/>
              <w:left w:val="single" w:sz="8" w:space="0" w:color="696969"/>
              <w:bottom w:val="single" w:sz="8" w:space="0" w:color="696969"/>
              <w:right w:val="single" w:sz="8" w:space="0" w:color="696969"/>
            </w:tcBorders>
          </w:tcPr>
          <w:p w14:paraId="3C3D346F" w14:textId="77777777" w:rsidR="00437943" w:rsidRPr="00A40181" w:rsidRDefault="00437943" w:rsidP="0015008B">
            <w:pPr>
              <w:keepNext/>
              <w:keepLines/>
              <w:rPr>
                <w:sz w:val="18"/>
                <w:szCs w:val="18"/>
              </w:rPr>
            </w:pPr>
            <w:r w:rsidRPr="00A40181">
              <w:rPr>
                <w:rFonts w:eastAsia="Arial" w:cs="Arial"/>
                <w:sz w:val="18"/>
                <w:szCs w:val="18"/>
              </w:rPr>
              <w:t>Real-Time</w:t>
            </w:r>
          </w:p>
          <w:p w14:paraId="13115C0C" w14:textId="77777777" w:rsidR="00437943" w:rsidRPr="00A40181" w:rsidRDefault="00437943" w:rsidP="0015008B">
            <w:pPr>
              <w:keepNext/>
              <w:keepLines/>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1C04E40C" w14:textId="77777777" w:rsidR="00437943" w:rsidRPr="00A40181" w:rsidRDefault="00437943" w:rsidP="0015008B">
            <w:pPr>
              <w:keepNext/>
              <w:keepLines/>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2AD4FDE" w14:textId="77777777" w:rsidR="00437943" w:rsidRPr="00A40181" w:rsidRDefault="00437943" w:rsidP="0015008B">
            <w:pPr>
              <w:keepNext/>
              <w:keepLines/>
              <w:rPr>
                <w:sz w:val="18"/>
                <w:szCs w:val="18"/>
              </w:rPr>
            </w:pPr>
            <w:r w:rsidRPr="00A40181">
              <w:rPr>
                <w:rFonts w:eastAsia="Arial" w:cs="Arial"/>
                <w:sz w:val="18"/>
                <w:szCs w:val="18"/>
              </w:rPr>
              <w:t>Verify Lawful Presence (VLP) BSD V37</w:t>
            </w:r>
          </w:p>
        </w:tc>
      </w:tr>
      <w:tr w:rsidR="005B6C1C" w:rsidRPr="00A40181" w14:paraId="341CDC84" w14:textId="77777777" w:rsidTr="005B6C1C">
        <w:trPr>
          <w:cantSplit/>
        </w:trPr>
        <w:tc>
          <w:tcPr>
            <w:tcW w:w="1070" w:type="dxa"/>
            <w:vMerge/>
            <w:tcBorders>
              <w:top w:val="single" w:sz="8" w:space="0" w:color="696969"/>
              <w:left w:val="single" w:sz="8" w:space="0" w:color="696969"/>
              <w:right w:val="single" w:sz="8" w:space="0" w:color="696969"/>
            </w:tcBorders>
          </w:tcPr>
          <w:p w14:paraId="4CE671B2" w14:textId="77777777" w:rsidR="00437943" w:rsidRPr="00A40181" w:rsidRDefault="00437943" w:rsidP="0015008B">
            <w:pPr>
              <w:keepNext/>
              <w:keepLines/>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FA48B09" w14:textId="77777777" w:rsidR="00437943" w:rsidRPr="00A40181" w:rsidRDefault="00437943" w:rsidP="0015008B">
            <w:pPr>
              <w:keepNext/>
              <w:keepLines/>
              <w:rPr>
                <w:rFonts w:cs="Arial"/>
                <w:sz w:val="18"/>
                <w:szCs w:val="18"/>
              </w:rPr>
            </w:pPr>
            <w:r w:rsidRPr="00A40181">
              <w:rPr>
                <w:rFonts w:cs="Arial"/>
                <w:sz w:val="18"/>
                <w:szCs w:val="18"/>
              </w:rPr>
              <w:t>Current ICD Version:</w:t>
            </w:r>
          </w:p>
          <w:p w14:paraId="2676BC27" w14:textId="796AAA98" w:rsidR="00437943" w:rsidRPr="00A40181" w:rsidRDefault="00437943" w:rsidP="0015008B">
            <w:pPr>
              <w:keepNext/>
              <w:keepLines/>
              <w:rPr>
                <w:rFonts w:cs="Arial"/>
                <w:sz w:val="18"/>
                <w:szCs w:val="18"/>
              </w:rPr>
            </w:pPr>
            <w:hyperlink r:id="rId183" w:history="1">
              <w:r w:rsidRPr="00A40181">
                <w:rPr>
                  <w:rStyle w:val="Hyperlink"/>
                  <w:sz w:val="18"/>
                  <w:szCs w:val="18"/>
                </w:rPr>
                <w:t>https://portal.nystateofhealth.ny.gov/cm/cm_docs/Forms/status.aspx</w:t>
              </w:r>
            </w:hyperlink>
          </w:p>
        </w:tc>
      </w:tr>
      <w:tr w:rsidR="00F22D85" w:rsidRPr="00A40181" w14:paraId="7C715FCC" w14:textId="77777777" w:rsidTr="0015008B">
        <w:trPr>
          <w:cantSplit/>
        </w:trPr>
        <w:tc>
          <w:tcPr>
            <w:tcW w:w="1070" w:type="dxa"/>
            <w:tcBorders>
              <w:top w:val="single" w:sz="8" w:space="0" w:color="696969"/>
              <w:left w:val="single" w:sz="8" w:space="0" w:color="696969"/>
              <w:right w:val="single" w:sz="8" w:space="0" w:color="696969"/>
            </w:tcBorders>
          </w:tcPr>
          <w:p w14:paraId="52447E35" w14:textId="77777777" w:rsidR="00437943" w:rsidRPr="00A40181" w:rsidRDefault="00437943" w:rsidP="0015008B">
            <w:pPr>
              <w:rPr>
                <w:rFonts w:cs="Arial"/>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28AA9152" w14:textId="77777777" w:rsidR="00437943" w:rsidRPr="00A40181" w:rsidRDefault="00437943" w:rsidP="0015008B">
            <w:pPr>
              <w:rPr>
                <w:rFonts w:cs="Arial"/>
                <w:sz w:val="18"/>
                <w:szCs w:val="18"/>
              </w:rPr>
            </w:pPr>
            <w:r w:rsidRPr="00A40181">
              <w:rPr>
                <w:rFonts w:eastAsia="Arial" w:cs="Arial"/>
                <w:sz w:val="18"/>
                <w:szCs w:val="18"/>
              </w:rPr>
              <w:t xml:space="preserve">IVR-Current Contact Status </w:t>
            </w:r>
          </w:p>
        </w:tc>
        <w:tc>
          <w:tcPr>
            <w:tcW w:w="810" w:type="dxa"/>
            <w:tcBorders>
              <w:top w:val="single" w:sz="8" w:space="0" w:color="696969"/>
              <w:left w:val="single" w:sz="8" w:space="0" w:color="696969"/>
              <w:bottom w:val="single" w:sz="8" w:space="0" w:color="696969"/>
              <w:right w:val="single" w:sz="8" w:space="0" w:color="696969"/>
            </w:tcBorders>
          </w:tcPr>
          <w:p w14:paraId="3295B701" w14:textId="77777777" w:rsidR="00437943" w:rsidRPr="00A40181" w:rsidRDefault="00437943" w:rsidP="0015008B">
            <w:pPr>
              <w:rPr>
                <w:rFonts w:cs="Arial"/>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349A6E64" w14:textId="77777777" w:rsidR="00437943" w:rsidRPr="00A40181" w:rsidRDefault="00437943" w:rsidP="0015008B">
            <w:pPr>
              <w:rPr>
                <w:rFonts w:cs="Arial"/>
                <w:sz w:val="18"/>
                <w:szCs w:val="18"/>
              </w:rPr>
            </w:pPr>
            <w:r w:rsidRPr="00A40181">
              <w:rPr>
                <w:rFonts w:eastAsia="Arial" w:cs="Arial"/>
                <w:color w:val="000000"/>
                <w:sz w:val="18"/>
                <w:szCs w:val="18"/>
              </w:rPr>
              <w:t>CS2</w:t>
            </w:r>
          </w:p>
        </w:tc>
        <w:tc>
          <w:tcPr>
            <w:tcW w:w="2070" w:type="dxa"/>
            <w:tcBorders>
              <w:top w:val="single" w:sz="8" w:space="0" w:color="696969"/>
              <w:left w:val="single" w:sz="8" w:space="0" w:color="696969"/>
              <w:bottom w:val="single" w:sz="8" w:space="0" w:color="696969"/>
              <w:right w:val="single" w:sz="8" w:space="0" w:color="696969"/>
            </w:tcBorders>
          </w:tcPr>
          <w:p w14:paraId="2389C1AE" w14:textId="77777777" w:rsidR="00437943" w:rsidRPr="00A40181" w:rsidRDefault="00437943" w:rsidP="0015008B">
            <w:pPr>
              <w:rPr>
                <w:rFonts w:cs="Arial"/>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76D7F165" w14:textId="77777777" w:rsidR="00437943" w:rsidRPr="00A40181" w:rsidRDefault="00437943" w:rsidP="0015008B">
            <w:pPr>
              <w:rPr>
                <w:rFonts w:cs="Arial"/>
                <w:sz w:val="18"/>
                <w:szCs w:val="18"/>
              </w:rPr>
            </w:pPr>
            <w:r w:rsidRPr="00A40181">
              <w:rPr>
                <w:rFonts w:eastAsia="Arial" w:cs="Arial"/>
                <w:sz w:val="18"/>
                <w:szCs w:val="18"/>
              </w:rPr>
              <w:t>Real-Time</w:t>
            </w:r>
          </w:p>
          <w:p w14:paraId="5554B0F1"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D14F421"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17E66304" w14:textId="358FB217" w:rsidR="00437943" w:rsidRPr="00A40181" w:rsidRDefault="00437943" w:rsidP="0015008B">
            <w:pPr>
              <w:rPr>
                <w:rFonts w:cs="Arial"/>
                <w:sz w:val="18"/>
                <w:szCs w:val="18"/>
              </w:rPr>
            </w:pPr>
            <w:r w:rsidRPr="00A40181">
              <w:rPr>
                <w:rFonts w:eastAsia="Arial" w:cs="Arial"/>
                <w:sz w:val="18"/>
                <w:szCs w:val="18"/>
              </w:rPr>
              <w:t>ICD Maximus 05.00 Customer Service Master</w:t>
            </w:r>
          </w:p>
        </w:tc>
      </w:tr>
      <w:tr w:rsidR="00891FF0" w:rsidRPr="00A40181" w14:paraId="0E274F0E" w14:textId="77777777" w:rsidTr="00891FF0">
        <w:trPr>
          <w:cantSplit/>
        </w:trPr>
        <w:tc>
          <w:tcPr>
            <w:tcW w:w="1070" w:type="dxa"/>
            <w:tcBorders>
              <w:top w:val="single" w:sz="8" w:space="0" w:color="696969"/>
              <w:left w:val="single" w:sz="8" w:space="0" w:color="696969"/>
              <w:right w:val="single" w:sz="8" w:space="0" w:color="696969"/>
            </w:tcBorders>
          </w:tcPr>
          <w:p w14:paraId="24752307"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CCD7838" w14:textId="77777777" w:rsidR="00437943" w:rsidRPr="00A40181" w:rsidRDefault="00437943" w:rsidP="0015008B">
            <w:pPr>
              <w:rPr>
                <w:rFonts w:cs="Arial"/>
                <w:sz w:val="18"/>
                <w:szCs w:val="18"/>
              </w:rPr>
            </w:pPr>
            <w:r w:rsidRPr="00A40181">
              <w:rPr>
                <w:rFonts w:cs="Arial"/>
                <w:sz w:val="18"/>
                <w:szCs w:val="18"/>
              </w:rPr>
              <w:t>Current ICD Version:</w:t>
            </w:r>
          </w:p>
          <w:p w14:paraId="3189CA6C" w14:textId="0C1F7605" w:rsidR="00437943" w:rsidRPr="00A40181" w:rsidRDefault="00437943" w:rsidP="0015008B">
            <w:pPr>
              <w:rPr>
                <w:rFonts w:eastAsia="Arial"/>
                <w:sz w:val="18"/>
                <w:szCs w:val="18"/>
              </w:rPr>
            </w:pPr>
            <w:hyperlink r:id="rId184" w:history="1">
              <w:r w:rsidRPr="00A40181">
                <w:rPr>
                  <w:rStyle w:val="Hyperlink"/>
                  <w:rFonts w:cs="Arial"/>
                  <w:sz w:val="18"/>
                  <w:szCs w:val="18"/>
                </w:rPr>
                <w:t>https://clm.emedny.org/ccm/web/projects/NY-HX%20(CM)#action=com.ibm.team.workitem.viewWorkItem&amp;id=29344</w:t>
              </w:r>
            </w:hyperlink>
          </w:p>
        </w:tc>
      </w:tr>
      <w:tr w:rsidR="00F22D85" w:rsidRPr="00A40181" w14:paraId="78B53654" w14:textId="77777777" w:rsidTr="0015008B">
        <w:trPr>
          <w:cantSplit/>
        </w:trPr>
        <w:tc>
          <w:tcPr>
            <w:tcW w:w="1070" w:type="dxa"/>
            <w:tcBorders>
              <w:top w:val="single" w:sz="8" w:space="0" w:color="696969"/>
              <w:left w:val="single" w:sz="8" w:space="0" w:color="696969"/>
              <w:right w:val="single" w:sz="8" w:space="0" w:color="696969"/>
            </w:tcBorders>
          </w:tcPr>
          <w:p w14:paraId="151079F2" w14:textId="77777777" w:rsidR="00437943" w:rsidRPr="00A40181" w:rsidRDefault="00437943" w:rsidP="0015008B">
            <w:pPr>
              <w:rPr>
                <w:rFonts w:cs="Arial"/>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3422F2AF" w14:textId="77777777" w:rsidR="00437943" w:rsidRPr="00A40181" w:rsidRDefault="00437943" w:rsidP="0015008B">
            <w:pPr>
              <w:rPr>
                <w:rFonts w:cs="Arial"/>
                <w:sz w:val="18"/>
                <w:szCs w:val="18"/>
              </w:rPr>
            </w:pPr>
            <w:r w:rsidRPr="00A40181">
              <w:rPr>
                <w:rFonts w:eastAsia="Arial" w:cs="Arial"/>
                <w:sz w:val="18"/>
                <w:szCs w:val="18"/>
              </w:rPr>
              <w:t>Contact Search</w:t>
            </w:r>
            <w:r w:rsidRPr="00A40181">
              <w:rPr>
                <w:rFonts w:cs="Arial"/>
                <w:sz w:val="18"/>
                <w:szCs w:val="18"/>
              </w:rPr>
              <w:br/>
            </w:r>
            <w:r w:rsidRPr="00A40181">
              <w:rPr>
                <w:rFonts w:eastAsia="Arial" w:cs="Arial"/>
                <w:sz w:val="18"/>
                <w:szCs w:val="18"/>
              </w:rPr>
              <w:t xml:space="preserve"> Member Identification</w:t>
            </w:r>
          </w:p>
        </w:tc>
        <w:tc>
          <w:tcPr>
            <w:tcW w:w="810" w:type="dxa"/>
            <w:tcBorders>
              <w:top w:val="single" w:sz="8" w:space="0" w:color="696969"/>
              <w:left w:val="single" w:sz="8" w:space="0" w:color="696969"/>
              <w:bottom w:val="single" w:sz="8" w:space="0" w:color="696969"/>
              <w:right w:val="single" w:sz="8" w:space="0" w:color="696969"/>
            </w:tcBorders>
          </w:tcPr>
          <w:p w14:paraId="3BC4FF23" w14:textId="77777777" w:rsidR="00437943" w:rsidRPr="00A40181" w:rsidRDefault="00437943" w:rsidP="0015008B">
            <w:pPr>
              <w:rPr>
                <w:rFonts w:cs="Arial"/>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0F7CBA35" w14:textId="77777777" w:rsidR="00437943" w:rsidRPr="00A40181" w:rsidRDefault="00437943" w:rsidP="0015008B">
            <w:pPr>
              <w:rPr>
                <w:rFonts w:cs="Arial"/>
                <w:sz w:val="18"/>
                <w:szCs w:val="18"/>
              </w:rPr>
            </w:pPr>
            <w:r w:rsidRPr="00A40181">
              <w:rPr>
                <w:rFonts w:eastAsia="Arial" w:cs="Arial"/>
                <w:color w:val="000000"/>
                <w:sz w:val="18"/>
                <w:szCs w:val="18"/>
              </w:rPr>
              <w:t>CS1</w:t>
            </w:r>
          </w:p>
        </w:tc>
        <w:tc>
          <w:tcPr>
            <w:tcW w:w="2070" w:type="dxa"/>
            <w:tcBorders>
              <w:top w:val="single" w:sz="8" w:space="0" w:color="696969"/>
              <w:left w:val="single" w:sz="8" w:space="0" w:color="696969"/>
              <w:bottom w:val="single" w:sz="8" w:space="0" w:color="696969"/>
              <w:right w:val="single" w:sz="8" w:space="0" w:color="696969"/>
            </w:tcBorders>
          </w:tcPr>
          <w:p w14:paraId="3F004A96" w14:textId="77777777" w:rsidR="00437943" w:rsidRPr="00A40181" w:rsidRDefault="00437943" w:rsidP="0015008B">
            <w:pPr>
              <w:rPr>
                <w:rFonts w:cs="Arial"/>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093A3356" w14:textId="77777777" w:rsidR="00437943" w:rsidRPr="00A40181" w:rsidRDefault="00437943" w:rsidP="0015008B">
            <w:pPr>
              <w:rPr>
                <w:rFonts w:cs="Arial"/>
                <w:sz w:val="18"/>
                <w:szCs w:val="18"/>
              </w:rPr>
            </w:pPr>
            <w:r w:rsidRPr="00A40181">
              <w:rPr>
                <w:rFonts w:eastAsia="Arial" w:cs="Arial"/>
                <w:sz w:val="18"/>
                <w:szCs w:val="18"/>
              </w:rPr>
              <w:t>Real-Time</w:t>
            </w:r>
          </w:p>
          <w:p w14:paraId="18D031BA"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06106AFD"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3EE52B26" w14:textId="49883BBF" w:rsidR="00437943" w:rsidRPr="00A40181" w:rsidRDefault="00437943" w:rsidP="0015008B">
            <w:pPr>
              <w:rPr>
                <w:rFonts w:cs="Arial"/>
                <w:sz w:val="18"/>
                <w:szCs w:val="18"/>
              </w:rPr>
            </w:pPr>
            <w:r w:rsidRPr="00A40181">
              <w:rPr>
                <w:rFonts w:eastAsia="Arial" w:cs="Arial"/>
                <w:sz w:val="18"/>
                <w:szCs w:val="18"/>
              </w:rPr>
              <w:t>ICD Maximus 05.00 Customer Service Master</w:t>
            </w:r>
          </w:p>
        </w:tc>
      </w:tr>
      <w:tr w:rsidR="00891FF0" w:rsidRPr="00A40181" w14:paraId="161493C1" w14:textId="77777777" w:rsidTr="00891FF0">
        <w:trPr>
          <w:cantSplit/>
        </w:trPr>
        <w:tc>
          <w:tcPr>
            <w:tcW w:w="1070" w:type="dxa"/>
            <w:tcBorders>
              <w:top w:val="single" w:sz="8" w:space="0" w:color="696969"/>
              <w:left w:val="single" w:sz="8" w:space="0" w:color="696969"/>
              <w:right w:val="single" w:sz="8" w:space="0" w:color="696969"/>
            </w:tcBorders>
          </w:tcPr>
          <w:p w14:paraId="5AF23970"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9926085" w14:textId="77777777" w:rsidR="00437943" w:rsidRPr="00A40181" w:rsidRDefault="00437943" w:rsidP="0015008B">
            <w:pPr>
              <w:rPr>
                <w:rFonts w:cs="Arial"/>
                <w:sz w:val="18"/>
                <w:szCs w:val="18"/>
              </w:rPr>
            </w:pPr>
            <w:r w:rsidRPr="00A40181">
              <w:rPr>
                <w:rFonts w:cs="Arial"/>
                <w:sz w:val="18"/>
                <w:szCs w:val="18"/>
              </w:rPr>
              <w:t>Current ICD Version:</w:t>
            </w:r>
          </w:p>
          <w:p w14:paraId="1F8D9833" w14:textId="2DFF4767" w:rsidR="00437943" w:rsidRPr="00A40181" w:rsidRDefault="00437943" w:rsidP="0015008B">
            <w:pPr>
              <w:rPr>
                <w:rFonts w:eastAsia="Arial"/>
                <w:sz w:val="18"/>
                <w:szCs w:val="18"/>
              </w:rPr>
            </w:pPr>
            <w:hyperlink r:id="rId185" w:history="1">
              <w:r w:rsidRPr="00A40181">
                <w:rPr>
                  <w:rStyle w:val="Hyperlink"/>
                  <w:rFonts w:cs="Arial"/>
                  <w:sz w:val="18"/>
                  <w:szCs w:val="18"/>
                </w:rPr>
                <w:t>https://clm.emedny.org/ccm/web/projects/NY-HX%20(CM)#action=com.ibm.team.workitem.viewWorkItem&amp;id=29344</w:t>
              </w:r>
            </w:hyperlink>
          </w:p>
        </w:tc>
      </w:tr>
      <w:tr w:rsidR="00F22D85" w:rsidRPr="00A40181" w14:paraId="16622CF0" w14:textId="77777777" w:rsidTr="0015008B">
        <w:trPr>
          <w:cantSplit/>
        </w:trPr>
        <w:tc>
          <w:tcPr>
            <w:tcW w:w="1070" w:type="dxa"/>
            <w:tcBorders>
              <w:top w:val="single" w:sz="8" w:space="0" w:color="696969"/>
              <w:left w:val="single" w:sz="8" w:space="0" w:color="696969"/>
              <w:right w:val="single" w:sz="8" w:space="0" w:color="696969"/>
            </w:tcBorders>
          </w:tcPr>
          <w:p w14:paraId="2E750192" w14:textId="77777777" w:rsidR="00437943" w:rsidRPr="00A40181" w:rsidRDefault="00437943" w:rsidP="0015008B">
            <w:pPr>
              <w:rPr>
                <w:rFonts w:cs="Arial"/>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59CA0931" w14:textId="77777777" w:rsidR="00437943" w:rsidRPr="00A40181" w:rsidRDefault="00437943" w:rsidP="0015008B">
            <w:pPr>
              <w:rPr>
                <w:rFonts w:cs="Arial"/>
                <w:sz w:val="18"/>
                <w:szCs w:val="18"/>
              </w:rPr>
            </w:pPr>
            <w:r w:rsidRPr="00A40181">
              <w:rPr>
                <w:rFonts w:eastAsia="Arial" w:cs="Arial"/>
                <w:sz w:val="18"/>
                <w:szCs w:val="18"/>
              </w:rPr>
              <w:t>Proximal Search Document Association</w:t>
            </w:r>
          </w:p>
        </w:tc>
        <w:tc>
          <w:tcPr>
            <w:tcW w:w="810" w:type="dxa"/>
            <w:tcBorders>
              <w:top w:val="single" w:sz="8" w:space="0" w:color="696969"/>
              <w:left w:val="single" w:sz="8" w:space="0" w:color="696969"/>
              <w:bottom w:val="single" w:sz="8" w:space="0" w:color="696969"/>
              <w:right w:val="single" w:sz="8" w:space="0" w:color="696969"/>
            </w:tcBorders>
          </w:tcPr>
          <w:p w14:paraId="36CF7DC2" w14:textId="77777777" w:rsidR="00437943" w:rsidRPr="00A40181" w:rsidRDefault="00437943" w:rsidP="0015008B">
            <w:pPr>
              <w:rPr>
                <w:rFonts w:cs="Arial"/>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511856F7" w14:textId="77777777" w:rsidR="00437943" w:rsidRPr="00A40181" w:rsidRDefault="00437943" w:rsidP="0015008B">
            <w:pPr>
              <w:rPr>
                <w:rFonts w:cs="Arial"/>
                <w:sz w:val="18"/>
                <w:szCs w:val="18"/>
              </w:rPr>
            </w:pPr>
            <w:r w:rsidRPr="00A40181">
              <w:rPr>
                <w:rFonts w:eastAsia="Arial" w:cs="Arial"/>
                <w:color w:val="000000"/>
                <w:sz w:val="18"/>
                <w:szCs w:val="18"/>
              </w:rPr>
              <w:t>CS1</w:t>
            </w:r>
          </w:p>
        </w:tc>
        <w:tc>
          <w:tcPr>
            <w:tcW w:w="2070" w:type="dxa"/>
            <w:tcBorders>
              <w:top w:val="single" w:sz="8" w:space="0" w:color="696969"/>
              <w:left w:val="single" w:sz="8" w:space="0" w:color="696969"/>
              <w:bottom w:val="single" w:sz="8" w:space="0" w:color="696969"/>
              <w:right w:val="single" w:sz="8" w:space="0" w:color="696969"/>
            </w:tcBorders>
          </w:tcPr>
          <w:p w14:paraId="2DCD1341" w14:textId="77777777" w:rsidR="00437943" w:rsidRPr="00A40181" w:rsidRDefault="00437943" w:rsidP="0015008B">
            <w:pPr>
              <w:rPr>
                <w:rFonts w:cs="Arial"/>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2F687011" w14:textId="77777777" w:rsidR="00437943" w:rsidRPr="00A40181" w:rsidRDefault="00437943" w:rsidP="0015008B">
            <w:pPr>
              <w:rPr>
                <w:rFonts w:cs="Arial"/>
                <w:sz w:val="18"/>
                <w:szCs w:val="18"/>
              </w:rPr>
            </w:pPr>
            <w:r w:rsidRPr="00A40181">
              <w:rPr>
                <w:rFonts w:eastAsia="Arial" w:cs="Arial"/>
                <w:sz w:val="18"/>
                <w:szCs w:val="18"/>
              </w:rPr>
              <w:t>SFTP</w:t>
            </w:r>
          </w:p>
        </w:tc>
        <w:tc>
          <w:tcPr>
            <w:tcW w:w="900" w:type="dxa"/>
            <w:tcBorders>
              <w:top w:val="single" w:sz="8" w:space="0" w:color="696969"/>
              <w:left w:val="single" w:sz="8" w:space="0" w:color="696969"/>
              <w:bottom w:val="single" w:sz="8" w:space="0" w:color="696969"/>
              <w:right w:val="single" w:sz="8" w:space="0" w:color="696969"/>
            </w:tcBorders>
          </w:tcPr>
          <w:p w14:paraId="54A012A4"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1BF80EF2" w14:textId="7656E297" w:rsidR="00437943" w:rsidRPr="00A40181" w:rsidRDefault="00437943" w:rsidP="0015008B">
            <w:pPr>
              <w:rPr>
                <w:rFonts w:cs="Arial"/>
                <w:sz w:val="18"/>
                <w:szCs w:val="18"/>
              </w:rPr>
            </w:pPr>
            <w:r w:rsidRPr="00A40181">
              <w:rPr>
                <w:rFonts w:eastAsia="Arial" w:cs="Arial"/>
                <w:sz w:val="18"/>
                <w:szCs w:val="18"/>
              </w:rPr>
              <w:t>ICD Maximus 05.00 Customer Service Master</w:t>
            </w:r>
          </w:p>
        </w:tc>
      </w:tr>
      <w:tr w:rsidR="00891FF0" w:rsidRPr="00A40181" w14:paraId="7EC6A7AF" w14:textId="77777777" w:rsidTr="00891FF0">
        <w:trPr>
          <w:cantSplit/>
        </w:trPr>
        <w:tc>
          <w:tcPr>
            <w:tcW w:w="1070" w:type="dxa"/>
            <w:tcBorders>
              <w:top w:val="single" w:sz="8" w:space="0" w:color="696969"/>
              <w:left w:val="single" w:sz="8" w:space="0" w:color="696969"/>
              <w:right w:val="single" w:sz="8" w:space="0" w:color="696969"/>
            </w:tcBorders>
          </w:tcPr>
          <w:p w14:paraId="4F62B08E"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81C085D" w14:textId="77777777" w:rsidR="00437943" w:rsidRPr="00A40181" w:rsidRDefault="00437943" w:rsidP="0015008B">
            <w:pPr>
              <w:rPr>
                <w:rFonts w:cs="Arial"/>
                <w:sz w:val="18"/>
                <w:szCs w:val="18"/>
              </w:rPr>
            </w:pPr>
            <w:r w:rsidRPr="00A40181">
              <w:rPr>
                <w:rFonts w:cs="Arial"/>
                <w:sz w:val="18"/>
                <w:szCs w:val="18"/>
              </w:rPr>
              <w:t>Current ICD Version:</w:t>
            </w:r>
          </w:p>
          <w:p w14:paraId="067983EC" w14:textId="35630CFD" w:rsidR="00437943" w:rsidRPr="00A40181" w:rsidRDefault="00437943" w:rsidP="0015008B">
            <w:pPr>
              <w:rPr>
                <w:rFonts w:eastAsia="Arial"/>
                <w:sz w:val="18"/>
                <w:szCs w:val="18"/>
              </w:rPr>
            </w:pPr>
            <w:hyperlink r:id="rId186" w:history="1">
              <w:r w:rsidRPr="00A40181">
                <w:rPr>
                  <w:rStyle w:val="Hyperlink"/>
                  <w:rFonts w:cs="Arial"/>
                  <w:sz w:val="18"/>
                  <w:szCs w:val="18"/>
                </w:rPr>
                <w:t>https://clm.emedny.org/ccm/web/projects/NY-HX%20(CM)#action=com.ibm.team.workitem.viewWorkItem&amp;id=29344</w:t>
              </w:r>
            </w:hyperlink>
          </w:p>
        </w:tc>
      </w:tr>
      <w:tr w:rsidR="00F22D85" w:rsidRPr="00A40181" w14:paraId="6DCF01BD" w14:textId="77777777" w:rsidTr="0015008B">
        <w:trPr>
          <w:cantSplit/>
        </w:trPr>
        <w:tc>
          <w:tcPr>
            <w:tcW w:w="1070" w:type="dxa"/>
            <w:vMerge w:val="restart"/>
            <w:tcBorders>
              <w:top w:val="single" w:sz="8" w:space="0" w:color="696969"/>
              <w:left w:val="single" w:sz="8" w:space="0" w:color="696969"/>
              <w:right w:val="single" w:sz="8" w:space="0" w:color="696969"/>
            </w:tcBorders>
          </w:tcPr>
          <w:p w14:paraId="261BD232" w14:textId="77777777" w:rsidR="00437943" w:rsidRPr="00A40181" w:rsidRDefault="00437943" w:rsidP="0015008B">
            <w:pPr>
              <w:rPr>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145B981E" w14:textId="77777777" w:rsidR="00437943" w:rsidRPr="00A40181" w:rsidRDefault="00437943" w:rsidP="0015008B">
            <w:pPr>
              <w:rPr>
                <w:sz w:val="18"/>
                <w:szCs w:val="18"/>
              </w:rPr>
            </w:pPr>
            <w:r w:rsidRPr="00A40181">
              <w:rPr>
                <w:rFonts w:eastAsia="Arial" w:cs="Arial"/>
                <w:sz w:val="18"/>
                <w:szCs w:val="18"/>
              </w:rPr>
              <w:t>Appeals - Workflow trigger</w:t>
            </w:r>
          </w:p>
        </w:tc>
        <w:tc>
          <w:tcPr>
            <w:tcW w:w="810" w:type="dxa"/>
            <w:tcBorders>
              <w:top w:val="single" w:sz="8" w:space="0" w:color="696969"/>
              <w:left w:val="single" w:sz="8" w:space="0" w:color="696969"/>
              <w:bottom w:val="single" w:sz="8" w:space="0" w:color="696969"/>
              <w:right w:val="single" w:sz="8" w:space="0" w:color="696969"/>
            </w:tcBorders>
          </w:tcPr>
          <w:p w14:paraId="18E7631C" w14:textId="77777777" w:rsidR="00437943" w:rsidRPr="00A40181" w:rsidRDefault="00437943" w:rsidP="0015008B">
            <w:pPr>
              <w:rPr>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7FD1E316" w14:textId="77777777" w:rsidR="00437943" w:rsidRPr="00A40181" w:rsidRDefault="00437943" w:rsidP="0015008B">
            <w:pPr>
              <w:rPr>
                <w:sz w:val="18"/>
                <w:szCs w:val="18"/>
              </w:rPr>
            </w:pPr>
            <w:r w:rsidRPr="00A40181">
              <w:rPr>
                <w:rFonts w:eastAsia="Arial" w:cs="Arial"/>
                <w:color w:val="000000"/>
                <w:sz w:val="18"/>
                <w:szCs w:val="18"/>
              </w:rPr>
              <w:t>CS2</w:t>
            </w:r>
          </w:p>
        </w:tc>
        <w:tc>
          <w:tcPr>
            <w:tcW w:w="2070" w:type="dxa"/>
            <w:tcBorders>
              <w:top w:val="single" w:sz="8" w:space="0" w:color="696969"/>
              <w:left w:val="single" w:sz="8" w:space="0" w:color="696969"/>
              <w:bottom w:val="single" w:sz="8" w:space="0" w:color="696969"/>
              <w:right w:val="single" w:sz="8" w:space="0" w:color="696969"/>
            </w:tcBorders>
          </w:tcPr>
          <w:p w14:paraId="3201D2DB" w14:textId="77777777" w:rsidR="00437943" w:rsidRPr="00A40181" w:rsidRDefault="00437943" w:rsidP="0015008B">
            <w:pPr>
              <w:rPr>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0B02EBCF" w14:textId="77777777" w:rsidR="00437943" w:rsidRPr="00A40181" w:rsidRDefault="00437943" w:rsidP="0015008B">
            <w:pPr>
              <w:rPr>
                <w:sz w:val="18"/>
                <w:szCs w:val="18"/>
              </w:rPr>
            </w:pPr>
            <w:r w:rsidRPr="00A40181">
              <w:rPr>
                <w:rFonts w:eastAsia="Arial" w:cs="Arial"/>
                <w:sz w:val="18"/>
                <w:szCs w:val="18"/>
              </w:rPr>
              <w:t>Real-Time</w:t>
            </w:r>
          </w:p>
          <w:p w14:paraId="0A1D2C49" w14:textId="77777777" w:rsidR="00437943" w:rsidRPr="00A40181" w:rsidRDefault="00437943" w:rsidP="0015008B">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1C3895F5" w14:textId="77777777" w:rsidR="00437943" w:rsidRPr="00A40181" w:rsidRDefault="00437943" w:rsidP="0015008B">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41DD9CA3" w14:textId="77777777" w:rsidR="00437943" w:rsidRPr="00A40181" w:rsidRDefault="00437943" w:rsidP="0015008B">
            <w:pPr>
              <w:rPr>
                <w:sz w:val="18"/>
                <w:szCs w:val="18"/>
              </w:rPr>
            </w:pPr>
            <w:r w:rsidRPr="00A40181">
              <w:rPr>
                <w:rFonts w:eastAsia="Arial" w:cs="Arial"/>
                <w:sz w:val="18"/>
                <w:szCs w:val="18"/>
              </w:rPr>
              <w:t>ICD for Maximus</w:t>
            </w:r>
          </w:p>
        </w:tc>
      </w:tr>
      <w:tr w:rsidR="005B6C1C" w:rsidRPr="00A40181" w14:paraId="3285173C" w14:textId="77777777" w:rsidTr="005B6C1C">
        <w:trPr>
          <w:cantSplit/>
        </w:trPr>
        <w:tc>
          <w:tcPr>
            <w:tcW w:w="1070" w:type="dxa"/>
            <w:vMerge/>
            <w:tcBorders>
              <w:top w:val="single" w:sz="8" w:space="0" w:color="696969"/>
              <w:left w:val="single" w:sz="8" w:space="0" w:color="696969"/>
              <w:right w:val="single" w:sz="8" w:space="0" w:color="696969"/>
            </w:tcBorders>
          </w:tcPr>
          <w:p w14:paraId="39829869"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21DCB96" w14:textId="77777777" w:rsidR="00437943" w:rsidRPr="00A40181" w:rsidRDefault="00437943" w:rsidP="0015008B">
            <w:pPr>
              <w:rPr>
                <w:rFonts w:cs="Arial"/>
                <w:sz w:val="18"/>
                <w:szCs w:val="18"/>
              </w:rPr>
            </w:pPr>
            <w:r w:rsidRPr="00A40181">
              <w:rPr>
                <w:rFonts w:cs="Arial"/>
                <w:sz w:val="18"/>
                <w:szCs w:val="18"/>
              </w:rPr>
              <w:t>Current ICD Version:</w:t>
            </w:r>
          </w:p>
          <w:p w14:paraId="2C18125C"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3F093C83" w14:textId="77777777" w:rsidTr="0015008B">
        <w:trPr>
          <w:cantSplit/>
        </w:trPr>
        <w:tc>
          <w:tcPr>
            <w:tcW w:w="1070" w:type="dxa"/>
            <w:tcBorders>
              <w:top w:val="single" w:sz="8" w:space="0" w:color="696969"/>
              <w:left w:val="single" w:sz="8" w:space="0" w:color="696969"/>
              <w:right w:val="single" w:sz="8" w:space="0" w:color="696969"/>
            </w:tcBorders>
          </w:tcPr>
          <w:p w14:paraId="36D91B09" w14:textId="77777777" w:rsidR="00437943" w:rsidRPr="00A40181" w:rsidRDefault="00437943" w:rsidP="0015008B">
            <w:pPr>
              <w:rPr>
                <w:rFonts w:cs="Arial"/>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41EEF1A0" w14:textId="77777777" w:rsidR="00437943" w:rsidRPr="00A40181" w:rsidRDefault="00437943" w:rsidP="0015008B">
            <w:pPr>
              <w:rPr>
                <w:rFonts w:cs="Arial"/>
                <w:sz w:val="18"/>
                <w:szCs w:val="18"/>
              </w:rPr>
            </w:pPr>
            <w:r w:rsidRPr="00A40181">
              <w:rPr>
                <w:rFonts w:eastAsia="Arial" w:cs="Arial"/>
                <w:sz w:val="18"/>
                <w:szCs w:val="18"/>
              </w:rPr>
              <w:t>Notification Service</w:t>
            </w:r>
          </w:p>
        </w:tc>
        <w:tc>
          <w:tcPr>
            <w:tcW w:w="810" w:type="dxa"/>
            <w:tcBorders>
              <w:top w:val="single" w:sz="8" w:space="0" w:color="696969"/>
              <w:left w:val="single" w:sz="8" w:space="0" w:color="696969"/>
              <w:bottom w:val="single" w:sz="8" w:space="0" w:color="696969"/>
              <w:right w:val="single" w:sz="8" w:space="0" w:color="696969"/>
            </w:tcBorders>
          </w:tcPr>
          <w:p w14:paraId="06B85A4D" w14:textId="77777777" w:rsidR="00437943" w:rsidRPr="00A40181" w:rsidRDefault="00437943" w:rsidP="0015008B">
            <w:pPr>
              <w:rPr>
                <w:rFonts w:cs="Arial"/>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696CE0E9" w14:textId="77777777" w:rsidR="00437943" w:rsidRPr="00A40181" w:rsidRDefault="00437943" w:rsidP="0015008B">
            <w:pPr>
              <w:rPr>
                <w:rFonts w:cs="Arial"/>
                <w:sz w:val="18"/>
                <w:szCs w:val="18"/>
              </w:rPr>
            </w:pPr>
            <w:r w:rsidRPr="00A40181">
              <w:rPr>
                <w:rFonts w:eastAsia="Arial" w:cs="Arial"/>
                <w:color w:val="000000"/>
                <w:sz w:val="18"/>
                <w:szCs w:val="18"/>
              </w:rPr>
              <w:t>CS2</w:t>
            </w:r>
          </w:p>
        </w:tc>
        <w:tc>
          <w:tcPr>
            <w:tcW w:w="2070" w:type="dxa"/>
            <w:tcBorders>
              <w:top w:val="single" w:sz="8" w:space="0" w:color="696969"/>
              <w:left w:val="single" w:sz="8" w:space="0" w:color="696969"/>
              <w:bottom w:val="single" w:sz="8" w:space="0" w:color="696969"/>
              <w:right w:val="single" w:sz="8" w:space="0" w:color="696969"/>
            </w:tcBorders>
          </w:tcPr>
          <w:p w14:paraId="10FD398B" w14:textId="77777777" w:rsidR="00437943" w:rsidRPr="00A40181" w:rsidRDefault="00437943" w:rsidP="0015008B">
            <w:pPr>
              <w:rPr>
                <w:rFonts w:cs="Arial"/>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5D953660" w14:textId="77777777" w:rsidR="00437943" w:rsidRPr="00A40181" w:rsidRDefault="00437943" w:rsidP="0015008B">
            <w:pPr>
              <w:rPr>
                <w:rFonts w:cs="Arial"/>
                <w:sz w:val="18"/>
                <w:szCs w:val="18"/>
              </w:rPr>
            </w:pPr>
            <w:r w:rsidRPr="00A40181">
              <w:rPr>
                <w:rFonts w:eastAsia="Arial" w:cs="Arial"/>
                <w:sz w:val="18"/>
                <w:szCs w:val="18"/>
              </w:rPr>
              <w:t>Real-Time</w:t>
            </w:r>
          </w:p>
          <w:p w14:paraId="4053F983"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7097DAFF" w14:textId="77777777" w:rsidR="00437943" w:rsidRPr="00A40181" w:rsidRDefault="00437943" w:rsidP="0015008B">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0CB962A0" w14:textId="6F3CD181" w:rsidR="00437943" w:rsidRPr="00A40181" w:rsidRDefault="00437943" w:rsidP="0015008B">
            <w:pPr>
              <w:rPr>
                <w:rFonts w:cs="Arial"/>
                <w:sz w:val="18"/>
                <w:szCs w:val="18"/>
              </w:rPr>
            </w:pPr>
            <w:proofErr w:type="spellStart"/>
            <w:r w:rsidRPr="00A40181">
              <w:rPr>
                <w:rFonts w:eastAsia="Arial" w:cs="Arial"/>
                <w:sz w:val="18"/>
                <w:szCs w:val="18"/>
              </w:rPr>
              <w:t>ICD_NYS_OTDA_CINAssignment</w:t>
            </w:r>
            <w:proofErr w:type="spellEnd"/>
            <w:r w:rsidRPr="00A40181">
              <w:rPr>
                <w:rFonts w:eastAsia="Arial" w:cs="Arial"/>
                <w:sz w:val="18"/>
                <w:szCs w:val="18"/>
              </w:rPr>
              <w:t xml:space="preserve"> (Spawn)</w:t>
            </w:r>
          </w:p>
        </w:tc>
      </w:tr>
      <w:tr w:rsidR="005B6C1C" w:rsidRPr="00A40181" w14:paraId="2DFA36D0" w14:textId="77777777" w:rsidTr="00891FF0">
        <w:trPr>
          <w:cantSplit/>
        </w:trPr>
        <w:tc>
          <w:tcPr>
            <w:tcW w:w="1070" w:type="dxa"/>
            <w:tcBorders>
              <w:top w:val="single" w:sz="8" w:space="0" w:color="696969"/>
              <w:left w:val="single" w:sz="8" w:space="0" w:color="696969"/>
              <w:right w:val="single" w:sz="8" w:space="0" w:color="696969"/>
            </w:tcBorders>
          </w:tcPr>
          <w:p w14:paraId="606343C1"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B2B3EF8" w14:textId="77777777" w:rsidR="00437943" w:rsidRPr="00A40181" w:rsidRDefault="00437943" w:rsidP="0015008B">
            <w:pPr>
              <w:rPr>
                <w:rFonts w:cs="Arial"/>
                <w:sz w:val="18"/>
                <w:szCs w:val="18"/>
              </w:rPr>
            </w:pPr>
            <w:r w:rsidRPr="00A40181">
              <w:rPr>
                <w:rFonts w:cs="Arial"/>
                <w:sz w:val="18"/>
                <w:szCs w:val="18"/>
              </w:rPr>
              <w:t>Current ICD Version:</w:t>
            </w:r>
          </w:p>
          <w:p w14:paraId="251B939A" w14:textId="33F62632" w:rsidR="00437943" w:rsidRPr="00A40181" w:rsidRDefault="00437943" w:rsidP="0015008B">
            <w:pPr>
              <w:rPr>
                <w:rFonts w:eastAsia="Arial"/>
                <w:sz w:val="18"/>
                <w:szCs w:val="18"/>
              </w:rPr>
            </w:pPr>
            <w:hyperlink r:id="rId187" w:history="1">
              <w:r w:rsidRPr="00A40181">
                <w:rPr>
                  <w:rStyle w:val="Hyperlink"/>
                  <w:rFonts w:cs="Arial"/>
                  <w:sz w:val="18"/>
                  <w:szCs w:val="18"/>
                </w:rPr>
                <w:t>https://clm.emedny.org/ccm/web/projects/NY-HX%20(CM)#action=com.ibm.team.workitem.viewWorkItem&amp;id=33254</w:t>
              </w:r>
            </w:hyperlink>
          </w:p>
        </w:tc>
      </w:tr>
      <w:tr w:rsidR="00F22D85" w:rsidRPr="00A40181" w14:paraId="33BC34AF" w14:textId="77777777" w:rsidTr="0015008B">
        <w:trPr>
          <w:cantSplit/>
        </w:trPr>
        <w:tc>
          <w:tcPr>
            <w:tcW w:w="1070" w:type="dxa"/>
            <w:vMerge w:val="restart"/>
            <w:tcBorders>
              <w:top w:val="single" w:sz="8" w:space="0" w:color="696969"/>
              <w:left w:val="single" w:sz="8" w:space="0" w:color="696969"/>
              <w:right w:val="single" w:sz="8" w:space="0" w:color="696969"/>
            </w:tcBorders>
          </w:tcPr>
          <w:p w14:paraId="7315A86B" w14:textId="77777777" w:rsidR="00437943" w:rsidRPr="00A40181" w:rsidRDefault="00437943" w:rsidP="0015008B">
            <w:pPr>
              <w:rPr>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20EB0F6D" w14:textId="77777777" w:rsidR="00437943" w:rsidRPr="00A40181" w:rsidRDefault="00437943" w:rsidP="0015008B">
            <w:pPr>
              <w:rPr>
                <w:sz w:val="18"/>
                <w:szCs w:val="18"/>
              </w:rPr>
            </w:pPr>
            <w:r w:rsidRPr="00A40181">
              <w:rPr>
                <w:rFonts w:eastAsia="Arial" w:cs="Arial"/>
                <w:sz w:val="18"/>
                <w:szCs w:val="18"/>
              </w:rPr>
              <w:t>Paper Process File Transfer</w:t>
            </w:r>
          </w:p>
        </w:tc>
        <w:tc>
          <w:tcPr>
            <w:tcW w:w="810" w:type="dxa"/>
            <w:tcBorders>
              <w:top w:val="single" w:sz="8" w:space="0" w:color="696969"/>
              <w:left w:val="single" w:sz="8" w:space="0" w:color="696969"/>
              <w:bottom w:val="single" w:sz="8" w:space="0" w:color="696969"/>
              <w:right w:val="single" w:sz="8" w:space="0" w:color="696969"/>
            </w:tcBorders>
          </w:tcPr>
          <w:p w14:paraId="74BB9A7E" w14:textId="77777777" w:rsidR="00437943" w:rsidRPr="00A40181" w:rsidRDefault="00437943" w:rsidP="0015008B">
            <w:pPr>
              <w:rPr>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5C22C211" w14:textId="77777777" w:rsidR="00437943" w:rsidRPr="00A40181" w:rsidRDefault="00437943" w:rsidP="0015008B">
            <w:pPr>
              <w:rPr>
                <w:sz w:val="18"/>
                <w:szCs w:val="18"/>
              </w:rPr>
            </w:pPr>
            <w:r w:rsidRPr="00A40181">
              <w:rPr>
                <w:rFonts w:eastAsia="Arial" w:cs="Arial"/>
                <w:color w:val="000000"/>
                <w:sz w:val="18"/>
                <w:szCs w:val="18"/>
              </w:rPr>
              <w:t>CS2</w:t>
            </w:r>
          </w:p>
        </w:tc>
        <w:tc>
          <w:tcPr>
            <w:tcW w:w="2070" w:type="dxa"/>
            <w:tcBorders>
              <w:top w:val="single" w:sz="8" w:space="0" w:color="696969"/>
              <w:left w:val="single" w:sz="8" w:space="0" w:color="696969"/>
              <w:bottom w:val="single" w:sz="8" w:space="0" w:color="696969"/>
              <w:right w:val="single" w:sz="8" w:space="0" w:color="696969"/>
            </w:tcBorders>
          </w:tcPr>
          <w:p w14:paraId="3C7BEE67" w14:textId="77777777" w:rsidR="00437943" w:rsidRPr="00A40181" w:rsidRDefault="00437943" w:rsidP="0015008B">
            <w:pPr>
              <w:rPr>
                <w:sz w:val="18"/>
                <w:szCs w:val="18"/>
              </w:rPr>
            </w:pPr>
            <w:r w:rsidRPr="00A40181">
              <w:rPr>
                <w:rFonts w:eastAsia="Arial" w:cs="Arial"/>
                <w:sz w:val="18"/>
                <w:szCs w:val="18"/>
              </w:rPr>
              <w:t>SOAP/HTTPS (</w:t>
            </w:r>
            <w:proofErr w:type="spellStart"/>
            <w:r w:rsidRPr="00A40181">
              <w:rPr>
                <w:rFonts w:eastAsia="Arial" w:cs="Arial"/>
                <w:sz w:val="18"/>
                <w:szCs w:val="18"/>
              </w:rPr>
              <w:t>Mulesoft</w:t>
            </w:r>
            <w:proofErr w:type="spellEnd"/>
            <w:r w:rsidRPr="00A40181">
              <w:rPr>
                <w:rFonts w:eastAsia="Arial" w:cs="Arial"/>
                <w:sz w:val="18"/>
                <w:szCs w:val="18"/>
              </w:rPr>
              <w:t xml:space="preserve"> Services)</w:t>
            </w:r>
          </w:p>
        </w:tc>
        <w:tc>
          <w:tcPr>
            <w:tcW w:w="1350" w:type="dxa"/>
            <w:tcBorders>
              <w:top w:val="single" w:sz="8" w:space="0" w:color="696969"/>
              <w:left w:val="single" w:sz="8" w:space="0" w:color="696969"/>
              <w:bottom w:val="single" w:sz="8" w:space="0" w:color="696969"/>
              <w:right w:val="single" w:sz="8" w:space="0" w:color="696969"/>
            </w:tcBorders>
          </w:tcPr>
          <w:p w14:paraId="7975B24B" w14:textId="77777777" w:rsidR="00437943" w:rsidRPr="00A40181" w:rsidRDefault="00437943" w:rsidP="0015008B">
            <w:pPr>
              <w:rPr>
                <w:sz w:val="18"/>
                <w:szCs w:val="18"/>
              </w:rPr>
            </w:pPr>
            <w:r w:rsidRPr="00A40181">
              <w:rPr>
                <w:rFonts w:eastAsia="Arial" w:cs="Arial"/>
                <w:sz w:val="18"/>
                <w:szCs w:val="18"/>
              </w:rPr>
              <w:t>SFTP</w:t>
            </w:r>
          </w:p>
        </w:tc>
        <w:tc>
          <w:tcPr>
            <w:tcW w:w="900" w:type="dxa"/>
            <w:tcBorders>
              <w:top w:val="single" w:sz="8" w:space="0" w:color="696969"/>
              <w:left w:val="single" w:sz="8" w:space="0" w:color="696969"/>
              <w:bottom w:val="single" w:sz="8" w:space="0" w:color="696969"/>
              <w:right w:val="single" w:sz="8" w:space="0" w:color="696969"/>
            </w:tcBorders>
          </w:tcPr>
          <w:p w14:paraId="3345CF06" w14:textId="77777777" w:rsidR="00437943" w:rsidRPr="00A40181" w:rsidRDefault="00437943" w:rsidP="0015008B">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823E2B0" w14:textId="77777777" w:rsidR="00437943" w:rsidRPr="00A40181" w:rsidRDefault="00437943" w:rsidP="0015008B">
            <w:pPr>
              <w:rPr>
                <w:sz w:val="18"/>
                <w:szCs w:val="18"/>
              </w:rPr>
            </w:pPr>
            <w:r w:rsidRPr="00A40181">
              <w:rPr>
                <w:rFonts w:eastAsia="Arial" w:cs="Arial"/>
                <w:sz w:val="18"/>
                <w:szCs w:val="18"/>
              </w:rPr>
              <w:t>ICD_Paper_App_v_8_05_2013</w:t>
            </w:r>
          </w:p>
        </w:tc>
      </w:tr>
      <w:tr w:rsidR="005B6C1C" w:rsidRPr="00A40181" w14:paraId="686CA307" w14:textId="77777777" w:rsidTr="005B6C1C">
        <w:trPr>
          <w:cantSplit/>
        </w:trPr>
        <w:tc>
          <w:tcPr>
            <w:tcW w:w="1070" w:type="dxa"/>
            <w:vMerge/>
            <w:tcBorders>
              <w:top w:val="single" w:sz="8" w:space="0" w:color="696969"/>
              <w:left w:val="single" w:sz="8" w:space="0" w:color="696969"/>
              <w:right w:val="single" w:sz="8" w:space="0" w:color="696969"/>
            </w:tcBorders>
          </w:tcPr>
          <w:p w14:paraId="563DE0A2" w14:textId="77777777" w:rsidR="00437943" w:rsidRPr="00A40181" w:rsidRDefault="00437943" w:rsidP="0015008B">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EDF967F" w14:textId="77777777" w:rsidR="00437943" w:rsidRPr="00A40181" w:rsidRDefault="00437943" w:rsidP="0015008B">
            <w:pPr>
              <w:rPr>
                <w:rFonts w:cs="Arial"/>
                <w:sz w:val="18"/>
                <w:szCs w:val="18"/>
              </w:rPr>
            </w:pPr>
            <w:r w:rsidRPr="00A40181">
              <w:rPr>
                <w:rFonts w:cs="Arial"/>
                <w:sz w:val="18"/>
                <w:szCs w:val="18"/>
              </w:rPr>
              <w:t>Current ICD Version:</w:t>
            </w:r>
          </w:p>
          <w:p w14:paraId="029D5258" w14:textId="77777777" w:rsidR="00437943" w:rsidRPr="00A40181" w:rsidRDefault="00437943" w:rsidP="0015008B">
            <w:pPr>
              <w:rPr>
                <w:rFonts w:eastAsia="Arial" w:cs="Arial"/>
                <w:sz w:val="18"/>
                <w:szCs w:val="18"/>
              </w:rPr>
            </w:pPr>
            <w:r w:rsidRPr="00A40181">
              <w:rPr>
                <w:rFonts w:eastAsia="Arial" w:cs="Arial"/>
                <w:sz w:val="18"/>
                <w:szCs w:val="18"/>
              </w:rPr>
              <w:t>NA</w:t>
            </w:r>
          </w:p>
        </w:tc>
      </w:tr>
      <w:tr w:rsidR="00F22D85" w:rsidRPr="00A40181" w14:paraId="420FF023" w14:textId="77777777" w:rsidTr="0015008B">
        <w:trPr>
          <w:cantSplit/>
        </w:trPr>
        <w:tc>
          <w:tcPr>
            <w:tcW w:w="1070" w:type="dxa"/>
            <w:tcBorders>
              <w:top w:val="single" w:sz="8" w:space="0" w:color="696969"/>
              <w:left w:val="single" w:sz="8" w:space="0" w:color="696969"/>
              <w:right w:val="single" w:sz="8" w:space="0" w:color="696969"/>
            </w:tcBorders>
          </w:tcPr>
          <w:p w14:paraId="2AB73211" w14:textId="77777777" w:rsidR="00437943" w:rsidRPr="00A40181" w:rsidRDefault="00437943" w:rsidP="0015008B">
            <w:pPr>
              <w:rPr>
                <w:rFonts w:cs="Arial"/>
                <w:sz w:val="18"/>
                <w:szCs w:val="18"/>
              </w:rPr>
            </w:pPr>
            <w:r w:rsidRPr="00A40181">
              <w:rPr>
                <w:rFonts w:eastAsia="Arial" w:cs="Arial"/>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51087D95" w14:textId="77777777" w:rsidR="00437943" w:rsidRPr="00A40181" w:rsidRDefault="00437943" w:rsidP="0015008B">
            <w:pPr>
              <w:rPr>
                <w:rFonts w:cs="Arial"/>
                <w:sz w:val="18"/>
                <w:szCs w:val="18"/>
              </w:rPr>
            </w:pPr>
            <w:r w:rsidRPr="00A40181">
              <w:rPr>
                <w:rFonts w:eastAsia="Arial" w:cs="Arial"/>
                <w:sz w:val="18"/>
                <w:szCs w:val="18"/>
              </w:rPr>
              <w:t>WMS Forced Closure</w:t>
            </w:r>
          </w:p>
        </w:tc>
        <w:tc>
          <w:tcPr>
            <w:tcW w:w="810" w:type="dxa"/>
            <w:tcBorders>
              <w:top w:val="single" w:sz="8" w:space="0" w:color="696969"/>
              <w:left w:val="single" w:sz="8" w:space="0" w:color="696969"/>
              <w:bottom w:val="single" w:sz="8" w:space="0" w:color="696969"/>
              <w:right w:val="single" w:sz="8" w:space="0" w:color="696969"/>
            </w:tcBorders>
          </w:tcPr>
          <w:p w14:paraId="4DC69AF0"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5732D2E9" w14:textId="77777777" w:rsidR="00437943" w:rsidRPr="00A40181" w:rsidRDefault="00437943" w:rsidP="0015008B">
            <w:pPr>
              <w:rPr>
                <w:rFonts w:cs="Arial"/>
                <w:sz w:val="18"/>
                <w:szCs w:val="18"/>
              </w:rPr>
            </w:pPr>
            <w:r w:rsidRPr="00A40181">
              <w:rPr>
                <w:rFonts w:eastAsia="Arial" w:cs="Arial"/>
                <w:sz w:val="18"/>
                <w:szCs w:val="18"/>
              </w:rPr>
              <w:t>EER3</w:t>
            </w:r>
          </w:p>
        </w:tc>
        <w:tc>
          <w:tcPr>
            <w:tcW w:w="2070" w:type="dxa"/>
            <w:tcBorders>
              <w:top w:val="single" w:sz="8" w:space="0" w:color="696969"/>
              <w:left w:val="single" w:sz="8" w:space="0" w:color="696969"/>
              <w:bottom w:val="single" w:sz="8" w:space="0" w:color="696969"/>
              <w:right w:val="single" w:sz="8" w:space="0" w:color="696969"/>
            </w:tcBorders>
          </w:tcPr>
          <w:p w14:paraId="53D219CC" w14:textId="77777777" w:rsidR="00437943" w:rsidRPr="00A40181" w:rsidRDefault="00437943" w:rsidP="0015008B">
            <w:pPr>
              <w:rPr>
                <w:rFonts w:cs="Arial"/>
                <w:sz w:val="18"/>
                <w:szCs w:val="18"/>
              </w:rPr>
            </w:pPr>
            <w:r w:rsidRPr="00A40181">
              <w:rPr>
                <w:rFonts w:eastAsia="Arial" w:cs="Arial"/>
                <w:sz w:val="18"/>
                <w:szCs w:val="18"/>
              </w:rPr>
              <w:t>SFTP</w:t>
            </w:r>
          </w:p>
          <w:p w14:paraId="3E348931" w14:textId="77777777" w:rsidR="00437943" w:rsidRPr="00A40181" w:rsidRDefault="00437943" w:rsidP="0015008B">
            <w:pPr>
              <w:rPr>
                <w:rFonts w:cs="Arial"/>
                <w:sz w:val="18"/>
                <w:szCs w:val="18"/>
              </w:rPr>
            </w:pPr>
            <w:r w:rsidRPr="00A40181">
              <w:rPr>
                <w:rFonts w:eastAsia="Arial" w:cs="Arial"/>
                <w:sz w:val="18"/>
                <w:szCs w:val="18"/>
              </w:rPr>
              <w:t>(Client)</w:t>
            </w:r>
          </w:p>
        </w:tc>
        <w:tc>
          <w:tcPr>
            <w:tcW w:w="1350" w:type="dxa"/>
            <w:tcBorders>
              <w:top w:val="single" w:sz="8" w:space="0" w:color="696969"/>
              <w:left w:val="single" w:sz="8" w:space="0" w:color="696969"/>
              <w:bottom w:val="single" w:sz="8" w:space="0" w:color="696969"/>
              <w:right w:val="single" w:sz="8" w:space="0" w:color="696969"/>
            </w:tcBorders>
          </w:tcPr>
          <w:p w14:paraId="007FEDBA" w14:textId="77777777" w:rsidR="00437943" w:rsidRPr="00A40181" w:rsidRDefault="00437943" w:rsidP="0015008B">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46CFB2A4"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9050EA7" w14:textId="6D9EE1C0" w:rsidR="00437943" w:rsidRPr="00A40181" w:rsidRDefault="00437943" w:rsidP="0015008B">
            <w:pPr>
              <w:rPr>
                <w:rFonts w:cs="Arial"/>
                <w:sz w:val="18"/>
                <w:szCs w:val="18"/>
              </w:rPr>
            </w:pPr>
            <w:r w:rsidRPr="00A40181">
              <w:rPr>
                <w:rFonts w:eastAsia="Arial" w:cs="Arial"/>
                <w:sz w:val="18"/>
                <w:szCs w:val="18"/>
              </w:rPr>
              <w:t>ICD NYS OTDA 15.10 Transfer Enrollee to from WMS</w:t>
            </w:r>
          </w:p>
        </w:tc>
      </w:tr>
      <w:tr w:rsidR="00891FF0" w:rsidRPr="00A40181" w14:paraId="09635A78" w14:textId="77777777" w:rsidTr="00891FF0">
        <w:trPr>
          <w:cantSplit/>
        </w:trPr>
        <w:tc>
          <w:tcPr>
            <w:tcW w:w="1070" w:type="dxa"/>
            <w:tcBorders>
              <w:top w:val="single" w:sz="8" w:space="0" w:color="696969"/>
              <w:left w:val="single" w:sz="8" w:space="0" w:color="696969"/>
              <w:right w:val="single" w:sz="8" w:space="0" w:color="696969"/>
            </w:tcBorders>
          </w:tcPr>
          <w:p w14:paraId="787C55E3"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4F7EA3D" w14:textId="77777777" w:rsidR="00437943" w:rsidRPr="00A40181" w:rsidRDefault="00437943" w:rsidP="0015008B">
            <w:pPr>
              <w:rPr>
                <w:rFonts w:cs="Arial"/>
                <w:sz w:val="18"/>
                <w:szCs w:val="18"/>
              </w:rPr>
            </w:pPr>
            <w:r w:rsidRPr="00A40181">
              <w:rPr>
                <w:rFonts w:cs="Arial"/>
                <w:sz w:val="18"/>
                <w:szCs w:val="18"/>
              </w:rPr>
              <w:t>Current ICD Version:</w:t>
            </w:r>
          </w:p>
          <w:p w14:paraId="45E1FAE7" w14:textId="05240F4E" w:rsidR="00437943" w:rsidRPr="00A40181" w:rsidRDefault="00437943" w:rsidP="0015008B">
            <w:pPr>
              <w:rPr>
                <w:rFonts w:eastAsia="Arial"/>
                <w:sz w:val="18"/>
                <w:szCs w:val="18"/>
              </w:rPr>
            </w:pPr>
            <w:hyperlink r:id="rId188" w:history="1">
              <w:r w:rsidRPr="00A40181">
                <w:rPr>
                  <w:rStyle w:val="Hyperlink"/>
                  <w:rFonts w:cs="Arial"/>
                  <w:sz w:val="18"/>
                  <w:szCs w:val="18"/>
                </w:rPr>
                <w:t>https://clm.emedny.org/ccm/web/projects/NY-HX%20(CM)#action=com.ibm.team.workitem.viewWorkItem&amp;id=53511</w:t>
              </w:r>
            </w:hyperlink>
          </w:p>
        </w:tc>
      </w:tr>
      <w:tr w:rsidR="00F22D85" w:rsidRPr="00A40181" w14:paraId="144A39DB" w14:textId="77777777" w:rsidTr="0015008B">
        <w:trPr>
          <w:cantSplit/>
        </w:trPr>
        <w:tc>
          <w:tcPr>
            <w:tcW w:w="1070" w:type="dxa"/>
            <w:tcBorders>
              <w:top w:val="single" w:sz="8" w:space="0" w:color="696969"/>
              <w:left w:val="single" w:sz="8" w:space="0" w:color="696969"/>
              <w:right w:val="single" w:sz="8" w:space="0" w:color="696969"/>
            </w:tcBorders>
          </w:tcPr>
          <w:p w14:paraId="43926C4F" w14:textId="77777777" w:rsidR="00437943" w:rsidRPr="00A40181" w:rsidRDefault="00437943" w:rsidP="0015008B">
            <w:pPr>
              <w:rPr>
                <w:rFonts w:cs="Arial"/>
                <w:sz w:val="18"/>
                <w:szCs w:val="18"/>
              </w:rPr>
            </w:pPr>
            <w:r w:rsidRPr="00A40181">
              <w:rPr>
                <w:rFonts w:eastAsia="Arial" w:cs="Arial"/>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6351EDCF" w14:textId="77777777" w:rsidR="00437943" w:rsidRPr="00A40181" w:rsidRDefault="00437943" w:rsidP="0015008B">
            <w:pPr>
              <w:rPr>
                <w:rFonts w:cs="Arial"/>
                <w:sz w:val="18"/>
                <w:szCs w:val="18"/>
              </w:rPr>
            </w:pPr>
            <w:r w:rsidRPr="00A40181">
              <w:rPr>
                <w:rFonts w:eastAsia="Arial" w:cs="Arial"/>
                <w:sz w:val="18"/>
                <w:szCs w:val="18"/>
              </w:rPr>
              <w:t>New Born Notification</w:t>
            </w:r>
          </w:p>
        </w:tc>
        <w:tc>
          <w:tcPr>
            <w:tcW w:w="810" w:type="dxa"/>
            <w:tcBorders>
              <w:top w:val="single" w:sz="8" w:space="0" w:color="696969"/>
              <w:left w:val="single" w:sz="8" w:space="0" w:color="696969"/>
              <w:bottom w:val="single" w:sz="8" w:space="0" w:color="696969"/>
              <w:right w:val="single" w:sz="8" w:space="0" w:color="696969"/>
            </w:tcBorders>
          </w:tcPr>
          <w:p w14:paraId="591D199B"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4C6C2F5E" w14:textId="77777777" w:rsidR="00437943" w:rsidRPr="00A40181" w:rsidRDefault="00437943" w:rsidP="0015008B">
            <w:pPr>
              <w:rPr>
                <w:rFonts w:cs="Arial"/>
                <w:sz w:val="18"/>
                <w:szCs w:val="18"/>
              </w:rPr>
            </w:pPr>
            <w:r w:rsidRPr="00A40181">
              <w:rPr>
                <w:rFonts w:eastAsia="Arial" w:cs="Arial"/>
                <w:sz w:val="18"/>
                <w:szCs w:val="18"/>
              </w:rPr>
              <w:t>EER3</w:t>
            </w:r>
          </w:p>
        </w:tc>
        <w:tc>
          <w:tcPr>
            <w:tcW w:w="2070" w:type="dxa"/>
            <w:tcBorders>
              <w:top w:val="single" w:sz="8" w:space="0" w:color="696969"/>
              <w:left w:val="single" w:sz="8" w:space="0" w:color="696969"/>
              <w:bottom w:val="single" w:sz="8" w:space="0" w:color="696969"/>
              <w:right w:val="single" w:sz="8" w:space="0" w:color="696969"/>
            </w:tcBorders>
          </w:tcPr>
          <w:p w14:paraId="6D61FDBD" w14:textId="77777777" w:rsidR="00437943" w:rsidRPr="00A40181" w:rsidRDefault="00437943" w:rsidP="0015008B">
            <w:pPr>
              <w:rPr>
                <w:rFonts w:cs="Arial"/>
                <w:sz w:val="18"/>
                <w:szCs w:val="18"/>
              </w:rPr>
            </w:pPr>
            <w:r w:rsidRPr="00A40181">
              <w:rPr>
                <w:rFonts w:eastAsia="Arial" w:cs="Arial"/>
                <w:sz w:val="18"/>
                <w:szCs w:val="18"/>
              </w:rPr>
              <w:t>SFTP</w:t>
            </w:r>
          </w:p>
          <w:p w14:paraId="63503EA2" w14:textId="77777777" w:rsidR="00437943" w:rsidRPr="00A40181" w:rsidRDefault="00437943" w:rsidP="0015008B">
            <w:pPr>
              <w:rPr>
                <w:rFonts w:cs="Arial"/>
                <w:sz w:val="18"/>
                <w:szCs w:val="18"/>
              </w:rPr>
            </w:pPr>
            <w:r w:rsidRPr="00A40181">
              <w:rPr>
                <w:rFonts w:eastAsia="Arial" w:cs="Arial"/>
                <w:sz w:val="18"/>
                <w:szCs w:val="18"/>
              </w:rPr>
              <w:t>(Client &amp; Provider)</w:t>
            </w:r>
          </w:p>
        </w:tc>
        <w:tc>
          <w:tcPr>
            <w:tcW w:w="1350" w:type="dxa"/>
            <w:tcBorders>
              <w:top w:val="single" w:sz="8" w:space="0" w:color="696969"/>
              <w:left w:val="single" w:sz="8" w:space="0" w:color="696969"/>
              <w:bottom w:val="single" w:sz="8" w:space="0" w:color="696969"/>
              <w:right w:val="single" w:sz="8" w:space="0" w:color="696969"/>
            </w:tcBorders>
          </w:tcPr>
          <w:p w14:paraId="187FBA2D" w14:textId="77777777" w:rsidR="00437943" w:rsidRPr="00A40181" w:rsidRDefault="00437943" w:rsidP="0015008B">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77160458"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2B1A66C" w14:textId="65A3688F" w:rsidR="00437943" w:rsidRPr="00A40181" w:rsidRDefault="00437943" w:rsidP="0015008B">
            <w:pPr>
              <w:rPr>
                <w:rFonts w:cs="Arial"/>
                <w:sz w:val="18"/>
                <w:szCs w:val="18"/>
              </w:rPr>
            </w:pPr>
            <w:r w:rsidRPr="00A40181">
              <w:rPr>
                <w:rFonts w:eastAsia="Arial" w:cs="Arial"/>
                <w:sz w:val="18"/>
                <w:szCs w:val="18"/>
              </w:rPr>
              <w:t>ICD NYS OTDA 15.09 Newborn Processing</w:t>
            </w:r>
          </w:p>
        </w:tc>
      </w:tr>
      <w:tr w:rsidR="00891FF0" w:rsidRPr="00A40181" w14:paraId="34E8D03F" w14:textId="77777777" w:rsidTr="00891FF0">
        <w:trPr>
          <w:cantSplit/>
        </w:trPr>
        <w:tc>
          <w:tcPr>
            <w:tcW w:w="1070" w:type="dxa"/>
            <w:tcBorders>
              <w:top w:val="single" w:sz="8" w:space="0" w:color="696969"/>
              <w:left w:val="single" w:sz="8" w:space="0" w:color="696969"/>
              <w:right w:val="single" w:sz="8" w:space="0" w:color="696969"/>
            </w:tcBorders>
          </w:tcPr>
          <w:p w14:paraId="7E9A3802"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7D63A06E" w14:textId="77777777" w:rsidR="00437943" w:rsidRPr="00A40181" w:rsidRDefault="00437943" w:rsidP="0015008B">
            <w:pPr>
              <w:rPr>
                <w:rFonts w:cs="Arial"/>
                <w:sz w:val="18"/>
                <w:szCs w:val="18"/>
              </w:rPr>
            </w:pPr>
            <w:r w:rsidRPr="00A40181">
              <w:rPr>
                <w:rFonts w:cs="Arial"/>
                <w:sz w:val="18"/>
                <w:szCs w:val="18"/>
              </w:rPr>
              <w:t>Current ICD Version:</w:t>
            </w:r>
          </w:p>
          <w:p w14:paraId="720E97F7" w14:textId="536BCD38" w:rsidR="00437943" w:rsidRPr="00A40181" w:rsidRDefault="00437943" w:rsidP="0015008B">
            <w:pPr>
              <w:rPr>
                <w:rFonts w:eastAsia="Arial"/>
                <w:sz w:val="18"/>
                <w:szCs w:val="18"/>
              </w:rPr>
            </w:pPr>
            <w:hyperlink r:id="rId189" w:history="1">
              <w:r w:rsidRPr="00A40181">
                <w:rPr>
                  <w:rStyle w:val="Hyperlink"/>
                  <w:rFonts w:cs="Arial"/>
                  <w:sz w:val="18"/>
                  <w:szCs w:val="18"/>
                </w:rPr>
                <w:t>https://clm.emedny.org/ccm/web/projects/NY-HX%20(CM)#action=com.ibm.team.workitem.viewWorkItem&amp;id=33257</w:t>
              </w:r>
            </w:hyperlink>
          </w:p>
        </w:tc>
      </w:tr>
      <w:tr w:rsidR="00F22D85" w:rsidRPr="00A40181" w14:paraId="297DEFDE" w14:textId="77777777" w:rsidTr="0015008B">
        <w:trPr>
          <w:cantSplit/>
        </w:trPr>
        <w:tc>
          <w:tcPr>
            <w:tcW w:w="1070" w:type="dxa"/>
            <w:tcBorders>
              <w:top w:val="single" w:sz="8" w:space="0" w:color="696969"/>
              <w:left w:val="single" w:sz="8" w:space="0" w:color="696969"/>
              <w:right w:val="single" w:sz="8" w:space="0" w:color="696969"/>
            </w:tcBorders>
          </w:tcPr>
          <w:p w14:paraId="6289E1EB" w14:textId="77777777" w:rsidR="00437943" w:rsidRPr="00A40181" w:rsidRDefault="00437943" w:rsidP="0015008B">
            <w:pPr>
              <w:rPr>
                <w:rFonts w:cs="Arial"/>
                <w:sz w:val="18"/>
                <w:szCs w:val="18"/>
              </w:rPr>
            </w:pPr>
            <w:r w:rsidRPr="00A40181">
              <w:rPr>
                <w:rFonts w:eastAsia="Arial" w:cs="Arial"/>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5EACD6D3" w14:textId="77777777" w:rsidR="00437943" w:rsidRPr="00A40181" w:rsidRDefault="00437943" w:rsidP="0015008B">
            <w:pPr>
              <w:rPr>
                <w:rFonts w:cs="Arial"/>
                <w:sz w:val="18"/>
                <w:szCs w:val="18"/>
              </w:rPr>
            </w:pPr>
            <w:r w:rsidRPr="00A40181">
              <w:rPr>
                <w:rFonts w:eastAsia="Arial" w:cs="Arial"/>
                <w:sz w:val="18"/>
                <w:szCs w:val="18"/>
              </w:rPr>
              <w:t xml:space="preserve">Common Benefits Identification Card (CBIC) </w:t>
            </w:r>
          </w:p>
        </w:tc>
        <w:tc>
          <w:tcPr>
            <w:tcW w:w="810" w:type="dxa"/>
            <w:tcBorders>
              <w:top w:val="single" w:sz="8" w:space="0" w:color="696969"/>
              <w:left w:val="single" w:sz="8" w:space="0" w:color="696969"/>
              <w:bottom w:val="single" w:sz="8" w:space="0" w:color="696969"/>
              <w:right w:val="single" w:sz="8" w:space="0" w:color="696969"/>
            </w:tcBorders>
          </w:tcPr>
          <w:p w14:paraId="27BA506B" w14:textId="77777777" w:rsidR="00437943" w:rsidRPr="00A40181" w:rsidRDefault="00437943" w:rsidP="0015008B">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31ABE4B3" w14:textId="77777777" w:rsidR="00437943" w:rsidRPr="00A40181" w:rsidRDefault="00437943" w:rsidP="0015008B">
            <w:pPr>
              <w:rPr>
                <w:rFonts w:cs="Arial"/>
                <w:sz w:val="18"/>
                <w:szCs w:val="18"/>
              </w:rPr>
            </w:pPr>
            <w:r w:rsidRPr="00A40181">
              <w:rPr>
                <w:rFonts w:eastAsia="Arial" w:cs="Arial"/>
                <w:sz w:val="18"/>
                <w:szCs w:val="18"/>
              </w:rPr>
              <w:t>EER3</w:t>
            </w:r>
          </w:p>
        </w:tc>
        <w:tc>
          <w:tcPr>
            <w:tcW w:w="2070" w:type="dxa"/>
            <w:tcBorders>
              <w:top w:val="single" w:sz="8" w:space="0" w:color="696969"/>
              <w:left w:val="single" w:sz="8" w:space="0" w:color="696969"/>
              <w:bottom w:val="single" w:sz="8" w:space="0" w:color="696969"/>
              <w:right w:val="single" w:sz="8" w:space="0" w:color="696969"/>
            </w:tcBorders>
          </w:tcPr>
          <w:p w14:paraId="2A7179F9" w14:textId="77777777" w:rsidR="00437943" w:rsidRPr="00A40181" w:rsidRDefault="00437943" w:rsidP="0015008B">
            <w:pPr>
              <w:rPr>
                <w:rFonts w:cs="Arial"/>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5E612237" w14:textId="77777777" w:rsidR="00437943" w:rsidRPr="00A40181" w:rsidRDefault="00437943" w:rsidP="0015008B">
            <w:pPr>
              <w:rPr>
                <w:rFonts w:cs="Arial"/>
                <w:sz w:val="18"/>
                <w:szCs w:val="18"/>
              </w:rPr>
            </w:pPr>
            <w:r w:rsidRPr="00A40181">
              <w:rPr>
                <w:rFonts w:eastAsia="Arial" w:cs="Arial"/>
                <w:sz w:val="18"/>
                <w:szCs w:val="18"/>
              </w:rPr>
              <w:t>SOAP/HTTPS</w:t>
            </w:r>
          </w:p>
        </w:tc>
        <w:tc>
          <w:tcPr>
            <w:tcW w:w="1350" w:type="dxa"/>
            <w:tcBorders>
              <w:top w:val="single" w:sz="8" w:space="0" w:color="696969"/>
              <w:left w:val="single" w:sz="8" w:space="0" w:color="696969"/>
              <w:bottom w:val="single" w:sz="8" w:space="0" w:color="696969"/>
              <w:right w:val="single" w:sz="8" w:space="0" w:color="696969"/>
            </w:tcBorders>
          </w:tcPr>
          <w:p w14:paraId="4F6A933D" w14:textId="77777777" w:rsidR="00437943" w:rsidRPr="00A40181" w:rsidRDefault="00437943" w:rsidP="0015008B">
            <w:pPr>
              <w:rPr>
                <w:rFonts w:cs="Arial"/>
                <w:sz w:val="18"/>
                <w:szCs w:val="18"/>
              </w:rPr>
            </w:pPr>
            <w:r w:rsidRPr="00A40181">
              <w:rPr>
                <w:rFonts w:eastAsia="Arial" w:cs="Arial"/>
                <w:sz w:val="18"/>
                <w:szCs w:val="18"/>
              </w:rPr>
              <w:t>Real-Time</w:t>
            </w:r>
          </w:p>
          <w:p w14:paraId="469F5D48" w14:textId="77777777" w:rsidR="00437943" w:rsidRPr="00A40181" w:rsidRDefault="00437943" w:rsidP="0015008B">
            <w:pPr>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6ACA6FFD" w14:textId="77777777" w:rsidR="00437943" w:rsidRPr="00A40181" w:rsidRDefault="00437943" w:rsidP="0015008B">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73373F22" w14:textId="1BE38002" w:rsidR="00437943" w:rsidRPr="00A40181" w:rsidRDefault="00437943" w:rsidP="0015008B">
            <w:pPr>
              <w:rPr>
                <w:rFonts w:cs="Arial"/>
                <w:sz w:val="18"/>
                <w:szCs w:val="18"/>
              </w:rPr>
            </w:pPr>
            <w:r w:rsidRPr="00A40181">
              <w:rPr>
                <w:rFonts w:eastAsia="Arial" w:cs="Arial"/>
                <w:sz w:val="18"/>
                <w:szCs w:val="18"/>
              </w:rPr>
              <w:t>ICD NYS OTDA 15.07 WMS CBIC</w:t>
            </w:r>
          </w:p>
        </w:tc>
      </w:tr>
      <w:tr w:rsidR="00891FF0" w:rsidRPr="00A40181" w14:paraId="326DE245" w14:textId="77777777" w:rsidTr="00891FF0">
        <w:trPr>
          <w:cantSplit/>
        </w:trPr>
        <w:tc>
          <w:tcPr>
            <w:tcW w:w="1070" w:type="dxa"/>
            <w:tcBorders>
              <w:top w:val="single" w:sz="8" w:space="0" w:color="696969"/>
              <w:left w:val="single" w:sz="8" w:space="0" w:color="696969"/>
              <w:right w:val="single" w:sz="8" w:space="0" w:color="696969"/>
            </w:tcBorders>
          </w:tcPr>
          <w:p w14:paraId="5F67DC82" w14:textId="77777777" w:rsidR="00437943" w:rsidRPr="00A40181" w:rsidRDefault="00437943" w:rsidP="0015008B">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E833E4B" w14:textId="77777777" w:rsidR="00437943" w:rsidRPr="00A40181" w:rsidRDefault="00437943" w:rsidP="0015008B">
            <w:pPr>
              <w:rPr>
                <w:rFonts w:cs="Arial"/>
                <w:sz w:val="18"/>
                <w:szCs w:val="18"/>
              </w:rPr>
            </w:pPr>
            <w:r w:rsidRPr="00A40181">
              <w:rPr>
                <w:rFonts w:cs="Arial"/>
                <w:sz w:val="18"/>
                <w:szCs w:val="18"/>
              </w:rPr>
              <w:t>Current ICD Version:</w:t>
            </w:r>
          </w:p>
          <w:p w14:paraId="7BF99FA1" w14:textId="69ACCBC9" w:rsidR="00437943" w:rsidRPr="00A40181" w:rsidRDefault="00437943" w:rsidP="0015008B">
            <w:pPr>
              <w:rPr>
                <w:rFonts w:eastAsia="Arial"/>
                <w:sz w:val="18"/>
                <w:szCs w:val="18"/>
              </w:rPr>
            </w:pPr>
            <w:hyperlink r:id="rId190" w:history="1">
              <w:r w:rsidRPr="00A40181">
                <w:rPr>
                  <w:rStyle w:val="Hyperlink"/>
                  <w:rFonts w:cs="Arial"/>
                  <w:sz w:val="18"/>
                  <w:szCs w:val="18"/>
                </w:rPr>
                <w:t>https://clm.emedny.org/ccm/web/projects/NY-HX%20(CM)#action=com.ibm.team.workitem.viewWorkItem&amp;id=33256</w:t>
              </w:r>
            </w:hyperlink>
          </w:p>
        </w:tc>
      </w:tr>
      <w:tr w:rsidR="001957E7" w:rsidRPr="00A40181" w14:paraId="5D4EBD45" w14:textId="77777777" w:rsidTr="0015008B">
        <w:trPr>
          <w:cantSplit/>
        </w:trPr>
        <w:tc>
          <w:tcPr>
            <w:tcW w:w="1070" w:type="dxa"/>
            <w:tcBorders>
              <w:top w:val="single" w:sz="8" w:space="0" w:color="696969"/>
              <w:left w:val="single" w:sz="8" w:space="0" w:color="696969"/>
              <w:right w:val="single" w:sz="8" w:space="0" w:color="696969"/>
            </w:tcBorders>
          </w:tcPr>
          <w:p w14:paraId="3C8E316E" w14:textId="54F6B9B9" w:rsidR="001957E7" w:rsidRPr="00A40181" w:rsidRDefault="001957E7" w:rsidP="001957E7">
            <w:pPr>
              <w:rPr>
                <w:rFonts w:cs="Arial"/>
                <w:sz w:val="18"/>
                <w:szCs w:val="18"/>
              </w:rPr>
            </w:pPr>
            <w:r w:rsidRPr="00A40181">
              <w:rPr>
                <w:rFonts w:eastAsia="Arial" w:cs="Arial"/>
                <w:color w:val="000000"/>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360B23ED" w14:textId="610A101E" w:rsidR="001957E7" w:rsidRPr="00A40181" w:rsidRDefault="001957E7" w:rsidP="001957E7">
            <w:pPr>
              <w:rPr>
                <w:rFonts w:cs="Arial"/>
                <w:sz w:val="18"/>
                <w:szCs w:val="18"/>
              </w:rPr>
            </w:pPr>
            <w:r w:rsidRPr="00A40181">
              <w:rPr>
                <w:rFonts w:eastAsia="Arial" w:cs="Arial"/>
                <w:color w:val="000000"/>
                <w:sz w:val="18"/>
                <w:szCs w:val="18"/>
              </w:rPr>
              <w:t>CIN Clearance</w:t>
            </w:r>
          </w:p>
        </w:tc>
        <w:tc>
          <w:tcPr>
            <w:tcW w:w="810" w:type="dxa"/>
            <w:tcBorders>
              <w:top w:val="single" w:sz="8" w:space="0" w:color="696969"/>
              <w:left w:val="single" w:sz="8" w:space="0" w:color="696969"/>
              <w:bottom w:val="single" w:sz="8" w:space="0" w:color="696969"/>
              <w:right w:val="single" w:sz="8" w:space="0" w:color="696969"/>
            </w:tcBorders>
          </w:tcPr>
          <w:p w14:paraId="646E0234" w14:textId="14591406" w:rsidR="001957E7" w:rsidRPr="00A40181" w:rsidRDefault="001957E7" w:rsidP="001957E7">
            <w:pPr>
              <w:rPr>
                <w:rFonts w:cs="Arial"/>
                <w:sz w:val="18"/>
                <w:szCs w:val="18"/>
              </w:rPr>
            </w:pPr>
            <w:r w:rsidRPr="00A40181">
              <w:rPr>
                <w:rFonts w:eastAsia="Arial" w:cs="Arial"/>
                <w:color w:val="000000"/>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6B576D30" w14:textId="1C50956A" w:rsidR="001957E7" w:rsidRPr="00A40181" w:rsidRDefault="001957E7" w:rsidP="001957E7">
            <w:pPr>
              <w:rPr>
                <w:rFonts w:cs="Arial"/>
                <w:sz w:val="18"/>
                <w:szCs w:val="18"/>
              </w:rPr>
            </w:pPr>
            <w:r w:rsidRPr="00A40181">
              <w:rPr>
                <w:rFonts w:eastAsia="Arial" w:cs="Arial"/>
                <w:color w:val="000000"/>
                <w:sz w:val="18"/>
                <w:szCs w:val="18"/>
              </w:rPr>
              <w:t>EER3</w:t>
            </w:r>
          </w:p>
        </w:tc>
        <w:tc>
          <w:tcPr>
            <w:tcW w:w="2070" w:type="dxa"/>
            <w:tcBorders>
              <w:top w:val="single" w:sz="8" w:space="0" w:color="696969"/>
              <w:left w:val="single" w:sz="8" w:space="0" w:color="696969"/>
              <w:bottom w:val="single" w:sz="8" w:space="0" w:color="696969"/>
              <w:right w:val="single" w:sz="8" w:space="0" w:color="696969"/>
            </w:tcBorders>
          </w:tcPr>
          <w:p w14:paraId="1404C4A6" w14:textId="19209A64" w:rsidR="001957E7" w:rsidRPr="00A40181" w:rsidRDefault="001957E7" w:rsidP="001957E7">
            <w:pPr>
              <w:rPr>
                <w:rFonts w:cs="Arial"/>
                <w:sz w:val="18"/>
                <w:szCs w:val="18"/>
              </w:rPr>
            </w:pPr>
            <w:r w:rsidRPr="00A40181">
              <w:rPr>
                <w:rFonts w:eastAsia="Arial" w:cs="Arial"/>
                <w:color w:val="000000"/>
                <w:sz w:val="18"/>
                <w:szCs w:val="18"/>
              </w:rPr>
              <w:t>Web Service (</w:t>
            </w:r>
            <w:proofErr w:type="spellStart"/>
            <w:r w:rsidRPr="00A40181">
              <w:rPr>
                <w:rFonts w:eastAsia="Arial" w:cs="Arial"/>
                <w:color w:val="000000"/>
                <w:sz w:val="18"/>
                <w:szCs w:val="18"/>
              </w:rPr>
              <w:t>Mulesoft</w:t>
            </w:r>
            <w:proofErr w:type="spellEnd"/>
            <w:r w:rsidRPr="00A40181">
              <w:rPr>
                <w:rFonts w:eastAsia="Arial" w:cs="Arial"/>
                <w:color w:val="000000"/>
                <w:sz w:val="18"/>
                <w:szCs w:val="18"/>
              </w:rPr>
              <w:t>, Client)</w:t>
            </w:r>
          </w:p>
        </w:tc>
        <w:tc>
          <w:tcPr>
            <w:tcW w:w="1350" w:type="dxa"/>
            <w:tcBorders>
              <w:top w:val="single" w:sz="8" w:space="0" w:color="696969"/>
              <w:left w:val="single" w:sz="8" w:space="0" w:color="696969"/>
              <w:bottom w:val="single" w:sz="8" w:space="0" w:color="696969"/>
              <w:right w:val="single" w:sz="8" w:space="0" w:color="696969"/>
            </w:tcBorders>
          </w:tcPr>
          <w:p w14:paraId="15F8D1AD" w14:textId="4495D574" w:rsidR="001957E7" w:rsidRPr="00A40181" w:rsidRDefault="001957E7" w:rsidP="001957E7">
            <w:pPr>
              <w:rPr>
                <w:rFonts w:cs="Arial"/>
                <w:sz w:val="18"/>
                <w:szCs w:val="18"/>
              </w:rPr>
            </w:pPr>
            <w:r w:rsidRPr="00A40181">
              <w:rPr>
                <w:rFonts w:eastAsia="Arial" w:cs="Arial"/>
                <w:color w:val="000000"/>
                <w:sz w:val="18"/>
                <w:szCs w:val="18"/>
              </w:rPr>
              <w:t>Real-Time</w:t>
            </w:r>
          </w:p>
        </w:tc>
        <w:tc>
          <w:tcPr>
            <w:tcW w:w="900" w:type="dxa"/>
            <w:tcBorders>
              <w:top w:val="single" w:sz="8" w:space="0" w:color="696969"/>
              <w:left w:val="single" w:sz="8" w:space="0" w:color="696969"/>
              <w:bottom w:val="single" w:sz="8" w:space="0" w:color="696969"/>
              <w:right w:val="single" w:sz="8" w:space="0" w:color="696969"/>
            </w:tcBorders>
          </w:tcPr>
          <w:p w14:paraId="05908443" w14:textId="54E09A56" w:rsidR="001957E7" w:rsidRPr="00A40181" w:rsidRDefault="001957E7" w:rsidP="001957E7">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42EAA7A" w14:textId="24B8A551" w:rsidR="001957E7" w:rsidRPr="00A40181" w:rsidRDefault="001957E7" w:rsidP="001957E7">
            <w:pPr>
              <w:rPr>
                <w:rFonts w:cs="Arial"/>
                <w:sz w:val="18"/>
                <w:szCs w:val="18"/>
              </w:rPr>
            </w:pPr>
            <w:r w:rsidRPr="00A40181">
              <w:rPr>
                <w:rFonts w:eastAsia="Arial" w:cs="Arial"/>
                <w:color w:val="000000"/>
                <w:sz w:val="18"/>
                <w:szCs w:val="18"/>
              </w:rPr>
              <w:t>ICD NYS OTDA 15.01 CIN Assignment (Spawn)</w:t>
            </w:r>
          </w:p>
        </w:tc>
      </w:tr>
      <w:tr w:rsidR="00891FF0" w:rsidRPr="00A40181" w14:paraId="0D1472AA" w14:textId="77777777" w:rsidTr="00891FF0">
        <w:trPr>
          <w:cantSplit/>
        </w:trPr>
        <w:tc>
          <w:tcPr>
            <w:tcW w:w="1070" w:type="dxa"/>
            <w:tcBorders>
              <w:top w:val="single" w:sz="8" w:space="0" w:color="696969"/>
              <w:left w:val="single" w:sz="8" w:space="0" w:color="696969"/>
              <w:right w:val="single" w:sz="8" w:space="0" w:color="696969"/>
            </w:tcBorders>
          </w:tcPr>
          <w:p w14:paraId="30BFEDB0" w14:textId="77777777" w:rsidR="00437943" w:rsidRPr="00A40181" w:rsidRDefault="00437943" w:rsidP="0015008B">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E0E48CF" w14:textId="77777777" w:rsidR="00437943" w:rsidRPr="00A40181" w:rsidRDefault="00437943" w:rsidP="0015008B">
            <w:pPr>
              <w:rPr>
                <w:rFonts w:cs="Arial"/>
                <w:sz w:val="18"/>
                <w:szCs w:val="18"/>
              </w:rPr>
            </w:pPr>
            <w:r w:rsidRPr="00A40181">
              <w:rPr>
                <w:rFonts w:cs="Arial"/>
                <w:sz w:val="18"/>
                <w:szCs w:val="18"/>
              </w:rPr>
              <w:t>Current ICD Version:</w:t>
            </w:r>
          </w:p>
          <w:p w14:paraId="150C1F2B" w14:textId="2512D42F" w:rsidR="00437943" w:rsidRPr="00A40181" w:rsidRDefault="00437943" w:rsidP="0015008B">
            <w:pPr>
              <w:rPr>
                <w:rFonts w:eastAsia="Arial"/>
                <w:color w:val="000000"/>
                <w:sz w:val="18"/>
                <w:szCs w:val="18"/>
              </w:rPr>
            </w:pPr>
            <w:hyperlink r:id="rId191" w:history="1">
              <w:r w:rsidRPr="00A40181">
                <w:rPr>
                  <w:rStyle w:val="Hyperlink"/>
                  <w:rFonts w:cs="Arial"/>
                  <w:sz w:val="18"/>
                  <w:szCs w:val="18"/>
                </w:rPr>
                <w:t>https://clm.emedny.org/ccm/web/projects/NY-HX%20(CM)#action=com.ibm.team.workitem.viewWorkItem&amp;id=33254</w:t>
              </w:r>
            </w:hyperlink>
          </w:p>
        </w:tc>
      </w:tr>
      <w:tr w:rsidR="001957E7" w:rsidRPr="00A40181" w14:paraId="286A5981" w14:textId="77777777" w:rsidTr="0015008B">
        <w:trPr>
          <w:cantSplit/>
        </w:trPr>
        <w:tc>
          <w:tcPr>
            <w:tcW w:w="1070" w:type="dxa"/>
            <w:tcBorders>
              <w:top w:val="single" w:sz="8" w:space="0" w:color="696969"/>
              <w:left w:val="single" w:sz="8" w:space="0" w:color="696969"/>
              <w:right w:val="single" w:sz="8" w:space="0" w:color="696969"/>
            </w:tcBorders>
          </w:tcPr>
          <w:p w14:paraId="1D03234E" w14:textId="50F8CD91" w:rsidR="001957E7" w:rsidRPr="00A40181" w:rsidRDefault="001957E7" w:rsidP="001957E7">
            <w:pPr>
              <w:keepNext/>
              <w:keepLines/>
              <w:rPr>
                <w:rFonts w:eastAsia="Arial" w:cs="Arial"/>
                <w:sz w:val="18"/>
                <w:szCs w:val="18"/>
              </w:rPr>
            </w:pPr>
            <w:r w:rsidRPr="00A40181">
              <w:rPr>
                <w:rFonts w:eastAsia="Arial" w:cs="Arial"/>
                <w:color w:val="000000"/>
                <w:sz w:val="18"/>
                <w:szCs w:val="18"/>
              </w:rPr>
              <w:t>NYS OTDA</w:t>
            </w:r>
          </w:p>
        </w:tc>
        <w:tc>
          <w:tcPr>
            <w:tcW w:w="1710" w:type="dxa"/>
            <w:tcBorders>
              <w:top w:val="single" w:sz="8" w:space="0" w:color="696969"/>
              <w:left w:val="single" w:sz="8" w:space="0" w:color="696969"/>
              <w:bottom w:val="single" w:sz="8" w:space="0" w:color="696969"/>
              <w:right w:val="single" w:sz="8" w:space="0" w:color="696969"/>
            </w:tcBorders>
          </w:tcPr>
          <w:p w14:paraId="1C6E3B55" w14:textId="525E07DE" w:rsidR="001957E7" w:rsidRPr="00A40181" w:rsidRDefault="001957E7" w:rsidP="001957E7">
            <w:pPr>
              <w:keepNext/>
              <w:keepLines/>
              <w:rPr>
                <w:rFonts w:eastAsia="Arial" w:cs="Arial"/>
                <w:sz w:val="18"/>
                <w:szCs w:val="18"/>
              </w:rPr>
            </w:pPr>
            <w:r>
              <w:rPr>
                <w:rFonts w:eastAsia="Arial" w:cs="Arial"/>
                <w:color w:val="000000"/>
                <w:sz w:val="18"/>
                <w:szCs w:val="18"/>
              </w:rPr>
              <w:t>SNAP</w:t>
            </w:r>
          </w:p>
        </w:tc>
        <w:tc>
          <w:tcPr>
            <w:tcW w:w="810" w:type="dxa"/>
            <w:tcBorders>
              <w:top w:val="single" w:sz="8" w:space="0" w:color="696969"/>
              <w:left w:val="single" w:sz="8" w:space="0" w:color="696969"/>
              <w:bottom w:val="single" w:sz="8" w:space="0" w:color="696969"/>
              <w:right w:val="single" w:sz="8" w:space="0" w:color="696969"/>
            </w:tcBorders>
          </w:tcPr>
          <w:p w14:paraId="4BE6F71B" w14:textId="4ECD4D74" w:rsidR="001957E7" w:rsidRPr="00A40181" w:rsidRDefault="001957E7" w:rsidP="001957E7">
            <w:pPr>
              <w:keepNext/>
              <w:keepLines/>
              <w:rPr>
                <w:rFonts w:eastAsia="Arial" w:cs="Arial"/>
                <w:sz w:val="18"/>
                <w:szCs w:val="18"/>
              </w:rPr>
            </w:pPr>
            <w:r w:rsidRPr="00A40181">
              <w:rPr>
                <w:rFonts w:eastAsia="Arial" w:cs="Arial"/>
                <w:color w:val="000000"/>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76A2AEBB" w14:textId="27D4342F" w:rsidR="001957E7" w:rsidRPr="00A40181" w:rsidRDefault="001957E7" w:rsidP="001957E7">
            <w:pPr>
              <w:keepNext/>
              <w:keepLines/>
              <w:rPr>
                <w:rFonts w:eastAsia="Arial" w:cs="Arial"/>
                <w:sz w:val="18"/>
                <w:szCs w:val="18"/>
              </w:rPr>
            </w:pPr>
            <w:r>
              <w:rPr>
                <w:rFonts w:eastAsia="Arial" w:cs="Arial"/>
                <w:color w:val="000000"/>
                <w:sz w:val="18"/>
                <w:szCs w:val="18"/>
              </w:rPr>
              <w:t>EER43.3</w:t>
            </w:r>
          </w:p>
        </w:tc>
        <w:tc>
          <w:tcPr>
            <w:tcW w:w="2070" w:type="dxa"/>
            <w:tcBorders>
              <w:top w:val="single" w:sz="8" w:space="0" w:color="696969"/>
              <w:left w:val="single" w:sz="8" w:space="0" w:color="696969"/>
              <w:bottom w:val="single" w:sz="8" w:space="0" w:color="696969"/>
              <w:right w:val="single" w:sz="8" w:space="0" w:color="696969"/>
            </w:tcBorders>
          </w:tcPr>
          <w:p w14:paraId="2CCAF59E" w14:textId="77777777" w:rsidR="001957E7" w:rsidRDefault="001957E7" w:rsidP="001957E7">
            <w:pPr>
              <w:keepNext/>
              <w:keepLines/>
              <w:rPr>
                <w:rFonts w:eastAsia="Arial" w:cs="Arial"/>
                <w:color w:val="000000"/>
                <w:sz w:val="18"/>
                <w:szCs w:val="18"/>
              </w:rPr>
            </w:pPr>
            <w:r>
              <w:rPr>
                <w:rFonts w:eastAsia="Arial" w:cs="Arial"/>
                <w:color w:val="000000"/>
                <w:sz w:val="18"/>
                <w:szCs w:val="18"/>
              </w:rPr>
              <w:t>SFTP</w:t>
            </w:r>
          </w:p>
          <w:p w14:paraId="5A1639A9" w14:textId="5900FDC9" w:rsidR="001957E7" w:rsidRPr="00A40181" w:rsidRDefault="001957E7" w:rsidP="001957E7">
            <w:pPr>
              <w:keepNext/>
              <w:keepLines/>
              <w:rPr>
                <w:rFonts w:eastAsia="Arial" w:cs="Arial"/>
                <w:sz w:val="18"/>
                <w:szCs w:val="18"/>
              </w:rPr>
            </w:pPr>
            <w:r>
              <w:rPr>
                <w:rFonts w:eastAsia="Arial" w:cs="Arial"/>
                <w:color w:val="000000"/>
                <w:sz w:val="18"/>
                <w:szCs w:val="18"/>
              </w:rPr>
              <w:t>(Client)</w:t>
            </w:r>
          </w:p>
        </w:tc>
        <w:tc>
          <w:tcPr>
            <w:tcW w:w="1350" w:type="dxa"/>
            <w:tcBorders>
              <w:top w:val="single" w:sz="8" w:space="0" w:color="696969"/>
              <w:left w:val="single" w:sz="8" w:space="0" w:color="696969"/>
              <w:bottom w:val="single" w:sz="8" w:space="0" w:color="696969"/>
              <w:right w:val="single" w:sz="8" w:space="0" w:color="696969"/>
            </w:tcBorders>
          </w:tcPr>
          <w:p w14:paraId="21AF00CE" w14:textId="48E8EF8B" w:rsidR="001957E7" w:rsidRPr="00A40181" w:rsidRDefault="001957E7" w:rsidP="001957E7">
            <w:pPr>
              <w:keepNext/>
              <w:keepLines/>
              <w:rPr>
                <w:rFonts w:eastAsia="Arial" w:cs="Arial"/>
                <w:sz w:val="18"/>
                <w:szCs w:val="18"/>
              </w:rPr>
            </w:pPr>
            <w:r>
              <w:rPr>
                <w:rFonts w:eastAsia="Arial" w:cs="Arial"/>
                <w:color w:val="000000"/>
                <w:sz w:val="18"/>
                <w:szCs w:val="18"/>
              </w:rPr>
              <w:t>Monthly</w:t>
            </w:r>
          </w:p>
        </w:tc>
        <w:tc>
          <w:tcPr>
            <w:tcW w:w="900" w:type="dxa"/>
            <w:tcBorders>
              <w:top w:val="single" w:sz="8" w:space="0" w:color="696969"/>
              <w:left w:val="single" w:sz="8" w:space="0" w:color="696969"/>
              <w:bottom w:val="single" w:sz="8" w:space="0" w:color="696969"/>
              <w:right w:val="single" w:sz="8" w:space="0" w:color="696969"/>
            </w:tcBorders>
          </w:tcPr>
          <w:p w14:paraId="51BEB4B4" w14:textId="3D977CDF" w:rsidR="001957E7" w:rsidRPr="00A40181" w:rsidRDefault="001957E7" w:rsidP="001957E7">
            <w:pPr>
              <w:keepNext/>
              <w:keepLines/>
              <w:jc w:val="center"/>
              <w:rPr>
                <w:rFonts w:eastAsia="Arial"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C273D60" w14:textId="2FF01E67" w:rsidR="001957E7" w:rsidRPr="00A40181" w:rsidRDefault="001957E7" w:rsidP="001957E7">
            <w:pPr>
              <w:keepNext/>
              <w:keepLines/>
              <w:rPr>
                <w:rFonts w:eastAsia="Arial" w:cs="Arial"/>
                <w:sz w:val="18"/>
                <w:szCs w:val="18"/>
              </w:rPr>
            </w:pPr>
            <w:r>
              <w:rPr>
                <w:rFonts w:cs="Arial"/>
                <w:color w:val="000000"/>
                <w:sz w:val="18"/>
                <w:szCs w:val="18"/>
                <w:shd w:val="clear" w:color="auto" w:fill="FFFFFF"/>
              </w:rPr>
              <w:t>ICD NYSOH OTDA SNAP Data</w:t>
            </w:r>
          </w:p>
        </w:tc>
      </w:tr>
      <w:tr w:rsidR="001957E7" w:rsidRPr="00A40181" w14:paraId="39D80474" w14:textId="77777777" w:rsidTr="00DE3BB2">
        <w:trPr>
          <w:cantSplit/>
        </w:trPr>
        <w:tc>
          <w:tcPr>
            <w:tcW w:w="1070" w:type="dxa"/>
            <w:tcBorders>
              <w:top w:val="single" w:sz="8" w:space="0" w:color="696969"/>
              <w:left w:val="single" w:sz="8" w:space="0" w:color="696969"/>
              <w:right w:val="single" w:sz="8" w:space="0" w:color="696969"/>
            </w:tcBorders>
          </w:tcPr>
          <w:p w14:paraId="41621A31" w14:textId="77777777" w:rsidR="001957E7" w:rsidRPr="00A40181" w:rsidRDefault="001957E7" w:rsidP="001957E7">
            <w:pPr>
              <w:keepNext/>
              <w:keepLines/>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F4B8FF9" w14:textId="77777777" w:rsidR="001957E7" w:rsidRPr="00A40181" w:rsidRDefault="001957E7" w:rsidP="001957E7">
            <w:pPr>
              <w:rPr>
                <w:rFonts w:cs="Arial"/>
                <w:sz w:val="18"/>
                <w:szCs w:val="18"/>
              </w:rPr>
            </w:pPr>
            <w:r w:rsidRPr="00A40181">
              <w:rPr>
                <w:rFonts w:cs="Arial"/>
                <w:sz w:val="18"/>
                <w:szCs w:val="18"/>
              </w:rPr>
              <w:t>Current ICD Version:</w:t>
            </w:r>
          </w:p>
          <w:p w14:paraId="08A84126" w14:textId="5E62D3B5" w:rsidR="001957E7" w:rsidRPr="00A40181" w:rsidRDefault="001957E7" w:rsidP="001957E7">
            <w:pPr>
              <w:keepNext/>
              <w:keepLines/>
              <w:rPr>
                <w:rFonts w:eastAsia="Arial" w:cs="Arial"/>
                <w:sz w:val="18"/>
                <w:szCs w:val="18"/>
              </w:rPr>
            </w:pPr>
            <w:hyperlink r:id="rId192" w:anchor="action=com.ibm.team.workitem.viewWorkItem&amp;id=233705" w:history="1">
              <w:r w:rsidRPr="001957E7">
                <w:rPr>
                  <w:rStyle w:val="Hyperlink"/>
                  <w:rFonts w:eastAsia="Arial" w:cs="Arial"/>
                  <w:sz w:val="18"/>
                  <w:szCs w:val="18"/>
                </w:rPr>
                <w:t>https://clm.emedny.org/ccm/web/projects/NY-HX%20(CM)#action=com.ibm.team.workitem.viewWorkItem&amp;id=233705</w:t>
              </w:r>
            </w:hyperlink>
          </w:p>
        </w:tc>
      </w:tr>
      <w:tr w:rsidR="001957E7" w:rsidRPr="00A40181" w14:paraId="2B52F971" w14:textId="77777777" w:rsidTr="0015008B">
        <w:trPr>
          <w:cantSplit/>
        </w:trPr>
        <w:tc>
          <w:tcPr>
            <w:tcW w:w="1070" w:type="dxa"/>
            <w:tcBorders>
              <w:top w:val="single" w:sz="8" w:space="0" w:color="696969"/>
              <w:left w:val="single" w:sz="8" w:space="0" w:color="696969"/>
              <w:right w:val="single" w:sz="8" w:space="0" w:color="696969"/>
            </w:tcBorders>
          </w:tcPr>
          <w:p w14:paraId="647FA684" w14:textId="77777777" w:rsidR="001957E7" w:rsidRPr="00A40181" w:rsidRDefault="001957E7" w:rsidP="001957E7">
            <w:pPr>
              <w:keepNext/>
              <w:keepLines/>
              <w:rPr>
                <w:rFonts w:cs="Arial"/>
                <w:sz w:val="18"/>
                <w:szCs w:val="18"/>
              </w:rPr>
            </w:pPr>
            <w:r w:rsidRPr="00A40181">
              <w:rPr>
                <w:rFonts w:eastAsia="Arial" w:cs="Arial"/>
                <w:sz w:val="18"/>
                <w:szCs w:val="18"/>
              </w:rPr>
              <w:t xml:space="preserve">NYS DOH </w:t>
            </w:r>
          </w:p>
        </w:tc>
        <w:tc>
          <w:tcPr>
            <w:tcW w:w="1710" w:type="dxa"/>
            <w:tcBorders>
              <w:top w:val="single" w:sz="8" w:space="0" w:color="696969"/>
              <w:left w:val="single" w:sz="8" w:space="0" w:color="696969"/>
              <w:bottom w:val="single" w:sz="8" w:space="0" w:color="696969"/>
              <w:right w:val="single" w:sz="8" w:space="0" w:color="696969"/>
            </w:tcBorders>
          </w:tcPr>
          <w:p w14:paraId="10241017" w14:textId="77777777" w:rsidR="001957E7" w:rsidRPr="00A40181" w:rsidRDefault="001957E7" w:rsidP="001957E7">
            <w:pPr>
              <w:keepNext/>
              <w:keepLines/>
              <w:rPr>
                <w:rFonts w:cs="Arial"/>
                <w:sz w:val="18"/>
                <w:szCs w:val="18"/>
              </w:rPr>
            </w:pPr>
            <w:r w:rsidRPr="00A40181">
              <w:rPr>
                <w:rFonts w:eastAsia="Arial" w:cs="Arial"/>
                <w:sz w:val="18"/>
                <w:szCs w:val="18"/>
              </w:rPr>
              <w:t>eMedNY - TPL / RRE</w:t>
            </w:r>
          </w:p>
        </w:tc>
        <w:tc>
          <w:tcPr>
            <w:tcW w:w="810" w:type="dxa"/>
            <w:tcBorders>
              <w:top w:val="single" w:sz="8" w:space="0" w:color="696969"/>
              <w:left w:val="single" w:sz="8" w:space="0" w:color="696969"/>
              <w:bottom w:val="single" w:sz="8" w:space="0" w:color="696969"/>
              <w:right w:val="single" w:sz="8" w:space="0" w:color="696969"/>
            </w:tcBorders>
          </w:tcPr>
          <w:p w14:paraId="5289F8AD" w14:textId="77777777" w:rsidR="001957E7" w:rsidRPr="00A40181" w:rsidRDefault="001957E7" w:rsidP="001957E7">
            <w:pPr>
              <w:keepNext/>
              <w:keepLines/>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215F924" w14:textId="77777777" w:rsidR="001957E7" w:rsidRPr="00A40181" w:rsidRDefault="001957E7" w:rsidP="001957E7">
            <w:pPr>
              <w:keepNext/>
              <w:keepLines/>
              <w:rPr>
                <w:rFonts w:cs="Arial"/>
                <w:sz w:val="18"/>
                <w:szCs w:val="18"/>
              </w:rPr>
            </w:pPr>
            <w:r w:rsidRPr="00A40181">
              <w:rPr>
                <w:rFonts w:eastAsia="Arial" w:cs="Arial"/>
                <w:sz w:val="18"/>
                <w:szCs w:val="18"/>
              </w:rPr>
              <w:t>EER10</w:t>
            </w:r>
          </w:p>
        </w:tc>
        <w:tc>
          <w:tcPr>
            <w:tcW w:w="2070" w:type="dxa"/>
            <w:tcBorders>
              <w:top w:val="single" w:sz="8" w:space="0" w:color="696969"/>
              <w:left w:val="single" w:sz="8" w:space="0" w:color="696969"/>
              <w:bottom w:val="single" w:sz="8" w:space="0" w:color="696969"/>
              <w:right w:val="single" w:sz="8" w:space="0" w:color="696969"/>
            </w:tcBorders>
          </w:tcPr>
          <w:p w14:paraId="700389F4" w14:textId="77777777" w:rsidR="001957E7" w:rsidRPr="00A40181" w:rsidRDefault="001957E7" w:rsidP="001957E7">
            <w:pPr>
              <w:keepNext/>
              <w:keepLines/>
              <w:rPr>
                <w:rFonts w:cs="Arial"/>
                <w:sz w:val="18"/>
                <w:szCs w:val="18"/>
              </w:rPr>
            </w:pPr>
            <w:r w:rsidRPr="00A40181">
              <w:rPr>
                <w:rFonts w:eastAsia="Arial" w:cs="Arial"/>
                <w:sz w:val="18"/>
                <w:szCs w:val="18"/>
              </w:rPr>
              <w:t>Web Service (</w:t>
            </w:r>
            <w:proofErr w:type="spellStart"/>
            <w:r w:rsidRPr="00A40181">
              <w:rPr>
                <w:rFonts w:eastAsia="Arial" w:cs="Arial"/>
                <w:sz w:val="18"/>
                <w:szCs w:val="18"/>
              </w:rPr>
              <w:t>Mulesoft</w:t>
            </w:r>
            <w:proofErr w:type="spellEnd"/>
            <w:r w:rsidRPr="00A40181">
              <w:rPr>
                <w:rFonts w:eastAsia="Arial" w:cs="Arial"/>
                <w:sz w:val="18"/>
                <w:szCs w:val="18"/>
              </w:rPr>
              <w:t>, Client)</w:t>
            </w:r>
          </w:p>
          <w:p w14:paraId="52D05877" w14:textId="77777777" w:rsidR="001957E7" w:rsidRPr="00A40181" w:rsidRDefault="001957E7" w:rsidP="001957E7">
            <w:pPr>
              <w:keepNext/>
              <w:keepLines/>
              <w:rPr>
                <w:rFonts w:cs="Arial"/>
                <w:sz w:val="18"/>
                <w:szCs w:val="18"/>
              </w:rPr>
            </w:pPr>
            <w:r w:rsidRPr="00A40181">
              <w:rPr>
                <w:rFonts w:eastAsia="Arial" w:cs="Arial"/>
                <w:sz w:val="18"/>
                <w:szCs w:val="18"/>
              </w:rPr>
              <w:t>SOAP/HTTPS</w:t>
            </w:r>
          </w:p>
        </w:tc>
        <w:tc>
          <w:tcPr>
            <w:tcW w:w="1350" w:type="dxa"/>
            <w:tcBorders>
              <w:top w:val="single" w:sz="8" w:space="0" w:color="696969"/>
              <w:left w:val="single" w:sz="8" w:space="0" w:color="696969"/>
              <w:bottom w:val="single" w:sz="8" w:space="0" w:color="696969"/>
              <w:right w:val="single" w:sz="8" w:space="0" w:color="696969"/>
            </w:tcBorders>
          </w:tcPr>
          <w:p w14:paraId="1DDEACC4" w14:textId="77777777" w:rsidR="001957E7" w:rsidRPr="00A40181" w:rsidRDefault="001957E7" w:rsidP="001957E7">
            <w:pPr>
              <w:keepNext/>
              <w:keepLines/>
              <w:rPr>
                <w:rFonts w:cs="Arial"/>
                <w:sz w:val="18"/>
                <w:szCs w:val="18"/>
              </w:rPr>
            </w:pPr>
            <w:r w:rsidRPr="00A40181">
              <w:rPr>
                <w:rFonts w:eastAsia="Arial" w:cs="Arial"/>
                <w:sz w:val="18"/>
                <w:szCs w:val="18"/>
              </w:rPr>
              <w:t>Real-Time</w:t>
            </w:r>
          </w:p>
          <w:p w14:paraId="0296A563" w14:textId="77777777" w:rsidR="001957E7" w:rsidRPr="00A40181" w:rsidRDefault="001957E7" w:rsidP="001957E7">
            <w:pPr>
              <w:keepNext/>
              <w:keepLines/>
              <w:rPr>
                <w:rFonts w:cs="Arial"/>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685373B2" w14:textId="77777777" w:rsidR="001957E7" w:rsidRPr="00A40181" w:rsidRDefault="001957E7" w:rsidP="001957E7">
            <w:pPr>
              <w:keepNext/>
              <w:keepLines/>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648A5E5D" w14:textId="2B61BE3D" w:rsidR="001957E7" w:rsidRPr="00A40181" w:rsidRDefault="001957E7" w:rsidP="001957E7">
            <w:pPr>
              <w:keepNext/>
              <w:keepLines/>
              <w:rPr>
                <w:rFonts w:cs="Arial"/>
                <w:sz w:val="18"/>
                <w:szCs w:val="18"/>
              </w:rPr>
            </w:pPr>
            <w:r w:rsidRPr="00A40181">
              <w:rPr>
                <w:rFonts w:eastAsia="Arial" w:cs="Arial"/>
                <w:sz w:val="18"/>
                <w:szCs w:val="18"/>
              </w:rPr>
              <w:t>ICD NYS DOH 11.11 eMedNY - TPL / RRE</w:t>
            </w:r>
          </w:p>
        </w:tc>
      </w:tr>
      <w:tr w:rsidR="001957E7" w:rsidRPr="00A40181" w14:paraId="05C185BD" w14:textId="77777777" w:rsidTr="00891FF0">
        <w:trPr>
          <w:cantSplit/>
        </w:trPr>
        <w:tc>
          <w:tcPr>
            <w:tcW w:w="1070" w:type="dxa"/>
            <w:tcBorders>
              <w:top w:val="single" w:sz="8" w:space="0" w:color="696969"/>
              <w:left w:val="single" w:sz="8" w:space="0" w:color="696969"/>
              <w:right w:val="single" w:sz="8" w:space="0" w:color="696969"/>
            </w:tcBorders>
          </w:tcPr>
          <w:p w14:paraId="29382DDB" w14:textId="77777777" w:rsidR="001957E7" w:rsidRPr="00A40181" w:rsidRDefault="001957E7" w:rsidP="001957E7">
            <w:pPr>
              <w:keepNext/>
              <w:keepLines/>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B44012C" w14:textId="77777777" w:rsidR="001957E7" w:rsidRPr="00A40181" w:rsidRDefault="001957E7" w:rsidP="001957E7">
            <w:pPr>
              <w:keepNext/>
              <w:keepLines/>
              <w:rPr>
                <w:rFonts w:cs="Arial"/>
                <w:sz w:val="18"/>
                <w:szCs w:val="18"/>
              </w:rPr>
            </w:pPr>
            <w:r w:rsidRPr="00A40181">
              <w:rPr>
                <w:rFonts w:cs="Arial"/>
                <w:sz w:val="18"/>
                <w:szCs w:val="18"/>
              </w:rPr>
              <w:t>Current ICD Version:</w:t>
            </w:r>
          </w:p>
          <w:p w14:paraId="2AEDF44A" w14:textId="1060AF48" w:rsidR="001957E7" w:rsidRPr="00A40181" w:rsidRDefault="001957E7" w:rsidP="001957E7">
            <w:pPr>
              <w:keepNext/>
              <w:keepLines/>
              <w:rPr>
                <w:rFonts w:eastAsia="Arial"/>
                <w:sz w:val="18"/>
                <w:szCs w:val="18"/>
              </w:rPr>
            </w:pPr>
            <w:hyperlink r:id="rId193" w:history="1">
              <w:r w:rsidRPr="00A40181">
                <w:rPr>
                  <w:rStyle w:val="Hyperlink"/>
                  <w:rFonts w:cs="Arial"/>
                  <w:sz w:val="18"/>
                  <w:szCs w:val="18"/>
                </w:rPr>
                <w:t>https://clm.emedny.org/ccm/web/projects/NY-HX%20(CM)#action=com.ibm.team.workitem.viewWorkItem&amp;id=33252</w:t>
              </w:r>
            </w:hyperlink>
          </w:p>
        </w:tc>
      </w:tr>
      <w:tr w:rsidR="001957E7" w:rsidRPr="00A40181" w14:paraId="30FF0969" w14:textId="77777777" w:rsidTr="0015008B">
        <w:trPr>
          <w:cantSplit/>
        </w:trPr>
        <w:tc>
          <w:tcPr>
            <w:tcW w:w="1070" w:type="dxa"/>
            <w:tcBorders>
              <w:top w:val="single" w:sz="8" w:space="0" w:color="696969"/>
              <w:left w:val="single" w:sz="8" w:space="0" w:color="696969"/>
              <w:right w:val="single" w:sz="8" w:space="0" w:color="696969"/>
            </w:tcBorders>
          </w:tcPr>
          <w:p w14:paraId="6C3468BE" w14:textId="77777777" w:rsidR="001957E7" w:rsidRPr="00A40181" w:rsidRDefault="001957E7" w:rsidP="001957E7">
            <w:pPr>
              <w:rPr>
                <w:rFonts w:cs="Arial"/>
                <w:sz w:val="18"/>
                <w:szCs w:val="18"/>
              </w:rPr>
            </w:pPr>
            <w:r w:rsidRPr="00A40181">
              <w:rPr>
                <w:rFonts w:eastAsia="Arial" w:cs="Arial"/>
                <w:color w:val="000000"/>
                <w:sz w:val="18"/>
                <w:szCs w:val="18"/>
              </w:rPr>
              <w:t>WMS</w:t>
            </w:r>
          </w:p>
        </w:tc>
        <w:tc>
          <w:tcPr>
            <w:tcW w:w="1710" w:type="dxa"/>
            <w:tcBorders>
              <w:top w:val="single" w:sz="8" w:space="0" w:color="696969"/>
              <w:left w:val="single" w:sz="8" w:space="0" w:color="696969"/>
              <w:bottom w:val="single" w:sz="8" w:space="0" w:color="696969"/>
              <w:right w:val="single" w:sz="8" w:space="0" w:color="696969"/>
            </w:tcBorders>
          </w:tcPr>
          <w:p w14:paraId="31A32CFF" w14:textId="77777777" w:rsidR="001957E7" w:rsidRPr="00A40181" w:rsidRDefault="001957E7" w:rsidP="001957E7">
            <w:pPr>
              <w:rPr>
                <w:rFonts w:cs="Arial"/>
                <w:sz w:val="18"/>
                <w:szCs w:val="18"/>
              </w:rPr>
            </w:pPr>
            <w:r w:rsidRPr="00A40181">
              <w:rPr>
                <w:rFonts w:eastAsia="Arial" w:cs="Arial"/>
                <w:color w:val="000000"/>
                <w:sz w:val="18"/>
                <w:szCs w:val="18"/>
              </w:rPr>
              <w:t>WMS Transfer</w:t>
            </w:r>
          </w:p>
        </w:tc>
        <w:tc>
          <w:tcPr>
            <w:tcW w:w="810" w:type="dxa"/>
            <w:tcBorders>
              <w:top w:val="single" w:sz="8" w:space="0" w:color="696969"/>
              <w:left w:val="single" w:sz="8" w:space="0" w:color="696969"/>
              <w:bottom w:val="single" w:sz="8" w:space="0" w:color="696969"/>
              <w:right w:val="single" w:sz="8" w:space="0" w:color="696969"/>
            </w:tcBorders>
          </w:tcPr>
          <w:p w14:paraId="5C0202BC" w14:textId="77777777" w:rsidR="001957E7" w:rsidRPr="00A40181" w:rsidRDefault="001957E7" w:rsidP="001957E7">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542FC6CE" w14:textId="77777777" w:rsidR="001957E7" w:rsidRPr="00A40181" w:rsidRDefault="001957E7" w:rsidP="001957E7">
            <w:pPr>
              <w:rPr>
                <w:rFonts w:cs="Arial"/>
                <w:sz w:val="18"/>
                <w:szCs w:val="18"/>
              </w:rPr>
            </w:pPr>
            <w:r w:rsidRPr="00A40181">
              <w:rPr>
                <w:rFonts w:eastAsia="Arial" w:cs="Arial"/>
                <w:color w:val="000000"/>
                <w:sz w:val="18"/>
                <w:szCs w:val="18"/>
              </w:rPr>
              <w:t>EE r9.2</w:t>
            </w:r>
          </w:p>
        </w:tc>
        <w:tc>
          <w:tcPr>
            <w:tcW w:w="2070" w:type="dxa"/>
            <w:tcBorders>
              <w:top w:val="single" w:sz="8" w:space="0" w:color="696969"/>
              <w:left w:val="single" w:sz="8" w:space="0" w:color="696969"/>
              <w:bottom w:val="single" w:sz="8" w:space="0" w:color="696969"/>
              <w:right w:val="single" w:sz="8" w:space="0" w:color="696969"/>
            </w:tcBorders>
          </w:tcPr>
          <w:p w14:paraId="47EAA4E0" w14:textId="77777777" w:rsidR="001957E7" w:rsidRPr="00A40181" w:rsidRDefault="001957E7" w:rsidP="001957E7">
            <w:pPr>
              <w:rPr>
                <w:rFonts w:cs="Arial"/>
                <w:sz w:val="18"/>
                <w:szCs w:val="18"/>
              </w:rPr>
            </w:pPr>
            <w:r w:rsidRPr="00A40181">
              <w:rPr>
                <w:rFonts w:eastAsia="Arial" w:cs="Arial"/>
                <w:sz w:val="18"/>
                <w:szCs w:val="18"/>
              </w:rPr>
              <w:t>SFTP</w:t>
            </w:r>
          </w:p>
          <w:p w14:paraId="0FC40FA0" w14:textId="77777777" w:rsidR="001957E7" w:rsidRPr="00A40181" w:rsidRDefault="001957E7" w:rsidP="001957E7">
            <w:pPr>
              <w:rPr>
                <w:rFonts w:cs="Arial"/>
                <w:sz w:val="18"/>
                <w:szCs w:val="18"/>
              </w:rPr>
            </w:pPr>
            <w:r w:rsidRPr="00A40181">
              <w:rPr>
                <w:rFonts w:eastAsia="Arial" w:cs="Arial"/>
                <w:sz w:val="18"/>
                <w:szCs w:val="18"/>
              </w:rPr>
              <w:t>(Client)</w:t>
            </w:r>
          </w:p>
        </w:tc>
        <w:tc>
          <w:tcPr>
            <w:tcW w:w="1350" w:type="dxa"/>
            <w:tcBorders>
              <w:top w:val="single" w:sz="8" w:space="0" w:color="696969"/>
              <w:left w:val="single" w:sz="8" w:space="0" w:color="696969"/>
              <w:bottom w:val="single" w:sz="8" w:space="0" w:color="696969"/>
              <w:right w:val="single" w:sz="8" w:space="0" w:color="696969"/>
            </w:tcBorders>
          </w:tcPr>
          <w:p w14:paraId="6F983654" w14:textId="77777777" w:rsidR="001957E7" w:rsidRPr="00A40181" w:rsidRDefault="001957E7" w:rsidP="001957E7">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3D69201D" w14:textId="77777777" w:rsidR="001957E7" w:rsidRPr="00A40181" w:rsidRDefault="001957E7" w:rsidP="001957E7">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501CC16" w14:textId="2E8BFF27" w:rsidR="001957E7" w:rsidRPr="00A40181" w:rsidRDefault="001957E7" w:rsidP="001957E7">
            <w:pPr>
              <w:rPr>
                <w:rFonts w:cs="Arial"/>
                <w:sz w:val="18"/>
                <w:szCs w:val="18"/>
              </w:rPr>
            </w:pPr>
            <w:r w:rsidRPr="00A40181">
              <w:rPr>
                <w:rFonts w:eastAsia="Arial" w:cs="Arial"/>
                <w:sz w:val="18"/>
                <w:szCs w:val="18"/>
              </w:rPr>
              <w:t xml:space="preserve">ICD NYS OTDA 15.10 Transfer of MA and EP Eligible from WMS to </w:t>
            </w:r>
            <w:proofErr w:type="spellStart"/>
            <w:r w:rsidRPr="00A40181">
              <w:rPr>
                <w:rFonts w:eastAsia="Arial" w:cs="Arial"/>
                <w:sz w:val="18"/>
                <w:szCs w:val="18"/>
              </w:rPr>
              <w:t>NYSoH</w:t>
            </w:r>
            <w:proofErr w:type="spellEnd"/>
          </w:p>
        </w:tc>
      </w:tr>
      <w:tr w:rsidR="001957E7" w:rsidRPr="00A40181" w14:paraId="723C43BC" w14:textId="77777777" w:rsidTr="00891FF0">
        <w:trPr>
          <w:cantSplit/>
        </w:trPr>
        <w:tc>
          <w:tcPr>
            <w:tcW w:w="1070" w:type="dxa"/>
            <w:tcBorders>
              <w:top w:val="single" w:sz="8" w:space="0" w:color="696969"/>
              <w:left w:val="single" w:sz="8" w:space="0" w:color="696969"/>
              <w:right w:val="single" w:sz="8" w:space="0" w:color="696969"/>
            </w:tcBorders>
          </w:tcPr>
          <w:p w14:paraId="4318DB6F" w14:textId="77777777" w:rsidR="001957E7" w:rsidRPr="00A40181" w:rsidRDefault="001957E7" w:rsidP="001957E7">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BA70672" w14:textId="77777777" w:rsidR="001957E7" w:rsidRPr="00A40181" w:rsidRDefault="001957E7" w:rsidP="001957E7">
            <w:pPr>
              <w:rPr>
                <w:rFonts w:cs="Arial"/>
                <w:sz w:val="18"/>
                <w:szCs w:val="18"/>
              </w:rPr>
            </w:pPr>
            <w:r w:rsidRPr="00A40181">
              <w:rPr>
                <w:rFonts w:cs="Arial"/>
                <w:sz w:val="18"/>
                <w:szCs w:val="18"/>
              </w:rPr>
              <w:t>Current ICD Version:</w:t>
            </w:r>
          </w:p>
          <w:p w14:paraId="41AF0414" w14:textId="68311F8A" w:rsidR="001957E7" w:rsidRPr="00A40181" w:rsidRDefault="001957E7" w:rsidP="001957E7">
            <w:pPr>
              <w:rPr>
                <w:rFonts w:eastAsia="Arial"/>
                <w:sz w:val="18"/>
                <w:szCs w:val="18"/>
              </w:rPr>
            </w:pPr>
            <w:hyperlink r:id="rId194" w:history="1">
              <w:r w:rsidRPr="00A40181">
                <w:rPr>
                  <w:rStyle w:val="Hyperlink"/>
                  <w:rFonts w:cs="Arial"/>
                  <w:sz w:val="18"/>
                  <w:szCs w:val="18"/>
                </w:rPr>
                <w:t>https://clm.emedny.org/ccm/web/projects/NY-HX%20(CM)#action=com.ibm.team.workitem.viewWorkItem&amp;id=49943</w:t>
              </w:r>
            </w:hyperlink>
          </w:p>
        </w:tc>
      </w:tr>
      <w:tr w:rsidR="001957E7" w:rsidRPr="00A40181" w14:paraId="7DE1FBF0" w14:textId="77777777" w:rsidTr="0015008B">
        <w:trPr>
          <w:cantSplit/>
        </w:trPr>
        <w:tc>
          <w:tcPr>
            <w:tcW w:w="1070" w:type="dxa"/>
            <w:tcBorders>
              <w:top w:val="single" w:sz="8" w:space="0" w:color="696969"/>
              <w:left w:val="single" w:sz="8" w:space="0" w:color="696969"/>
              <w:right w:val="single" w:sz="8" w:space="0" w:color="696969"/>
            </w:tcBorders>
          </w:tcPr>
          <w:p w14:paraId="0CFF86A6" w14:textId="77777777" w:rsidR="001957E7" w:rsidRPr="00A40181" w:rsidRDefault="001957E7" w:rsidP="001957E7">
            <w:pPr>
              <w:rPr>
                <w:rFonts w:cs="Arial"/>
                <w:sz w:val="18"/>
                <w:szCs w:val="18"/>
              </w:rPr>
            </w:pPr>
            <w:r w:rsidRPr="00A40181">
              <w:rPr>
                <w:rFonts w:eastAsia="Arial" w:cs="Arial"/>
                <w:color w:val="000000"/>
                <w:sz w:val="18"/>
                <w:szCs w:val="18"/>
              </w:rPr>
              <w:t>eMedNY</w:t>
            </w:r>
          </w:p>
        </w:tc>
        <w:tc>
          <w:tcPr>
            <w:tcW w:w="1710" w:type="dxa"/>
            <w:tcBorders>
              <w:top w:val="single" w:sz="8" w:space="0" w:color="696969"/>
              <w:left w:val="single" w:sz="8" w:space="0" w:color="696969"/>
              <w:bottom w:val="single" w:sz="8" w:space="0" w:color="696969"/>
              <w:right w:val="single" w:sz="8" w:space="0" w:color="696969"/>
            </w:tcBorders>
          </w:tcPr>
          <w:p w14:paraId="41DD51D1" w14:textId="77777777" w:rsidR="001957E7" w:rsidRPr="00A40181" w:rsidRDefault="001957E7" w:rsidP="001957E7">
            <w:pPr>
              <w:rPr>
                <w:rFonts w:cs="Arial"/>
                <w:sz w:val="18"/>
                <w:szCs w:val="18"/>
              </w:rPr>
            </w:pPr>
            <w:proofErr w:type="spellStart"/>
            <w:r w:rsidRPr="00A40181">
              <w:rPr>
                <w:rFonts w:eastAsia="Arial" w:cs="Arial"/>
                <w:color w:val="000000"/>
                <w:sz w:val="18"/>
                <w:szCs w:val="18"/>
              </w:rPr>
              <w:t>ForceClosure</w:t>
            </w:r>
            <w:proofErr w:type="spellEnd"/>
          </w:p>
        </w:tc>
        <w:tc>
          <w:tcPr>
            <w:tcW w:w="810" w:type="dxa"/>
            <w:tcBorders>
              <w:top w:val="single" w:sz="8" w:space="0" w:color="696969"/>
              <w:left w:val="single" w:sz="8" w:space="0" w:color="696969"/>
              <w:bottom w:val="single" w:sz="8" w:space="0" w:color="696969"/>
              <w:right w:val="single" w:sz="8" w:space="0" w:color="696969"/>
            </w:tcBorders>
          </w:tcPr>
          <w:p w14:paraId="62988BA7" w14:textId="77777777" w:rsidR="001957E7" w:rsidRPr="00A40181" w:rsidRDefault="001957E7" w:rsidP="001957E7">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11325F83" w14:textId="77777777" w:rsidR="001957E7" w:rsidRPr="00A40181" w:rsidRDefault="001957E7" w:rsidP="001957E7">
            <w:pPr>
              <w:rPr>
                <w:rFonts w:cs="Arial"/>
                <w:sz w:val="18"/>
                <w:szCs w:val="18"/>
              </w:rPr>
            </w:pPr>
            <w:r w:rsidRPr="00A40181">
              <w:rPr>
                <w:rFonts w:eastAsia="Arial" w:cs="Arial"/>
                <w:color w:val="000000"/>
                <w:sz w:val="18"/>
                <w:szCs w:val="18"/>
              </w:rPr>
              <w:t>EE r10</w:t>
            </w:r>
          </w:p>
        </w:tc>
        <w:tc>
          <w:tcPr>
            <w:tcW w:w="2070" w:type="dxa"/>
            <w:tcBorders>
              <w:top w:val="single" w:sz="8" w:space="0" w:color="696969"/>
              <w:left w:val="single" w:sz="8" w:space="0" w:color="696969"/>
              <w:bottom w:val="single" w:sz="8" w:space="0" w:color="696969"/>
              <w:right w:val="single" w:sz="8" w:space="0" w:color="696969"/>
            </w:tcBorders>
          </w:tcPr>
          <w:p w14:paraId="5486CFE6" w14:textId="77777777" w:rsidR="001957E7" w:rsidRPr="00A40181" w:rsidRDefault="001957E7" w:rsidP="001957E7">
            <w:pPr>
              <w:rPr>
                <w:rFonts w:cs="Arial"/>
                <w:sz w:val="18"/>
                <w:szCs w:val="18"/>
              </w:rPr>
            </w:pPr>
            <w:r w:rsidRPr="00A40181">
              <w:rPr>
                <w:rFonts w:eastAsia="Arial" w:cs="Arial"/>
                <w:sz w:val="18"/>
                <w:szCs w:val="18"/>
              </w:rPr>
              <w:t>SFTP</w:t>
            </w:r>
          </w:p>
          <w:p w14:paraId="52E283F1" w14:textId="77777777" w:rsidR="001957E7" w:rsidRPr="00A40181" w:rsidRDefault="001957E7" w:rsidP="001957E7">
            <w:pPr>
              <w:rPr>
                <w:rFonts w:cs="Arial"/>
                <w:sz w:val="18"/>
                <w:szCs w:val="18"/>
              </w:rPr>
            </w:pPr>
            <w:r w:rsidRPr="00A40181">
              <w:rPr>
                <w:rFonts w:eastAsia="Arial" w:cs="Arial"/>
                <w:sz w:val="18"/>
                <w:szCs w:val="18"/>
              </w:rPr>
              <w:t>(Client)</w:t>
            </w:r>
          </w:p>
        </w:tc>
        <w:tc>
          <w:tcPr>
            <w:tcW w:w="1350" w:type="dxa"/>
            <w:tcBorders>
              <w:top w:val="single" w:sz="8" w:space="0" w:color="696969"/>
              <w:left w:val="single" w:sz="8" w:space="0" w:color="696969"/>
              <w:bottom w:val="single" w:sz="8" w:space="0" w:color="696969"/>
              <w:right w:val="single" w:sz="8" w:space="0" w:color="696969"/>
            </w:tcBorders>
          </w:tcPr>
          <w:p w14:paraId="56ECA923" w14:textId="77777777" w:rsidR="001957E7" w:rsidRPr="00A40181" w:rsidRDefault="001957E7" w:rsidP="001957E7">
            <w:pPr>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502195D4" w14:textId="77777777" w:rsidR="001957E7" w:rsidRPr="00A40181" w:rsidRDefault="001957E7" w:rsidP="001957E7">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337DD85B" w14:textId="5A8F97A7" w:rsidR="001957E7" w:rsidRPr="00A40181" w:rsidRDefault="001957E7" w:rsidP="001957E7">
            <w:pPr>
              <w:rPr>
                <w:rFonts w:cs="Arial"/>
                <w:sz w:val="18"/>
                <w:szCs w:val="18"/>
              </w:rPr>
            </w:pPr>
            <w:r w:rsidRPr="00A40181">
              <w:rPr>
                <w:rFonts w:eastAsia="Arial" w:cs="Arial"/>
                <w:sz w:val="18"/>
                <w:szCs w:val="18"/>
              </w:rPr>
              <w:t>ICD NYS eMedNY Transfer Enrollee to WMS from NYSOH eMedNY Forced Closure</w:t>
            </w:r>
          </w:p>
        </w:tc>
      </w:tr>
      <w:tr w:rsidR="001957E7" w:rsidRPr="00A40181" w14:paraId="5E24DD28" w14:textId="77777777" w:rsidTr="00891FF0">
        <w:trPr>
          <w:cantSplit/>
        </w:trPr>
        <w:tc>
          <w:tcPr>
            <w:tcW w:w="1070" w:type="dxa"/>
            <w:tcBorders>
              <w:top w:val="single" w:sz="8" w:space="0" w:color="696969"/>
              <w:left w:val="single" w:sz="8" w:space="0" w:color="696969"/>
              <w:right w:val="single" w:sz="8" w:space="0" w:color="696969"/>
            </w:tcBorders>
          </w:tcPr>
          <w:p w14:paraId="618B2111" w14:textId="77777777" w:rsidR="001957E7" w:rsidRPr="00A40181" w:rsidRDefault="001957E7" w:rsidP="001957E7">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180852F" w14:textId="77777777" w:rsidR="001957E7" w:rsidRPr="00A40181" w:rsidRDefault="001957E7" w:rsidP="001957E7">
            <w:pPr>
              <w:rPr>
                <w:rFonts w:cs="Arial"/>
                <w:sz w:val="18"/>
                <w:szCs w:val="18"/>
              </w:rPr>
            </w:pPr>
            <w:r w:rsidRPr="00A40181">
              <w:rPr>
                <w:rFonts w:cs="Arial"/>
                <w:sz w:val="18"/>
                <w:szCs w:val="18"/>
              </w:rPr>
              <w:t>Current ICD Version:</w:t>
            </w:r>
          </w:p>
          <w:p w14:paraId="2A822727" w14:textId="3F93EECA" w:rsidR="001957E7" w:rsidRPr="00A40181" w:rsidRDefault="001957E7" w:rsidP="001957E7">
            <w:pPr>
              <w:rPr>
                <w:rFonts w:eastAsia="Arial"/>
                <w:sz w:val="18"/>
                <w:szCs w:val="18"/>
              </w:rPr>
            </w:pPr>
            <w:hyperlink r:id="rId195" w:history="1">
              <w:r w:rsidRPr="00A40181">
                <w:rPr>
                  <w:rStyle w:val="Hyperlink"/>
                  <w:rFonts w:cs="Arial"/>
                  <w:sz w:val="18"/>
                  <w:szCs w:val="18"/>
                </w:rPr>
                <w:t>https://clm.emedny.org/ccm/web/projects/NY-HX%20(CM)#action=com.ibm.team.workitem.viewWorkItem&amp;id=53511</w:t>
              </w:r>
            </w:hyperlink>
          </w:p>
        </w:tc>
      </w:tr>
      <w:tr w:rsidR="001957E7" w:rsidRPr="00A40181" w14:paraId="03A5079B" w14:textId="77777777" w:rsidTr="0015008B">
        <w:trPr>
          <w:cantSplit/>
        </w:trPr>
        <w:tc>
          <w:tcPr>
            <w:tcW w:w="1070" w:type="dxa"/>
            <w:tcBorders>
              <w:top w:val="single" w:sz="8" w:space="0" w:color="696969"/>
              <w:left w:val="single" w:sz="8" w:space="0" w:color="696969"/>
              <w:right w:val="single" w:sz="8" w:space="0" w:color="696969"/>
            </w:tcBorders>
          </w:tcPr>
          <w:p w14:paraId="47452724" w14:textId="77777777" w:rsidR="001957E7" w:rsidRPr="00A40181" w:rsidRDefault="001957E7" w:rsidP="001957E7">
            <w:pPr>
              <w:rPr>
                <w:rFonts w:cs="Arial"/>
                <w:sz w:val="18"/>
                <w:szCs w:val="18"/>
              </w:rPr>
            </w:pPr>
            <w:r w:rsidRPr="00A40181">
              <w:rPr>
                <w:rFonts w:eastAsia="Arial" w:cs="Arial"/>
                <w:color w:val="000000"/>
                <w:sz w:val="18"/>
                <w:szCs w:val="18"/>
              </w:rPr>
              <w:t>eMedNY</w:t>
            </w:r>
          </w:p>
        </w:tc>
        <w:tc>
          <w:tcPr>
            <w:tcW w:w="1710" w:type="dxa"/>
            <w:tcBorders>
              <w:top w:val="single" w:sz="8" w:space="0" w:color="696969"/>
              <w:left w:val="single" w:sz="8" w:space="0" w:color="696969"/>
              <w:bottom w:val="single" w:sz="8" w:space="0" w:color="696969"/>
              <w:right w:val="single" w:sz="8" w:space="0" w:color="696969"/>
            </w:tcBorders>
          </w:tcPr>
          <w:p w14:paraId="42FB613A" w14:textId="77777777" w:rsidR="001957E7" w:rsidRPr="00A40181" w:rsidRDefault="001957E7" w:rsidP="001957E7">
            <w:pPr>
              <w:rPr>
                <w:rFonts w:cs="Arial"/>
                <w:sz w:val="18"/>
                <w:szCs w:val="18"/>
              </w:rPr>
            </w:pPr>
            <w:proofErr w:type="spellStart"/>
            <w:r w:rsidRPr="00A40181">
              <w:rPr>
                <w:rFonts w:eastAsia="Arial" w:cs="Arial"/>
                <w:color w:val="000000"/>
                <w:sz w:val="18"/>
                <w:szCs w:val="18"/>
              </w:rPr>
              <w:t>REECodeUpdates</w:t>
            </w:r>
            <w:proofErr w:type="spellEnd"/>
          </w:p>
        </w:tc>
        <w:tc>
          <w:tcPr>
            <w:tcW w:w="810" w:type="dxa"/>
            <w:tcBorders>
              <w:top w:val="single" w:sz="8" w:space="0" w:color="696969"/>
              <w:left w:val="single" w:sz="8" w:space="0" w:color="696969"/>
              <w:bottom w:val="single" w:sz="8" w:space="0" w:color="696969"/>
              <w:right w:val="single" w:sz="8" w:space="0" w:color="696969"/>
            </w:tcBorders>
          </w:tcPr>
          <w:p w14:paraId="40CDBD0C" w14:textId="77777777" w:rsidR="001957E7" w:rsidRPr="00A40181" w:rsidRDefault="001957E7" w:rsidP="001957E7">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2FDA3A12" w14:textId="77777777" w:rsidR="001957E7" w:rsidRPr="00A40181" w:rsidRDefault="001957E7" w:rsidP="001957E7">
            <w:pPr>
              <w:rPr>
                <w:rFonts w:cs="Arial"/>
                <w:sz w:val="18"/>
                <w:szCs w:val="18"/>
              </w:rPr>
            </w:pPr>
            <w:r w:rsidRPr="00A40181">
              <w:rPr>
                <w:rFonts w:eastAsia="Arial" w:cs="Arial"/>
                <w:color w:val="000000"/>
                <w:sz w:val="18"/>
                <w:szCs w:val="18"/>
              </w:rPr>
              <w:t>EE r10</w:t>
            </w:r>
          </w:p>
        </w:tc>
        <w:tc>
          <w:tcPr>
            <w:tcW w:w="2070" w:type="dxa"/>
            <w:tcBorders>
              <w:top w:val="single" w:sz="8" w:space="0" w:color="696969"/>
              <w:left w:val="single" w:sz="8" w:space="0" w:color="696969"/>
              <w:bottom w:val="single" w:sz="8" w:space="0" w:color="696969"/>
              <w:right w:val="single" w:sz="8" w:space="0" w:color="696969"/>
            </w:tcBorders>
          </w:tcPr>
          <w:p w14:paraId="61F28DAB" w14:textId="77777777" w:rsidR="001957E7" w:rsidRPr="00A40181" w:rsidRDefault="001957E7" w:rsidP="001957E7">
            <w:pPr>
              <w:rPr>
                <w:rFonts w:cs="Arial"/>
                <w:sz w:val="18"/>
                <w:szCs w:val="18"/>
              </w:rPr>
            </w:pPr>
            <w:proofErr w:type="spellStart"/>
            <w:r w:rsidRPr="00A40181">
              <w:rPr>
                <w:rFonts w:eastAsia="Arial" w:cs="Arial"/>
                <w:sz w:val="18"/>
                <w:szCs w:val="18"/>
              </w:rPr>
              <w:t>WebService</w:t>
            </w:r>
            <w:proofErr w:type="spellEnd"/>
          </w:p>
        </w:tc>
        <w:tc>
          <w:tcPr>
            <w:tcW w:w="1350" w:type="dxa"/>
            <w:tcBorders>
              <w:top w:val="single" w:sz="8" w:space="0" w:color="696969"/>
              <w:left w:val="single" w:sz="8" w:space="0" w:color="696969"/>
              <w:bottom w:val="single" w:sz="8" w:space="0" w:color="696969"/>
              <w:right w:val="single" w:sz="8" w:space="0" w:color="696969"/>
            </w:tcBorders>
          </w:tcPr>
          <w:p w14:paraId="3131BDC0" w14:textId="77777777" w:rsidR="001957E7" w:rsidRPr="00A40181" w:rsidRDefault="001957E7" w:rsidP="001957E7">
            <w:pPr>
              <w:rPr>
                <w:rFonts w:cs="Arial"/>
                <w:sz w:val="18"/>
                <w:szCs w:val="18"/>
              </w:rPr>
            </w:pPr>
            <w:r w:rsidRPr="00A40181">
              <w:rPr>
                <w:rFonts w:eastAsia="Arial" w:cs="Arial"/>
                <w:sz w:val="18"/>
                <w:szCs w:val="18"/>
              </w:rPr>
              <w:t>online</w:t>
            </w:r>
          </w:p>
        </w:tc>
        <w:tc>
          <w:tcPr>
            <w:tcW w:w="900" w:type="dxa"/>
            <w:tcBorders>
              <w:top w:val="single" w:sz="8" w:space="0" w:color="696969"/>
              <w:left w:val="single" w:sz="8" w:space="0" w:color="696969"/>
              <w:bottom w:val="single" w:sz="8" w:space="0" w:color="696969"/>
              <w:right w:val="single" w:sz="8" w:space="0" w:color="696969"/>
            </w:tcBorders>
          </w:tcPr>
          <w:p w14:paraId="5C49466A" w14:textId="77777777" w:rsidR="001957E7" w:rsidRPr="00A40181" w:rsidRDefault="001957E7" w:rsidP="001957E7">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21F3E48" w14:textId="617A2C6F" w:rsidR="001957E7" w:rsidRPr="00A40181" w:rsidRDefault="001957E7" w:rsidP="001957E7">
            <w:pPr>
              <w:rPr>
                <w:rFonts w:cs="Arial"/>
                <w:sz w:val="18"/>
                <w:szCs w:val="18"/>
              </w:rPr>
            </w:pPr>
            <w:r w:rsidRPr="00A40181">
              <w:rPr>
                <w:rFonts w:eastAsia="Arial" w:cs="Arial"/>
                <w:sz w:val="18"/>
                <w:szCs w:val="18"/>
              </w:rPr>
              <w:t>ICD NYS DOH 11.15 eMedNY - RRE Codes Update</w:t>
            </w:r>
          </w:p>
        </w:tc>
      </w:tr>
      <w:tr w:rsidR="001957E7" w:rsidRPr="00A40181" w14:paraId="03B905A2" w14:textId="77777777" w:rsidTr="00891FF0">
        <w:trPr>
          <w:cantSplit/>
        </w:trPr>
        <w:tc>
          <w:tcPr>
            <w:tcW w:w="1070" w:type="dxa"/>
            <w:tcBorders>
              <w:top w:val="single" w:sz="8" w:space="0" w:color="696969"/>
              <w:left w:val="single" w:sz="8" w:space="0" w:color="696969"/>
              <w:right w:val="single" w:sz="8" w:space="0" w:color="696969"/>
            </w:tcBorders>
          </w:tcPr>
          <w:p w14:paraId="6D2188AB" w14:textId="77777777" w:rsidR="001957E7" w:rsidRPr="00A40181" w:rsidRDefault="001957E7" w:rsidP="001957E7">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A850445" w14:textId="77777777" w:rsidR="001957E7" w:rsidRPr="00A40181" w:rsidRDefault="001957E7" w:rsidP="001957E7">
            <w:pPr>
              <w:rPr>
                <w:rFonts w:cs="Arial"/>
                <w:sz w:val="18"/>
                <w:szCs w:val="18"/>
              </w:rPr>
            </w:pPr>
            <w:r w:rsidRPr="00A40181">
              <w:rPr>
                <w:rFonts w:cs="Arial"/>
                <w:sz w:val="18"/>
                <w:szCs w:val="18"/>
              </w:rPr>
              <w:t>Current ICD Version:</w:t>
            </w:r>
          </w:p>
          <w:p w14:paraId="1C0194E0" w14:textId="293C8650" w:rsidR="001957E7" w:rsidRPr="00A40181" w:rsidRDefault="001957E7" w:rsidP="001957E7">
            <w:pPr>
              <w:rPr>
                <w:rFonts w:eastAsia="Arial"/>
                <w:sz w:val="18"/>
                <w:szCs w:val="18"/>
              </w:rPr>
            </w:pPr>
            <w:hyperlink r:id="rId196" w:history="1">
              <w:r w:rsidRPr="00A40181">
                <w:rPr>
                  <w:rStyle w:val="Hyperlink"/>
                  <w:rFonts w:cs="Arial"/>
                  <w:sz w:val="18"/>
                  <w:szCs w:val="18"/>
                </w:rPr>
                <w:t>https://clm.emedny.org/ccm/web/projects/NY-HX%20(CM)#action=com.ibm.team.workitem.viewWorkItem&amp;id=33253</w:t>
              </w:r>
            </w:hyperlink>
          </w:p>
        </w:tc>
      </w:tr>
      <w:tr w:rsidR="008010AD" w:rsidRPr="00A40181" w14:paraId="0EBEA865" w14:textId="77777777" w:rsidTr="0015008B">
        <w:trPr>
          <w:cantSplit/>
        </w:trPr>
        <w:tc>
          <w:tcPr>
            <w:tcW w:w="1070" w:type="dxa"/>
            <w:tcBorders>
              <w:top w:val="single" w:sz="8" w:space="0" w:color="696969"/>
              <w:left w:val="single" w:sz="8" w:space="0" w:color="696969"/>
              <w:right w:val="single" w:sz="8" w:space="0" w:color="696969"/>
            </w:tcBorders>
          </w:tcPr>
          <w:p w14:paraId="070B8621" w14:textId="6481BE8A" w:rsidR="008010AD" w:rsidRPr="00A40181" w:rsidRDefault="008010AD" w:rsidP="008010AD">
            <w:pPr>
              <w:keepNext/>
              <w:keepLines/>
              <w:rPr>
                <w:rFonts w:eastAsia="Arial" w:cs="Arial"/>
                <w:color w:val="000000"/>
                <w:sz w:val="18"/>
                <w:szCs w:val="18"/>
              </w:rPr>
            </w:pPr>
            <w:r w:rsidRPr="00A40181">
              <w:rPr>
                <w:rFonts w:eastAsia="Arial" w:cs="Arial"/>
                <w:color w:val="000000"/>
                <w:sz w:val="18"/>
                <w:szCs w:val="18"/>
              </w:rPr>
              <w:t>eMedNY</w:t>
            </w:r>
          </w:p>
        </w:tc>
        <w:tc>
          <w:tcPr>
            <w:tcW w:w="1710" w:type="dxa"/>
            <w:tcBorders>
              <w:top w:val="single" w:sz="8" w:space="0" w:color="696969"/>
              <w:left w:val="single" w:sz="8" w:space="0" w:color="696969"/>
              <w:bottom w:val="single" w:sz="8" w:space="0" w:color="696969"/>
              <w:right w:val="single" w:sz="8" w:space="0" w:color="696969"/>
            </w:tcBorders>
          </w:tcPr>
          <w:p w14:paraId="602541B4" w14:textId="31D9E2B9" w:rsidR="008010AD" w:rsidRPr="00A40181" w:rsidRDefault="00FB5A24" w:rsidP="008010AD">
            <w:pPr>
              <w:keepNext/>
              <w:keepLines/>
              <w:rPr>
                <w:rFonts w:eastAsia="Arial" w:cs="Arial"/>
                <w:color w:val="000000"/>
                <w:sz w:val="18"/>
                <w:szCs w:val="18"/>
              </w:rPr>
            </w:pPr>
            <w:r w:rsidRPr="00FB5A24">
              <w:rPr>
                <w:rFonts w:eastAsia="Arial" w:cs="Arial"/>
                <w:color w:val="000000"/>
                <w:sz w:val="18"/>
                <w:szCs w:val="18"/>
              </w:rPr>
              <w:t>1095B Meta Data Transfer</w:t>
            </w:r>
            <w:r w:rsidR="00880B0B">
              <w:rPr>
                <w:rFonts w:eastAsia="Arial" w:cs="Arial"/>
                <w:color w:val="000000"/>
                <w:sz w:val="18"/>
                <w:szCs w:val="18"/>
              </w:rPr>
              <w:t xml:space="preserve"> and API</w:t>
            </w:r>
          </w:p>
        </w:tc>
        <w:tc>
          <w:tcPr>
            <w:tcW w:w="810" w:type="dxa"/>
            <w:tcBorders>
              <w:top w:val="single" w:sz="8" w:space="0" w:color="696969"/>
              <w:left w:val="single" w:sz="8" w:space="0" w:color="696969"/>
              <w:bottom w:val="single" w:sz="8" w:space="0" w:color="696969"/>
              <w:right w:val="single" w:sz="8" w:space="0" w:color="696969"/>
            </w:tcBorders>
          </w:tcPr>
          <w:p w14:paraId="10568C8E" w14:textId="6A682342" w:rsidR="008010AD" w:rsidRPr="00A40181" w:rsidRDefault="008010AD" w:rsidP="008010AD">
            <w:pPr>
              <w:keepNext/>
              <w:keepLines/>
              <w:rPr>
                <w:rFonts w:eastAsia="Arial" w:cs="Arial"/>
                <w:color w:val="000000"/>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635AE838" w14:textId="3F5369A0" w:rsidR="008010AD" w:rsidRPr="00A40181" w:rsidRDefault="008010AD" w:rsidP="00FB5A24">
            <w:pPr>
              <w:keepNext/>
              <w:keepLines/>
              <w:rPr>
                <w:rFonts w:eastAsia="Arial" w:cs="Arial"/>
                <w:color w:val="000000"/>
                <w:sz w:val="18"/>
                <w:szCs w:val="18"/>
              </w:rPr>
            </w:pPr>
            <w:r w:rsidRPr="00A40181">
              <w:rPr>
                <w:rFonts w:eastAsia="Arial" w:cs="Arial"/>
                <w:color w:val="000000"/>
                <w:sz w:val="18"/>
                <w:szCs w:val="18"/>
              </w:rPr>
              <w:t>EE r</w:t>
            </w:r>
            <w:r w:rsidR="00FB5A24">
              <w:rPr>
                <w:rFonts w:eastAsia="Arial" w:cs="Arial"/>
                <w:color w:val="000000"/>
                <w:sz w:val="18"/>
                <w:szCs w:val="18"/>
              </w:rPr>
              <w:t>45</w:t>
            </w:r>
          </w:p>
        </w:tc>
        <w:tc>
          <w:tcPr>
            <w:tcW w:w="2070" w:type="dxa"/>
            <w:tcBorders>
              <w:top w:val="single" w:sz="8" w:space="0" w:color="696969"/>
              <w:left w:val="single" w:sz="8" w:space="0" w:color="696969"/>
              <w:bottom w:val="single" w:sz="8" w:space="0" w:color="696969"/>
              <w:right w:val="single" w:sz="8" w:space="0" w:color="696969"/>
            </w:tcBorders>
          </w:tcPr>
          <w:p w14:paraId="3D81CD59" w14:textId="384AAA1D" w:rsidR="00880B0B" w:rsidRPr="00880B0B" w:rsidRDefault="008010AD" w:rsidP="00880B0B">
            <w:pPr>
              <w:rPr>
                <w:rFonts w:cs="Arial"/>
                <w:sz w:val="18"/>
                <w:szCs w:val="18"/>
              </w:rPr>
            </w:pPr>
            <w:r w:rsidRPr="00A40181">
              <w:rPr>
                <w:rFonts w:eastAsia="Arial" w:cs="Arial"/>
                <w:sz w:val="18"/>
                <w:szCs w:val="18"/>
              </w:rPr>
              <w:t>SFTP</w:t>
            </w:r>
            <w:r w:rsidR="00880B0B">
              <w:rPr>
                <w:rFonts w:cs="Arial"/>
                <w:sz w:val="18"/>
                <w:szCs w:val="18"/>
              </w:rPr>
              <w:t xml:space="preserve"> </w:t>
            </w:r>
            <w:r w:rsidR="00880B0B">
              <w:rPr>
                <w:rFonts w:eastAsia="Arial" w:cs="Arial"/>
                <w:sz w:val="18"/>
                <w:szCs w:val="18"/>
              </w:rPr>
              <w:t xml:space="preserve">and </w:t>
            </w:r>
            <w:r w:rsidR="00880B0B" w:rsidRPr="00A40181">
              <w:rPr>
                <w:rFonts w:eastAsia="Arial" w:cs="Arial"/>
                <w:sz w:val="18"/>
                <w:szCs w:val="18"/>
              </w:rPr>
              <w:t xml:space="preserve">Web Service </w:t>
            </w:r>
          </w:p>
          <w:p w14:paraId="318B94DF" w14:textId="22E0F53B" w:rsidR="008010AD" w:rsidRPr="00A40181" w:rsidRDefault="00880B0B" w:rsidP="00880B0B">
            <w:pPr>
              <w:keepNext/>
              <w:keepLines/>
              <w:rPr>
                <w:rFonts w:eastAsia="Arial" w:cs="Arial"/>
                <w:sz w:val="18"/>
                <w:szCs w:val="18"/>
              </w:rPr>
            </w:pPr>
            <w:r>
              <w:rPr>
                <w:rFonts w:eastAsia="Arial" w:cs="Arial"/>
                <w:sz w:val="18"/>
                <w:szCs w:val="18"/>
              </w:rPr>
              <w:t>(REST</w:t>
            </w:r>
            <w:r w:rsidRPr="00A40181">
              <w:rPr>
                <w:rFonts w:eastAsia="Arial" w:cs="Arial"/>
                <w:sz w:val="18"/>
                <w:szCs w:val="18"/>
              </w:rPr>
              <w:t>/HTTPS</w:t>
            </w:r>
            <w:r>
              <w:rPr>
                <w:rFonts w:eastAsia="Arial" w:cs="Arial"/>
                <w:sz w:val="18"/>
                <w:szCs w:val="18"/>
              </w:rPr>
              <w:t>)</w:t>
            </w:r>
          </w:p>
        </w:tc>
        <w:tc>
          <w:tcPr>
            <w:tcW w:w="1350" w:type="dxa"/>
            <w:tcBorders>
              <w:top w:val="single" w:sz="8" w:space="0" w:color="696969"/>
              <w:left w:val="single" w:sz="8" w:space="0" w:color="696969"/>
              <w:bottom w:val="single" w:sz="8" w:space="0" w:color="696969"/>
              <w:right w:val="single" w:sz="8" w:space="0" w:color="696969"/>
            </w:tcBorders>
          </w:tcPr>
          <w:p w14:paraId="52DAF166" w14:textId="04C43350" w:rsidR="008010AD" w:rsidRPr="00880B0B" w:rsidRDefault="00880B0B" w:rsidP="00880B0B">
            <w:pPr>
              <w:keepNext/>
              <w:keepLines/>
              <w:rPr>
                <w:rFonts w:cs="Arial"/>
                <w:sz w:val="18"/>
                <w:szCs w:val="18"/>
              </w:rPr>
            </w:pPr>
            <w:r>
              <w:rPr>
                <w:rFonts w:eastAsia="Arial" w:cs="Arial"/>
                <w:sz w:val="18"/>
                <w:szCs w:val="18"/>
              </w:rPr>
              <w:t>Annual/</w:t>
            </w:r>
            <w:proofErr w:type="spellStart"/>
            <w:r>
              <w:rPr>
                <w:rFonts w:eastAsia="Arial" w:cs="Arial"/>
                <w:sz w:val="18"/>
                <w:szCs w:val="18"/>
              </w:rPr>
              <w:t>Adhoc</w:t>
            </w:r>
            <w:proofErr w:type="spellEnd"/>
            <w:r>
              <w:rPr>
                <w:rFonts w:eastAsia="Arial" w:cs="Arial"/>
                <w:sz w:val="18"/>
                <w:szCs w:val="18"/>
              </w:rPr>
              <w:t xml:space="preserve"> and </w:t>
            </w:r>
            <w:r w:rsidRPr="00A40181">
              <w:rPr>
                <w:rFonts w:eastAsia="Arial" w:cs="Arial"/>
                <w:sz w:val="18"/>
                <w:szCs w:val="18"/>
              </w:rPr>
              <w:t>Real-Time</w:t>
            </w:r>
          </w:p>
        </w:tc>
        <w:tc>
          <w:tcPr>
            <w:tcW w:w="900" w:type="dxa"/>
            <w:tcBorders>
              <w:top w:val="single" w:sz="8" w:space="0" w:color="696969"/>
              <w:left w:val="single" w:sz="8" w:space="0" w:color="696969"/>
              <w:bottom w:val="single" w:sz="8" w:space="0" w:color="696969"/>
              <w:right w:val="single" w:sz="8" w:space="0" w:color="696969"/>
            </w:tcBorders>
          </w:tcPr>
          <w:p w14:paraId="346BAD59" w14:textId="1C3B784A" w:rsidR="008010AD" w:rsidRPr="00A40181" w:rsidRDefault="008010AD" w:rsidP="008010AD">
            <w:pPr>
              <w:keepNext/>
              <w:keepLines/>
              <w:rPr>
                <w:rFonts w:eastAsia="Arial"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1E5FA43" w14:textId="38D28BD9" w:rsidR="008010AD" w:rsidRPr="00A40181" w:rsidRDefault="00AB210F" w:rsidP="008010AD">
            <w:pPr>
              <w:keepNext/>
              <w:keepLines/>
              <w:rPr>
                <w:rFonts w:eastAsia="Arial" w:cs="Arial"/>
                <w:sz w:val="18"/>
                <w:szCs w:val="18"/>
              </w:rPr>
            </w:pPr>
            <w:r w:rsidRPr="00AB210F">
              <w:rPr>
                <w:rFonts w:eastAsia="Arial" w:cs="Arial"/>
                <w:sz w:val="18"/>
                <w:szCs w:val="18"/>
              </w:rPr>
              <w:t>ICD Load IRS Form 1095-B for NYSOH Consumers</w:t>
            </w:r>
          </w:p>
        </w:tc>
      </w:tr>
      <w:tr w:rsidR="008010AD" w:rsidRPr="00A40181" w14:paraId="401DE113" w14:textId="77777777" w:rsidTr="00103DD5">
        <w:trPr>
          <w:cantSplit/>
        </w:trPr>
        <w:tc>
          <w:tcPr>
            <w:tcW w:w="1070" w:type="dxa"/>
            <w:tcBorders>
              <w:top w:val="single" w:sz="8" w:space="0" w:color="696969"/>
              <w:left w:val="single" w:sz="8" w:space="0" w:color="696969"/>
              <w:right w:val="single" w:sz="8" w:space="0" w:color="696969"/>
            </w:tcBorders>
          </w:tcPr>
          <w:p w14:paraId="1FAE74AA" w14:textId="77777777" w:rsidR="008010AD" w:rsidRPr="00A40181" w:rsidRDefault="008010AD" w:rsidP="008010AD">
            <w:pPr>
              <w:keepNext/>
              <w:keepLines/>
              <w:rPr>
                <w:rFonts w:eastAsia="Arial" w:cs="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2995B5EC" w14:textId="77777777" w:rsidR="008010AD" w:rsidRPr="00A40181" w:rsidRDefault="008010AD" w:rsidP="008010AD">
            <w:pPr>
              <w:rPr>
                <w:rFonts w:cs="Arial"/>
                <w:sz w:val="18"/>
                <w:szCs w:val="18"/>
              </w:rPr>
            </w:pPr>
            <w:r w:rsidRPr="00A40181">
              <w:rPr>
                <w:rFonts w:cs="Arial"/>
                <w:sz w:val="18"/>
                <w:szCs w:val="18"/>
              </w:rPr>
              <w:t>Current ICD Version:</w:t>
            </w:r>
          </w:p>
          <w:p w14:paraId="24C54CBE" w14:textId="14F3A3DA" w:rsidR="008010AD" w:rsidRPr="00A40181" w:rsidRDefault="008010AD" w:rsidP="008010AD">
            <w:pPr>
              <w:keepNext/>
              <w:keepLines/>
              <w:rPr>
                <w:rFonts w:eastAsia="Arial" w:cs="Arial"/>
                <w:sz w:val="18"/>
                <w:szCs w:val="18"/>
              </w:rPr>
            </w:pPr>
            <w:hyperlink r:id="rId197" w:anchor="action=com.ibm.team.workitem.viewWorkItem&amp;id=244398" w:history="1">
              <w:r w:rsidRPr="008010AD">
                <w:rPr>
                  <w:rStyle w:val="Hyperlink"/>
                  <w:rFonts w:eastAsia="Arial" w:cs="Arial"/>
                  <w:sz w:val="18"/>
                  <w:szCs w:val="18"/>
                </w:rPr>
                <w:t>https://clm.emedny.org/ccm/web/projects/NY-HX%20(CM)#action=com.ibm.team.workitem.viewWorkItem&amp;id=244398</w:t>
              </w:r>
            </w:hyperlink>
          </w:p>
        </w:tc>
      </w:tr>
      <w:tr w:rsidR="008010AD" w:rsidRPr="00A40181" w14:paraId="6C633DED" w14:textId="77777777" w:rsidTr="0015008B">
        <w:trPr>
          <w:cantSplit/>
        </w:trPr>
        <w:tc>
          <w:tcPr>
            <w:tcW w:w="1070" w:type="dxa"/>
            <w:tcBorders>
              <w:top w:val="single" w:sz="8" w:space="0" w:color="696969"/>
              <w:left w:val="single" w:sz="8" w:space="0" w:color="696969"/>
              <w:right w:val="single" w:sz="8" w:space="0" w:color="696969"/>
            </w:tcBorders>
          </w:tcPr>
          <w:p w14:paraId="6C19CA6D" w14:textId="77777777" w:rsidR="008010AD" w:rsidRPr="00A40181" w:rsidRDefault="008010AD" w:rsidP="008010AD">
            <w:pPr>
              <w:keepNext/>
              <w:keepLines/>
              <w:rPr>
                <w:rFonts w:cs="Arial"/>
                <w:sz w:val="18"/>
                <w:szCs w:val="18"/>
              </w:rPr>
            </w:pPr>
            <w:r w:rsidRPr="00A40181">
              <w:rPr>
                <w:rFonts w:eastAsia="Arial" w:cs="Arial"/>
                <w:color w:val="000000"/>
                <w:sz w:val="18"/>
                <w:szCs w:val="18"/>
              </w:rPr>
              <w:t>NYS Translation Vendor</w:t>
            </w:r>
          </w:p>
        </w:tc>
        <w:tc>
          <w:tcPr>
            <w:tcW w:w="1710" w:type="dxa"/>
            <w:tcBorders>
              <w:top w:val="single" w:sz="8" w:space="0" w:color="696969"/>
              <w:left w:val="single" w:sz="8" w:space="0" w:color="696969"/>
              <w:bottom w:val="single" w:sz="8" w:space="0" w:color="696969"/>
              <w:right w:val="single" w:sz="8" w:space="0" w:color="696969"/>
            </w:tcBorders>
          </w:tcPr>
          <w:p w14:paraId="3477A8BE" w14:textId="77777777" w:rsidR="008010AD" w:rsidRPr="00A40181" w:rsidRDefault="008010AD" w:rsidP="008010AD">
            <w:pPr>
              <w:keepNext/>
              <w:keepLines/>
              <w:rPr>
                <w:rFonts w:cs="Arial"/>
                <w:sz w:val="18"/>
                <w:szCs w:val="18"/>
              </w:rPr>
            </w:pPr>
            <w:r w:rsidRPr="00A40181">
              <w:rPr>
                <w:rFonts w:eastAsia="Arial" w:cs="Arial"/>
                <w:color w:val="000000"/>
                <w:sz w:val="18"/>
                <w:szCs w:val="18"/>
              </w:rPr>
              <w:t>Alternate Format Notices</w:t>
            </w:r>
          </w:p>
        </w:tc>
        <w:tc>
          <w:tcPr>
            <w:tcW w:w="810" w:type="dxa"/>
            <w:tcBorders>
              <w:top w:val="single" w:sz="8" w:space="0" w:color="696969"/>
              <w:left w:val="single" w:sz="8" w:space="0" w:color="696969"/>
              <w:bottom w:val="single" w:sz="8" w:space="0" w:color="696969"/>
              <w:right w:val="single" w:sz="8" w:space="0" w:color="696969"/>
            </w:tcBorders>
          </w:tcPr>
          <w:p w14:paraId="6D913F49" w14:textId="77777777" w:rsidR="008010AD" w:rsidRPr="00A40181" w:rsidRDefault="008010AD" w:rsidP="008010AD">
            <w:pPr>
              <w:keepNext/>
              <w:keepLines/>
              <w:rPr>
                <w:rFonts w:cs="Arial"/>
                <w:sz w:val="18"/>
                <w:szCs w:val="18"/>
              </w:rPr>
            </w:pPr>
            <w:r w:rsidRPr="00A40181">
              <w:rPr>
                <w:rFonts w:eastAsia="Arial" w:cs="Arial"/>
                <w:color w:val="000000"/>
                <w:sz w:val="18"/>
                <w:szCs w:val="18"/>
              </w:rPr>
              <w:t>Notice</w:t>
            </w:r>
          </w:p>
        </w:tc>
        <w:tc>
          <w:tcPr>
            <w:tcW w:w="1080" w:type="dxa"/>
            <w:tcBorders>
              <w:top w:val="single" w:sz="8" w:space="0" w:color="696969"/>
              <w:left w:val="single" w:sz="8" w:space="0" w:color="696969"/>
              <w:bottom w:val="single" w:sz="8" w:space="0" w:color="696969"/>
              <w:right w:val="single" w:sz="8" w:space="0" w:color="696969"/>
            </w:tcBorders>
          </w:tcPr>
          <w:p w14:paraId="7835D18C" w14:textId="77777777" w:rsidR="008010AD" w:rsidRPr="00A40181" w:rsidRDefault="008010AD" w:rsidP="008010AD">
            <w:pPr>
              <w:keepNext/>
              <w:keepLines/>
              <w:rPr>
                <w:rFonts w:cs="Arial"/>
                <w:sz w:val="18"/>
                <w:szCs w:val="18"/>
              </w:rPr>
            </w:pPr>
            <w:r w:rsidRPr="00A40181">
              <w:rPr>
                <w:rFonts w:eastAsia="Arial" w:cs="Arial"/>
                <w:color w:val="000000"/>
                <w:sz w:val="18"/>
                <w:szCs w:val="18"/>
              </w:rPr>
              <w:t>R10</w:t>
            </w:r>
          </w:p>
        </w:tc>
        <w:tc>
          <w:tcPr>
            <w:tcW w:w="2070" w:type="dxa"/>
            <w:tcBorders>
              <w:top w:val="single" w:sz="8" w:space="0" w:color="696969"/>
              <w:left w:val="single" w:sz="8" w:space="0" w:color="696969"/>
              <w:bottom w:val="single" w:sz="8" w:space="0" w:color="696969"/>
              <w:right w:val="single" w:sz="8" w:space="0" w:color="696969"/>
            </w:tcBorders>
          </w:tcPr>
          <w:p w14:paraId="43B4D5C7" w14:textId="77777777" w:rsidR="008010AD" w:rsidRPr="00A40181" w:rsidRDefault="008010AD" w:rsidP="008010AD">
            <w:pPr>
              <w:keepNext/>
              <w:keepLines/>
              <w:rPr>
                <w:rFonts w:cs="Arial"/>
                <w:sz w:val="18"/>
                <w:szCs w:val="18"/>
              </w:rPr>
            </w:pPr>
            <w:r w:rsidRPr="00A40181">
              <w:rPr>
                <w:rFonts w:eastAsia="Arial" w:cs="Arial"/>
                <w:sz w:val="18"/>
                <w:szCs w:val="18"/>
              </w:rPr>
              <w:t>File/ SFTP</w:t>
            </w:r>
          </w:p>
        </w:tc>
        <w:tc>
          <w:tcPr>
            <w:tcW w:w="1350" w:type="dxa"/>
            <w:tcBorders>
              <w:top w:val="single" w:sz="8" w:space="0" w:color="696969"/>
              <w:left w:val="single" w:sz="8" w:space="0" w:color="696969"/>
              <w:bottom w:val="single" w:sz="8" w:space="0" w:color="696969"/>
              <w:right w:val="single" w:sz="8" w:space="0" w:color="696969"/>
            </w:tcBorders>
          </w:tcPr>
          <w:p w14:paraId="0B7A1F1E" w14:textId="77777777" w:rsidR="008010AD" w:rsidRPr="00A40181" w:rsidRDefault="008010AD" w:rsidP="008010AD">
            <w:pPr>
              <w:keepNext/>
              <w:keepLines/>
              <w:rPr>
                <w:rFonts w:cs="Arial"/>
                <w:sz w:val="18"/>
                <w:szCs w:val="18"/>
              </w:rPr>
            </w:pPr>
            <w:r w:rsidRPr="00A40181">
              <w:rPr>
                <w:rFonts w:eastAsia="Arial" w:cs="Arial"/>
                <w:sz w:val="18"/>
                <w:szCs w:val="18"/>
              </w:rPr>
              <w:t>Daily</w:t>
            </w:r>
          </w:p>
        </w:tc>
        <w:tc>
          <w:tcPr>
            <w:tcW w:w="900" w:type="dxa"/>
            <w:tcBorders>
              <w:top w:val="single" w:sz="8" w:space="0" w:color="696969"/>
              <w:left w:val="single" w:sz="8" w:space="0" w:color="696969"/>
              <w:bottom w:val="single" w:sz="8" w:space="0" w:color="696969"/>
              <w:right w:val="single" w:sz="8" w:space="0" w:color="696969"/>
            </w:tcBorders>
          </w:tcPr>
          <w:p w14:paraId="670883FC" w14:textId="77777777" w:rsidR="008010AD" w:rsidRPr="00A40181" w:rsidRDefault="008010AD" w:rsidP="008010AD">
            <w:pPr>
              <w:keepNext/>
              <w:keepLines/>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4CBC3C54" w14:textId="77777777" w:rsidR="008010AD" w:rsidRPr="00A40181" w:rsidRDefault="008010AD" w:rsidP="008010AD">
            <w:pPr>
              <w:keepNext/>
              <w:keepLines/>
              <w:rPr>
                <w:rFonts w:cs="Arial"/>
                <w:sz w:val="18"/>
                <w:szCs w:val="18"/>
              </w:rPr>
            </w:pPr>
            <w:r w:rsidRPr="00A40181">
              <w:rPr>
                <w:rFonts w:eastAsia="Arial" w:cs="Arial"/>
                <w:sz w:val="18"/>
                <w:szCs w:val="18"/>
              </w:rPr>
              <w:t>ICD NYS Translation Vendor 16.02 Alternative Format Notices</w:t>
            </w:r>
          </w:p>
        </w:tc>
      </w:tr>
      <w:tr w:rsidR="008010AD" w:rsidRPr="00A40181" w14:paraId="44F946A1" w14:textId="77777777" w:rsidTr="00891FF0">
        <w:trPr>
          <w:cantSplit/>
        </w:trPr>
        <w:tc>
          <w:tcPr>
            <w:tcW w:w="1070" w:type="dxa"/>
            <w:tcBorders>
              <w:top w:val="single" w:sz="8" w:space="0" w:color="696969"/>
              <w:left w:val="single" w:sz="8" w:space="0" w:color="696969"/>
              <w:right w:val="single" w:sz="8" w:space="0" w:color="696969"/>
            </w:tcBorders>
          </w:tcPr>
          <w:p w14:paraId="364B9E04" w14:textId="77777777" w:rsidR="008010AD" w:rsidRPr="00A40181" w:rsidRDefault="008010AD" w:rsidP="008010AD">
            <w:pPr>
              <w:keepNext/>
              <w:keepLines/>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DF9CF1B" w14:textId="77777777" w:rsidR="008010AD" w:rsidRPr="00A40181" w:rsidRDefault="008010AD" w:rsidP="008010AD">
            <w:pPr>
              <w:keepNext/>
              <w:keepLines/>
              <w:rPr>
                <w:rFonts w:cs="Arial"/>
                <w:sz w:val="18"/>
                <w:szCs w:val="18"/>
              </w:rPr>
            </w:pPr>
            <w:r w:rsidRPr="00A40181">
              <w:rPr>
                <w:rFonts w:cs="Arial"/>
                <w:sz w:val="18"/>
                <w:szCs w:val="18"/>
              </w:rPr>
              <w:t>Current ICD Version:</w:t>
            </w:r>
          </w:p>
          <w:p w14:paraId="438AF582" w14:textId="11F9771E" w:rsidR="008010AD" w:rsidRPr="00A40181" w:rsidRDefault="008010AD" w:rsidP="008010AD">
            <w:pPr>
              <w:keepNext/>
              <w:keepLines/>
              <w:rPr>
                <w:rFonts w:eastAsia="Arial"/>
                <w:sz w:val="18"/>
                <w:szCs w:val="18"/>
              </w:rPr>
            </w:pPr>
            <w:hyperlink r:id="rId198" w:anchor="action=com.ibm.team.workitem.viewWorkItem&amp;id=49861" w:history="1">
              <w:r w:rsidRPr="00A40181">
                <w:rPr>
                  <w:rStyle w:val="Hyperlink"/>
                  <w:rFonts w:cs="Arial"/>
                  <w:sz w:val="18"/>
                  <w:szCs w:val="18"/>
                </w:rPr>
                <w:t>https://clm.emedny.org/ccm/web/projects/NY-HX%20(CM)#action=com.ibm.team.workitem.viewWorkItem&amp;id=49861</w:t>
              </w:r>
            </w:hyperlink>
          </w:p>
        </w:tc>
      </w:tr>
      <w:tr w:rsidR="008010AD" w:rsidRPr="00A40181" w14:paraId="6D122C74" w14:textId="77777777" w:rsidTr="0015008B">
        <w:trPr>
          <w:cantSplit/>
        </w:trPr>
        <w:tc>
          <w:tcPr>
            <w:tcW w:w="1070" w:type="dxa"/>
            <w:tcBorders>
              <w:top w:val="single" w:sz="8" w:space="0" w:color="696969"/>
              <w:left w:val="single" w:sz="8" w:space="0" w:color="696969"/>
              <w:right w:val="single" w:sz="8" w:space="0" w:color="696969"/>
            </w:tcBorders>
          </w:tcPr>
          <w:p w14:paraId="2A17767E" w14:textId="77777777" w:rsidR="008010AD" w:rsidRPr="00A40181" w:rsidRDefault="008010AD" w:rsidP="008010AD">
            <w:pPr>
              <w:rPr>
                <w:sz w:val="18"/>
                <w:szCs w:val="18"/>
              </w:rPr>
            </w:pPr>
            <w:r w:rsidRPr="00A40181">
              <w:rPr>
                <w:rFonts w:eastAsia="Arial" w:cs="Arial"/>
                <w:color w:val="000000"/>
                <w:sz w:val="18"/>
                <w:szCs w:val="18"/>
              </w:rPr>
              <w:t>Melissa</w:t>
            </w:r>
          </w:p>
        </w:tc>
        <w:tc>
          <w:tcPr>
            <w:tcW w:w="1710" w:type="dxa"/>
            <w:tcBorders>
              <w:top w:val="single" w:sz="8" w:space="0" w:color="696969"/>
              <w:left w:val="single" w:sz="8" w:space="0" w:color="696969"/>
              <w:bottom w:val="single" w:sz="8" w:space="0" w:color="696969"/>
              <w:right w:val="single" w:sz="8" w:space="0" w:color="696969"/>
            </w:tcBorders>
          </w:tcPr>
          <w:p w14:paraId="612977BE" w14:textId="77777777" w:rsidR="008010AD" w:rsidRPr="00A40181" w:rsidRDefault="008010AD" w:rsidP="008010AD">
            <w:pPr>
              <w:rPr>
                <w:sz w:val="18"/>
                <w:szCs w:val="18"/>
              </w:rPr>
            </w:pPr>
            <w:r w:rsidRPr="00A40181">
              <w:rPr>
                <w:rFonts w:eastAsia="Arial" w:cs="Arial"/>
                <w:color w:val="000000"/>
                <w:sz w:val="18"/>
                <w:szCs w:val="18"/>
              </w:rPr>
              <w:t>Online Address Validation</w:t>
            </w:r>
          </w:p>
        </w:tc>
        <w:tc>
          <w:tcPr>
            <w:tcW w:w="810" w:type="dxa"/>
            <w:tcBorders>
              <w:top w:val="single" w:sz="8" w:space="0" w:color="696969"/>
              <w:left w:val="single" w:sz="8" w:space="0" w:color="696969"/>
              <w:bottom w:val="single" w:sz="8" w:space="0" w:color="696969"/>
              <w:right w:val="single" w:sz="8" w:space="0" w:color="696969"/>
            </w:tcBorders>
          </w:tcPr>
          <w:p w14:paraId="0EE3A82A" w14:textId="77777777" w:rsidR="008010AD" w:rsidRPr="00A40181" w:rsidRDefault="008010AD" w:rsidP="008010AD">
            <w:pPr>
              <w:rPr>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4EB71B90" w14:textId="77777777" w:rsidR="008010AD" w:rsidRPr="00A40181" w:rsidRDefault="008010AD" w:rsidP="008010AD">
            <w:pPr>
              <w:rPr>
                <w:sz w:val="18"/>
                <w:szCs w:val="18"/>
              </w:rPr>
            </w:pPr>
            <w:r w:rsidRPr="00A40181">
              <w:rPr>
                <w:rFonts w:eastAsia="Arial" w:cs="Arial"/>
                <w:color w:val="000000"/>
                <w:sz w:val="18"/>
                <w:szCs w:val="18"/>
              </w:rPr>
              <w:t>EE R11</w:t>
            </w:r>
          </w:p>
        </w:tc>
        <w:tc>
          <w:tcPr>
            <w:tcW w:w="2070" w:type="dxa"/>
            <w:tcBorders>
              <w:top w:val="single" w:sz="8" w:space="0" w:color="696969"/>
              <w:left w:val="single" w:sz="8" w:space="0" w:color="696969"/>
              <w:bottom w:val="single" w:sz="8" w:space="0" w:color="696969"/>
              <w:right w:val="single" w:sz="8" w:space="0" w:color="696969"/>
            </w:tcBorders>
          </w:tcPr>
          <w:p w14:paraId="61A94804" w14:textId="77777777" w:rsidR="008010AD" w:rsidRPr="00A40181" w:rsidRDefault="008010AD" w:rsidP="008010AD">
            <w:pPr>
              <w:rPr>
                <w:sz w:val="18"/>
                <w:szCs w:val="18"/>
              </w:rPr>
            </w:pPr>
            <w:r w:rsidRPr="00A40181">
              <w:rPr>
                <w:rFonts w:eastAsia="Arial" w:cs="Arial"/>
                <w:sz w:val="18"/>
                <w:szCs w:val="18"/>
              </w:rPr>
              <w:t>Webservice(HTTPS)</w:t>
            </w:r>
          </w:p>
        </w:tc>
        <w:tc>
          <w:tcPr>
            <w:tcW w:w="1350" w:type="dxa"/>
            <w:tcBorders>
              <w:top w:val="single" w:sz="8" w:space="0" w:color="696969"/>
              <w:left w:val="single" w:sz="8" w:space="0" w:color="696969"/>
              <w:bottom w:val="single" w:sz="8" w:space="0" w:color="696969"/>
              <w:right w:val="single" w:sz="8" w:space="0" w:color="696969"/>
            </w:tcBorders>
          </w:tcPr>
          <w:p w14:paraId="363CA017" w14:textId="77777777" w:rsidR="008010AD" w:rsidRPr="00A40181" w:rsidRDefault="008010AD" w:rsidP="008010AD">
            <w:pPr>
              <w:rPr>
                <w:sz w:val="18"/>
                <w:szCs w:val="18"/>
              </w:rPr>
            </w:pPr>
            <w:r w:rsidRPr="00A40181">
              <w:rPr>
                <w:rFonts w:eastAsia="Arial" w:cs="Arial"/>
                <w:sz w:val="18"/>
                <w:szCs w:val="18"/>
              </w:rPr>
              <w:t>Online</w:t>
            </w:r>
          </w:p>
        </w:tc>
        <w:tc>
          <w:tcPr>
            <w:tcW w:w="900" w:type="dxa"/>
            <w:tcBorders>
              <w:top w:val="single" w:sz="8" w:space="0" w:color="696969"/>
              <w:left w:val="single" w:sz="8" w:space="0" w:color="696969"/>
              <w:bottom w:val="single" w:sz="8" w:space="0" w:color="696969"/>
              <w:right w:val="single" w:sz="8" w:space="0" w:color="696969"/>
            </w:tcBorders>
          </w:tcPr>
          <w:p w14:paraId="4ED655A4" w14:textId="77777777" w:rsidR="008010AD" w:rsidRPr="00A40181" w:rsidRDefault="008010AD" w:rsidP="008010AD">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0FA052C4" w14:textId="2A5B7B63" w:rsidR="008010AD" w:rsidRPr="00A40181" w:rsidRDefault="008010AD" w:rsidP="008010AD">
            <w:pPr>
              <w:rPr>
                <w:rFonts w:eastAsia="Arial" w:cs="Arial"/>
                <w:sz w:val="18"/>
                <w:szCs w:val="18"/>
              </w:rPr>
            </w:pPr>
            <w:r w:rsidRPr="00A40181">
              <w:rPr>
                <w:rFonts w:eastAsia="Arial" w:cs="Arial"/>
                <w:sz w:val="18"/>
                <w:szCs w:val="18"/>
              </w:rPr>
              <w:t xml:space="preserve">Product Specification available on </w:t>
            </w:r>
            <w:hyperlink r:id="rId199" w:history="1">
              <w:r w:rsidRPr="00A40181">
                <w:rPr>
                  <w:rStyle w:val="Hyperlink"/>
                  <w:rFonts w:eastAsia="Arial"/>
                  <w:sz w:val="18"/>
                  <w:szCs w:val="18"/>
                </w:rPr>
                <w:t>http://www.melissadata.com/</w:t>
              </w:r>
            </w:hyperlink>
            <w:r w:rsidRPr="00A40181">
              <w:rPr>
                <w:rFonts w:eastAsia="Arial" w:cs="Arial"/>
                <w:sz w:val="18"/>
                <w:szCs w:val="18"/>
              </w:rPr>
              <w:t xml:space="preserve"> </w:t>
            </w:r>
          </w:p>
          <w:p w14:paraId="1493E90C" w14:textId="77777777" w:rsidR="008010AD" w:rsidRPr="00A40181" w:rsidRDefault="008010AD" w:rsidP="008010AD">
            <w:pPr>
              <w:rPr>
                <w:rFonts w:eastAsia="Arial" w:cs="Arial"/>
                <w:sz w:val="18"/>
                <w:szCs w:val="18"/>
              </w:rPr>
            </w:pPr>
          </w:p>
          <w:p w14:paraId="09601B8C" w14:textId="77777777" w:rsidR="008010AD" w:rsidRPr="00A40181" w:rsidRDefault="008010AD" w:rsidP="008010AD">
            <w:pPr>
              <w:rPr>
                <w:rFonts w:eastAsia="Arial" w:cs="Arial"/>
                <w:sz w:val="18"/>
                <w:szCs w:val="18"/>
              </w:rPr>
            </w:pPr>
            <w:r w:rsidRPr="00A40181">
              <w:rPr>
                <w:rFonts w:eastAsia="Arial" w:cs="Arial"/>
                <w:sz w:val="18"/>
                <w:szCs w:val="18"/>
              </w:rPr>
              <w:t>ICD NY-NYSOH Melissa Address Validation</w:t>
            </w:r>
          </w:p>
          <w:p w14:paraId="470D8773" w14:textId="77777777" w:rsidR="008010AD" w:rsidRPr="00A40181" w:rsidRDefault="008010AD" w:rsidP="008010AD">
            <w:pPr>
              <w:rPr>
                <w:sz w:val="18"/>
                <w:szCs w:val="18"/>
              </w:rPr>
            </w:pPr>
          </w:p>
        </w:tc>
      </w:tr>
      <w:tr w:rsidR="008010AD" w:rsidRPr="00A40181" w14:paraId="41484DDD" w14:textId="77777777" w:rsidTr="0015008B">
        <w:trPr>
          <w:cantSplit/>
        </w:trPr>
        <w:tc>
          <w:tcPr>
            <w:tcW w:w="1070" w:type="dxa"/>
            <w:tcBorders>
              <w:top w:val="single" w:sz="8" w:space="0" w:color="696969"/>
              <w:left w:val="single" w:sz="8" w:space="0" w:color="696969"/>
              <w:right w:val="single" w:sz="8" w:space="0" w:color="696969"/>
            </w:tcBorders>
          </w:tcPr>
          <w:p w14:paraId="6D404AA2" w14:textId="77777777" w:rsidR="008010AD" w:rsidRPr="00A40181" w:rsidRDefault="008010AD" w:rsidP="008010AD">
            <w:pPr>
              <w:keepNext/>
              <w:keepLines/>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67C29A7" w14:textId="77777777" w:rsidR="008010AD" w:rsidRPr="00A40181" w:rsidRDefault="008010AD" w:rsidP="008010AD">
            <w:pPr>
              <w:keepNext/>
              <w:keepLines/>
              <w:rPr>
                <w:rFonts w:cs="Arial"/>
                <w:sz w:val="18"/>
                <w:szCs w:val="18"/>
              </w:rPr>
            </w:pPr>
            <w:r w:rsidRPr="00A40181">
              <w:rPr>
                <w:rFonts w:cs="Arial"/>
                <w:sz w:val="18"/>
                <w:szCs w:val="18"/>
              </w:rPr>
              <w:t>Current ICD Version:</w:t>
            </w:r>
          </w:p>
          <w:p w14:paraId="7456CECC" w14:textId="1299555E" w:rsidR="008010AD" w:rsidRPr="00A40181" w:rsidRDefault="008010AD" w:rsidP="008010AD">
            <w:pPr>
              <w:rPr>
                <w:rFonts w:eastAsia="Arial" w:cs="Arial"/>
                <w:sz w:val="18"/>
                <w:szCs w:val="18"/>
              </w:rPr>
            </w:pPr>
            <w:hyperlink r:id="rId200" w:history="1">
              <w:r w:rsidRPr="00A40181">
                <w:rPr>
                  <w:rStyle w:val="Hyperlink"/>
                  <w:rFonts w:eastAsia="Arial" w:cs="Arial"/>
                  <w:sz w:val="18"/>
                  <w:szCs w:val="18"/>
                </w:rPr>
                <w:t>https://clm.emedny.org/ccm/web/projects/NY-HX%20(CM)#action=com.ibm.team.workitem.viewWorkItem&amp;id=175463</w:t>
              </w:r>
            </w:hyperlink>
          </w:p>
        </w:tc>
      </w:tr>
      <w:tr w:rsidR="008010AD" w:rsidRPr="00A40181" w14:paraId="1784AFAD" w14:textId="77777777" w:rsidTr="0015008B">
        <w:trPr>
          <w:cantSplit/>
        </w:trPr>
        <w:tc>
          <w:tcPr>
            <w:tcW w:w="1070" w:type="dxa"/>
            <w:tcBorders>
              <w:top w:val="single" w:sz="8" w:space="0" w:color="696969"/>
              <w:left w:val="single" w:sz="8" w:space="0" w:color="696969"/>
              <w:right w:val="single" w:sz="8" w:space="0" w:color="696969"/>
            </w:tcBorders>
          </w:tcPr>
          <w:p w14:paraId="0DDFE48A" w14:textId="77777777" w:rsidR="008010AD" w:rsidRPr="00A40181" w:rsidRDefault="008010AD" w:rsidP="008010AD">
            <w:pPr>
              <w:rPr>
                <w:sz w:val="18"/>
                <w:szCs w:val="18"/>
              </w:rPr>
            </w:pPr>
            <w:r w:rsidRPr="00A40181">
              <w:rPr>
                <w:rFonts w:eastAsia="Arial" w:cs="Arial"/>
                <w:color w:val="000000"/>
                <w:sz w:val="18"/>
                <w:szCs w:val="18"/>
              </w:rPr>
              <w:t>Melissa</w:t>
            </w:r>
          </w:p>
        </w:tc>
        <w:tc>
          <w:tcPr>
            <w:tcW w:w="1710" w:type="dxa"/>
            <w:tcBorders>
              <w:top w:val="single" w:sz="8" w:space="0" w:color="696969"/>
              <w:left w:val="single" w:sz="8" w:space="0" w:color="696969"/>
              <w:bottom w:val="single" w:sz="8" w:space="0" w:color="696969"/>
              <w:right w:val="single" w:sz="8" w:space="0" w:color="696969"/>
            </w:tcBorders>
          </w:tcPr>
          <w:p w14:paraId="614F4006" w14:textId="77777777" w:rsidR="008010AD" w:rsidRPr="00A40181" w:rsidRDefault="008010AD" w:rsidP="008010AD">
            <w:pPr>
              <w:rPr>
                <w:sz w:val="18"/>
                <w:szCs w:val="18"/>
              </w:rPr>
            </w:pPr>
            <w:r w:rsidRPr="00A40181">
              <w:rPr>
                <w:rFonts w:eastAsia="Arial" w:cs="Arial"/>
                <w:color w:val="000000"/>
                <w:sz w:val="18"/>
                <w:szCs w:val="18"/>
              </w:rPr>
              <w:t>Batch Address Validation</w:t>
            </w:r>
          </w:p>
        </w:tc>
        <w:tc>
          <w:tcPr>
            <w:tcW w:w="810" w:type="dxa"/>
            <w:tcBorders>
              <w:top w:val="single" w:sz="8" w:space="0" w:color="696969"/>
              <w:left w:val="single" w:sz="8" w:space="0" w:color="696969"/>
              <w:bottom w:val="single" w:sz="8" w:space="0" w:color="696969"/>
              <w:right w:val="single" w:sz="8" w:space="0" w:color="696969"/>
            </w:tcBorders>
          </w:tcPr>
          <w:p w14:paraId="3858015E" w14:textId="77777777" w:rsidR="008010AD" w:rsidRPr="00A40181" w:rsidRDefault="008010AD" w:rsidP="008010AD">
            <w:pPr>
              <w:rPr>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23394F2A" w14:textId="77777777" w:rsidR="008010AD" w:rsidRPr="00A40181" w:rsidRDefault="008010AD" w:rsidP="008010AD">
            <w:pPr>
              <w:rPr>
                <w:sz w:val="18"/>
                <w:szCs w:val="18"/>
              </w:rPr>
            </w:pPr>
            <w:r w:rsidRPr="00A40181">
              <w:rPr>
                <w:rFonts w:eastAsia="Arial" w:cs="Arial"/>
                <w:color w:val="000000"/>
                <w:sz w:val="18"/>
                <w:szCs w:val="18"/>
              </w:rPr>
              <w:t>EE R11</w:t>
            </w:r>
          </w:p>
        </w:tc>
        <w:tc>
          <w:tcPr>
            <w:tcW w:w="2070" w:type="dxa"/>
            <w:tcBorders>
              <w:top w:val="single" w:sz="8" w:space="0" w:color="696969"/>
              <w:left w:val="single" w:sz="8" w:space="0" w:color="696969"/>
              <w:bottom w:val="single" w:sz="8" w:space="0" w:color="696969"/>
              <w:right w:val="single" w:sz="8" w:space="0" w:color="696969"/>
            </w:tcBorders>
          </w:tcPr>
          <w:p w14:paraId="689EB3D4" w14:textId="77777777" w:rsidR="008010AD" w:rsidRPr="00A40181" w:rsidRDefault="008010AD" w:rsidP="008010AD">
            <w:pPr>
              <w:rPr>
                <w:sz w:val="18"/>
                <w:szCs w:val="18"/>
              </w:rPr>
            </w:pPr>
            <w:r w:rsidRPr="00A40181">
              <w:rPr>
                <w:rFonts w:eastAsia="Arial" w:cs="Arial"/>
                <w:sz w:val="18"/>
                <w:szCs w:val="18"/>
              </w:rPr>
              <w:t>Webservice(HTTPS)</w:t>
            </w:r>
          </w:p>
        </w:tc>
        <w:tc>
          <w:tcPr>
            <w:tcW w:w="1350" w:type="dxa"/>
            <w:tcBorders>
              <w:top w:val="single" w:sz="8" w:space="0" w:color="696969"/>
              <w:left w:val="single" w:sz="8" w:space="0" w:color="696969"/>
              <w:bottom w:val="single" w:sz="8" w:space="0" w:color="696969"/>
              <w:right w:val="single" w:sz="8" w:space="0" w:color="696969"/>
            </w:tcBorders>
          </w:tcPr>
          <w:p w14:paraId="2B65C759" w14:textId="77777777" w:rsidR="008010AD" w:rsidRPr="00A40181" w:rsidRDefault="008010AD" w:rsidP="008010AD">
            <w:pPr>
              <w:rPr>
                <w:sz w:val="18"/>
                <w:szCs w:val="18"/>
              </w:rPr>
            </w:pPr>
            <w:r w:rsidRPr="00A40181">
              <w:rPr>
                <w:rFonts w:eastAsia="Arial" w:cs="Arial"/>
                <w:sz w:val="18"/>
                <w:szCs w:val="18"/>
              </w:rPr>
              <w:t>Batch</w:t>
            </w:r>
          </w:p>
        </w:tc>
        <w:tc>
          <w:tcPr>
            <w:tcW w:w="900" w:type="dxa"/>
            <w:tcBorders>
              <w:top w:val="single" w:sz="8" w:space="0" w:color="696969"/>
              <w:left w:val="single" w:sz="8" w:space="0" w:color="696969"/>
              <w:bottom w:val="single" w:sz="8" w:space="0" w:color="696969"/>
              <w:right w:val="single" w:sz="8" w:space="0" w:color="696969"/>
            </w:tcBorders>
          </w:tcPr>
          <w:p w14:paraId="7A9D7A6B" w14:textId="77777777" w:rsidR="008010AD" w:rsidRPr="00A40181" w:rsidRDefault="008010AD" w:rsidP="008010AD">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066E59F4" w14:textId="1F6CA6CE" w:rsidR="008010AD" w:rsidRPr="00A40181" w:rsidRDefault="008010AD" w:rsidP="008010AD">
            <w:pPr>
              <w:rPr>
                <w:rFonts w:eastAsia="Arial" w:cs="Arial"/>
                <w:sz w:val="18"/>
                <w:szCs w:val="18"/>
              </w:rPr>
            </w:pPr>
            <w:r w:rsidRPr="00A40181">
              <w:rPr>
                <w:rFonts w:eastAsia="Arial" w:cs="Arial"/>
                <w:sz w:val="18"/>
                <w:szCs w:val="18"/>
              </w:rPr>
              <w:t xml:space="preserve">Product Specification available on </w:t>
            </w:r>
            <w:hyperlink r:id="rId201" w:history="1">
              <w:r w:rsidRPr="00A40181">
                <w:rPr>
                  <w:rStyle w:val="Hyperlink"/>
                  <w:rFonts w:eastAsia="Arial"/>
                  <w:sz w:val="18"/>
                  <w:szCs w:val="18"/>
                </w:rPr>
                <w:t>http://www.melissadata.com/</w:t>
              </w:r>
            </w:hyperlink>
            <w:r w:rsidRPr="00A40181">
              <w:rPr>
                <w:rFonts w:eastAsia="Arial" w:cs="Arial"/>
                <w:sz w:val="18"/>
                <w:szCs w:val="18"/>
              </w:rPr>
              <w:t xml:space="preserve"> </w:t>
            </w:r>
          </w:p>
          <w:p w14:paraId="527D9B83" w14:textId="77777777" w:rsidR="008010AD" w:rsidRPr="00A40181" w:rsidRDefault="008010AD" w:rsidP="008010AD">
            <w:pPr>
              <w:rPr>
                <w:rFonts w:eastAsia="Arial" w:cs="Arial"/>
                <w:sz w:val="18"/>
                <w:szCs w:val="18"/>
              </w:rPr>
            </w:pPr>
          </w:p>
          <w:p w14:paraId="37C3E16F" w14:textId="77777777" w:rsidR="008010AD" w:rsidRPr="00A40181" w:rsidRDefault="008010AD" w:rsidP="008010AD">
            <w:pPr>
              <w:rPr>
                <w:rFonts w:eastAsia="Arial" w:cs="Arial"/>
                <w:sz w:val="18"/>
                <w:szCs w:val="18"/>
              </w:rPr>
            </w:pPr>
            <w:r w:rsidRPr="00A40181">
              <w:rPr>
                <w:rFonts w:eastAsia="Arial" w:cs="Arial"/>
                <w:sz w:val="18"/>
                <w:szCs w:val="18"/>
              </w:rPr>
              <w:t>ICD NY-NYSOH Melissa Address Validation</w:t>
            </w:r>
          </w:p>
          <w:p w14:paraId="70AC27ED" w14:textId="77777777" w:rsidR="008010AD" w:rsidRPr="00A40181" w:rsidRDefault="008010AD" w:rsidP="008010AD">
            <w:pPr>
              <w:rPr>
                <w:sz w:val="18"/>
                <w:szCs w:val="18"/>
              </w:rPr>
            </w:pPr>
          </w:p>
        </w:tc>
      </w:tr>
      <w:tr w:rsidR="008010AD" w:rsidRPr="00A40181" w14:paraId="1F739C69" w14:textId="77777777" w:rsidTr="0015008B">
        <w:trPr>
          <w:cantSplit/>
        </w:trPr>
        <w:tc>
          <w:tcPr>
            <w:tcW w:w="1070" w:type="dxa"/>
            <w:tcBorders>
              <w:top w:val="single" w:sz="8" w:space="0" w:color="696969"/>
              <w:left w:val="single" w:sz="8" w:space="0" w:color="696969"/>
              <w:right w:val="single" w:sz="8" w:space="0" w:color="696969"/>
            </w:tcBorders>
          </w:tcPr>
          <w:p w14:paraId="58544DFF" w14:textId="77777777" w:rsidR="008010AD" w:rsidRPr="00A40181" w:rsidRDefault="008010AD" w:rsidP="008010AD">
            <w:pPr>
              <w:rPr>
                <w:rFonts w:eastAsia="Arial" w:cs="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5411AC9" w14:textId="77777777" w:rsidR="008010AD" w:rsidRPr="00A40181" w:rsidRDefault="008010AD" w:rsidP="008010AD">
            <w:pPr>
              <w:keepNext/>
              <w:keepLines/>
              <w:rPr>
                <w:rFonts w:cs="Arial"/>
                <w:sz w:val="18"/>
                <w:szCs w:val="18"/>
              </w:rPr>
            </w:pPr>
            <w:r w:rsidRPr="00A40181">
              <w:rPr>
                <w:rFonts w:cs="Arial"/>
                <w:sz w:val="18"/>
                <w:szCs w:val="18"/>
              </w:rPr>
              <w:t>Current ICD Version:</w:t>
            </w:r>
          </w:p>
          <w:p w14:paraId="1DAD611F" w14:textId="2647F465" w:rsidR="008010AD" w:rsidRPr="00A40181" w:rsidRDefault="008010AD" w:rsidP="008010AD">
            <w:pPr>
              <w:rPr>
                <w:rFonts w:eastAsia="Arial" w:cs="Arial"/>
                <w:sz w:val="18"/>
                <w:szCs w:val="18"/>
              </w:rPr>
            </w:pPr>
            <w:hyperlink r:id="rId202" w:history="1">
              <w:r w:rsidRPr="00A40181">
                <w:rPr>
                  <w:rStyle w:val="Hyperlink"/>
                  <w:rFonts w:eastAsia="Arial" w:cs="Arial"/>
                  <w:sz w:val="18"/>
                  <w:szCs w:val="18"/>
                </w:rPr>
                <w:t>https://clm.emedny.org/ccm/web/projects/NY-HX%20(CM)#action=com.ibm.team.workitem.viewWorkItem&amp;id=175463</w:t>
              </w:r>
            </w:hyperlink>
          </w:p>
        </w:tc>
      </w:tr>
      <w:tr w:rsidR="008010AD" w:rsidRPr="00A40181" w14:paraId="770C1079" w14:textId="77777777" w:rsidTr="0015008B">
        <w:trPr>
          <w:cantSplit/>
        </w:trPr>
        <w:tc>
          <w:tcPr>
            <w:tcW w:w="1070" w:type="dxa"/>
            <w:tcBorders>
              <w:top w:val="single" w:sz="8" w:space="0" w:color="696969"/>
              <w:left w:val="single" w:sz="8" w:space="0" w:color="696969"/>
              <w:right w:val="single" w:sz="8" w:space="0" w:color="696969"/>
            </w:tcBorders>
          </w:tcPr>
          <w:p w14:paraId="314419D3" w14:textId="77777777" w:rsidR="008010AD" w:rsidRPr="00A40181" w:rsidRDefault="008010AD" w:rsidP="008010AD">
            <w:pPr>
              <w:rPr>
                <w:rFonts w:cs="Arial"/>
                <w:sz w:val="18"/>
                <w:szCs w:val="18"/>
              </w:rPr>
            </w:pPr>
            <w:r w:rsidRPr="00A40181">
              <w:rPr>
                <w:rFonts w:eastAsia="Arial" w:cs="Arial"/>
                <w:color w:val="000000"/>
                <w:sz w:val="18"/>
                <w:szCs w:val="18"/>
              </w:rPr>
              <w:t>DOH</w:t>
            </w:r>
          </w:p>
        </w:tc>
        <w:tc>
          <w:tcPr>
            <w:tcW w:w="1710" w:type="dxa"/>
            <w:tcBorders>
              <w:top w:val="single" w:sz="8" w:space="0" w:color="696969"/>
              <w:left w:val="single" w:sz="8" w:space="0" w:color="696969"/>
              <w:bottom w:val="single" w:sz="8" w:space="0" w:color="696969"/>
              <w:right w:val="single" w:sz="8" w:space="0" w:color="696969"/>
            </w:tcBorders>
          </w:tcPr>
          <w:p w14:paraId="1C9F778A" w14:textId="77777777" w:rsidR="008010AD" w:rsidRPr="00A40181" w:rsidRDefault="008010AD" w:rsidP="008010AD">
            <w:pPr>
              <w:rPr>
                <w:rFonts w:cs="Arial"/>
                <w:sz w:val="18"/>
                <w:szCs w:val="18"/>
              </w:rPr>
            </w:pPr>
            <w:r w:rsidRPr="00A40181">
              <w:rPr>
                <w:rFonts w:eastAsia="Arial" w:cs="Arial"/>
                <w:color w:val="000000"/>
                <w:sz w:val="18"/>
                <w:szCs w:val="18"/>
              </w:rPr>
              <w:t>NYSHIP</w:t>
            </w:r>
          </w:p>
        </w:tc>
        <w:tc>
          <w:tcPr>
            <w:tcW w:w="810" w:type="dxa"/>
            <w:tcBorders>
              <w:top w:val="single" w:sz="8" w:space="0" w:color="696969"/>
              <w:left w:val="single" w:sz="8" w:space="0" w:color="696969"/>
              <w:bottom w:val="single" w:sz="8" w:space="0" w:color="696969"/>
              <w:right w:val="single" w:sz="8" w:space="0" w:color="696969"/>
            </w:tcBorders>
          </w:tcPr>
          <w:p w14:paraId="2CB9B257" w14:textId="77777777" w:rsidR="008010AD" w:rsidRPr="00A40181" w:rsidRDefault="008010AD" w:rsidP="008010AD">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6AFB78D6" w14:textId="77777777" w:rsidR="008010AD" w:rsidRPr="00A40181" w:rsidRDefault="008010AD" w:rsidP="008010AD">
            <w:pPr>
              <w:rPr>
                <w:rFonts w:cs="Arial"/>
                <w:sz w:val="18"/>
                <w:szCs w:val="18"/>
              </w:rPr>
            </w:pPr>
            <w:r w:rsidRPr="00A40181">
              <w:rPr>
                <w:rFonts w:eastAsia="Arial" w:cs="Arial"/>
                <w:color w:val="000000"/>
                <w:sz w:val="18"/>
                <w:szCs w:val="18"/>
              </w:rPr>
              <w:t>EE R13</w:t>
            </w:r>
          </w:p>
        </w:tc>
        <w:tc>
          <w:tcPr>
            <w:tcW w:w="2070" w:type="dxa"/>
            <w:tcBorders>
              <w:top w:val="single" w:sz="8" w:space="0" w:color="696969"/>
              <w:left w:val="single" w:sz="8" w:space="0" w:color="696969"/>
              <w:bottom w:val="single" w:sz="8" w:space="0" w:color="696969"/>
              <w:right w:val="single" w:sz="8" w:space="0" w:color="696969"/>
            </w:tcBorders>
          </w:tcPr>
          <w:p w14:paraId="4C57A3A6" w14:textId="77777777" w:rsidR="008010AD" w:rsidRPr="00A40181" w:rsidRDefault="008010AD" w:rsidP="008010AD">
            <w:pPr>
              <w:rPr>
                <w:rFonts w:cs="Arial"/>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592E0586" w14:textId="77777777" w:rsidR="008010AD" w:rsidRPr="00A40181" w:rsidRDefault="008010AD" w:rsidP="008010AD">
            <w:pPr>
              <w:rPr>
                <w:rFonts w:cs="Arial"/>
                <w:sz w:val="18"/>
                <w:szCs w:val="18"/>
              </w:rPr>
            </w:pPr>
            <w:r w:rsidRPr="00A40181">
              <w:rPr>
                <w:rFonts w:eastAsia="Arial" w:cs="Arial"/>
                <w:sz w:val="18"/>
                <w:szCs w:val="18"/>
              </w:rPr>
              <w:t>Batch</w:t>
            </w:r>
          </w:p>
        </w:tc>
        <w:tc>
          <w:tcPr>
            <w:tcW w:w="900" w:type="dxa"/>
            <w:tcBorders>
              <w:top w:val="single" w:sz="8" w:space="0" w:color="696969"/>
              <w:left w:val="single" w:sz="8" w:space="0" w:color="696969"/>
              <w:bottom w:val="single" w:sz="8" w:space="0" w:color="696969"/>
              <w:right w:val="single" w:sz="8" w:space="0" w:color="696969"/>
            </w:tcBorders>
          </w:tcPr>
          <w:p w14:paraId="5596C6F0" w14:textId="77777777" w:rsidR="008010AD" w:rsidRPr="00A40181" w:rsidRDefault="008010AD" w:rsidP="008010AD">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45AB630" w14:textId="049970B5" w:rsidR="008010AD" w:rsidRPr="00A40181" w:rsidRDefault="008010AD" w:rsidP="008010AD">
            <w:pPr>
              <w:rPr>
                <w:rFonts w:cs="Arial"/>
                <w:sz w:val="18"/>
                <w:szCs w:val="18"/>
              </w:rPr>
            </w:pPr>
            <w:r w:rsidRPr="00A40181">
              <w:rPr>
                <w:rFonts w:eastAsia="Arial" w:cs="Arial"/>
                <w:sz w:val="18"/>
                <w:szCs w:val="18"/>
              </w:rPr>
              <w:t>ICD DOH 11.16 NYSHIP File Transfer to NYSOH</w:t>
            </w:r>
          </w:p>
        </w:tc>
      </w:tr>
      <w:tr w:rsidR="008010AD" w:rsidRPr="00A40181" w14:paraId="068D856B" w14:textId="77777777" w:rsidTr="00891FF0">
        <w:trPr>
          <w:cantSplit/>
        </w:trPr>
        <w:tc>
          <w:tcPr>
            <w:tcW w:w="1070" w:type="dxa"/>
            <w:tcBorders>
              <w:top w:val="single" w:sz="8" w:space="0" w:color="696969"/>
              <w:left w:val="single" w:sz="8" w:space="0" w:color="696969"/>
              <w:right w:val="single" w:sz="8" w:space="0" w:color="696969"/>
            </w:tcBorders>
          </w:tcPr>
          <w:p w14:paraId="24E0E546" w14:textId="77777777" w:rsidR="008010AD" w:rsidRPr="00A40181" w:rsidRDefault="008010AD" w:rsidP="008010AD">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2C876E2" w14:textId="77777777" w:rsidR="008010AD" w:rsidRPr="00A40181" w:rsidRDefault="008010AD" w:rsidP="008010AD">
            <w:pPr>
              <w:rPr>
                <w:rFonts w:cs="Arial"/>
                <w:sz w:val="18"/>
                <w:szCs w:val="18"/>
              </w:rPr>
            </w:pPr>
            <w:r w:rsidRPr="00A40181">
              <w:rPr>
                <w:rFonts w:cs="Arial"/>
                <w:sz w:val="18"/>
                <w:szCs w:val="18"/>
              </w:rPr>
              <w:t>Current ICD Version:</w:t>
            </w:r>
          </w:p>
          <w:p w14:paraId="3F85AEBE" w14:textId="31778C14" w:rsidR="008010AD" w:rsidRPr="00A40181" w:rsidRDefault="008010AD" w:rsidP="008010AD">
            <w:pPr>
              <w:rPr>
                <w:rFonts w:eastAsia="Arial"/>
                <w:sz w:val="18"/>
                <w:szCs w:val="18"/>
              </w:rPr>
            </w:pPr>
            <w:hyperlink r:id="rId203" w:anchor="action=com.ibm.team.workitem.viewWorkItem&amp;id=75179" w:history="1">
              <w:r w:rsidRPr="00A40181">
                <w:rPr>
                  <w:rStyle w:val="Hyperlink"/>
                  <w:rFonts w:cs="Arial"/>
                  <w:sz w:val="18"/>
                  <w:szCs w:val="18"/>
                </w:rPr>
                <w:t>https://clm.emedny.org/ccm/web/projects/NY-HX%20(CM)#action=com.ibm.team.workitem.viewWorkItem&amp;id=75179</w:t>
              </w:r>
            </w:hyperlink>
          </w:p>
        </w:tc>
      </w:tr>
      <w:tr w:rsidR="008010AD" w:rsidRPr="00A40181" w14:paraId="21E7FCEA" w14:textId="77777777" w:rsidTr="0015008B">
        <w:trPr>
          <w:cantSplit/>
        </w:trPr>
        <w:tc>
          <w:tcPr>
            <w:tcW w:w="1070" w:type="dxa"/>
            <w:tcBorders>
              <w:top w:val="single" w:sz="8" w:space="0" w:color="696969"/>
              <w:left w:val="single" w:sz="8" w:space="0" w:color="696969"/>
              <w:right w:val="single" w:sz="8" w:space="0" w:color="696969"/>
            </w:tcBorders>
          </w:tcPr>
          <w:p w14:paraId="7E441DE7" w14:textId="77777777" w:rsidR="008010AD" w:rsidRPr="00A40181" w:rsidRDefault="008010AD" w:rsidP="008010AD">
            <w:pPr>
              <w:rPr>
                <w:rFonts w:cs="Arial"/>
                <w:sz w:val="18"/>
                <w:szCs w:val="18"/>
              </w:rPr>
            </w:pPr>
            <w:r w:rsidRPr="00A40181">
              <w:rPr>
                <w:rFonts w:eastAsia="Arial" w:cs="Arial"/>
                <w:color w:val="000000"/>
                <w:sz w:val="18"/>
                <w:szCs w:val="18"/>
              </w:rPr>
              <w:t>ITS</w:t>
            </w:r>
          </w:p>
        </w:tc>
        <w:tc>
          <w:tcPr>
            <w:tcW w:w="1710" w:type="dxa"/>
            <w:tcBorders>
              <w:top w:val="single" w:sz="8" w:space="0" w:color="696969"/>
              <w:left w:val="single" w:sz="8" w:space="0" w:color="696969"/>
              <w:bottom w:val="single" w:sz="8" w:space="0" w:color="696969"/>
              <w:right w:val="single" w:sz="8" w:space="0" w:color="696969"/>
            </w:tcBorders>
          </w:tcPr>
          <w:p w14:paraId="163C246D" w14:textId="77777777" w:rsidR="008010AD" w:rsidRPr="00A40181" w:rsidRDefault="008010AD" w:rsidP="008010AD">
            <w:pPr>
              <w:rPr>
                <w:rFonts w:cs="Arial"/>
                <w:sz w:val="18"/>
                <w:szCs w:val="18"/>
              </w:rPr>
            </w:pPr>
            <w:r w:rsidRPr="00A40181">
              <w:rPr>
                <w:rFonts w:eastAsia="Arial" w:cs="Arial"/>
                <w:color w:val="000000"/>
                <w:sz w:val="18"/>
                <w:szCs w:val="18"/>
              </w:rPr>
              <w:t>Organ Donor</w:t>
            </w:r>
          </w:p>
        </w:tc>
        <w:tc>
          <w:tcPr>
            <w:tcW w:w="810" w:type="dxa"/>
            <w:tcBorders>
              <w:top w:val="single" w:sz="8" w:space="0" w:color="696969"/>
              <w:left w:val="single" w:sz="8" w:space="0" w:color="696969"/>
              <w:bottom w:val="single" w:sz="8" w:space="0" w:color="696969"/>
              <w:right w:val="single" w:sz="8" w:space="0" w:color="696969"/>
            </w:tcBorders>
          </w:tcPr>
          <w:p w14:paraId="1C4E26AB" w14:textId="77777777" w:rsidR="008010AD" w:rsidRPr="00A40181" w:rsidRDefault="008010AD" w:rsidP="008010AD">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7D2E2304" w14:textId="77777777" w:rsidR="008010AD" w:rsidRPr="00A40181" w:rsidRDefault="008010AD" w:rsidP="008010AD">
            <w:pPr>
              <w:rPr>
                <w:rFonts w:cs="Arial"/>
                <w:sz w:val="18"/>
                <w:szCs w:val="18"/>
              </w:rPr>
            </w:pPr>
            <w:r w:rsidRPr="00A40181">
              <w:rPr>
                <w:rFonts w:eastAsia="Arial" w:cs="Arial"/>
                <w:color w:val="000000"/>
                <w:sz w:val="18"/>
                <w:szCs w:val="18"/>
              </w:rPr>
              <w:t>EE R13</w:t>
            </w:r>
          </w:p>
        </w:tc>
        <w:tc>
          <w:tcPr>
            <w:tcW w:w="2070" w:type="dxa"/>
            <w:tcBorders>
              <w:top w:val="single" w:sz="8" w:space="0" w:color="696969"/>
              <w:left w:val="single" w:sz="8" w:space="0" w:color="696969"/>
              <w:bottom w:val="single" w:sz="8" w:space="0" w:color="696969"/>
              <w:right w:val="single" w:sz="8" w:space="0" w:color="696969"/>
            </w:tcBorders>
          </w:tcPr>
          <w:p w14:paraId="6E0259CB" w14:textId="77777777" w:rsidR="008010AD" w:rsidRPr="00A40181" w:rsidRDefault="008010AD" w:rsidP="008010AD">
            <w:pPr>
              <w:rPr>
                <w:rFonts w:cs="Arial"/>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6B3BBEFF" w14:textId="77777777" w:rsidR="008010AD" w:rsidRPr="00A40181" w:rsidRDefault="008010AD" w:rsidP="008010AD">
            <w:pPr>
              <w:rPr>
                <w:rFonts w:cs="Arial"/>
                <w:sz w:val="18"/>
                <w:szCs w:val="18"/>
              </w:rPr>
            </w:pPr>
            <w:r w:rsidRPr="00A40181">
              <w:rPr>
                <w:rFonts w:eastAsia="Arial" w:cs="Arial"/>
                <w:sz w:val="18"/>
                <w:szCs w:val="18"/>
              </w:rPr>
              <w:t>Batch</w:t>
            </w:r>
          </w:p>
        </w:tc>
        <w:tc>
          <w:tcPr>
            <w:tcW w:w="900" w:type="dxa"/>
            <w:tcBorders>
              <w:top w:val="single" w:sz="8" w:space="0" w:color="696969"/>
              <w:left w:val="single" w:sz="8" w:space="0" w:color="696969"/>
              <w:bottom w:val="single" w:sz="8" w:space="0" w:color="696969"/>
              <w:right w:val="single" w:sz="8" w:space="0" w:color="696969"/>
            </w:tcBorders>
          </w:tcPr>
          <w:p w14:paraId="6E1B3F62" w14:textId="77777777" w:rsidR="008010AD" w:rsidRPr="00A40181" w:rsidRDefault="008010AD" w:rsidP="008010AD">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65B9175" w14:textId="77777777" w:rsidR="008010AD" w:rsidRPr="00A40181" w:rsidRDefault="008010AD" w:rsidP="008010AD">
            <w:pPr>
              <w:rPr>
                <w:rFonts w:cs="Arial"/>
                <w:sz w:val="18"/>
                <w:szCs w:val="18"/>
              </w:rPr>
            </w:pPr>
            <w:r w:rsidRPr="00A40181">
              <w:rPr>
                <w:rFonts w:eastAsia="Arial" w:cs="Arial"/>
                <w:sz w:val="18"/>
                <w:szCs w:val="18"/>
              </w:rPr>
              <w:t>ICD NYS ITS 17.01 Organ Donor Registration File Transfer to NYS ITS_R13.docx</w:t>
            </w:r>
          </w:p>
        </w:tc>
      </w:tr>
      <w:tr w:rsidR="008010AD" w:rsidRPr="00A40181" w14:paraId="256648EC" w14:textId="77777777" w:rsidTr="00891FF0">
        <w:trPr>
          <w:cantSplit/>
        </w:trPr>
        <w:tc>
          <w:tcPr>
            <w:tcW w:w="1070" w:type="dxa"/>
            <w:tcBorders>
              <w:top w:val="single" w:sz="8" w:space="0" w:color="696969"/>
              <w:left w:val="single" w:sz="8" w:space="0" w:color="696969"/>
              <w:right w:val="single" w:sz="8" w:space="0" w:color="696969"/>
            </w:tcBorders>
          </w:tcPr>
          <w:p w14:paraId="5BDE5474" w14:textId="77777777" w:rsidR="008010AD" w:rsidRPr="00A40181" w:rsidRDefault="008010AD" w:rsidP="008010AD">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7B5ACFDC" w14:textId="77777777" w:rsidR="008010AD" w:rsidRPr="00A40181" w:rsidRDefault="008010AD" w:rsidP="008010AD">
            <w:pPr>
              <w:rPr>
                <w:rFonts w:cs="Arial"/>
                <w:sz w:val="18"/>
                <w:szCs w:val="18"/>
              </w:rPr>
            </w:pPr>
            <w:r w:rsidRPr="00A40181">
              <w:rPr>
                <w:rFonts w:cs="Arial"/>
                <w:sz w:val="18"/>
                <w:szCs w:val="18"/>
              </w:rPr>
              <w:t>Current ICD Version:</w:t>
            </w:r>
          </w:p>
          <w:p w14:paraId="65E53670" w14:textId="52459662" w:rsidR="008010AD" w:rsidRPr="00A40181" w:rsidRDefault="008010AD" w:rsidP="008010AD">
            <w:pPr>
              <w:rPr>
                <w:rFonts w:eastAsia="Arial"/>
                <w:sz w:val="18"/>
                <w:szCs w:val="18"/>
              </w:rPr>
            </w:pPr>
            <w:hyperlink r:id="rId204" w:history="1">
              <w:r w:rsidRPr="00A40181">
                <w:rPr>
                  <w:rStyle w:val="Hyperlink"/>
                  <w:rFonts w:cs="Arial"/>
                  <w:sz w:val="18"/>
                  <w:szCs w:val="18"/>
                </w:rPr>
                <w:t>https://clm.emedny.org/ccm/web/projects/NY-HX%20(CM)#action=com.ibm.team.workitem.viewWorkItem&amp;id=76268</w:t>
              </w:r>
            </w:hyperlink>
          </w:p>
        </w:tc>
      </w:tr>
      <w:tr w:rsidR="008010AD" w:rsidRPr="00A40181" w14:paraId="119273D8" w14:textId="77777777" w:rsidTr="0015008B">
        <w:trPr>
          <w:cantSplit/>
        </w:trPr>
        <w:tc>
          <w:tcPr>
            <w:tcW w:w="1070" w:type="dxa"/>
            <w:tcBorders>
              <w:top w:val="single" w:sz="8" w:space="0" w:color="696969"/>
              <w:left w:val="single" w:sz="8" w:space="0" w:color="696969"/>
              <w:right w:val="single" w:sz="8" w:space="0" w:color="696969"/>
            </w:tcBorders>
          </w:tcPr>
          <w:p w14:paraId="60083E3B" w14:textId="77777777" w:rsidR="008010AD" w:rsidRPr="00A40181" w:rsidRDefault="008010AD" w:rsidP="008010AD">
            <w:pPr>
              <w:rPr>
                <w:rFonts w:cs="Arial"/>
                <w:sz w:val="18"/>
                <w:szCs w:val="18"/>
              </w:rPr>
            </w:pPr>
            <w:proofErr w:type="spellStart"/>
            <w:r w:rsidRPr="00A40181">
              <w:rPr>
                <w:rFonts w:eastAsia="Arial" w:cs="Arial"/>
                <w:color w:val="000000"/>
                <w:sz w:val="18"/>
                <w:szCs w:val="18"/>
              </w:rPr>
              <w:t>iPRO</w:t>
            </w:r>
            <w:proofErr w:type="spellEnd"/>
          </w:p>
        </w:tc>
        <w:tc>
          <w:tcPr>
            <w:tcW w:w="1710" w:type="dxa"/>
            <w:tcBorders>
              <w:top w:val="single" w:sz="8" w:space="0" w:color="696969"/>
              <w:left w:val="single" w:sz="8" w:space="0" w:color="696969"/>
              <w:bottom w:val="single" w:sz="8" w:space="0" w:color="696969"/>
              <w:right w:val="single" w:sz="8" w:space="0" w:color="696969"/>
            </w:tcBorders>
          </w:tcPr>
          <w:p w14:paraId="374835A0" w14:textId="77777777" w:rsidR="008010AD" w:rsidRPr="00A40181" w:rsidRDefault="008010AD" w:rsidP="008010AD">
            <w:pPr>
              <w:rPr>
                <w:rFonts w:cs="Arial"/>
                <w:sz w:val="18"/>
                <w:szCs w:val="18"/>
              </w:rPr>
            </w:pPr>
            <w:r w:rsidRPr="00A40181">
              <w:rPr>
                <w:rFonts w:eastAsia="Arial" w:cs="Arial"/>
                <w:color w:val="000000"/>
                <w:sz w:val="18"/>
                <w:szCs w:val="18"/>
              </w:rPr>
              <w:t>PNDS</w:t>
            </w:r>
          </w:p>
        </w:tc>
        <w:tc>
          <w:tcPr>
            <w:tcW w:w="810" w:type="dxa"/>
            <w:tcBorders>
              <w:top w:val="single" w:sz="8" w:space="0" w:color="696969"/>
              <w:left w:val="single" w:sz="8" w:space="0" w:color="696969"/>
              <w:bottom w:val="single" w:sz="8" w:space="0" w:color="696969"/>
              <w:right w:val="single" w:sz="8" w:space="0" w:color="696969"/>
            </w:tcBorders>
          </w:tcPr>
          <w:p w14:paraId="683E0CF2" w14:textId="77777777" w:rsidR="008010AD" w:rsidRPr="00A40181" w:rsidRDefault="008010AD" w:rsidP="008010AD">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2F83873E" w14:textId="77777777" w:rsidR="008010AD" w:rsidRPr="00A40181" w:rsidRDefault="008010AD" w:rsidP="008010AD">
            <w:pPr>
              <w:rPr>
                <w:rFonts w:cs="Arial"/>
                <w:sz w:val="18"/>
                <w:szCs w:val="18"/>
              </w:rPr>
            </w:pPr>
            <w:r w:rsidRPr="00A40181">
              <w:rPr>
                <w:rFonts w:eastAsia="Arial" w:cs="Arial"/>
                <w:color w:val="000000"/>
                <w:sz w:val="18"/>
                <w:szCs w:val="18"/>
              </w:rPr>
              <w:t>EE R13</w:t>
            </w:r>
          </w:p>
        </w:tc>
        <w:tc>
          <w:tcPr>
            <w:tcW w:w="2070" w:type="dxa"/>
            <w:tcBorders>
              <w:top w:val="single" w:sz="8" w:space="0" w:color="696969"/>
              <w:left w:val="single" w:sz="8" w:space="0" w:color="696969"/>
              <w:bottom w:val="single" w:sz="8" w:space="0" w:color="696969"/>
              <w:right w:val="single" w:sz="8" w:space="0" w:color="696969"/>
            </w:tcBorders>
          </w:tcPr>
          <w:p w14:paraId="63E81B81" w14:textId="77777777" w:rsidR="008010AD" w:rsidRPr="00A40181" w:rsidRDefault="008010AD" w:rsidP="008010AD">
            <w:pPr>
              <w:rPr>
                <w:rFonts w:cs="Arial"/>
                <w:sz w:val="18"/>
                <w:szCs w:val="18"/>
              </w:rPr>
            </w:pPr>
            <w:r w:rsidRPr="00A40181">
              <w:rPr>
                <w:rFonts w:eastAsia="Arial" w:cs="Arial"/>
                <w:sz w:val="18"/>
                <w:szCs w:val="18"/>
              </w:rPr>
              <w:t>SFTP</w:t>
            </w:r>
          </w:p>
        </w:tc>
        <w:tc>
          <w:tcPr>
            <w:tcW w:w="1350" w:type="dxa"/>
            <w:tcBorders>
              <w:top w:val="single" w:sz="8" w:space="0" w:color="696969"/>
              <w:left w:val="single" w:sz="8" w:space="0" w:color="696969"/>
              <w:bottom w:val="single" w:sz="8" w:space="0" w:color="696969"/>
              <w:right w:val="single" w:sz="8" w:space="0" w:color="696969"/>
            </w:tcBorders>
          </w:tcPr>
          <w:p w14:paraId="5A7416BA" w14:textId="77777777" w:rsidR="008010AD" w:rsidRPr="00A40181" w:rsidRDefault="008010AD" w:rsidP="008010AD">
            <w:pPr>
              <w:rPr>
                <w:rFonts w:cs="Arial"/>
                <w:sz w:val="18"/>
                <w:szCs w:val="18"/>
              </w:rPr>
            </w:pPr>
            <w:r w:rsidRPr="00A40181">
              <w:rPr>
                <w:rFonts w:eastAsia="Arial" w:cs="Arial"/>
                <w:sz w:val="18"/>
                <w:szCs w:val="18"/>
              </w:rPr>
              <w:t>Batch</w:t>
            </w:r>
          </w:p>
        </w:tc>
        <w:tc>
          <w:tcPr>
            <w:tcW w:w="900" w:type="dxa"/>
            <w:tcBorders>
              <w:top w:val="single" w:sz="8" w:space="0" w:color="696969"/>
              <w:left w:val="single" w:sz="8" w:space="0" w:color="696969"/>
              <w:bottom w:val="single" w:sz="8" w:space="0" w:color="696969"/>
              <w:right w:val="single" w:sz="8" w:space="0" w:color="696969"/>
            </w:tcBorders>
          </w:tcPr>
          <w:p w14:paraId="3298C8DE" w14:textId="77777777" w:rsidR="008010AD" w:rsidRPr="00A40181" w:rsidRDefault="008010AD" w:rsidP="008010AD">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2A5ECAAF" w14:textId="6AA085D4" w:rsidR="008010AD" w:rsidRPr="00A40181" w:rsidRDefault="008010AD" w:rsidP="008010AD">
            <w:pPr>
              <w:rPr>
                <w:rFonts w:cs="Arial"/>
                <w:sz w:val="18"/>
                <w:szCs w:val="18"/>
              </w:rPr>
            </w:pPr>
            <w:r w:rsidRPr="00A40181">
              <w:rPr>
                <w:rFonts w:eastAsia="Arial" w:cs="Arial"/>
                <w:sz w:val="18"/>
                <w:szCs w:val="18"/>
              </w:rPr>
              <w:t>ICD Receipt of Provider Network Data from iPro PNDS</w:t>
            </w:r>
          </w:p>
        </w:tc>
      </w:tr>
      <w:tr w:rsidR="008010AD" w:rsidRPr="00A40181" w14:paraId="2D32257D" w14:textId="77777777" w:rsidTr="00891FF0">
        <w:trPr>
          <w:cantSplit/>
        </w:trPr>
        <w:tc>
          <w:tcPr>
            <w:tcW w:w="1070" w:type="dxa"/>
            <w:tcBorders>
              <w:top w:val="single" w:sz="8" w:space="0" w:color="696969"/>
              <w:left w:val="single" w:sz="8" w:space="0" w:color="696969"/>
              <w:right w:val="single" w:sz="8" w:space="0" w:color="696969"/>
            </w:tcBorders>
          </w:tcPr>
          <w:p w14:paraId="3A72D7E5" w14:textId="77777777" w:rsidR="008010AD" w:rsidRPr="00A40181" w:rsidRDefault="008010AD" w:rsidP="008010AD">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2D14F65" w14:textId="77777777" w:rsidR="008010AD" w:rsidRPr="00A40181" w:rsidRDefault="008010AD" w:rsidP="008010AD">
            <w:pPr>
              <w:rPr>
                <w:rFonts w:cs="Arial"/>
                <w:sz w:val="18"/>
                <w:szCs w:val="18"/>
              </w:rPr>
            </w:pPr>
            <w:r w:rsidRPr="00A40181">
              <w:rPr>
                <w:rFonts w:cs="Arial"/>
                <w:sz w:val="18"/>
                <w:szCs w:val="18"/>
              </w:rPr>
              <w:t>Current ICD Version:</w:t>
            </w:r>
          </w:p>
          <w:p w14:paraId="12DFC26A" w14:textId="52A71381" w:rsidR="008010AD" w:rsidRPr="00A40181" w:rsidRDefault="008010AD" w:rsidP="008010AD">
            <w:pPr>
              <w:rPr>
                <w:rFonts w:eastAsia="Arial"/>
                <w:sz w:val="18"/>
                <w:szCs w:val="18"/>
              </w:rPr>
            </w:pPr>
            <w:hyperlink r:id="rId205" w:history="1">
              <w:r w:rsidRPr="00A40181">
                <w:rPr>
                  <w:rStyle w:val="Hyperlink"/>
                  <w:rFonts w:cs="Arial"/>
                  <w:sz w:val="18"/>
                  <w:szCs w:val="18"/>
                </w:rPr>
                <w:t>https://clm.emedny.org/ccm/web/projects/NY-HX%20(CM)#action=com.ibm.team.workitem.viewWorkItem&amp;id=76052</w:t>
              </w:r>
            </w:hyperlink>
          </w:p>
        </w:tc>
      </w:tr>
      <w:tr w:rsidR="008010AD" w:rsidRPr="00A40181" w14:paraId="754BFF2A" w14:textId="77777777" w:rsidTr="0015008B">
        <w:trPr>
          <w:cantSplit/>
        </w:trPr>
        <w:tc>
          <w:tcPr>
            <w:tcW w:w="1070" w:type="dxa"/>
            <w:vMerge w:val="restart"/>
            <w:tcBorders>
              <w:top w:val="single" w:sz="8" w:space="0" w:color="696969"/>
              <w:left w:val="single" w:sz="8" w:space="0" w:color="696969"/>
              <w:right w:val="single" w:sz="8" w:space="0" w:color="696969"/>
            </w:tcBorders>
          </w:tcPr>
          <w:p w14:paraId="77D50319" w14:textId="77777777" w:rsidR="008010AD" w:rsidRPr="00A40181" w:rsidRDefault="008010AD" w:rsidP="008010AD">
            <w:pPr>
              <w:rPr>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41E4DC5B" w14:textId="77777777" w:rsidR="008010AD" w:rsidRPr="00A40181" w:rsidRDefault="008010AD" w:rsidP="008010AD">
            <w:pPr>
              <w:rPr>
                <w:sz w:val="18"/>
                <w:szCs w:val="18"/>
              </w:rPr>
            </w:pPr>
            <w:r w:rsidRPr="00A40181">
              <w:rPr>
                <w:rFonts w:eastAsia="Arial" w:cs="Arial"/>
                <w:sz w:val="18"/>
                <w:szCs w:val="18"/>
              </w:rPr>
              <w:t>Undelivered Mails Data Transfer Interface</w:t>
            </w:r>
          </w:p>
        </w:tc>
        <w:tc>
          <w:tcPr>
            <w:tcW w:w="810" w:type="dxa"/>
            <w:tcBorders>
              <w:top w:val="single" w:sz="8" w:space="0" w:color="696969"/>
              <w:left w:val="single" w:sz="8" w:space="0" w:color="696969"/>
              <w:bottom w:val="single" w:sz="8" w:space="0" w:color="696969"/>
              <w:right w:val="single" w:sz="8" w:space="0" w:color="696969"/>
            </w:tcBorders>
          </w:tcPr>
          <w:p w14:paraId="03E655B8" w14:textId="77777777" w:rsidR="008010AD" w:rsidRPr="00A40181" w:rsidRDefault="008010AD" w:rsidP="008010AD">
            <w:pPr>
              <w:rPr>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36733256" w14:textId="77777777" w:rsidR="008010AD" w:rsidRPr="00A40181" w:rsidRDefault="008010AD" w:rsidP="008010AD">
            <w:pPr>
              <w:rPr>
                <w:sz w:val="18"/>
                <w:szCs w:val="18"/>
              </w:rPr>
            </w:pPr>
            <w:r w:rsidRPr="00A40181">
              <w:rPr>
                <w:rFonts w:eastAsia="Arial" w:cs="Arial"/>
                <w:color w:val="000000"/>
                <w:sz w:val="18"/>
                <w:szCs w:val="18"/>
              </w:rPr>
              <w:t>R14.5</w:t>
            </w:r>
          </w:p>
        </w:tc>
        <w:tc>
          <w:tcPr>
            <w:tcW w:w="2070" w:type="dxa"/>
            <w:tcBorders>
              <w:top w:val="single" w:sz="8" w:space="0" w:color="696969"/>
              <w:left w:val="single" w:sz="8" w:space="0" w:color="696969"/>
              <w:bottom w:val="single" w:sz="8" w:space="0" w:color="696969"/>
              <w:right w:val="single" w:sz="8" w:space="0" w:color="696969"/>
            </w:tcBorders>
          </w:tcPr>
          <w:p w14:paraId="7C5ED372" w14:textId="77777777" w:rsidR="008010AD" w:rsidRPr="00A40181" w:rsidRDefault="008010AD" w:rsidP="008010AD">
            <w:pPr>
              <w:rPr>
                <w:sz w:val="18"/>
                <w:szCs w:val="18"/>
              </w:rPr>
            </w:pPr>
            <w:r w:rsidRPr="00A40181">
              <w:rPr>
                <w:rFonts w:eastAsia="Arial" w:cs="Arial"/>
                <w:sz w:val="18"/>
                <w:szCs w:val="18"/>
              </w:rPr>
              <w:t>File/SFTP</w:t>
            </w:r>
          </w:p>
        </w:tc>
        <w:tc>
          <w:tcPr>
            <w:tcW w:w="1350" w:type="dxa"/>
            <w:tcBorders>
              <w:top w:val="single" w:sz="8" w:space="0" w:color="696969"/>
              <w:left w:val="single" w:sz="8" w:space="0" w:color="696969"/>
              <w:bottom w:val="single" w:sz="8" w:space="0" w:color="696969"/>
              <w:right w:val="single" w:sz="8" w:space="0" w:color="696969"/>
            </w:tcBorders>
          </w:tcPr>
          <w:p w14:paraId="5CE2C42F" w14:textId="77777777" w:rsidR="008010AD" w:rsidRPr="00A40181" w:rsidRDefault="008010AD" w:rsidP="008010AD">
            <w:pPr>
              <w:rPr>
                <w:sz w:val="18"/>
                <w:szCs w:val="18"/>
              </w:rPr>
            </w:pPr>
            <w:r w:rsidRPr="00A40181">
              <w:rPr>
                <w:rFonts w:eastAsia="Arial" w:cs="Arial"/>
                <w:sz w:val="18"/>
                <w:szCs w:val="18"/>
              </w:rPr>
              <w:t>Batch (Everyday)</w:t>
            </w:r>
          </w:p>
        </w:tc>
        <w:tc>
          <w:tcPr>
            <w:tcW w:w="900" w:type="dxa"/>
            <w:tcBorders>
              <w:top w:val="single" w:sz="8" w:space="0" w:color="696969"/>
              <w:left w:val="single" w:sz="8" w:space="0" w:color="696969"/>
              <w:bottom w:val="single" w:sz="8" w:space="0" w:color="696969"/>
              <w:right w:val="single" w:sz="8" w:space="0" w:color="696969"/>
            </w:tcBorders>
          </w:tcPr>
          <w:p w14:paraId="028D1E03" w14:textId="77777777" w:rsidR="008010AD" w:rsidRPr="00A40181" w:rsidRDefault="008010AD" w:rsidP="008010AD">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7AC511E2" w14:textId="77777777" w:rsidR="008010AD" w:rsidRPr="00A40181" w:rsidRDefault="008010AD" w:rsidP="008010AD">
            <w:pPr>
              <w:rPr>
                <w:sz w:val="18"/>
                <w:szCs w:val="18"/>
              </w:rPr>
            </w:pPr>
            <w:r w:rsidRPr="00A40181">
              <w:rPr>
                <w:rFonts w:eastAsia="Arial" w:cs="Arial"/>
                <w:sz w:val="18"/>
                <w:szCs w:val="18"/>
              </w:rPr>
              <w:t>Maximus ICD</w:t>
            </w:r>
          </w:p>
        </w:tc>
      </w:tr>
      <w:tr w:rsidR="008010AD" w:rsidRPr="00A40181" w14:paraId="0DBB199D" w14:textId="77777777" w:rsidTr="005B6C1C">
        <w:trPr>
          <w:cantSplit/>
        </w:trPr>
        <w:tc>
          <w:tcPr>
            <w:tcW w:w="1070" w:type="dxa"/>
            <w:vMerge/>
            <w:tcBorders>
              <w:top w:val="single" w:sz="8" w:space="0" w:color="696969"/>
              <w:left w:val="single" w:sz="8" w:space="0" w:color="696969"/>
              <w:right w:val="single" w:sz="8" w:space="0" w:color="696969"/>
            </w:tcBorders>
          </w:tcPr>
          <w:p w14:paraId="7F88ECF5" w14:textId="77777777" w:rsidR="008010AD" w:rsidRPr="00A40181" w:rsidRDefault="008010AD" w:rsidP="008010AD">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2F77933" w14:textId="77777777" w:rsidR="008010AD" w:rsidRPr="00A40181" w:rsidRDefault="008010AD" w:rsidP="008010AD">
            <w:pPr>
              <w:rPr>
                <w:rFonts w:cs="Arial"/>
                <w:sz w:val="18"/>
                <w:szCs w:val="18"/>
              </w:rPr>
            </w:pPr>
            <w:r w:rsidRPr="00A40181">
              <w:rPr>
                <w:rFonts w:cs="Arial"/>
                <w:sz w:val="18"/>
                <w:szCs w:val="18"/>
              </w:rPr>
              <w:t>Current ICD Version:</w:t>
            </w:r>
          </w:p>
          <w:p w14:paraId="2AF17FA8" w14:textId="77777777" w:rsidR="008010AD" w:rsidRPr="00A40181" w:rsidRDefault="008010AD" w:rsidP="008010AD">
            <w:pPr>
              <w:rPr>
                <w:rFonts w:eastAsia="Arial" w:cs="Arial"/>
                <w:sz w:val="18"/>
                <w:szCs w:val="18"/>
              </w:rPr>
            </w:pPr>
            <w:r w:rsidRPr="00A40181">
              <w:rPr>
                <w:rFonts w:eastAsia="Arial" w:cs="Arial"/>
                <w:sz w:val="18"/>
                <w:szCs w:val="18"/>
              </w:rPr>
              <w:t>NA</w:t>
            </w:r>
          </w:p>
        </w:tc>
      </w:tr>
      <w:tr w:rsidR="008010AD" w:rsidRPr="00A40181" w14:paraId="06248A24" w14:textId="77777777" w:rsidTr="0015008B">
        <w:trPr>
          <w:cantSplit/>
        </w:trPr>
        <w:tc>
          <w:tcPr>
            <w:tcW w:w="1070" w:type="dxa"/>
            <w:tcBorders>
              <w:top w:val="single" w:sz="8" w:space="0" w:color="696969"/>
              <w:left w:val="single" w:sz="8" w:space="0" w:color="696969"/>
              <w:right w:val="single" w:sz="8" w:space="0" w:color="696969"/>
            </w:tcBorders>
          </w:tcPr>
          <w:p w14:paraId="5DD25DBF" w14:textId="5B9D417D" w:rsidR="008010AD" w:rsidRPr="00A40181" w:rsidRDefault="008010AD" w:rsidP="008010AD">
            <w:pPr>
              <w:rPr>
                <w:rFonts w:cs="Arial"/>
                <w:sz w:val="18"/>
                <w:szCs w:val="18"/>
              </w:rPr>
            </w:pPr>
            <w:r w:rsidRPr="00A40181">
              <w:rPr>
                <w:rFonts w:eastAsia="Arial" w:cs="Arial"/>
                <w:sz w:val="18"/>
                <w:szCs w:val="18"/>
              </w:rPr>
              <w:t>Twilio</w:t>
            </w:r>
          </w:p>
        </w:tc>
        <w:tc>
          <w:tcPr>
            <w:tcW w:w="1710" w:type="dxa"/>
            <w:tcBorders>
              <w:top w:val="single" w:sz="8" w:space="0" w:color="696969"/>
              <w:left w:val="single" w:sz="8" w:space="0" w:color="696969"/>
              <w:bottom w:val="single" w:sz="8" w:space="0" w:color="696969"/>
              <w:right w:val="single" w:sz="8" w:space="0" w:color="696969"/>
            </w:tcBorders>
          </w:tcPr>
          <w:p w14:paraId="6A634DB0" w14:textId="77777777" w:rsidR="008010AD" w:rsidRPr="00A40181" w:rsidRDefault="008010AD" w:rsidP="008010AD">
            <w:pPr>
              <w:rPr>
                <w:rFonts w:cs="Arial"/>
                <w:sz w:val="18"/>
                <w:szCs w:val="18"/>
              </w:rPr>
            </w:pPr>
            <w:r w:rsidRPr="00A40181">
              <w:rPr>
                <w:rFonts w:eastAsia="Arial" w:cs="Arial"/>
                <w:sz w:val="18"/>
                <w:szCs w:val="18"/>
              </w:rPr>
              <w:t>NYSOH Interface with Twilio SMS</w:t>
            </w:r>
          </w:p>
        </w:tc>
        <w:tc>
          <w:tcPr>
            <w:tcW w:w="810" w:type="dxa"/>
            <w:tcBorders>
              <w:top w:val="single" w:sz="8" w:space="0" w:color="696969"/>
              <w:left w:val="single" w:sz="8" w:space="0" w:color="696969"/>
              <w:bottom w:val="single" w:sz="8" w:space="0" w:color="696969"/>
              <w:right w:val="single" w:sz="8" w:space="0" w:color="696969"/>
            </w:tcBorders>
          </w:tcPr>
          <w:p w14:paraId="7EA848F4" w14:textId="77777777" w:rsidR="008010AD" w:rsidRPr="00A40181" w:rsidRDefault="008010AD" w:rsidP="008010AD">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903A7B0" w14:textId="77777777" w:rsidR="008010AD" w:rsidRPr="00A40181" w:rsidRDefault="008010AD" w:rsidP="008010AD">
            <w:pPr>
              <w:rPr>
                <w:rFonts w:cs="Arial"/>
                <w:sz w:val="18"/>
                <w:szCs w:val="18"/>
              </w:rPr>
            </w:pPr>
            <w:r w:rsidRPr="00A40181">
              <w:rPr>
                <w:rFonts w:eastAsia="Arial" w:cs="Arial"/>
                <w:sz w:val="18"/>
                <w:szCs w:val="18"/>
              </w:rPr>
              <w:t>R36</w:t>
            </w:r>
          </w:p>
        </w:tc>
        <w:tc>
          <w:tcPr>
            <w:tcW w:w="2070" w:type="dxa"/>
            <w:tcBorders>
              <w:top w:val="single" w:sz="8" w:space="0" w:color="696969"/>
              <w:left w:val="single" w:sz="8" w:space="0" w:color="696969"/>
              <w:bottom w:val="single" w:sz="8" w:space="0" w:color="696969"/>
              <w:right w:val="single" w:sz="8" w:space="0" w:color="696969"/>
            </w:tcBorders>
          </w:tcPr>
          <w:p w14:paraId="3C44C5E8" w14:textId="77777777" w:rsidR="008010AD" w:rsidRPr="00A40181" w:rsidRDefault="008010AD" w:rsidP="008010AD">
            <w:pPr>
              <w:rPr>
                <w:rFonts w:cs="Arial"/>
                <w:sz w:val="18"/>
                <w:szCs w:val="18"/>
              </w:rPr>
            </w:pPr>
            <w:r w:rsidRPr="00A40181">
              <w:rPr>
                <w:rFonts w:eastAsia="Arial" w:cs="Arial"/>
                <w:sz w:val="18"/>
                <w:szCs w:val="18"/>
              </w:rPr>
              <w:t>Saas (Software as a Service)</w:t>
            </w:r>
          </w:p>
        </w:tc>
        <w:tc>
          <w:tcPr>
            <w:tcW w:w="1350" w:type="dxa"/>
            <w:tcBorders>
              <w:top w:val="single" w:sz="8" w:space="0" w:color="696969"/>
              <w:left w:val="single" w:sz="8" w:space="0" w:color="696969"/>
              <w:bottom w:val="single" w:sz="8" w:space="0" w:color="696969"/>
              <w:right w:val="single" w:sz="8" w:space="0" w:color="696969"/>
            </w:tcBorders>
          </w:tcPr>
          <w:p w14:paraId="35692D3F" w14:textId="77777777" w:rsidR="008010AD" w:rsidRPr="00A40181" w:rsidRDefault="008010AD" w:rsidP="008010AD">
            <w:pPr>
              <w:rPr>
                <w:rFonts w:cs="Arial"/>
                <w:sz w:val="18"/>
                <w:szCs w:val="18"/>
              </w:rPr>
            </w:pPr>
            <w:r w:rsidRPr="00A40181">
              <w:rPr>
                <w:rFonts w:eastAsia="Arial" w:cs="Arial"/>
                <w:sz w:val="18"/>
                <w:szCs w:val="18"/>
              </w:rPr>
              <w:t>Batch</w:t>
            </w:r>
          </w:p>
        </w:tc>
        <w:tc>
          <w:tcPr>
            <w:tcW w:w="900" w:type="dxa"/>
            <w:tcBorders>
              <w:top w:val="single" w:sz="8" w:space="0" w:color="696969"/>
              <w:left w:val="single" w:sz="8" w:space="0" w:color="696969"/>
              <w:bottom w:val="single" w:sz="8" w:space="0" w:color="696969"/>
              <w:right w:val="single" w:sz="8" w:space="0" w:color="696969"/>
            </w:tcBorders>
          </w:tcPr>
          <w:p w14:paraId="1EF9AD2B" w14:textId="77777777" w:rsidR="008010AD" w:rsidRPr="00A40181" w:rsidRDefault="008010AD" w:rsidP="008010AD">
            <w:pPr>
              <w:jc w:val="center"/>
              <w:rPr>
                <w:rFonts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6B7517F2" w14:textId="12F3097D" w:rsidR="008010AD" w:rsidRPr="00A40181" w:rsidRDefault="008010AD" w:rsidP="008010AD">
            <w:pPr>
              <w:rPr>
                <w:rFonts w:cs="Arial"/>
                <w:sz w:val="18"/>
                <w:szCs w:val="18"/>
              </w:rPr>
            </w:pPr>
            <w:r w:rsidRPr="00A40181">
              <w:rPr>
                <w:rFonts w:eastAsia="Arial" w:cs="Arial"/>
                <w:sz w:val="18"/>
                <w:szCs w:val="18"/>
              </w:rPr>
              <w:t>ICD NYSOH Interface with Twilio</w:t>
            </w:r>
          </w:p>
        </w:tc>
      </w:tr>
      <w:tr w:rsidR="008010AD" w:rsidRPr="00A40181" w14:paraId="66600912" w14:textId="77777777" w:rsidTr="00891FF0">
        <w:trPr>
          <w:cantSplit/>
        </w:trPr>
        <w:tc>
          <w:tcPr>
            <w:tcW w:w="1070" w:type="dxa"/>
            <w:tcBorders>
              <w:top w:val="single" w:sz="8" w:space="0" w:color="696969"/>
              <w:left w:val="single" w:sz="8" w:space="0" w:color="696969"/>
              <w:right w:val="single" w:sz="8" w:space="0" w:color="696969"/>
            </w:tcBorders>
          </w:tcPr>
          <w:p w14:paraId="42D437DB" w14:textId="77777777" w:rsidR="008010AD" w:rsidRPr="00A40181" w:rsidRDefault="008010AD" w:rsidP="008010AD">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626FAFE9" w14:textId="77777777" w:rsidR="008010AD" w:rsidRPr="00A40181" w:rsidRDefault="008010AD" w:rsidP="008010AD">
            <w:pPr>
              <w:rPr>
                <w:rFonts w:cs="Arial"/>
                <w:sz w:val="18"/>
                <w:szCs w:val="18"/>
              </w:rPr>
            </w:pPr>
            <w:r w:rsidRPr="00A40181">
              <w:rPr>
                <w:rFonts w:cs="Arial"/>
                <w:sz w:val="18"/>
                <w:szCs w:val="18"/>
              </w:rPr>
              <w:t>Current ICD Version:</w:t>
            </w:r>
          </w:p>
          <w:p w14:paraId="71BC784D" w14:textId="6EA416E6" w:rsidR="008010AD" w:rsidRPr="00A40181" w:rsidRDefault="008010AD" w:rsidP="008010AD">
            <w:pPr>
              <w:rPr>
                <w:rFonts w:eastAsia="Arial"/>
                <w:sz w:val="18"/>
                <w:szCs w:val="18"/>
              </w:rPr>
            </w:pPr>
            <w:hyperlink r:id="rId206" w:history="1">
              <w:r w:rsidRPr="00A40181">
                <w:rPr>
                  <w:rStyle w:val="Hyperlink"/>
                  <w:rFonts w:cs="Arial"/>
                  <w:sz w:val="18"/>
                  <w:szCs w:val="18"/>
                </w:rPr>
                <w:t>https://clm.emedny.org/ccm/web/projects/NY-HX%20(CM)#action=com.ibm.team.workitem.viewWorkItem&amp;id=203280</w:t>
              </w:r>
            </w:hyperlink>
          </w:p>
        </w:tc>
      </w:tr>
      <w:tr w:rsidR="008010AD" w:rsidRPr="00A40181" w14:paraId="71682962" w14:textId="77777777" w:rsidTr="0015008B">
        <w:trPr>
          <w:cantSplit/>
        </w:trPr>
        <w:tc>
          <w:tcPr>
            <w:tcW w:w="1070" w:type="dxa"/>
            <w:tcBorders>
              <w:top w:val="single" w:sz="8" w:space="0" w:color="696969"/>
              <w:left w:val="single" w:sz="8" w:space="0" w:color="696969"/>
              <w:right w:val="single" w:sz="8" w:space="0" w:color="696969"/>
            </w:tcBorders>
          </w:tcPr>
          <w:p w14:paraId="0D48F559" w14:textId="77777777" w:rsidR="008010AD" w:rsidRPr="00A40181" w:rsidRDefault="008010AD" w:rsidP="008010AD">
            <w:pPr>
              <w:rPr>
                <w:rFonts w:eastAsia="Arial" w:cs="Arial"/>
                <w:color w:val="000000"/>
                <w:sz w:val="18"/>
                <w:szCs w:val="18"/>
              </w:rPr>
            </w:pPr>
            <w:r w:rsidRPr="00A40181">
              <w:rPr>
                <w:rFonts w:eastAsia="Arial" w:cs="Arial"/>
                <w:color w:val="000000"/>
                <w:sz w:val="18"/>
                <w:szCs w:val="18"/>
              </w:rPr>
              <w:t>Twilio</w:t>
            </w:r>
          </w:p>
        </w:tc>
        <w:tc>
          <w:tcPr>
            <w:tcW w:w="1710" w:type="dxa"/>
            <w:tcBorders>
              <w:top w:val="single" w:sz="8" w:space="0" w:color="696969"/>
              <w:left w:val="single" w:sz="8" w:space="0" w:color="696969"/>
              <w:bottom w:val="single" w:sz="8" w:space="0" w:color="696969"/>
              <w:right w:val="single" w:sz="8" w:space="0" w:color="696969"/>
            </w:tcBorders>
          </w:tcPr>
          <w:p w14:paraId="42F909D5" w14:textId="77777777" w:rsidR="008010AD" w:rsidRPr="00A40181" w:rsidRDefault="008010AD" w:rsidP="008010AD">
            <w:pPr>
              <w:rPr>
                <w:rFonts w:eastAsia="Arial" w:cs="Arial"/>
                <w:color w:val="000000"/>
                <w:sz w:val="18"/>
                <w:szCs w:val="18"/>
              </w:rPr>
            </w:pPr>
            <w:r w:rsidRPr="00A40181">
              <w:rPr>
                <w:rFonts w:eastAsia="Arial" w:cs="Arial"/>
                <w:color w:val="000000"/>
                <w:sz w:val="18"/>
                <w:szCs w:val="18"/>
              </w:rPr>
              <w:t>NYSOH Interface with Twilio SendGrid Email Service</w:t>
            </w:r>
          </w:p>
        </w:tc>
        <w:tc>
          <w:tcPr>
            <w:tcW w:w="810" w:type="dxa"/>
            <w:tcBorders>
              <w:top w:val="single" w:sz="8" w:space="0" w:color="696969"/>
              <w:left w:val="single" w:sz="8" w:space="0" w:color="696969"/>
              <w:bottom w:val="single" w:sz="8" w:space="0" w:color="696969"/>
              <w:right w:val="single" w:sz="8" w:space="0" w:color="696969"/>
            </w:tcBorders>
          </w:tcPr>
          <w:p w14:paraId="66FB1A8D" w14:textId="77777777" w:rsidR="008010AD" w:rsidRPr="00A40181" w:rsidRDefault="008010AD" w:rsidP="008010AD">
            <w:pPr>
              <w:rPr>
                <w:rFonts w:cs="Arial"/>
                <w:sz w:val="18"/>
                <w:szCs w:val="18"/>
              </w:rPr>
            </w:pPr>
            <w:r w:rsidRPr="00A40181">
              <w:rPr>
                <w:rFonts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4A367BD2" w14:textId="77777777" w:rsidR="008010AD" w:rsidRPr="00A40181" w:rsidRDefault="008010AD" w:rsidP="008010AD">
            <w:pPr>
              <w:rPr>
                <w:rFonts w:eastAsia="Arial" w:cs="Arial"/>
                <w:color w:val="000000"/>
                <w:sz w:val="18"/>
                <w:szCs w:val="18"/>
              </w:rPr>
            </w:pPr>
            <w:r w:rsidRPr="00A40181">
              <w:rPr>
                <w:rFonts w:eastAsia="Arial" w:cs="Arial"/>
                <w:color w:val="000000"/>
                <w:sz w:val="18"/>
                <w:szCs w:val="18"/>
              </w:rPr>
              <w:t>R42</w:t>
            </w:r>
          </w:p>
        </w:tc>
        <w:tc>
          <w:tcPr>
            <w:tcW w:w="2070" w:type="dxa"/>
            <w:tcBorders>
              <w:top w:val="single" w:sz="8" w:space="0" w:color="696969"/>
              <w:left w:val="single" w:sz="8" w:space="0" w:color="696969"/>
              <w:bottom w:val="single" w:sz="8" w:space="0" w:color="696969"/>
              <w:right w:val="single" w:sz="8" w:space="0" w:color="696969"/>
            </w:tcBorders>
          </w:tcPr>
          <w:p w14:paraId="27391702" w14:textId="77777777" w:rsidR="008010AD" w:rsidRPr="00A40181" w:rsidRDefault="008010AD" w:rsidP="008010AD">
            <w:pPr>
              <w:rPr>
                <w:rFonts w:eastAsia="Arial" w:cs="Arial"/>
                <w:sz w:val="18"/>
                <w:szCs w:val="18"/>
              </w:rPr>
            </w:pPr>
            <w:r w:rsidRPr="00A40181">
              <w:rPr>
                <w:rFonts w:eastAsia="Arial" w:cs="Arial"/>
                <w:sz w:val="18"/>
                <w:szCs w:val="18"/>
              </w:rPr>
              <w:t>HTTPS (SaaS)</w:t>
            </w:r>
          </w:p>
        </w:tc>
        <w:tc>
          <w:tcPr>
            <w:tcW w:w="1350" w:type="dxa"/>
            <w:tcBorders>
              <w:top w:val="single" w:sz="8" w:space="0" w:color="696969"/>
              <w:left w:val="single" w:sz="8" w:space="0" w:color="696969"/>
              <w:bottom w:val="single" w:sz="8" w:space="0" w:color="696969"/>
              <w:right w:val="single" w:sz="8" w:space="0" w:color="696969"/>
            </w:tcBorders>
          </w:tcPr>
          <w:p w14:paraId="54347AE5" w14:textId="77777777" w:rsidR="008010AD" w:rsidRPr="00A40181" w:rsidRDefault="008010AD" w:rsidP="008010AD">
            <w:pPr>
              <w:rPr>
                <w:rFonts w:eastAsia="Arial" w:cs="Arial"/>
                <w:sz w:val="18"/>
                <w:szCs w:val="18"/>
              </w:rPr>
            </w:pPr>
            <w:r w:rsidRPr="00A40181">
              <w:rPr>
                <w:rFonts w:eastAsia="Arial" w:cs="Arial"/>
                <w:sz w:val="18"/>
                <w:szCs w:val="18"/>
              </w:rPr>
              <w:t>Online/Batch</w:t>
            </w:r>
          </w:p>
        </w:tc>
        <w:tc>
          <w:tcPr>
            <w:tcW w:w="900" w:type="dxa"/>
            <w:tcBorders>
              <w:top w:val="single" w:sz="8" w:space="0" w:color="696969"/>
              <w:left w:val="single" w:sz="8" w:space="0" w:color="696969"/>
              <w:bottom w:val="single" w:sz="8" w:space="0" w:color="696969"/>
              <w:right w:val="single" w:sz="8" w:space="0" w:color="696969"/>
            </w:tcBorders>
          </w:tcPr>
          <w:p w14:paraId="7C5B94DB" w14:textId="77777777" w:rsidR="008010AD" w:rsidRPr="00A40181" w:rsidRDefault="008010AD" w:rsidP="008010AD">
            <w:pPr>
              <w:jc w:val="center"/>
              <w:rPr>
                <w:rFonts w:eastAsia="Arial" w:cs="Arial"/>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606A8473" w14:textId="77777777" w:rsidR="008010AD" w:rsidRPr="00A40181" w:rsidRDefault="008010AD" w:rsidP="008010AD">
            <w:pPr>
              <w:rPr>
                <w:rFonts w:eastAsia="Arial" w:cs="Arial"/>
                <w:color w:val="000000"/>
                <w:sz w:val="18"/>
                <w:szCs w:val="18"/>
              </w:rPr>
            </w:pPr>
            <w:r w:rsidRPr="00A40181">
              <w:rPr>
                <w:rFonts w:eastAsia="Arial" w:cs="Arial"/>
                <w:color w:val="000000"/>
                <w:sz w:val="18"/>
                <w:szCs w:val="18"/>
              </w:rPr>
              <w:t>ICD NYSOH Interface with SendGrid</w:t>
            </w:r>
          </w:p>
        </w:tc>
      </w:tr>
      <w:tr w:rsidR="008010AD" w:rsidRPr="00A40181" w14:paraId="3BD442ED" w14:textId="77777777" w:rsidTr="0015008B">
        <w:trPr>
          <w:cantSplit/>
        </w:trPr>
        <w:tc>
          <w:tcPr>
            <w:tcW w:w="1070" w:type="dxa"/>
            <w:tcBorders>
              <w:top w:val="single" w:sz="8" w:space="0" w:color="696969"/>
              <w:left w:val="single" w:sz="8" w:space="0" w:color="696969"/>
              <w:right w:val="single" w:sz="8" w:space="0" w:color="696969"/>
            </w:tcBorders>
          </w:tcPr>
          <w:p w14:paraId="44088D3C" w14:textId="77777777" w:rsidR="008010AD" w:rsidRPr="00A40181" w:rsidRDefault="008010AD" w:rsidP="008010AD">
            <w:pPr>
              <w:rPr>
                <w:rFonts w:eastAsia="Arial" w:cs="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tcPr>
          <w:p w14:paraId="171F21B9" w14:textId="77777777" w:rsidR="008010AD" w:rsidRPr="00A40181" w:rsidRDefault="008010AD" w:rsidP="008010AD">
            <w:pPr>
              <w:rPr>
                <w:rFonts w:eastAsia="Arial" w:cs="Arial"/>
                <w:color w:val="000000"/>
                <w:sz w:val="18"/>
                <w:szCs w:val="18"/>
              </w:rPr>
            </w:pPr>
            <w:r w:rsidRPr="00A40181">
              <w:rPr>
                <w:rFonts w:eastAsia="Arial" w:cs="Arial"/>
                <w:color w:val="000000"/>
                <w:sz w:val="18"/>
                <w:szCs w:val="18"/>
              </w:rPr>
              <w:t>Current ICD Version:</w:t>
            </w:r>
          </w:p>
          <w:p w14:paraId="205D7167" w14:textId="280F69FF" w:rsidR="008010AD" w:rsidRPr="00A40181" w:rsidRDefault="008010AD" w:rsidP="008010AD">
            <w:pPr>
              <w:rPr>
                <w:rFonts w:eastAsia="Arial" w:cs="Arial"/>
                <w:color w:val="000000"/>
                <w:sz w:val="18"/>
                <w:szCs w:val="18"/>
              </w:rPr>
            </w:pPr>
            <w:hyperlink r:id="rId207" w:history="1">
              <w:r w:rsidRPr="00A40181">
                <w:rPr>
                  <w:rStyle w:val="Hyperlink"/>
                  <w:rFonts w:cs="Arial"/>
                  <w:sz w:val="18"/>
                  <w:szCs w:val="18"/>
                </w:rPr>
                <w:t>https://clm.emedny.org/ccm/web/projects/NY-HX%20(CM)#action=com.ibm.team.workitem.viewWorkItem&amp;id=235545</w:t>
              </w:r>
            </w:hyperlink>
          </w:p>
        </w:tc>
      </w:tr>
      <w:tr w:rsidR="008010AD" w:rsidRPr="00A40181" w14:paraId="6CD5903E" w14:textId="77777777" w:rsidTr="0015008B">
        <w:trPr>
          <w:cantSplit/>
        </w:trPr>
        <w:tc>
          <w:tcPr>
            <w:tcW w:w="1070" w:type="dxa"/>
            <w:tcBorders>
              <w:top w:val="single" w:sz="8" w:space="0" w:color="696969"/>
              <w:left w:val="single" w:sz="8" w:space="0" w:color="696969"/>
              <w:right w:val="single" w:sz="8" w:space="0" w:color="696969"/>
            </w:tcBorders>
          </w:tcPr>
          <w:p w14:paraId="59185503" w14:textId="77777777" w:rsidR="008010AD" w:rsidRPr="00A40181" w:rsidRDefault="008010AD" w:rsidP="008010AD">
            <w:pPr>
              <w:rPr>
                <w:rFonts w:cs="Arial"/>
                <w:sz w:val="18"/>
                <w:szCs w:val="18"/>
              </w:rPr>
            </w:pPr>
            <w:r w:rsidRPr="00A40181">
              <w:rPr>
                <w:rFonts w:eastAsia="Arial" w:cs="Arial"/>
                <w:color w:val="000000"/>
                <w:sz w:val="18"/>
                <w:szCs w:val="18"/>
              </w:rPr>
              <w:t>DMV</w:t>
            </w:r>
          </w:p>
        </w:tc>
        <w:tc>
          <w:tcPr>
            <w:tcW w:w="1710" w:type="dxa"/>
            <w:tcBorders>
              <w:top w:val="single" w:sz="8" w:space="0" w:color="696969"/>
              <w:left w:val="single" w:sz="8" w:space="0" w:color="696969"/>
              <w:bottom w:val="single" w:sz="8" w:space="0" w:color="696969"/>
              <w:right w:val="single" w:sz="8" w:space="0" w:color="696969"/>
            </w:tcBorders>
          </w:tcPr>
          <w:p w14:paraId="158248E8" w14:textId="77777777" w:rsidR="008010AD" w:rsidRPr="00A40181" w:rsidRDefault="008010AD" w:rsidP="008010AD">
            <w:pPr>
              <w:rPr>
                <w:rFonts w:cs="Arial"/>
                <w:sz w:val="18"/>
                <w:szCs w:val="18"/>
              </w:rPr>
            </w:pPr>
            <w:r w:rsidRPr="00A40181">
              <w:rPr>
                <w:rFonts w:eastAsia="Arial" w:cs="Arial"/>
                <w:color w:val="000000"/>
                <w:sz w:val="18"/>
                <w:szCs w:val="18"/>
              </w:rPr>
              <w:t>DMV</w:t>
            </w:r>
          </w:p>
        </w:tc>
        <w:tc>
          <w:tcPr>
            <w:tcW w:w="810" w:type="dxa"/>
            <w:tcBorders>
              <w:top w:val="single" w:sz="8" w:space="0" w:color="696969"/>
              <w:left w:val="single" w:sz="8" w:space="0" w:color="696969"/>
              <w:bottom w:val="single" w:sz="8" w:space="0" w:color="696969"/>
              <w:right w:val="single" w:sz="8" w:space="0" w:color="696969"/>
            </w:tcBorders>
          </w:tcPr>
          <w:p w14:paraId="4233A693" w14:textId="77777777" w:rsidR="008010AD" w:rsidRPr="00A40181" w:rsidRDefault="008010AD" w:rsidP="008010AD">
            <w:pPr>
              <w:rPr>
                <w:rFonts w:cs="Arial"/>
                <w:sz w:val="18"/>
                <w:szCs w:val="18"/>
              </w:rPr>
            </w:pPr>
            <w:r w:rsidRPr="00A40181">
              <w:rPr>
                <w:rFonts w:cs="Arial"/>
                <w:sz w:val="18"/>
                <w:szCs w:val="18"/>
              </w:rPr>
              <w:t xml:space="preserve"> </w:t>
            </w:r>
          </w:p>
        </w:tc>
        <w:tc>
          <w:tcPr>
            <w:tcW w:w="1080" w:type="dxa"/>
            <w:tcBorders>
              <w:top w:val="single" w:sz="8" w:space="0" w:color="696969"/>
              <w:left w:val="single" w:sz="8" w:space="0" w:color="696969"/>
              <w:bottom w:val="single" w:sz="8" w:space="0" w:color="696969"/>
              <w:right w:val="single" w:sz="8" w:space="0" w:color="696969"/>
            </w:tcBorders>
          </w:tcPr>
          <w:p w14:paraId="528A3B61" w14:textId="77777777" w:rsidR="008010AD" w:rsidRPr="00A40181" w:rsidRDefault="008010AD" w:rsidP="008010AD">
            <w:pPr>
              <w:rPr>
                <w:rFonts w:cs="Arial"/>
                <w:sz w:val="18"/>
                <w:szCs w:val="18"/>
              </w:rPr>
            </w:pPr>
            <w:r w:rsidRPr="00A40181">
              <w:rPr>
                <w:rFonts w:eastAsia="Arial" w:cs="Arial"/>
                <w:color w:val="000000"/>
                <w:sz w:val="18"/>
                <w:szCs w:val="18"/>
              </w:rPr>
              <w:t>R17.1</w:t>
            </w:r>
          </w:p>
        </w:tc>
        <w:tc>
          <w:tcPr>
            <w:tcW w:w="2070" w:type="dxa"/>
            <w:tcBorders>
              <w:top w:val="single" w:sz="8" w:space="0" w:color="696969"/>
              <w:left w:val="single" w:sz="8" w:space="0" w:color="696969"/>
              <w:bottom w:val="single" w:sz="8" w:space="0" w:color="696969"/>
              <w:right w:val="single" w:sz="8" w:space="0" w:color="696969"/>
            </w:tcBorders>
          </w:tcPr>
          <w:p w14:paraId="1C14DA3F" w14:textId="77777777" w:rsidR="008010AD" w:rsidRPr="00A40181" w:rsidRDefault="008010AD" w:rsidP="008010AD">
            <w:pPr>
              <w:rPr>
                <w:rFonts w:cs="Arial"/>
                <w:sz w:val="18"/>
                <w:szCs w:val="18"/>
              </w:rPr>
            </w:pPr>
            <w:r w:rsidRPr="00A40181">
              <w:rPr>
                <w:rFonts w:eastAsia="Arial" w:cs="Arial"/>
                <w:sz w:val="18"/>
                <w:szCs w:val="18"/>
              </w:rPr>
              <w:t>Webservice(HTTPS)</w:t>
            </w:r>
          </w:p>
        </w:tc>
        <w:tc>
          <w:tcPr>
            <w:tcW w:w="1350" w:type="dxa"/>
            <w:tcBorders>
              <w:top w:val="single" w:sz="8" w:space="0" w:color="696969"/>
              <w:left w:val="single" w:sz="8" w:space="0" w:color="696969"/>
              <w:bottom w:val="single" w:sz="8" w:space="0" w:color="696969"/>
              <w:right w:val="single" w:sz="8" w:space="0" w:color="696969"/>
            </w:tcBorders>
          </w:tcPr>
          <w:p w14:paraId="67056CD7" w14:textId="77777777" w:rsidR="008010AD" w:rsidRPr="00A40181" w:rsidRDefault="008010AD" w:rsidP="008010AD">
            <w:pPr>
              <w:rPr>
                <w:rFonts w:cs="Arial"/>
                <w:sz w:val="18"/>
                <w:szCs w:val="18"/>
              </w:rPr>
            </w:pPr>
            <w:r w:rsidRPr="00A40181">
              <w:rPr>
                <w:rFonts w:eastAsia="Arial" w:cs="Arial"/>
                <w:sz w:val="18"/>
                <w:szCs w:val="18"/>
              </w:rPr>
              <w:t>Online</w:t>
            </w:r>
          </w:p>
        </w:tc>
        <w:tc>
          <w:tcPr>
            <w:tcW w:w="900" w:type="dxa"/>
            <w:tcBorders>
              <w:top w:val="single" w:sz="8" w:space="0" w:color="696969"/>
              <w:left w:val="single" w:sz="8" w:space="0" w:color="696969"/>
              <w:bottom w:val="single" w:sz="8" w:space="0" w:color="696969"/>
              <w:right w:val="single" w:sz="8" w:space="0" w:color="696969"/>
            </w:tcBorders>
          </w:tcPr>
          <w:p w14:paraId="562D58A9" w14:textId="77777777" w:rsidR="008010AD" w:rsidRPr="00A40181" w:rsidRDefault="008010AD" w:rsidP="008010AD">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4AF1C18" w14:textId="245C6909" w:rsidR="008010AD" w:rsidRPr="00A40181" w:rsidRDefault="008010AD" w:rsidP="008010AD">
            <w:pPr>
              <w:rPr>
                <w:rFonts w:cs="Arial"/>
                <w:sz w:val="18"/>
                <w:szCs w:val="18"/>
              </w:rPr>
            </w:pPr>
            <w:r w:rsidRPr="00A40181">
              <w:rPr>
                <w:rFonts w:eastAsia="Arial" w:cs="Arial"/>
                <w:color w:val="000000"/>
                <w:sz w:val="18"/>
                <w:szCs w:val="18"/>
              </w:rPr>
              <w:t>ICD NYS Department of Motor Vehicles</w:t>
            </w:r>
          </w:p>
        </w:tc>
      </w:tr>
      <w:tr w:rsidR="008010AD" w:rsidRPr="00A40181" w14:paraId="6B2C04DB" w14:textId="77777777" w:rsidTr="00891FF0">
        <w:trPr>
          <w:cantSplit/>
        </w:trPr>
        <w:tc>
          <w:tcPr>
            <w:tcW w:w="1070" w:type="dxa"/>
            <w:tcBorders>
              <w:top w:val="single" w:sz="8" w:space="0" w:color="696969"/>
              <w:left w:val="single" w:sz="8" w:space="0" w:color="696969"/>
              <w:right w:val="single" w:sz="8" w:space="0" w:color="696969"/>
            </w:tcBorders>
          </w:tcPr>
          <w:p w14:paraId="580B9E52" w14:textId="77777777" w:rsidR="008010AD" w:rsidRPr="00A40181" w:rsidRDefault="008010AD" w:rsidP="008010AD">
            <w:pPr>
              <w:rPr>
                <w:rFonts w:eastAsia="Arial"/>
                <w:color w:val="000000"/>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0C59D1C" w14:textId="77777777" w:rsidR="008010AD" w:rsidRPr="00A40181" w:rsidRDefault="008010AD" w:rsidP="008010AD">
            <w:pPr>
              <w:rPr>
                <w:rFonts w:cs="Arial"/>
                <w:sz w:val="18"/>
                <w:szCs w:val="18"/>
              </w:rPr>
            </w:pPr>
            <w:r w:rsidRPr="00A40181">
              <w:rPr>
                <w:rFonts w:cs="Arial"/>
                <w:sz w:val="18"/>
                <w:szCs w:val="18"/>
              </w:rPr>
              <w:t>Current ICD Version:</w:t>
            </w:r>
          </w:p>
          <w:p w14:paraId="48291589" w14:textId="7262199A" w:rsidR="008010AD" w:rsidRPr="00A40181" w:rsidRDefault="008010AD" w:rsidP="008010AD">
            <w:pPr>
              <w:rPr>
                <w:rFonts w:eastAsia="Arial"/>
                <w:color w:val="000000"/>
                <w:sz w:val="18"/>
                <w:szCs w:val="18"/>
              </w:rPr>
            </w:pPr>
            <w:hyperlink r:id="rId208" w:history="1">
              <w:r w:rsidRPr="00A40181">
                <w:rPr>
                  <w:rStyle w:val="Hyperlink"/>
                  <w:rFonts w:cs="Arial"/>
                  <w:sz w:val="18"/>
                  <w:szCs w:val="18"/>
                </w:rPr>
                <w:t>https://clm.emedny.org/ccm/web/projects/NY-HX%20(CM)#action=com.ibm.team.workitem.viewWorkItem&amp;id=89374</w:t>
              </w:r>
            </w:hyperlink>
          </w:p>
        </w:tc>
      </w:tr>
      <w:tr w:rsidR="008010AD" w:rsidRPr="00A40181" w14:paraId="61E6AFD2" w14:textId="77777777" w:rsidTr="0015008B">
        <w:trPr>
          <w:cantSplit/>
        </w:trPr>
        <w:tc>
          <w:tcPr>
            <w:tcW w:w="1070" w:type="dxa"/>
            <w:vMerge w:val="restart"/>
            <w:tcBorders>
              <w:top w:val="single" w:sz="8" w:space="0" w:color="696969"/>
              <w:left w:val="single" w:sz="8" w:space="0" w:color="696969"/>
              <w:right w:val="single" w:sz="8" w:space="0" w:color="696969"/>
            </w:tcBorders>
          </w:tcPr>
          <w:p w14:paraId="12C32878" w14:textId="77777777" w:rsidR="008010AD" w:rsidRPr="00A40181" w:rsidRDefault="008010AD" w:rsidP="008010AD">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-VLP-CMS hosted</w:t>
            </w:r>
          </w:p>
        </w:tc>
        <w:tc>
          <w:tcPr>
            <w:tcW w:w="1710" w:type="dxa"/>
            <w:tcBorders>
              <w:top w:val="single" w:sz="8" w:space="0" w:color="696969"/>
              <w:left w:val="single" w:sz="8" w:space="0" w:color="696969"/>
              <w:bottom w:val="single" w:sz="8" w:space="0" w:color="696969"/>
              <w:right w:val="single" w:sz="8" w:space="0" w:color="696969"/>
            </w:tcBorders>
          </w:tcPr>
          <w:p w14:paraId="63F42E14" w14:textId="4BB00BF4" w:rsidR="008010AD" w:rsidRPr="00A40181" w:rsidRDefault="008010AD" w:rsidP="008010AD">
            <w:pPr>
              <w:rPr>
                <w:sz w:val="18"/>
                <w:szCs w:val="18"/>
              </w:rPr>
            </w:pPr>
            <w:r w:rsidRPr="00A40181">
              <w:rPr>
                <w:rFonts w:eastAsia="Arial" w:cs="Arial"/>
                <w:sz w:val="18"/>
                <w:szCs w:val="18"/>
              </w:rPr>
              <w:t>(</w:t>
            </w:r>
            <w:r w:rsidR="00431E8D" w:rsidRPr="00431E8D">
              <w:rPr>
                <w:rFonts w:eastAsia="Arial" w:cs="Arial"/>
                <w:sz w:val="18"/>
                <w:szCs w:val="18"/>
              </w:rPr>
              <w:t>RX142.3</w:t>
            </w:r>
            <w:r w:rsidRPr="00A40181">
              <w:rPr>
                <w:rFonts w:eastAsia="Arial" w:cs="Arial"/>
                <w:sz w:val="18"/>
                <w:szCs w:val="18"/>
              </w:rPr>
              <w:t>) – VLP Initiate Third VerificationV37</w:t>
            </w:r>
            <w:r w:rsidR="003D6DF8">
              <w:rPr>
                <w:rFonts w:eastAsia="Arial" w:cs="Arial"/>
                <w:sz w:val="18"/>
                <w:szCs w:val="18"/>
              </w:rPr>
              <w:t>.1</w:t>
            </w:r>
          </w:p>
        </w:tc>
        <w:tc>
          <w:tcPr>
            <w:tcW w:w="810" w:type="dxa"/>
            <w:tcBorders>
              <w:top w:val="single" w:sz="8" w:space="0" w:color="696969"/>
              <w:left w:val="single" w:sz="8" w:space="0" w:color="696969"/>
              <w:bottom w:val="single" w:sz="8" w:space="0" w:color="696969"/>
              <w:right w:val="single" w:sz="8" w:space="0" w:color="696969"/>
            </w:tcBorders>
          </w:tcPr>
          <w:p w14:paraId="29988EBB" w14:textId="77777777" w:rsidR="008010AD" w:rsidRPr="00A40181" w:rsidRDefault="008010AD" w:rsidP="008010AD">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5CA87120" w14:textId="3BC76B0E" w:rsidR="008010AD" w:rsidRPr="00A40181" w:rsidRDefault="008010AD" w:rsidP="00FC7945">
            <w:pPr>
              <w:rPr>
                <w:sz w:val="18"/>
                <w:szCs w:val="18"/>
              </w:rPr>
            </w:pPr>
            <w:r w:rsidRPr="00A40181">
              <w:rPr>
                <w:rFonts w:eastAsia="Arial" w:cs="Arial"/>
                <w:sz w:val="18"/>
                <w:szCs w:val="18"/>
              </w:rPr>
              <w:t>R24.1</w:t>
            </w:r>
            <w:r>
              <w:rPr>
                <w:rFonts w:eastAsia="Arial" w:cs="Arial"/>
                <w:sz w:val="18"/>
                <w:szCs w:val="18"/>
              </w:rPr>
              <w:t>/R4</w:t>
            </w:r>
            <w:r w:rsidR="00FC7945">
              <w:rPr>
                <w:rFonts w:eastAsia="Arial" w:cs="Arial"/>
                <w:sz w:val="18"/>
                <w:szCs w:val="18"/>
              </w:rPr>
              <w:t>6</w:t>
            </w:r>
            <w:r>
              <w:rPr>
                <w:rFonts w:eastAsia="Arial" w:cs="Arial"/>
                <w:sz w:val="18"/>
                <w:szCs w:val="18"/>
              </w:rPr>
              <w:t>.</w:t>
            </w:r>
            <w:r w:rsidR="00FC7945">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4508C69F" w14:textId="77777777" w:rsidR="008010AD" w:rsidRPr="00A40181" w:rsidRDefault="008010AD" w:rsidP="008010AD">
            <w:pPr>
              <w:rPr>
                <w:sz w:val="18"/>
                <w:szCs w:val="18"/>
              </w:rPr>
            </w:pPr>
            <w:r w:rsidRPr="00A40181">
              <w:rPr>
                <w:rFonts w:eastAsia="Arial" w:cs="Arial"/>
                <w:sz w:val="18"/>
                <w:szCs w:val="18"/>
              </w:rPr>
              <w:t>Web Service (MuleSoft, Client)</w:t>
            </w:r>
          </w:p>
          <w:p w14:paraId="7CB88E1C" w14:textId="758DEDD9" w:rsidR="008010AD" w:rsidRPr="00A40181" w:rsidRDefault="008010AD" w:rsidP="008010AD">
            <w:pPr>
              <w:rPr>
                <w:sz w:val="18"/>
                <w:szCs w:val="18"/>
              </w:rPr>
            </w:pPr>
            <w:r>
              <w:rPr>
                <w:rFonts w:eastAsia="Arial" w:cs="Arial"/>
                <w:sz w:val="18"/>
                <w:szCs w:val="18"/>
              </w:rPr>
              <w:t>REST</w:t>
            </w:r>
            <w:r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4F30CBE5" w14:textId="77777777" w:rsidR="008010AD" w:rsidRPr="00A40181" w:rsidRDefault="008010AD" w:rsidP="008010AD">
            <w:pPr>
              <w:rPr>
                <w:sz w:val="18"/>
                <w:szCs w:val="18"/>
              </w:rPr>
            </w:pPr>
            <w:r w:rsidRPr="00A40181">
              <w:rPr>
                <w:rFonts w:eastAsia="Arial" w:cs="Arial"/>
                <w:sz w:val="18"/>
                <w:szCs w:val="18"/>
              </w:rPr>
              <w:t>Real-Time</w:t>
            </w:r>
          </w:p>
          <w:p w14:paraId="1E0AF69F" w14:textId="77777777" w:rsidR="008010AD" w:rsidRPr="00A40181" w:rsidRDefault="008010AD" w:rsidP="008010AD">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5A3F0DA" w14:textId="77777777" w:rsidR="008010AD" w:rsidRPr="00A40181" w:rsidRDefault="008010AD" w:rsidP="008010AD">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D5BB2CA" w14:textId="77236342" w:rsidR="008010AD" w:rsidRPr="00A40181" w:rsidRDefault="008010AD" w:rsidP="008010AD">
            <w:pPr>
              <w:rPr>
                <w:sz w:val="18"/>
                <w:szCs w:val="18"/>
              </w:rPr>
            </w:pPr>
            <w:r w:rsidRPr="00A40181">
              <w:rPr>
                <w:rFonts w:eastAsia="Arial" w:cs="Arial"/>
                <w:sz w:val="18"/>
                <w:szCs w:val="18"/>
              </w:rPr>
              <w:t>Verify Lawful Presence (VLP) BSD V37</w:t>
            </w:r>
            <w:r w:rsidR="001678D5">
              <w:rPr>
                <w:rFonts w:eastAsia="Arial" w:cs="Arial"/>
                <w:sz w:val="18"/>
                <w:szCs w:val="18"/>
              </w:rPr>
              <w:t>.1</w:t>
            </w:r>
          </w:p>
        </w:tc>
      </w:tr>
      <w:tr w:rsidR="008010AD" w:rsidRPr="00A40181" w14:paraId="3D575325" w14:textId="77777777" w:rsidTr="005B6C1C">
        <w:trPr>
          <w:cantSplit/>
        </w:trPr>
        <w:tc>
          <w:tcPr>
            <w:tcW w:w="1070" w:type="dxa"/>
            <w:vMerge/>
            <w:tcBorders>
              <w:top w:val="single" w:sz="8" w:space="0" w:color="696969"/>
              <w:left w:val="single" w:sz="8" w:space="0" w:color="696969"/>
              <w:right w:val="single" w:sz="8" w:space="0" w:color="696969"/>
            </w:tcBorders>
          </w:tcPr>
          <w:p w14:paraId="69F3ED38" w14:textId="77777777" w:rsidR="008010AD" w:rsidRPr="00A40181" w:rsidRDefault="008010AD" w:rsidP="008010AD">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DE066B1" w14:textId="77777777" w:rsidR="008010AD" w:rsidRPr="00A40181" w:rsidRDefault="008010AD" w:rsidP="008010AD">
            <w:pPr>
              <w:rPr>
                <w:rFonts w:cs="Arial"/>
                <w:sz w:val="18"/>
                <w:szCs w:val="18"/>
              </w:rPr>
            </w:pPr>
            <w:r w:rsidRPr="00A40181">
              <w:rPr>
                <w:rFonts w:cs="Arial"/>
                <w:sz w:val="18"/>
                <w:szCs w:val="18"/>
              </w:rPr>
              <w:t>Current ICD Version:</w:t>
            </w:r>
          </w:p>
          <w:p w14:paraId="34D07CFA" w14:textId="387D0B1A" w:rsidR="008010AD" w:rsidRPr="00A40181" w:rsidRDefault="008010AD" w:rsidP="008010AD">
            <w:pPr>
              <w:rPr>
                <w:rFonts w:eastAsia="Arial" w:cs="Arial"/>
                <w:sz w:val="18"/>
                <w:szCs w:val="18"/>
              </w:rPr>
            </w:pPr>
            <w:hyperlink r:id="rId209" w:history="1">
              <w:r w:rsidRPr="00A40181">
                <w:rPr>
                  <w:rFonts w:eastAsia="Arial" w:cs="Arial"/>
                  <w:color w:val="0000FF"/>
                  <w:sz w:val="18"/>
                  <w:szCs w:val="18"/>
                  <w:u w:val="single"/>
                </w:rPr>
                <w:t>https://workspace.nyhx.emedny.org/referencedocs/Forms/category.aspx</w:t>
              </w:r>
            </w:hyperlink>
          </w:p>
        </w:tc>
      </w:tr>
      <w:tr w:rsidR="008010AD" w:rsidRPr="00A40181" w14:paraId="51C37AD2" w14:textId="77777777" w:rsidTr="0015008B">
        <w:trPr>
          <w:cantSplit/>
        </w:trPr>
        <w:tc>
          <w:tcPr>
            <w:tcW w:w="1070" w:type="dxa"/>
            <w:tcBorders>
              <w:top w:val="single" w:sz="8" w:space="0" w:color="696969"/>
              <w:left w:val="single" w:sz="8" w:space="0" w:color="696969"/>
              <w:right w:val="single" w:sz="8" w:space="0" w:color="696969"/>
            </w:tcBorders>
          </w:tcPr>
          <w:p w14:paraId="5A1D817D" w14:textId="77777777" w:rsidR="008010AD" w:rsidRPr="00A40181" w:rsidRDefault="008010AD" w:rsidP="008010AD">
            <w:pPr>
              <w:rPr>
                <w:rFonts w:cs="Arial"/>
                <w:sz w:val="18"/>
                <w:szCs w:val="18"/>
              </w:rPr>
            </w:pPr>
            <w:r w:rsidRPr="00A40181">
              <w:rPr>
                <w:rFonts w:eastAsia="Arial" w:cs="Arial"/>
                <w:sz w:val="18"/>
                <w:szCs w:val="18"/>
              </w:rPr>
              <w:t>eMedNY</w:t>
            </w:r>
          </w:p>
        </w:tc>
        <w:tc>
          <w:tcPr>
            <w:tcW w:w="1710" w:type="dxa"/>
            <w:tcBorders>
              <w:top w:val="single" w:sz="8" w:space="0" w:color="696969"/>
              <w:left w:val="single" w:sz="8" w:space="0" w:color="696969"/>
              <w:bottom w:val="single" w:sz="8" w:space="0" w:color="696969"/>
              <w:right w:val="single" w:sz="8" w:space="0" w:color="696969"/>
            </w:tcBorders>
          </w:tcPr>
          <w:p w14:paraId="38FD8A74" w14:textId="77777777" w:rsidR="008010AD" w:rsidRPr="00A40181" w:rsidRDefault="008010AD" w:rsidP="008010AD">
            <w:pPr>
              <w:rPr>
                <w:rFonts w:cs="Arial"/>
                <w:sz w:val="18"/>
                <w:szCs w:val="18"/>
              </w:rPr>
            </w:pPr>
            <w:r w:rsidRPr="00A40181">
              <w:rPr>
                <w:rFonts w:eastAsia="Arial" w:cs="Arial"/>
                <w:sz w:val="18"/>
                <w:szCs w:val="18"/>
              </w:rPr>
              <w:t>HARP RRD code to eMedNY</w:t>
            </w:r>
          </w:p>
        </w:tc>
        <w:tc>
          <w:tcPr>
            <w:tcW w:w="810" w:type="dxa"/>
            <w:tcBorders>
              <w:top w:val="single" w:sz="8" w:space="0" w:color="696969"/>
              <w:left w:val="single" w:sz="8" w:space="0" w:color="696969"/>
              <w:bottom w:val="single" w:sz="8" w:space="0" w:color="696969"/>
              <w:right w:val="single" w:sz="8" w:space="0" w:color="696969"/>
            </w:tcBorders>
          </w:tcPr>
          <w:p w14:paraId="71B54926" w14:textId="77777777" w:rsidR="008010AD" w:rsidRPr="00A40181" w:rsidRDefault="008010AD" w:rsidP="008010AD">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52C41BCF" w14:textId="77777777" w:rsidR="008010AD" w:rsidRPr="00A40181" w:rsidRDefault="008010AD" w:rsidP="008010AD">
            <w:pPr>
              <w:rPr>
                <w:rFonts w:cs="Arial"/>
                <w:sz w:val="18"/>
                <w:szCs w:val="18"/>
              </w:rPr>
            </w:pPr>
            <w:r w:rsidRPr="00A40181">
              <w:rPr>
                <w:rFonts w:eastAsia="Arial" w:cs="Arial"/>
                <w:sz w:val="18"/>
                <w:szCs w:val="18"/>
              </w:rPr>
              <w:t>R20</w:t>
            </w:r>
          </w:p>
        </w:tc>
        <w:tc>
          <w:tcPr>
            <w:tcW w:w="2070" w:type="dxa"/>
            <w:tcBorders>
              <w:top w:val="single" w:sz="8" w:space="0" w:color="696969"/>
              <w:left w:val="single" w:sz="8" w:space="0" w:color="696969"/>
              <w:bottom w:val="single" w:sz="8" w:space="0" w:color="696969"/>
              <w:right w:val="single" w:sz="8" w:space="0" w:color="696969"/>
            </w:tcBorders>
          </w:tcPr>
          <w:p w14:paraId="486BA858" w14:textId="77777777" w:rsidR="008010AD" w:rsidRPr="00A40181" w:rsidRDefault="008010AD" w:rsidP="008010AD">
            <w:pPr>
              <w:rPr>
                <w:rFonts w:cs="Arial"/>
                <w:sz w:val="18"/>
                <w:szCs w:val="18"/>
              </w:rPr>
            </w:pPr>
            <w:r w:rsidRPr="00A40181">
              <w:rPr>
                <w:rFonts w:eastAsia="Arial" w:cs="Arial"/>
                <w:sz w:val="18"/>
                <w:szCs w:val="18"/>
              </w:rPr>
              <w:t>File/SFTP</w:t>
            </w:r>
          </w:p>
        </w:tc>
        <w:tc>
          <w:tcPr>
            <w:tcW w:w="1350" w:type="dxa"/>
            <w:tcBorders>
              <w:top w:val="single" w:sz="8" w:space="0" w:color="696969"/>
              <w:left w:val="single" w:sz="8" w:space="0" w:color="696969"/>
              <w:bottom w:val="single" w:sz="8" w:space="0" w:color="696969"/>
              <w:right w:val="single" w:sz="8" w:space="0" w:color="696969"/>
            </w:tcBorders>
          </w:tcPr>
          <w:p w14:paraId="65261122" w14:textId="77777777" w:rsidR="008010AD" w:rsidRPr="00A40181" w:rsidRDefault="008010AD" w:rsidP="008010AD">
            <w:pPr>
              <w:rPr>
                <w:rFonts w:cs="Arial"/>
                <w:sz w:val="18"/>
                <w:szCs w:val="18"/>
              </w:rPr>
            </w:pPr>
            <w:r w:rsidRPr="00A40181">
              <w:rPr>
                <w:rFonts w:eastAsia="Arial" w:cs="Arial"/>
                <w:sz w:val="18"/>
                <w:szCs w:val="18"/>
              </w:rPr>
              <w:t>Batch (Everyday)</w:t>
            </w:r>
          </w:p>
        </w:tc>
        <w:tc>
          <w:tcPr>
            <w:tcW w:w="900" w:type="dxa"/>
            <w:tcBorders>
              <w:top w:val="single" w:sz="8" w:space="0" w:color="696969"/>
              <w:left w:val="single" w:sz="8" w:space="0" w:color="696969"/>
              <w:bottom w:val="single" w:sz="8" w:space="0" w:color="696969"/>
              <w:right w:val="single" w:sz="8" w:space="0" w:color="696969"/>
            </w:tcBorders>
          </w:tcPr>
          <w:p w14:paraId="006C250A" w14:textId="77777777" w:rsidR="008010AD" w:rsidRPr="00A40181" w:rsidRDefault="008010AD" w:rsidP="008010AD">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4FD5A262" w14:textId="42491A13" w:rsidR="008010AD" w:rsidRPr="00A40181" w:rsidRDefault="008010AD" w:rsidP="008010AD">
            <w:pPr>
              <w:rPr>
                <w:rFonts w:cs="Arial"/>
                <w:sz w:val="18"/>
                <w:szCs w:val="18"/>
              </w:rPr>
            </w:pPr>
            <w:r w:rsidRPr="00A40181">
              <w:rPr>
                <w:rFonts w:eastAsia="Arial" w:cs="Arial"/>
                <w:sz w:val="18"/>
                <w:szCs w:val="18"/>
              </w:rPr>
              <w:t>ICD NYSOH to eMedNY Transmission File</w:t>
            </w:r>
          </w:p>
        </w:tc>
      </w:tr>
      <w:tr w:rsidR="008010AD" w:rsidRPr="00A40181" w14:paraId="491D5F1A" w14:textId="77777777" w:rsidTr="00891FF0">
        <w:trPr>
          <w:cantSplit/>
        </w:trPr>
        <w:tc>
          <w:tcPr>
            <w:tcW w:w="1070" w:type="dxa"/>
            <w:tcBorders>
              <w:top w:val="single" w:sz="8" w:space="0" w:color="696969"/>
              <w:left w:val="single" w:sz="8" w:space="0" w:color="696969"/>
              <w:right w:val="single" w:sz="8" w:space="0" w:color="696969"/>
            </w:tcBorders>
          </w:tcPr>
          <w:p w14:paraId="534B9AD6" w14:textId="77777777" w:rsidR="008010AD" w:rsidRPr="00A40181" w:rsidRDefault="008010AD" w:rsidP="008010AD">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167FE7B3" w14:textId="77777777" w:rsidR="008010AD" w:rsidRPr="00A40181" w:rsidRDefault="008010AD" w:rsidP="008010AD">
            <w:pPr>
              <w:rPr>
                <w:rFonts w:cs="Arial"/>
                <w:sz w:val="18"/>
                <w:szCs w:val="18"/>
              </w:rPr>
            </w:pPr>
            <w:r w:rsidRPr="00A40181">
              <w:rPr>
                <w:rFonts w:cs="Arial"/>
                <w:sz w:val="18"/>
                <w:szCs w:val="18"/>
              </w:rPr>
              <w:t>Current ICD Version:</w:t>
            </w:r>
          </w:p>
          <w:p w14:paraId="43E87D58" w14:textId="301FBC7D" w:rsidR="008010AD" w:rsidRPr="00A40181" w:rsidRDefault="008010AD" w:rsidP="008010AD">
            <w:pPr>
              <w:rPr>
                <w:rFonts w:eastAsia="Arial"/>
                <w:sz w:val="18"/>
                <w:szCs w:val="18"/>
              </w:rPr>
            </w:pPr>
            <w:hyperlink r:id="rId210" w:history="1">
              <w:r w:rsidRPr="00A40181">
                <w:rPr>
                  <w:rStyle w:val="Hyperlink"/>
                  <w:rFonts w:cs="Arial"/>
                  <w:sz w:val="18"/>
                  <w:szCs w:val="18"/>
                </w:rPr>
                <w:t>https://clm.emedny.org/ccm/web/projects/NY-HX%20(CM)#action=com.ibm.team.workitem.viewWorkItem&amp;id=100237</w:t>
              </w:r>
            </w:hyperlink>
          </w:p>
        </w:tc>
      </w:tr>
      <w:tr w:rsidR="008010AD" w:rsidRPr="00A40181" w14:paraId="28003AB8" w14:textId="77777777" w:rsidTr="0015008B">
        <w:trPr>
          <w:cantSplit/>
        </w:trPr>
        <w:tc>
          <w:tcPr>
            <w:tcW w:w="1070" w:type="dxa"/>
            <w:tcBorders>
              <w:top w:val="single" w:sz="8" w:space="0" w:color="696969"/>
              <w:left w:val="single" w:sz="8" w:space="0" w:color="696969"/>
              <w:right w:val="single" w:sz="8" w:space="0" w:color="696969"/>
            </w:tcBorders>
          </w:tcPr>
          <w:p w14:paraId="06D642E3" w14:textId="77777777" w:rsidR="008010AD" w:rsidRPr="00A40181" w:rsidRDefault="008010AD" w:rsidP="008010AD">
            <w:pPr>
              <w:rPr>
                <w:rFonts w:cs="Arial"/>
                <w:sz w:val="18"/>
                <w:szCs w:val="18"/>
              </w:rPr>
            </w:pPr>
            <w:r w:rsidRPr="00A40181">
              <w:rPr>
                <w:rFonts w:eastAsia="Arial" w:cs="Arial"/>
                <w:sz w:val="18"/>
                <w:szCs w:val="18"/>
              </w:rPr>
              <w:t>Maximus Choice</w:t>
            </w:r>
          </w:p>
        </w:tc>
        <w:tc>
          <w:tcPr>
            <w:tcW w:w="1710" w:type="dxa"/>
            <w:tcBorders>
              <w:top w:val="single" w:sz="8" w:space="0" w:color="696969"/>
              <w:left w:val="single" w:sz="8" w:space="0" w:color="696969"/>
              <w:bottom w:val="single" w:sz="8" w:space="0" w:color="696969"/>
              <w:right w:val="single" w:sz="8" w:space="0" w:color="696969"/>
            </w:tcBorders>
          </w:tcPr>
          <w:p w14:paraId="64D0BB28" w14:textId="77777777" w:rsidR="008010AD" w:rsidRPr="00A40181" w:rsidRDefault="008010AD" w:rsidP="008010AD">
            <w:pPr>
              <w:rPr>
                <w:rFonts w:cs="Arial"/>
                <w:sz w:val="18"/>
                <w:szCs w:val="18"/>
              </w:rPr>
            </w:pPr>
            <w:r w:rsidRPr="00A40181">
              <w:rPr>
                <w:rFonts w:eastAsia="Arial" w:cs="Arial"/>
                <w:sz w:val="18"/>
                <w:szCs w:val="18"/>
              </w:rPr>
              <w:t>Maximus Choice opt-out interface</w:t>
            </w:r>
          </w:p>
        </w:tc>
        <w:tc>
          <w:tcPr>
            <w:tcW w:w="810" w:type="dxa"/>
            <w:tcBorders>
              <w:top w:val="single" w:sz="8" w:space="0" w:color="696969"/>
              <w:left w:val="single" w:sz="8" w:space="0" w:color="696969"/>
              <w:bottom w:val="single" w:sz="8" w:space="0" w:color="696969"/>
              <w:right w:val="single" w:sz="8" w:space="0" w:color="696969"/>
            </w:tcBorders>
          </w:tcPr>
          <w:p w14:paraId="36A8CC51" w14:textId="77777777" w:rsidR="008010AD" w:rsidRPr="00A40181" w:rsidRDefault="008010AD" w:rsidP="008010AD">
            <w:pPr>
              <w:rPr>
                <w:rFonts w:cs="Arial"/>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04B310A7" w14:textId="77777777" w:rsidR="008010AD" w:rsidRPr="00A40181" w:rsidRDefault="008010AD" w:rsidP="008010AD">
            <w:pPr>
              <w:rPr>
                <w:rFonts w:cs="Arial"/>
                <w:sz w:val="18"/>
                <w:szCs w:val="18"/>
              </w:rPr>
            </w:pPr>
            <w:r w:rsidRPr="00A40181">
              <w:rPr>
                <w:rFonts w:eastAsia="Arial" w:cs="Arial"/>
                <w:sz w:val="18"/>
                <w:szCs w:val="18"/>
              </w:rPr>
              <w:t>R20</w:t>
            </w:r>
          </w:p>
        </w:tc>
        <w:tc>
          <w:tcPr>
            <w:tcW w:w="2070" w:type="dxa"/>
            <w:tcBorders>
              <w:top w:val="single" w:sz="8" w:space="0" w:color="696969"/>
              <w:left w:val="single" w:sz="8" w:space="0" w:color="696969"/>
              <w:bottom w:val="single" w:sz="8" w:space="0" w:color="696969"/>
              <w:right w:val="single" w:sz="8" w:space="0" w:color="696969"/>
            </w:tcBorders>
          </w:tcPr>
          <w:p w14:paraId="6492863F" w14:textId="77777777" w:rsidR="008010AD" w:rsidRPr="00A40181" w:rsidRDefault="008010AD" w:rsidP="008010AD">
            <w:pPr>
              <w:rPr>
                <w:rFonts w:cs="Arial"/>
                <w:sz w:val="18"/>
                <w:szCs w:val="18"/>
              </w:rPr>
            </w:pPr>
            <w:r w:rsidRPr="00A40181">
              <w:rPr>
                <w:rFonts w:eastAsia="Arial" w:cs="Arial"/>
                <w:sz w:val="18"/>
                <w:szCs w:val="18"/>
              </w:rPr>
              <w:t>File/SFTP</w:t>
            </w:r>
          </w:p>
        </w:tc>
        <w:tc>
          <w:tcPr>
            <w:tcW w:w="1350" w:type="dxa"/>
            <w:tcBorders>
              <w:top w:val="single" w:sz="8" w:space="0" w:color="696969"/>
              <w:left w:val="single" w:sz="8" w:space="0" w:color="696969"/>
              <w:bottom w:val="single" w:sz="8" w:space="0" w:color="696969"/>
              <w:right w:val="single" w:sz="8" w:space="0" w:color="696969"/>
            </w:tcBorders>
          </w:tcPr>
          <w:p w14:paraId="643505D6" w14:textId="77777777" w:rsidR="008010AD" w:rsidRPr="00A40181" w:rsidRDefault="008010AD" w:rsidP="008010AD">
            <w:pPr>
              <w:rPr>
                <w:rFonts w:cs="Arial"/>
                <w:sz w:val="18"/>
                <w:szCs w:val="18"/>
              </w:rPr>
            </w:pPr>
            <w:r w:rsidRPr="00A40181">
              <w:rPr>
                <w:rFonts w:eastAsia="Arial" w:cs="Arial"/>
                <w:sz w:val="18"/>
                <w:szCs w:val="18"/>
              </w:rPr>
              <w:t>Batch (One time)</w:t>
            </w:r>
          </w:p>
        </w:tc>
        <w:tc>
          <w:tcPr>
            <w:tcW w:w="900" w:type="dxa"/>
            <w:tcBorders>
              <w:top w:val="single" w:sz="8" w:space="0" w:color="696969"/>
              <w:left w:val="single" w:sz="8" w:space="0" w:color="696969"/>
              <w:bottom w:val="single" w:sz="8" w:space="0" w:color="696969"/>
              <w:right w:val="single" w:sz="8" w:space="0" w:color="696969"/>
            </w:tcBorders>
          </w:tcPr>
          <w:p w14:paraId="612DD29C" w14:textId="77777777" w:rsidR="008010AD" w:rsidRPr="00A40181" w:rsidRDefault="008010AD" w:rsidP="008010AD">
            <w:pPr>
              <w:jc w:val="cente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35F58BC8" w14:textId="77777777" w:rsidR="008010AD" w:rsidRPr="00A40181" w:rsidRDefault="008010AD" w:rsidP="008010AD">
            <w:pPr>
              <w:rPr>
                <w:rFonts w:cs="Arial"/>
                <w:sz w:val="18"/>
                <w:szCs w:val="18"/>
              </w:rPr>
            </w:pPr>
            <w:r w:rsidRPr="00A40181">
              <w:rPr>
                <w:rFonts w:eastAsia="Arial" w:cs="Arial"/>
                <w:sz w:val="18"/>
                <w:szCs w:val="18"/>
              </w:rPr>
              <w:t>ICD Maximus Choice</w:t>
            </w:r>
          </w:p>
        </w:tc>
      </w:tr>
      <w:tr w:rsidR="008010AD" w:rsidRPr="00A40181" w14:paraId="61C13034" w14:textId="77777777" w:rsidTr="00891FF0">
        <w:trPr>
          <w:cantSplit/>
        </w:trPr>
        <w:tc>
          <w:tcPr>
            <w:tcW w:w="1070" w:type="dxa"/>
            <w:tcBorders>
              <w:top w:val="single" w:sz="8" w:space="0" w:color="696969"/>
              <w:left w:val="single" w:sz="8" w:space="0" w:color="696969"/>
              <w:right w:val="single" w:sz="8" w:space="0" w:color="696969"/>
            </w:tcBorders>
          </w:tcPr>
          <w:p w14:paraId="2BD96E20" w14:textId="77777777" w:rsidR="008010AD" w:rsidRPr="00A40181" w:rsidRDefault="008010AD" w:rsidP="008010AD">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F628DD4" w14:textId="77777777" w:rsidR="008010AD" w:rsidRPr="00A40181" w:rsidRDefault="008010AD" w:rsidP="008010AD">
            <w:pPr>
              <w:rPr>
                <w:rFonts w:cs="Arial"/>
                <w:sz w:val="18"/>
                <w:szCs w:val="18"/>
              </w:rPr>
            </w:pPr>
            <w:r w:rsidRPr="00A40181">
              <w:rPr>
                <w:rFonts w:cs="Arial"/>
                <w:sz w:val="18"/>
                <w:szCs w:val="18"/>
              </w:rPr>
              <w:t>Current ICD Version:</w:t>
            </w:r>
          </w:p>
          <w:p w14:paraId="12E7CD71" w14:textId="4C8ECB4B" w:rsidR="008010AD" w:rsidRPr="00A40181" w:rsidRDefault="008010AD" w:rsidP="008010AD">
            <w:pPr>
              <w:rPr>
                <w:rFonts w:eastAsia="Arial"/>
                <w:sz w:val="18"/>
                <w:szCs w:val="18"/>
              </w:rPr>
            </w:pPr>
            <w:hyperlink r:id="rId211" w:history="1">
              <w:r w:rsidRPr="00A40181">
                <w:rPr>
                  <w:rStyle w:val="Hyperlink"/>
                  <w:rFonts w:cs="Arial"/>
                  <w:sz w:val="18"/>
                  <w:szCs w:val="18"/>
                </w:rPr>
                <w:t>https://clm.emedny.org/ccm/web/projects/NY-HX%20(CM)#action=com.ibm.team.workitem.viewWorkItem&amp;id=29344</w:t>
              </w:r>
            </w:hyperlink>
          </w:p>
        </w:tc>
      </w:tr>
      <w:tr w:rsidR="008010AD" w:rsidRPr="00A40181" w14:paraId="5E7CAFE7" w14:textId="77777777" w:rsidTr="0015008B">
        <w:trPr>
          <w:cantSplit/>
        </w:trPr>
        <w:tc>
          <w:tcPr>
            <w:tcW w:w="1070" w:type="dxa"/>
            <w:tcBorders>
              <w:top w:val="single" w:sz="8" w:space="0" w:color="696969"/>
              <w:left w:val="single" w:sz="8" w:space="0" w:color="696969"/>
              <w:right w:val="single" w:sz="8" w:space="0" w:color="696969"/>
            </w:tcBorders>
          </w:tcPr>
          <w:p w14:paraId="4B633805" w14:textId="77777777" w:rsidR="008010AD" w:rsidRPr="00A40181" w:rsidRDefault="008010AD" w:rsidP="008010AD">
            <w:pPr>
              <w:rPr>
                <w:rFonts w:cs="Arial"/>
                <w:sz w:val="18"/>
                <w:szCs w:val="18"/>
              </w:rPr>
            </w:pPr>
            <w:r w:rsidRPr="00A40181">
              <w:rPr>
                <w:rFonts w:eastAsia="Arial" w:cs="Arial"/>
                <w:sz w:val="18"/>
                <w:szCs w:val="18"/>
              </w:rPr>
              <w:t>OTDA</w:t>
            </w:r>
          </w:p>
        </w:tc>
        <w:tc>
          <w:tcPr>
            <w:tcW w:w="1710" w:type="dxa"/>
            <w:tcBorders>
              <w:top w:val="single" w:sz="8" w:space="0" w:color="696969"/>
              <w:left w:val="single" w:sz="8" w:space="0" w:color="696969"/>
              <w:bottom w:val="single" w:sz="8" w:space="0" w:color="696969"/>
              <w:right w:val="single" w:sz="8" w:space="0" w:color="696969"/>
            </w:tcBorders>
          </w:tcPr>
          <w:p w14:paraId="3868FEB2" w14:textId="77777777" w:rsidR="008010AD" w:rsidRPr="00A40181" w:rsidRDefault="008010AD" w:rsidP="008010AD">
            <w:pPr>
              <w:rPr>
                <w:rFonts w:cs="Arial"/>
                <w:sz w:val="18"/>
                <w:szCs w:val="18"/>
              </w:rPr>
            </w:pPr>
            <w:r w:rsidRPr="00A40181">
              <w:rPr>
                <w:rFonts w:eastAsia="Arial" w:cs="Arial"/>
                <w:sz w:val="18"/>
                <w:szCs w:val="18"/>
              </w:rPr>
              <w:t>PARIS Interface</w:t>
            </w:r>
          </w:p>
          <w:p w14:paraId="2EFFB534" w14:textId="77777777" w:rsidR="008010AD" w:rsidRPr="00A40181" w:rsidRDefault="008010AD" w:rsidP="008010AD">
            <w:pPr>
              <w:rPr>
                <w:rFonts w:cs="Arial"/>
                <w:sz w:val="18"/>
                <w:szCs w:val="18"/>
              </w:rPr>
            </w:pPr>
            <w:r w:rsidRPr="00A40181">
              <w:rPr>
                <w:rFonts w:eastAsia="Arial" w:cs="Arial"/>
                <w:sz w:val="18"/>
                <w:szCs w:val="18"/>
              </w:rPr>
              <w:t>(Public Assistance Reporting Information System)</w:t>
            </w:r>
          </w:p>
        </w:tc>
        <w:tc>
          <w:tcPr>
            <w:tcW w:w="810" w:type="dxa"/>
            <w:tcBorders>
              <w:top w:val="single" w:sz="8" w:space="0" w:color="696969"/>
              <w:left w:val="single" w:sz="8" w:space="0" w:color="696969"/>
              <w:bottom w:val="single" w:sz="8" w:space="0" w:color="696969"/>
              <w:right w:val="single" w:sz="8" w:space="0" w:color="696969"/>
            </w:tcBorders>
          </w:tcPr>
          <w:p w14:paraId="22D74AC2" w14:textId="77777777" w:rsidR="008010AD" w:rsidRPr="00A40181" w:rsidRDefault="008010AD" w:rsidP="008010AD">
            <w:pPr>
              <w:rPr>
                <w:rFonts w:cs="Arial"/>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385BB72A" w14:textId="77777777" w:rsidR="008010AD" w:rsidRPr="00A40181" w:rsidRDefault="008010AD" w:rsidP="008010AD">
            <w:pPr>
              <w:rPr>
                <w:rFonts w:cs="Arial"/>
                <w:sz w:val="18"/>
                <w:szCs w:val="18"/>
              </w:rPr>
            </w:pPr>
            <w:r w:rsidRPr="00A40181">
              <w:rPr>
                <w:rFonts w:eastAsia="Arial" w:cs="Arial"/>
                <w:sz w:val="18"/>
                <w:szCs w:val="18"/>
              </w:rPr>
              <w:t>R4, R21</w:t>
            </w:r>
          </w:p>
        </w:tc>
        <w:tc>
          <w:tcPr>
            <w:tcW w:w="2070" w:type="dxa"/>
            <w:tcBorders>
              <w:top w:val="single" w:sz="8" w:space="0" w:color="696969"/>
              <w:left w:val="single" w:sz="8" w:space="0" w:color="696969"/>
              <w:bottom w:val="single" w:sz="8" w:space="0" w:color="696969"/>
              <w:right w:val="single" w:sz="8" w:space="0" w:color="696969"/>
            </w:tcBorders>
          </w:tcPr>
          <w:p w14:paraId="318E930F" w14:textId="77777777" w:rsidR="008010AD" w:rsidRPr="00A40181" w:rsidRDefault="008010AD" w:rsidP="008010AD">
            <w:pPr>
              <w:rPr>
                <w:rFonts w:cs="Arial"/>
                <w:sz w:val="18"/>
                <w:szCs w:val="18"/>
              </w:rPr>
            </w:pPr>
            <w:r w:rsidRPr="00A40181">
              <w:rPr>
                <w:rFonts w:eastAsia="Arial" w:cs="Arial"/>
                <w:sz w:val="18"/>
                <w:szCs w:val="18"/>
              </w:rPr>
              <w:t>File/SFTP</w:t>
            </w:r>
          </w:p>
        </w:tc>
        <w:tc>
          <w:tcPr>
            <w:tcW w:w="1350" w:type="dxa"/>
            <w:tcBorders>
              <w:top w:val="single" w:sz="8" w:space="0" w:color="696969"/>
              <w:left w:val="single" w:sz="8" w:space="0" w:color="696969"/>
              <w:bottom w:val="single" w:sz="8" w:space="0" w:color="696969"/>
              <w:right w:val="single" w:sz="8" w:space="0" w:color="696969"/>
            </w:tcBorders>
          </w:tcPr>
          <w:p w14:paraId="45AC8742" w14:textId="77777777" w:rsidR="008010AD" w:rsidRPr="00A40181" w:rsidRDefault="008010AD" w:rsidP="008010AD">
            <w:pPr>
              <w:rPr>
                <w:rFonts w:cs="Arial"/>
                <w:sz w:val="18"/>
                <w:szCs w:val="18"/>
              </w:rPr>
            </w:pPr>
            <w:r w:rsidRPr="00A40181">
              <w:rPr>
                <w:rFonts w:eastAsia="Arial" w:cs="Arial"/>
                <w:sz w:val="18"/>
                <w:szCs w:val="18"/>
              </w:rPr>
              <w:t>Batch(Every 3 months)</w:t>
            </w:r>
          </w:p>
        </w:tc>
        <w:tc>
          <w:tcPr>
            <w:tcW w:w="900" w:type="dxa"/>
            <w:tcBorders>
              <w:top w:val="single" w:sz="8" w:space="0" w:color="696969"/>
              <w:left w:val="single" w:sz="8" w:space="0" w:color="696969"/>
              <w:bottom w:val="single" w:sz="8" w:space="0" w:color="696969"/>
              <w:right w:val="single" w:sz="8" w:space="0" w:color="696969"/>
            </w:tcBorders>
          </w:tcPr>
          <w:p w14:paraId="06CDBC88" w14:textId="77777777" w:rsidR="008010AD" w:rsidRPr="00A40181" w:rsidRDefault="008010AD" w:rsidP="008010AD">
            <w:pPr>
              <w:rPr>
                <w:rFonts w:cs="Arial"/>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1DC660CF" w14:textId="77777777" w:rsidR="008010AD" w:rsidRPr="00A40181" w:rsidRDefault="008010AD" w:rsidP="008010AD">
            <w:pPr>
              <w:rPr>
                <w:rFonts w:cs="Arial"/>
                <w:sz w:val="18"/>
                <w:szCs w:val="18"/>
              </w:rPr>
            </w:pPr>
            <w:r w:rsidRPr="00A40181">
              <w:rPr>
                <w:rFonts w:eastAsia="Arial" w:cs="Arial"/>
                <w:sz w:val="18"/>
                <w:szCs w:val="18"/>
              </w:rPr>
              <w:t xml:space="preserve">ICD NYS OTDA 15.04 PARIS Data Extract </w:t>
            </w:r>
          </w:p>
        </w:tc>
      </w:tr>
      <w:tr w:rsidR="008010AD" w:rsidRPr="00A40181" w14:paraId="10623B33" w14:textId="77777777" w:rsidTr="00891FF0">
        <w:trPr>
          <w:cantSplit/>
        </w:trPr>
        <w:tc>
          <w:tcPr>
            <w:tcW w:w="1070" w:type="dxa"/>
            <w:tcBorders>
              <w:top w:val="single" w:sz="8" w:space="0" w:color="696969"/>
              <w:left w:val="single" w:sz="8" w:space="0" w:color="696969"/>
              <w:right w:val="single" w:sz="8" w:space="0" w:color="696969"/>
            </w:tcBorders>
          </w:tcPr>
          <w:p w14:paraId="70750E6D" w14:textId="77777777" w:rsidR="008010AD" w:rsidRPr="00A40181" w:rsidRDefault="008010AD" w:rsidP="008010AD">
            <w:pPr>
              <w:rPr>
                <w:rFonts w:eastAsia="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55B75FCF" w14:textId="77777777" w:rsidR="008010AD" w:rsidRPr="00A40181" w:rsidRDefault="008010AD" w:rsidP="008010AD">
            <w:pPr>
              <w:rPr>
                <w:rFonts w:cs="Arial"/>
                <w:sz w:val="18"/>
                <w:szCs w:val="18"/>
              </w:rPr>
            </w:pPr>
            <w:r w:rsidRPr="00A40181">
              <w:rPr>
                <w:rFonts w:cs="Arial"/>
                <w:sz w:val="18"/>
                <w:szCs w:val="18"/>
              </w:rPr>
              <w:t>Current ICD Version:</w:t>
            </w:r>
          </w:p>
          <w:p w14:paraId="76E37DE9" w14:textId="1D19EBD1" w:rsidR="008010AD" w:rsidRPr="00A40181" w:rsidRDefault="008010AD" w:rsidP="008010AD">
            <w:pPr>
              <w:rPr>
                <w:rFonts w:eastAsia="Arial"/>
                <w:sz w:val="18"/>
                <w:szCs w:val="18"/>
              </w:rPr>
            </w:pPr>
            <w:hyperlink r:id="rId212" w:history="1">
              <w:r w:rsidRPr="00A40181">
                <w:rPr>
                  <w:rStyle w:val="Hyperlink"/>
                  <w:rFonts w:cs="Arial"/>
                  <w:sz w:val="18"/>
                  <w:szCs w:val="18"/>
                </w:rPr>
                <w:t>https://clm.emedny.org/ccm/web/projects/NY-HX%20(CM)#action=com.ibm.team.workitem.viewWorkItem&amp;id=33255</w:t>
              </w:r>
            </w:hyperlink>
          </w:p>
        </w:tc>
      </w:tr>
      <w:tr w:rsidR="008010AD" w:rsidRPr="00A40181" w14:paraId="3D356D7F" w14:textId="77777777" w:rsidTr="0015008B">
        <w:trPr>
          <w:cantSplit/>
        </w:trPr>
        <w:tc>
          <w:tcPr>
            <w:tcW w:w="1070" w:type="dxa"/>
            <w:vMerge w:val="restart"/>
            <w:tcBorders>
              <w:top w:val="single" w:sz="8" w:space="0" w:color="696969"/>
              <w:left w:val="single" w:sz="8" w:space="0" w:color="696969"/>
              <w:right w:val="single" w:sz="8" w:space="0" w:color="696969"/>
            </w:tcBorders>
          </w:tcPr>
          <w:p w14:paraId="2385C834" w14:textId="77777777" w:rsidR="008010AD" w:rsidRPr="00A40181" w:rsidRDefault="008010AD" w:rsidP="008010AD">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-VLP-CMS hosted</w:t>
            </w:r>
          </w:p>
        </w:tc>
        <w:tc>
          <w:tcPr>
            <w:tcW w:w="1710" w:type="dxa"/>
            <w:tcBorders>
              <w:top w:val="single" w:sz="8" w:space="0" w:color="696969"/>
              <w:left w:val="single" w:sz="8" w:space="0" w:color="696969"/>
              <w:bottom w:val="single" w:sz="8" w:space="0" w:color="696969"/>
              <w:right w:val="single" w:sz="8" w:space="0" w:color="696969"/>
            </w:tcBorders>
          </w:tcPr>
          <w:p w14:paraId="5E5E40F7" w14:textId="23D1DD27" w:rsidR="008010AD" w:rsidRPr="00A40181" w:rsidRDefault="008010AD" w:rsidP="008010AD">
            <w:pPr>
              <w:rPr>
                <w:sz w:val="18"/>
                <w:szCs w:val="18"/>
              </w:rPr>
            </w:pPr>
            <w:r>
              <w:rPr>
                <w:rFonts w:eastAsia="Arial" w:cs="Arial"/>
                <w:color w:val="000000"/>
                <w:sz w:val="18"/>
                <w:szCs w:val="18"/>
              </w:rPr>
              <w:t>(</w:t>
            </w:r>
            <w:r w:rsidR="00136D69" w:rsidRPr="00136D69">
              <w:rPr>
                <w:rFonts w:eastAsia="Arial" w:cs="Arial"/>
                <w:color w:val="000000"/>
                <w:sz w:val="18"/>
                <w:szCs w:val="18"/>
              </w:rPr>
              <w:t>RX142.2</w:t>
            </w:r>
            <w:r w:rsidRPr="00A40181">
              <w:rPr>
                <w:rFonts w:eastAsia="Arial" w:cs="Arial"/>
                <w:color w:val="000000"/>
                <w:sz w:val="18"/>
                <w:szCs w:val="18"/>
              </w:rPr>
              <w:t xml:space="preserve">) VLP </w:t>
            </w:r>
            <w:proofErr w:type="spellStart"/>
            <w:r w:rsidRPr="00A40181">
              <w:rPr>
                <w:rFonts w:eastAsia="Arial" w:cs="Arial"/>
                <w:color w:val="000000"/>
                <w:sz w:val="18"/>
                <w:szCs w:val="18"/>
              </w:rPr>
              <w:t>InitiateAdditionalVerif</w:t>
            </w:r>
            <w:proofErr w:type="spellEnd"/>
            <w:r w:rsidRPr="00A40181">
              <w:rPr>
                <w:rFonts w:eastAsia="Arial" w:cs="Arial"/>
                <w:color w:val="000000"/>
                <w:sz w:val="18"/>
                <w:szCs w:val="18"/>
              </w:rPr>
              <w:t xml:space="preserve"> v37</w:t>
            </w:r>
            <w:r w:rsidR="002F11F2">
              <w:rPr>
                <w:rFonts w:eastAsia="Arial" w:cs="Arial"/>
                <w:color w:val="000000"/>
                <w:sz w:val="18"/>
                <w:szCs w:val="18"/>
              </w:rPr>
              <w:t>.1</w:t>
            </w:r>
          </w:p>
        </w:tc>
        <w:tc>
          <w:tcPr>
            <w:tcW w:w="810" w:type="dxa"/>
            <w:tcBorders>
              <w:top w:val="single" w:sz="8" w:space="0" w:color="696969"/>
              <w:left w:val="single" w:sz="8" w:space="0" w:color="696969"/>
              <w:bottom w:val="single" w:sz="8" w:space="0" w:color="696969"/>
              <w:right w:val="single" w:sz="8" w:space="0" w:color="696969"/>
            </w:tcBorders>
          </w:tcPr>
          <w:p w14:paraId="60EF27E8" w14:textId="77777777" w:rsidR="008010AD" w:rsidRPr="00A40181" w:rsidRDefault="008010AD" w:rsidP="008010AD">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51DAE9DD" w14:textId="451DF769" w:rsidR="008010AD" w:rsidRPr="00A40181" w:rsidRDefault="008010AD" w:rsidP="002F11F2">
            <w:pPr>
              <w:rPr>
                <w:sz w:val="18"/>
                <w:szCs w:val="18"/>
              </w:rPr>
            </w:pPr>
            <w:r w:rsidRPr="00A40181">
              <w:rPr>
                <w:rFonts w:eastAsia="Arial" w:cs="Arial"/>
                <w:sz w:val="18"/>
                <w:szCs w:val="18"/>
              </w:rPr>
              <w:t>R24.1</w:t>
            </w:r>
            <w:r>
              <w:rPr>
                <w:rFonts w:eastAsia="Arial" w:cs="Arial"/>
                <w:sz w:val="18"/>
                <w:szCs w:val="18"/>
              </w:rPr>
              <w:t>/R4</w:t>
            </w:r>
            <w:r w:rsidR="002F11F2">
              <w:rPr>
                <w:rFonts w:eastAsia="Arial" w:cs="Arial"/>
                <w:sz w:val="18"/>
                <w:szCs w:val="18"/>
              </w:rPr>
              <w:t>6</w:t>
            </w:r>
            <w:r>
              <w:rPr>
                <w:rFonts w:eastAsia="Arial" w:cs="Arial"/>
                <w:sz w:val="18"/>
                <w:szCs w:val="18"/>
              </w:rPr>
              <w:t>.</w:t>
            </w:r>
            <w:r w:rsidR="002F11F2">
              <w:rPr>
                <w:rFonts w:eastAsia="Arial" w:cs="Arial"/>
                <w:sz w:val="18"/>
                <w:szCs w:val="18"/>
              </w:rPr>
              <w:t>1</w:t>
            </w:r>
          </w:p>
        </w:tc>
        <w:tc>
          <w:tcPr>
            <w:tcW w:w="2070" w:type="dxa"/>
            <w:tcBorders>
              <w:top w:val="single" w:sz="8" w:space="0" w:color="696969"/>
              <w:left w:val="single" w:sz="8" w:space="0" w:color="696969"/>
              <w:bottom w:val="single" w:sz="8" w:space="0" w:color="696969"/>
              <w:right w:val="single" w:sz="8" w:space="0" w:color="696969"/>
            </w:tcBorders>
          </w:tcPr>
          <w:p w14:paraId="564AA36B" w14:textId="77777777" w:rsidR="008010AD" w:rsidRPr="00A40181" w:rsidRDefault="008010AD" w:rsidP="008010AD">
            <w:pPr>
              <w:rPr>
                <w:sz w:val="18"/>
                <w:szCs w:val="18"/>
              </w:rPr>
            </w:pPr>
            <w:r w:rsidRPr="00A40181">
              <w:rPr>
                <w:rFonts w:eastAsia="Arial" w:cs="Arial"/>
                <w:sz w:val="18"/>
                <w:szCs w:val="18"/>
              </w:rPr>
              <w:t>Web Service (MuleSoft, Client)</w:t>
            </w:r>
          </w:p>
          <w:p w14:paraId="086C1B70" w14:textId="2180322D" w:rsidR="008010AD" w:rsidRPr="00A40181" w:rsidRDefault="008010AD" w:rsidP="008010AD">
            <w:pPr>
              <w:rPr>
                <w:sz w:val="18"/>
                <w:szCs w:val="18"/>
              </w:rPr>
            </w:pPr>
            <w:r>
              <w:rPr>
                <w:rFonts w:eastAsia="Arial" w:cs="Arial"/>
                <w:sz w:val="18"/>
                <w:szCs w:val="18"/>
              </w:rPr>
              <w:t>REST</w:t>
            </w:r>
            <w:r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366549D1" w14:textId="77777777" w:rsidR="008010AD" w:rsidRPr="00A40181" w:rsidRDefault="008010AD" w:rsidP="008010AD">
            <w:pPr>
              <w:rPr>
                <w:sz w:val="18"/>
                <w:szCs w:val="18"/>
              </w:rPr>
            </w:pPr>
            <w:r w:rsidRPr="00A40181">
              <w:rPr>
                <w:rFonts w:eastAsia="Arial" w:cs="Arial"/>
                <w:sz w:val="18"/>
                <w:szCs w:val="18"/>
              </w:rPr>
              <w:t>Real-Time</w:t>
            </w:r>
          </w:p>
          <w:p w14:paraId="66CD9E41" w14:textId="77777777" w:rsidR="008010AD" w:rsidRPr="00A40181" w:rsidRDefault="008010AD" w:rsidP="008010AD">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793D20D1" w14:textId="77777777" w:rsidR="008010AD" w:rsidRPr="00A40181" w:rsidRDefault="008010AD" w:rsidP="008010AD">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3920DFC5" w14:textId="4E42DAAB" w:rsidR="008010AD" w:rsidRPr="00A40181" w:rsidRDefault="008010AD" w:rsidP="008010AD">
            <w:pPr>
              <w:rPr>
                <w:sz w:val="18"/>
                <w:szCs w:val="18"/>
              </w:rPr>
            </w:pPr>
            <w:r w:rsidRPr="00A40181">
              <w:rPr>
                <w:rFonts w:eastAsia="Arial" w:cs="Arial"/>
                <w:sz w:val="18"/>
                <w:szCs w:val="18"/>
              </w:rPr>
              <w:t>Verify Lawful Presence (VLP) BSD V37</w:t>
            </w:r>
            <w:r w:rsidR="002F11F2">
              <w:rPr>
                <w:rFonts w:eastAsia="Arial" w:cs="Arial"/>
                <w:sz w:val="18"/>
                <w:szCs w:val="18"/>
              </w:rPr>
              <w:t>.1</w:t>
            </w:r>
          </w:p>
        </w:tc>
      </w:tr>
      <w:tr w:rsidR="008010AD" w:rsidRPr="00A40181" w14:paraId="297E0038" w14:textId="77777777" w:rsidTr="005B6C1C">
        <w:trPr>
          <w:cantSplit/>
        </w:trPr>
        <w:tc>
          <w:tcPr>
            <w:tcW w:w="1070" w:type="dxa"/>
            <w:vMerge/>
            <w:tcBorders>
              <w:top w:val="single" w:sz="8" w:space="0" w:color="696969"/>
              <w:left w:val="single" w:sz="8" w:space="0" w:color="696969"/>
              <w:right w:val="single" w:sz="8" w:space="0" w:color="696969"/>
            </w:tcBorders>
          </w:tcPr>
          <w:p w14:paraId="45B66E50" w14:textId="77777777" w:rsidR="008010AD" w:rsidRPr="00A40181" w:rsidRDefault="008010AD" w:rsidP="008010AD">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02B2D05A" w14:textId="77777777" w:rsidR="008010AD" w:rsidRPr="00A40181" w:rsidRDefault="008010AD" w:rsidP="008010AD">
            <w:pPr>
              <w:rPr>
                <w:rFonts w:cs="Arial"/>
                <w:sz w:val="18"/>
                <w:szCs w:val="18"/>
              </w:rPr>
            </w:pPr>
            <w:r w:rsidRPr="00A40181">
              <w:rPr>
                <w:rFonts w:cs="Arial"/>
                <w:sz w:val="18"/>
                <w:szCs w:val="18"/>
              </w:rPr>
              <w:t>Current ICD Version:</w:t>
            </w:r>
          </w:p>
          <w:p w14:paraId="20EFC5A5" w14:textId="29A9539C" w:rsidR="008010AD" w:rsidRPr="00A40181" w:rsidRDefault="00347BFD" w:rsidP="008010AD">
            <w:pPr>
              <w:rPr>
                <w:rFonts w:eastAsia="Arial" w:cs="Arial"/>
                <w:sz w:val="18"/>
                <w:szCs w:val="18"/>
              </w:rPr>
            </w:pPr>
            <w:hyperlink r:id="rId213" w:history="1">
              <w:r>
                <w:rPr>
                  <w:rStyle w:val="Hyperlink"/>
                  <w:rFonts w:eastAsia="Arial" w:cs="Arial"/>
                  <w:sz w:val="18"/>
                  <w:szCs w:val="18"/>
                </w:rPr>
                <w:t>https://portal.nystateofhealth.ny.gov/</w:t>
              </w:r>
              <w:r w:rsidR="008010AD" w:rsidRPr="00A40181">
                <w:rPr>
                  <w:rStyle w:val="Hyperlink"/>
                  <w:rFonts w:eastAsia="Arial" w:cs="Arial"/>
                  <w:sz w:val="18"/>
                  <w:szCs w:val="18"/>
                </w:rPr>
                <w:t>referencedocs/Forms/category.aspx</w:t>
              </w:r>
            </w:hyperlink>
          </w:p>
        </w:tc>
      </w:tr>
      <w:tr w:rsidR="008010AD" w:rsidRPr="00A40181" w14:paraId="658ED643" w14:textId="77777777" w:rsidTr="0015008B">
        <w:trPr>
          <w:cantSplit/>
        </w:trPr>
        <w:tc>
          <w:tcPr>
            <w:tcW w:w="1070" w:type="dxa"/>
            <w:vMerge w:val="restart"/>
            <w:tcBorders>
              <w:top w:val="single" w:sz="8" w:space="0" w:color="696969"/>
              <w:left w:val="single" w:sz="8" w:space="0" w:color="696969"/>
              <w:right w:val="single" w:sz="8" w:space="0" w:color="696969"/>
            </w:tcBorders>
          </w:tcPr>
          <w:p w14:paraId="61DB3471" w14:textId="77777777" w:rsidR="008010AD" w:rsidRPr="00A40181" w:rsidRDefault="008010AD" w:rsidP="008010AD">
            <w:pPr>
              <w:rPr>
                <w:sz w:val="18"/>
                <w:szCs w:val="18"/>
              </w:rPr>
            </w:pPr>
            <w:r w:rsidRPr="00A40181">
              <w:rPr>
                <w:rFonts w:eastAsia="Arial" w:cs="Arial"/>
                <w:sz w:val="18"/>
                <w:szCs w:val="18"/>
              </w:rPr>
              <w:t xml:space="preserve">MAXIMUS </w:t>
            </w:r>
          </w:p>
        </w:tc>
        <w:tc>
          <w:tcPr>
            <w:tcW w:w="1710" w:type="dxa"/>
            <w:tcBorders>
              <w:top w:val="single" w:sz="8" w:space="0" w:color="696969"/>
              <w:left w:val="single" w:sz="8" w:space="0" w:color="696969"/>
              <w:bottom w:val="single" w:sz="8" w:space="0" w:color="696969"/>
              <w:right w:val="single" w:sz="8" w:space="0" w:color="696969"/>
            </w:tcBorders>
          </w:tcPr>
          <w:p w14:paraId="3177B38F" w14:textId="77777777" w:rsidR="008010AD" w:rsidRPr="00A40181" w:rsidRDefault="008010AD" w:rsidP="008010AD">
            <w:pPr>
              <w:rPr>
                <w:sz w:val="18"/>
                <w:szCs w:val="18"/>
              </w:rPr>
            </w:pPr>
            <w:r w:rsidRPr="00A40181">
              <w:rPr>
                <w:rFonts w:eastAsia="Arial" w:cs="Arial"/>
                <w:sz w:val="18"/>
                <w:szCs w:val="18"/>
              </w:rPr>
              <w:t>Authorized Representative Response Type</w:t>
            </w:r>
          </w:p>
        </w:tc>
        <w:tc>
          <w:tcPr>
            <w:tcW w:w="810" w:type="dxa"/>
            <w:tcBorders>
              <w:top w:val="single" w:sz="8" w:space="0" w:color="696969"/>
              <w:left w:val="single" w:sz="8" w:space="0" w:color="696969"/>
              <w:bottom w:val="single" w:sz="8" w:space="0" w:color="696969"/>
              <w:right w:val="single" w:sz="8" w:space="0" w:color="696969"/>
            </w:tcBorders>
          </w:tcPr>
          <w:p w14:paraId="58304CFD" w14:textId="77777777" w:rsidR="008010AD" w:rsidRPr="00A40181" w:rsidRDefault="008010AD" w:rsidP="008010AD">
            <w:pPr>
              <w:rPr>
                <w:sz w:val="18"/>
                <w:szCs w:val="18"/>
              </w:rPr>
            </w:pPr>
            <w:r w:rsidRPr="00A40181">
              <w:rPr>
                <w:rFonts w:eastAsia="Arial" w:cs="Arial"/>
                <w:sz w:val="18"/>
                <w:szCs w:val="18"/>
              </w:rPr>
              <w:t>CS</w:t>
            </w:r>
          </w:p>
        </w:tc>
        <w:tc>
          <w:tcPr>
            <w:tcW w:w="1080" w:type="dxa"/>
            <w:tcBorders>
              <w:top w:val="single" w:sz="8" w:space="0" w:color="696969"/>
              <w:left w:val="single" w:sz="8" w:space="0" w:color="696969"/>
              <w:bottom w:val="single" w:sz="8" w:space="0" w:color="696969"/>
              <w:right w:val="single" w:sz="8" w:space="0" w:color="696969"/>
            </w:tcBorders>
          </w:tcPr>
          <w:p w14:paraId="50067028" w14:textId="77777777" w:rsidR="008010AD" w:rsidRPr="00A40181" w:rsidRDefault="008010AD" w:rsidP="008010AD">
            <w:pPr>
              <w:rPr>
                <w:sz w:val="18"/>
                <w:szCs w:val="18"/>
              </w:rPr>
            </w:pPr>
            <w:r w:rsidRPr="00A40181">
              <w:rPr>
                <w:rFonts w:eastAsia="Arial" w:cs="Arial"/>
                <w:color w:val="000000"/>
                <w:sz w:val="18"/>
                <w:szCs w:val="18"/>
              </w:rPr>
              <w:t>R23.21</w:t>
            </w:r>
          </w:p>
        </w:tc>
        <w:tc>
          <w:tcPr>
            <w:tcW w:w="2070" w:type="dxa"/>
            <w:tcBorders>
              <w:top w:val="single" w:sz="8" w:space="0" w:color="696969"/>
              <w:left w:val="single" w:sz="8" w:space="0" w:color="696969"/>
              <w:bottom w:val="single" w:sz="8" w:space="0" w:color="696969"/>
              <w:right w:val="single" w:sz="8" w:space="0" w:color="696969"/>
            </w:tcBorders>
          </w:tcPr>
          <w:p w14:paraId="22099E1A" w14:textId="77777777" w:rsidR="008010AD" w:rsidRPr="00A40181" w:rsidRDefault="008010AD" w:rsidP="008010AD">
            <w:pPr>
              <w:rPr>
                <w:sz w:val="18"/>
                <w:szCs w:val="18"/>
              </w:rPr>
            </w:pPr>
            <w:r w:rsidRPr="00A40181">
              <w:rPr>
                <w:rFonts w:eastAsia="Arial" w:cs="Arial"/>
                <w:sz w:val="18"/>
                <w:szCs w:val="18"/>
              </w:rPr>
              <w:t>File/SFTP</w:t>
            </w:r>
          </w:p>
        </w:tc>
        <w:tc>
          <w:tcPr>
            <w:tcW w:w="1350" w:type="dxa"/>
            <w:tcBorders>
              <w:top w:val="single" w:sz="8" w:space="0" w:color="696969"/>
              <w:left w:val="single" w:sz="8" w:space="0" w:color="696969"/>
              <w:bottom w:val="single" w:sz="8" w:space="0" w:color="696969"/>
              <w:right w:val="single" w:sz="8" w:space="0" w:color="696969"/>
            </w:tcBorders>
          </w:tcPr>
          <w:p w14:paraId="660310AD" w14:textId="77777777" w:rsidR="008010AD" w:rsidRPr="00A40181" w:rsidRDefault="008010AD" w:rsidP="008010AD">
            <w:pPr>
              <w:rPr>
                <w:sz w:val="18"/>
                <w:szCs w:val="18"/>
              </w:rPr>
            </w:pPr>
            <w:r w:rsidRPr="00A40181">
              <w:rPr>
                <w:rFonts w:eastAsia="Arial" w:cs="Arial"/>
                <w:sz w:val="18"/>
                <w:szCs w:val="18"/>
              </w:rPr>
              <w:t>Batch (Everyday)</w:t>
            </w:r>
          </w:p>
        </w:tc>
        <w:tc>
          <w:tcPr>
            <w:tcW w:w="900" w:type="dxa"/>
            <w:tcBorders>
              <w:top w:val="single" w:sz="8" w:space="0" w:color="696969"/>
              <w:left w:val="single" w:sz="8" w:space="0" w:color="696969"/>
              <w:bottom w:val="single" w:sz="8" w:space="0" w:color="696969"/>
              <w:right w:val="single" w:sz="8" w:space="0" w:color="696969"/>
            </w:tcBorders>
          </w:tcPr>
          <w:p w14:paraId="1EA3B6C2" w14:textId="77777777" w:rsidR="008010AD" w:rsidRPr="00A40181" w:rsidRDefault="008010AD" w:rsidP="008010AD">
            <w:pPr>
              <w:jc w:val="center"/>
              <w:rPr>
                <w:sz w:val="18"/>
                <w:szCs w:val="18"/>
              </w:rPr>
            </w:pPr>
            <w:r w:rsidRPr="00A40181">
              <w:rPr>
                <w:rFonts w:eastAsia="Arial" w:cs="Arial"/>
                <w:sz w:val="18"/>
                <w:szCs w:val="18"/>
              </w:rPr>
              <w:t>N</w:t>
            </w:r>
          </w:p>
        </w:tc>
        <w:tc>
          <w:tcPr>
            <w:tcW w:w="2880" w:type="dxa"/>
            <w:tcBorders>
              <w:top w:val="single" w:sz="8" w:space="0" w:color="696969"/>
              <w:left w:val="single" w:sz="8" w:space="0" w:color="696969"/>
              <w:bottom w:val="single" w:sz="8" w:space="0" w:color="696969"/>
              <w:right w:val="single" w:sz="8" w:space="0" w:color="696969"/>
            </w:tcBorders>
          </w:tcPr>
          <w:p w14:paraId="09A6F843" w14:textId="77777777" w:rsidR="008010AD" w:rsidRPr="00A40181" w:rsidRDefault="008010AD" w:rsidP="008010AD">
            <w:pPr>
              <w:rPr>
                <w:sz w:val="18"/>
                <w:szCs w:val="18"/>
              </w:rPr>
            </w:pPr>
            <w:r w:rsidRPr="00A40181">
              <w:rPr>
                <w:rFonts w:eastAsia="Arial" w:cs="Arial"/>
                <w:sz w:val="18"/>
                <w:szCs w:val="18"/>
              </w:rPr>
              <w:t>Maximus ICD</w:t>
            </w:r>
          </w:p>
        </w:tc>
      </w:tr>
      <w:tr w:rsidR="008010AD" w:rsidRPr="00A40181" w14:paraId="645D018A" w14:textId="77777777" w:rsidTr="005B6C1C">
        <w:trPr>
          <w:cantSplit/>
        </w:trPr>
        <w:tc>
          <w:tcPr>
            <w:tcW w:w="1070" w:type="dxa"/>
            <w:vMerge/>
            <w:tcBorders>
              <w:top w:val="single" w:sz="8" w:space="0" w:color="696969"/>
              <w:left w:val="single" w:sz="8" w:space="0" w:color="696969"/>
              <w:right w:val="single" w:sz="8" w:space="0" w:color="696969"/>
            </w:tcBorders>
          </w:tcPr>
          <w:p w14:paraId="33BEC3D3" w14:textId="77777777" w:rsidR="008010AD" w:rsidRPr="00A40181" w:rsidRDefault="008010AD" w:rsidP="008010AD">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386B3651" w14:textId="77777777" w:rsidR="008010AD" w:rsidRPr="00A40181" w:rsidRDefault="008010AD" w:rsidP="008010AD">
            <w:pPr>
              <w:rPr>
                <w:rFonts w:cs="Arial"/>
                <w:sz w:val="18"/>
                <w:szCs w:val="18"/>
              </w:rPr>
            </w:pPr>
            <w:r w:rsidRPr="00A40181">
              <w:rPr>
                <w:rFonts w:cs="Arial"/>
                <w:sz w:val="18"/>
                <w:szCs w:val="18"/>
              </w:rPr>
              <w:t>Current ICD Version:</w:t>
            </w:r>
          </w:p>
          <w:p w14:paraId="040F91E7" w14:textId="77777777" w:rsidR="008010AD" w:rsidRPr="00A40181" w:rsidRDefault="008010AD" w:rsidP="008010AD">
            <w:pPr>
              <w:rPr>
                <w:rFonts w:eastAsia="Arial" w:cs="Arial"/>
                <w:sz w:val="18"/>
                <w:szCs w:val="18"/>
              </w:rPr>
            </w:pPr>
            <w:r w:rsidRPr="00A40181">
              <w:rPr>
                <w:rFonts w:eastAsia="Arial" w:cs="Arial"/>
                <w:sz w:val="18"/>
                <w:szCs w:val="18"/>
              </w:rPr>
              <w:t>NA</w:t>
            </w:r>
          </w:p>
        </w:tc>
      </w:tr>
      <w:tr w:rsidR="00B14D47" w:rsidRPr="00A40181" w14:paraId="056951E2" w14:textId="77777777" w:rsidTr="009B6B60">
        <w:trPr>
          <w:cantSplit/>
        </w:trPr>
        <w:tc>
          <w:tcPr>
            <w:tcW w:w="1070" w:type="dxa"/>
            <w:vMerge w:val="restart"/>
            <w:tcBorders>
              <w:top w:val="single" w:sz="8" w:space="0" w:color="696969"/>
              <w:left w:val="single" w:sz="8" w:space="0" w:color="696969"/>
              <w:right w:val="single" w:sz="8" w:space="0" w:color="696969"/>
            </w:tcBorders>
          </w:tcPr>
          <w:p w14:paraId="03765DB9" w14:textId="0F9E8300" w:rsidR="00B14D47" w:rsidRPr="00A40181" w:rsidRDefault="00B14D47" w:rsidP="00B14D47">
            <w:pPr>
              <w:rPr>
                <w:sz w:val="18"/>
                <w:szCs w:val="18"/>
              </w:rPr>
            </w:pPr>
            <w:r w:rsidRPr="00A40181">
              <w:rPr>
                <w:rFonts w:eastAsia="Arial" w:cs="Arial"/>
                <w:sz w:val="18"/>
                <w:szCs w:val="18"/>
              </w:rPr>
              <w:t>CMS (F</w:t>
            </w:r>
            <w:r w:rsidRPr="00A40181">
              <w:rPr>
                <w:rFonts w:eastAsia="Arial" w:cs="Arial"/>
                <w:color w:val="000000"/>
                <w:sz w:val="18"/>
                <w:szCs w:val="18"/>
              </w:rPr>
              <w:t>ederal Data Services Hub</w:t>
            </w:r>
            <w:r w:rsidRPr="00A40181">
              <w:rPr>
                <w:rFonts w:eastAsia="Arial" w:cs="Arial"/>
                <w:sz w:val="18"/>
                <w:szCs w:val="18"/>
              </w:rPr>
              <w:t>) -</w:t>
            </w:r>
            <w:r w:rsidRPr="00B14D47">
              <w:rPr>
                <w:rFonts w:eastAsia="Arial" w:cs="Arial"/>
                <w:sz w:val="18"/>
                <w:szCs w:val="18"/>
              </w:rPr>
              <w:t>Remote Identity Proofing and Fraud Archive Reporting Service</w:t>
            </w:r>
          </w:p>
        </w:tc>
        <w:tc>
          <w:tcPr>
            <w:tcW w:w="1710" w:type="dxa"/>
            <w:tcBorders>
              <w:top w:val="single" w:sz="8" w:space="0" w:color="696969"/>
              <w:left w:val="single" w:sz="8" w:space="0" w:color="696969"/>
              <w:bottom w:val="single" w:sz="8" w:space="0" w:color="696969"/>
              <w:right w:val="single" w:sz="8" w:space="0" w:color="696969"/>
            </w:tcBorders>
          </w:tcPr>
          <w:p w14:paraId="6EF62738" w14:textId="02CAD7F6" w:rsidR="00B14D47" w:rsidRPr="00A40181" w:rsidRDefault="00B14D47" w:rsidP="00B14D47">
            <w:pPr>
              <w:rPr>
                <w:sz w:val="18"/>
                <w:szCs w:val="18"/>
              </w:rPr>
            </w:pPr>
            <w:r>
              <w:rPr>
                <w:rFonts w:eastAsia="Arial" w:cs="Arial"/>
                <w:color w:val="000000"/>
                <w:sz w:val="18"/>
                <w:szCs w:val="18"/>
              </w:rPr>
              <w:t>(</w:t>
            </w:r>
            <w:r w:rsidRPr="00B14D47">
              <w:rPr>
                <w:rFonts w:eastAsia="Arial" w:cs="Arial"/>
                <w:color w:val="000000"/>
                <w:sz w:val="18"/>
                <w:szCs w:val="18"/>
              </w:rPr>
              <w:t>RJ139</w:t>
            </w:r>
            <w:r w:rsidRPr="00A40181">
              <w:rPr>
                <w:rFonts w:eastAsia="Arial" w:cs="Arial"/>
                <w:color w:val="000000"/>
                <w:sz w:val="18"/>
                <w:szCs w:val="18"/>
              </w:rPr>
              <w:t xml:space="preserve">) </w:t>
            </w:r>
            <w:r w:rsidRPr="00B14D47">
              <w:rPr>
                <w:rFonts w:eastAsia="Arial" w:cs="Arial"/>
                <w:color w:val="000000"/>
                <w:sz w:val="18"/>
                <w:szCs w:val="18"/>
              </w:rPr>
              <w:t>Remote Identity Proofing and Fraud Archive Reporting Service</w:t>
            </w:r>
          </w:p>
        </w:tc>
        <w:tc>
          <w:tcPr>
            <w:tcW w:w="810" w:type="dxa"/>
            <w:tcBorders>
              <w:top w:val="single" w:sz="8" w:space="0" w:color="696969"/>
              <w:left w:val="single" w:sz="8" w:space="0" w:color="696969"/>
              <w:bottom w:val="single" w:sz="8" w:space="0" w:color="696969"/>
              <w:right w:val="single" w:sz="8" w:space="0" w:color="696969"/>
            </w:tcBorders>
          </w:tcPr>
          <w:p w14:paraId="744B8534" w14:textId="632C5B93" w:rsidR="00B14D47" w:rsidRPr="00A40181" w:rsidRDefault="00B14D47" w:rsidP="00B14D47">
            <w:pPr>
              <w:rPr>
                <w:sz w:val="18"/>
                <w:szCs w:val="18"/>
              </w:rPr>
            </w:pPr>
            <w:r w:rsidRPr="00A40181">
              <w:rPr>
                <w:rFonts w:eastAsia="Arial" w:cs="Arial"/>
                <w:sz w:val="18"/>
                <w:szCs w:val="18"/>
              </w:rPr>
              <w:t>EE</w:t>
            </w:r>
          </w:p>
        </w:tc>
        <w:tc>
          <w:tcPr>
            <w:tcW w:w="1080" w:type="dxa"/>
            <w:tcBorders>
              <w:top w:val="single" w:sz="8" w:space="0" w:color="696969"/>
              <w:left w:val="single" w:sz="8" w:space="0" w:color="696969"/>
              <w:bottom w:val="single" w:sz="8" w:space="0" w:color="696969"/>
              <w:right w:val="single" w:sz="8" w:space="0" w:color="696969"/>
            </w:tcBorders>
          </w:tcPr>
          <w:p w14:paraId="10421175" w14:textId="2BA4C7B5" w:rsidR="00B14D47" w:rsidRPr="00A40181" w:rsidRDefault="003F1133" w:rsidP="00B14D47">
            <w:pPr>
              <w:rPr>
                <w:sz w:val="18"/>
                <w:szCs w:val="18"/>
              </w:rPr>
            </w:pPr>
            <w:r w:rsidRPr="00A40181">
              <w:rPr>
                <w:rFonts w:eastAsia="Arial" w:cs="Arial"/>
                <w:sz w:val="18"/>
                <w:szCs w:val="18"/>
              </w:rPr>
              <w:t>EE R1</w:t>
            </w:r>
            <w:r>
              <w:rPr>
                <w:rFonts w:eastAsia="Arial" w:cs="Arial"/>
                <w:sz w:val="18"/>
                <w:szCs w:val="18"/>
              </w:rPr>
              <w:t>/R46.1</w:t>
            </w:r>
          </w:p>
        </w:tc>
        <w:tc>
          <w:tcPr>
            <w:tcW w:w="2070" w:type="dxa"/>
            <w:tcBorders>
              <w:top w:val="single" w:sz="8" w:space="0" w:color="696969"/>
              <w:left w:val="single" w:sz="8" w:space="0" w:color="696969"/>
              <w:bottom w:val="single" w:sz="8" w:space="0" w:color="696969"/>
              <w:right w:val="single" w:sz="8" w:space="0" w:color="696969"/>
            </w:tcBorders>
          </w:tcPr>
          <w:p w14:paraId="2ED569CA" w14:textId="77777777" w:rsidR="00B14D47" w:rsidRPr="00A40181" w:rsidRDefault="00B14D47" w:rsidP="00B14D47">
            <w:pPr>
              <w:rPr>
                <w:sz w:val="18"/>
                <w:szCs w:val="18"/>
              </w:rPr>
            </w:pPr>
            <w:r w:rsidRPr="00A40181">
              <w:rPr>
                <w:rFonts w:eastAsia="Arial" w:cs="Arial"/>
                <w:sz w:val="18"/>
                <w:szCs w:val="18"/>
              </w:rPr>
              <w:t>Web Service (MuleSoft, Client)</w:t>
            </w:r>
          </w:p>
          <w:p w14:paraId="51A468D4" w14:textId="4C483AEE" w:rsidR="00B14D47" w:rsidRPr="00A40181" w:rsidRDefault="00B14D47" w:rsidP="00B14D47">
            <w:pPr>
              <w:rPr>
                <w:sz w:val="18"/>
                <w:szCs w:val="18"/>
              </w:rPr>
            </w:pPr>
            <w:r>
              <w:rPr>
                <w:rFonts w:eastAsia="Arial" w:cs="Arial"/>
                <w:sz w:val="18"/>
                <w:szCs w:val="18"/>
              </w:rPr>
              <w:t>REST</w:t>
            </w:r>
            <w:r w:rsidRPr="00A40181">
              <w:rPr>
                <w:rFonts w:eastAsia="Arial" w:cs="Arial"/>
                <w:sz w:val="18"/>
                <w:szCs w:val="18"/>
              </w:rPr>
              <w:t>/HTTPS</w:t>
            </w:r>
          </w:p>
        </w:tc>
        <w:tc>
          <w:tcPr>
            <w:tcW w:w="1350" w:type="dxa"/>
            <w:tcBorders>
              <w:top w:val="single" w:sz="8" w:space="0" w:color="696969"/>
              <w:left w:val="single" w:sz="8" w:space="0" w:color="696969"/>
              <w:bottom w:val="single" w:sz="8" w:space="0" w:color="696969"/>
              <w:right w:val="single" w:sz="8" w:space="0" w:color="696969"/>
            </w:tcBorders>
          </w:tcPr>
          <w:p w14:paraId="2E5BE830" w14:textId="77777777" w:rsidR="00B14D47" w:rsidRPr="00A40181" w:rsidRDefault="00B14D47" w:rsidP="00B14D47">
            <w:pPr>
              <w:rPr>
                <w:sz w:val="18"/>
                <w:szCs w:val="18"/>
              </w:rPr>
            </w:pPr>
            <w:r w:rsidRPr="00A40181">
              <w:rPr>
                <w:rFonts w:eastAsia="Arial" w:cs="Arial"/>
                <w:sz w:val="18"/>
                <w:szCs w:val="18"/>
              </w:rPr>
              <w:t>Real-Time</w:t>
            </w:r>
          </w:p>
          <w:p w14:paraId="2B56771E" w14:textId="16E73F93" w:rsidR="00B14D47" w:rsidRPr="00A40181" w:rsidRDefault="00B14D47" w:rsidP="00B14D47">
            <w:pPr>
              <w:rPr>
                <w:sz w:val="18"/>
                <w:szCs w:val="18"/>
              </w:rPr>
            </w:pPr>
            <w:r w:rsidRPr="00A40181">
              <w:rPr>
                <w:rFonts w:eastAsia="Arial" w:cs="Arial"/>
                <w:sz w:val="18"/>
                <w:szCs w:val="18"/>
              </w:rPr>
              <w:t>Available On-demand</w:t>
            </w:r>
          </w:p>
        </w:tc>
        <w:tc>
          <w:tcPr>
            <w:tcW w:w="900" w:type="dxa"/>
            <w:tcBorders>
              <w:top w:val="single" w:sz="8" w:space="0" w:color="696969"/>
              <w:left w:val="single" w:sz="8" w:space="0" w:color="696969"/>
              <w:bottom w:val="single" w:sz="8" w:space="0" w:color="696969"/>
              <w:right w:val="single" w:sz="8" w:space="0" w:color="696969"/>
            </w:tcBorders>
          </w:tcPr>
          <w:p w14:paraId="2F24752B" w14:textId="54929160" w:rsidR="00B14D47" w:rsidRPr="00A40181" w:rsidRDefault="00B14D47" w:rsidP="00B14D47">
            <w:pPr>
              <w:jc w:val="center"/>
              <w:rPr>
                <w:sz w:val="18"/>
                <w:szCs w:val="18"/>
              </w:rPr>
            </w:pPr>
            <w:r w:rsidRPr="00A40181">
              <w:rPr>
                <w:rFonts w:eastAsia="Arial" w:cs="Arial"/>
                <w:sz w:val="18"/>
                <w:szCs w:val="18"/>
              </w:rPr>
              <w:t>Y</w:t>
            </w:r>
          </w:p>
        </w:tc>
        <w:tc>
          <w:tcPr>
            <w:tcW w:w="2880" w:type="dxa"/>
            <w:tcBorders>
              <w:top w:val="single" w:sz="8" w:space="0" w:color="696969"/>
              <w:left w:val="single" w:sz="8" w:space="0" w:color="696969"/>
              <w:bottom w:val="single" w:sz="8" w:space="0" w:color="696969"/>
              <w:right w:val="single" w:sz="8" w:space="0" w:color="696969"/>
            </w:tcBorders>
          </w:tcPr>
          <w:p w14:paraId="24AFC019" w14:textId="0E1CC9D2" w:rsidR="00B14D47" w:rsidRPr="00A40181" w:rsidRDefault="00651C0E" w:rsidP="00B14D47">
            <w:pPr>
              <w:rPr>
                <w:sz w:val="18"/>
                <w:szCs w:val="18"/>
              </w:rPr>
            </w:pPr>
            <w:r w:rsidRPr="00651C0E">
              <w:rPr>
                <w:rFonts w:eastAsia="Arial" w:cs="Arial"/>
                <w:sz w:val="18"/>
                <w:szCs w:val="18"/>
              </w:rPr>
              <w:t>Remote Identity Proofing and Fraud Archive Reporting Service RJ139 file bundle</w:t>
            </w:r>
          </w:p>
        </w:tc>
      </w:tr>
      <w:tr w:rsidR="00B14D47" w:rsidRPr="00A40181" w14:paraId="328DC6AF" w14:textId="77777777" w:rsidTr="009B6B60">
        <w:trPr>
          <w:cantSplit/>
        </w:trPr>
        <w:tc>
          <w:tcPr>
            <w:tcW w:w="1070" w:type="dxa"/>
            <w:vMerge/>
            <w:tcBorders>
              <w:top w:val="single" w:sz="8" w:space="0" w:color="696969"/>
              <w:left w:val="single" w:sz="8" w:space="0" w:color="696969"/>
              <w:right w:val="single" w:sz="8" w:space="0" w:color="696969"/>
            </w:tcBorders>
          </w:tcPr>
          <w:p w14:paraId="3476F390" w14:textId="77777777" w:rsidR="00B14D47" w:rsidRPr="00A40181" w:rsidRDefault="00B14D47" w:rsidP="00B14D47">
            <w:pPr>
              <w:rPr>
                <w:rFonts w:eastAsia="Arial" w:cs="Arial"/>
                <w:sz w:val="18"/>
                <w:szCs w:val="18"/>
              </w:rPr>
            </w:pPr>
          </w:p>
        </w:tc>
        <w:tc>
          <w:tcPr>
            <w:tcW w:w="10800" w:type="dxa"/>
            <w:gridSpan w:val="7"/>
            <w:tcBorders>
              <w:top w:val="single" w:sz="8" w:space="0" w:color="696969"/>
              <w:left w:val="single" w:sz="8" w:space="0" w:color="696969"/>
              <w:bottom w:val="single" w:sz="8" w:space="0" w:color="696969"/>
              <w:right w:val="single" w:sz="8" w:space="0" w:color="696969"/>
            </w:tcBorders>
            <w:vAlign w:val="center"/>
          </w:tcPr>
          <w:p w14:paraId="41A5718F" w14:textId="77777777" w:rsidR="00B14D47" w:rsidRPr="00A40181" w:rsidRDefault="00B14D47" w:rsidP="00B14D47">
            <w:pPr>
              <w:rPr>
                <w:rFonts w:cs="Arial"/>
                <w:sz w:val="18"/>
                <w:szCs w:val="18"/>
              </w:rPr>
            </w:pPr>
            <w:r w:rsidRPr="00A40181">
              <w:rPr>
                <w:rFonts w:cs="Arial"/>
                <w:sz w:val="18"/>
                <w:szCs w:val="18"/>
              </w:rPr>
              <w:t>Current ICD Version:</w:t>
            </w:r>
          </w:p>
          <w:p w14:paraId="6332E526" w14:textId="03024475" w:rsidR="00B14D47" w:rsidRPr="00A40181" w:rsidRDefault="00B14D47" w:rsidP="00B14D47">
            <w:pPr>
              <w:rPr>
                <w:rFonts w:eastAsia="Arial" w:cs="Arial"/>
                <w:sz w:val="18"/>
                <w:szCs w:val="18"/>
              </w:rPr>
            </w:pPr>
            <w:hyperlink r:id="rId214" w:history="1">
              <w:r>
                <w:rPr>
                  <w:rStyle w:val="Hyperlink"/>
                  <w:rFonts w:eastAsia="Arial" w:cs="Arial"/>
                  <w:sz w:val="18"/>
                  <w:szCs w:val="18"/>
                </w:rPr>
                <w:t>https://portal.nystateofhealth.ny.gov/</w:t>
              </w:r>
              <w:r w:rsidRPr="00A40181">
                <w:rPr>
                  <w:rStyle w:val="Hyperlink"/>
                  <w:rFonts w:eastAsia="Arial" w:cs="Arial"/>
                  <w:sz w:val="18"/>
                  <w:szCs w:val="18"/>
                </w:rPr>
                <w:t>referencedocs/Forms/category.aspx</w:t>
              </w:r>
            </w:hyperlink>
          </w:p>
        </w:tc>
      </w:tr>
    </w:tbl>
    <w:p w14:paraId="64095C4B" w14:textId="1C0660D8" w:rsidR="00F604E6" w:rsidRDefault="00F604E6" w:rsidP="00F604E6">
      <w:pPr>
        <w:sectPr w:rsidR="00F604E6" w:rsidSect="00F604E6">
          <w:pgSz w:w="15840" w:h="12240" w:orient="landscape"/>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docGrid w:linePitch="299"/>
        </w:sectPr>
      </w:pPr>
    </w:p>
    <w:p w14:paraId="31D8E8A9" w14:textId="076D891D" w:rsidR="0080725E" w:rsidRDefault="0080725E" w:rsidP="0005447E">
      <w:pPr>
        <w:pStyle w:val="Heading2"/>
      </w:pPr>
      <w:bookmarkStart w:id="1698" w:name="_Toc124259134"/>
      <w:bookmarkStart w:id="1699" w:name="_Toc155950065"/>
      <w:bookmarkStart w:id="1700" w:name="_Toc169104060"/>
      <w:r>
        <w:t>Interconnection Security/Data Use Agreements</w:t>
      </w:r>
      <w:bookmarkEnd w:id="1691"/>
      <w:bookmarkEnd w:id="1692"/>
      <w:bookmarkEnd w:id="1698"/>
      <w:bookmarkEnd w:id="1699"/>
      <w:bookmarkEnd w:id="1700"/>
    </w:p>
    <w:bookmarkEnd w:id="1693"/>
    <w:p w14:paraId="69626E43" w14:textId="445EEA0F" w:rsidR="0080725E" w:rsidRDefault="0080725E">
      <w:pPr>
        <w:rPr>
          <w:rFonts w:eastAsia="Arial" w:cs="Arial"/>
        </w:rPr>
      </w:pPr>
      <w:r>
        <w:rPr>
          <w:rFonts w:eastAsia="Arial" w:cs="Arial"/>
        </w:rPr>
        <w:t>In addition to the ISA with the Federal Data Services Hub, NYSOH incorporates Interconnection Security Agreements (ISAs), Memorandums of Understanding (MOUs), and ICDs with business partners, service providers, and some agencies that share data or connect to the NYSOH system.</w:t>
      </w:r>
    </w:p>
    <w:p w14:paraId="08460D35" w14:textId="77777777" w:rsidR="00981318" w:rsidRDefault="00981318"/>
    <w:p w14:paraId="002CFC80" w14:textId="7B8B76C6" w:rsidR="0080725E" w:rsidRDefault="0080725E">
      <w:pPr>
        <w:rPr>
          <w:rFonts w:eastAsia="Arial" w:cs="Arial"/>
        </w:rPr>
      </w:pPr>
      <w:r>
        <w:rPr>
          <w:rFonts w:eastAsia="Arial" w:cs="Arial"/>
        </w:rPr>
        <w:t>For each non-DOH State agency, the NYSOH incorporates a Data Use Agreement into a Memorandum of Understanding (MOU). The MOU references the associated agency-specific ICD.</w:t>
      </w:r>
    </w:p>
    <w:p w14:paraId="6985D887" w14:textId="77777777" w:rsidR="00981318" w:rsidRDefault="00981318"/>
    <w:p w14:paraId="2F1DC36D" w14:textId="6809C9E4" w:rsidR="00555D3C" w:rsidRDefault="0080725E">
      <w:r>
        <w:rPr>
          <w:rFonts w:eastAsia="Arial" w:cs="Arial"/>
        </w:rPr>
        <w:t>Data Use Agreements for Issuers exist within an MOU and ICD agreement between DOH and these</w:t>
      </w:r>
      <w:r w:rsidR="00E15207">
        <w:rPr>
          <w:rFonts w:eastAsia="Arial" w:cs="Arial"/>
        </w:rPr>
        <w:t xml:space="preserve"> </w:t>
      </w:r>
      <w:r>
        <w:rPr>
          <w:rFonts w:eastAsia="Arial" w:cs="Arial"/>
        </w:rPr>
        <w:t>Issuers.</w:t>
      </w:r>
    </w:p>
    <w:p w14:paraId="25656BFF" w14:textId="2BECC5FE" w:rsidR="00790AB8" w:rsidRPr="00790AB8" w:rsidRDefault="0080725E" w:rsidP="005B6C1C">
      <w:pPr>
        <w:pStyle w:val="Heading2"/>
      </w:pPr>
      <w:bookmarkStart w:id="1701" w:name="_Toc256000107"/>
      <w:bookmarkStart w:id="1702" w:name="_Toc110248986"/>
      <w:bookmarkStart w:id="1703" w:name="_Toc124259135"/>
      <w:bookmarkStart w:id="1704" w:name="_Toc155950066"/>
      <w:bookmarkStart w:id="1705" w:name="_Toc169104061"/>
      <w:bookmarkStart w:id="1706" w:name="InterfaceDetailedDesign"/>
      <w:r>
        <w:t>Interface Detailed Design</w:t>
      </w:r>
      <w:bookmarkEnd w:id="1701"/>
      <w:bookmarkEnd w:id="1702"/>
      <w:bookmarkEnd w:id="1703"/>
      <w:bookmarkEnd w:id="1704"/>
      <w:bookmarkEnd w:id="1705"/>
    </w:p>
    <w:p w14:paraId="313A18CC" w14:textId="471517DC" w:rsidR="0080725E" w:rsidRDefault="0080725E" w:rsidP="005B6C1C">
      <w:pPr>
        <w:pStyle w:val="Heading3"/>
      </w:pPr>
      <w:bookmarkStart w:id="1707" w:name="_Toc139559207"/>
      <w:bookmarkStart w:id="1708" w:name="_Toc139559208"/>
      <w:bookmarkStart w:id="1709" w:name="_Toc139559209"/>
      <w:bookmarkStart w:id="1710" w:name="_Toc139559211"/>
      <w:bookmarkStart w:id="1711" w:name="_Toc139559212"/>
      <w:bookmarkStart w:id="1712" w:name="_Toc137646105"/>
      <w:bookmarkStart w:id="1713" w:name="_Toc137646106"/>
      <w:bookmarkStart w:id="1714" w:name="_Toc137646107"/>
      <w:bookmarkStart w:id="1715" w:name="_Toc137646109"/>
      <w:bookmarkStart w:id="1716" w:name="_Toc155950067"/>
      <w:bookmarkStart w:id="1717" w:name="_Toc169104062"/>
      <w:bookmarkStart w:id="1718" w:name="BatchFileProcessing"/>
      <w:bookmarkEnd w:id="1706"/>
      <w:bookmarkEnd w:id="1707"/>
      <w:bookmarkEnd w:id="1708"/>
      <w:bookmarkEnd w:id="1709"/>
      <w:bookmarkEnd w:id="1710"/>
      <w:bookmarkEnd w:id="1711"/>
      <w:bookmarkEnd w:id="1712"/>
      <w:bookmarkEnd w:id="1713"/>
      <w:bookmarkEnd w:id="1714"/>
      <w:bookmarkEnd w:id="1715"/>
      <w:r>
        <w:t>Batch File Processing</w:t>
      </w:r>
      <w:bookmarkEnd w:id="1716"/>
      <w:bookmarkEnd w:id="1717"/>
    </w:p>
    <w:p w14:paraId="0F413AED" w14:textId="33E66C95" w:rsidR="00374FB3" w:rsidRPr="00374FB3" w:rsidRDefault="00374FB3" w:rsidP="00374FB3">
      <w:pPr>
        <w:pStyle w:val="Heading4"/>
      </w:pPr>
      <w:r>
        <w:t>Overview</w:t>
      </w:r>
    </w:p>
    <w:bookmarkEnd w:id="1718"/>
    <w:p w14:paraId="1CD61C9C" w14:textId="30F2E666" w:rsidR="0080725E" w:rsidRDefault="0080725E">
      <w:pPr>
        <w:rPr>
          <w:rFonts w:eastAsia="Arial" w:cs="Arial"/>
        </w:rPr>
      </w:pPr>
      <w:r>
        <w:rPr>
          <w:rFonts w:eastAsia="Arial" w:cs="Arial"/>
        </w:rPr>
        <w:t>The Spring Batch framework is used to develop and implement batch processing applications within the NYSOH.</w:t>
      </w:r>
    </w:p>
    <w:p w14:paraId="717DB1DD" w14:textId="77777777" w:rsidR="00981318" w:rsidRDefault="00981318"/>
    <w:p w14:paraId="5D143F9F" w14:textId="12E00F99" w:rsidR="0080725E" w:rsidRDefault="0080725E">
      <w:pPr>
        <w:rPr>
          <w:rFonts w:eastAsia="Arial" w:cs="Arial"/>
        </w:rPr>
      </w:pPr>
      <w:r>
        <w:rPr>
          <w:rFonts w:eastAsia="Arial" w:cs="Arial"/>
        </w:rPr>
        <w:t xml:space="preserve">Spring Batch is a widely used framework. </w:t>
      </w:r>
      <w:r w:rsidR="00E15207">
        <w:rPr>
          <w:rFonts w:eastAsia="Arial" w:cs="Arial"/>
        </w:rPr>
        <w:t xml:space="preserve"> </w:t>
      </w:r>
      <w:r>
        <w:rPr>
          <w:rFonts w:eastAsia="Arial" w:cs="Arial"/>
        </w:rPr>
        <w:t xml:space="preserve">It provides reusable functions that are essential in processing large volumes of records, including logging, transaction management, job processing statistics, and job restart and resource management. </w:t>
      </w:r>
      <w:r w:rsidR="00E15207">
        <w:rPr>
          <w:rFonts w:eastAsia="Arial" w:cs="Arial"/>
        </w:rPr>
        <w:t xml:space="preserve"> </w:t>
      </w:r>
      <w:r>
        <w:rPr>
          <w:rFonts w:eastAsia="Arial" w:cs="Arial"/>
        </w:rPr>
        <w:t xml:space="preserve">It can be scaled and configured to handle multiple concurrent complex and high volume batch jobs through optimization and partitioning techniques. </w:t>
      </w:r>
      <w:r w:rsidR="00E15207">
        <w:rPr>
          <w:rFonts w:eastAsia="Arial" w:cs="Arial"/>
        </w:rPr>
        <w:t xml:space="preserve"> </w:t>
      </w:r>
      <w:r>
        <w:rPr>
          <w:rFonts w:eastAsia="Arial" w:cs="Arial"/>
        </w:rPr>
        <w:t>The Notice Creation process was built using Spring Batch.</w:t>
      </w:r>
    </w:p>
    <w:p w14:paraId="4A8BE254" w14:textId="77777777" w:rsidR="00981318" w:rsidRDefault="00981318"/>
    <w:p w14:paraId="6CD9A461" w14:textId="38C325D1" w:rsidR="0080725E" w:rsidRDefault="0080725E">
      <w:pPr>
        <w:rPr>
          <w:rFonts w:eastAsia="Arial" w:cs="Arial"/>
        </w:rPr>
      </w:pPr>
      <w:r>
        <w:rPr>
          <w:rFonts w:eastAsia="Arial" w:cs="Arial"/>
        </w:rPr>
        <w:t xml:space="preserve">When batch processes are complex, such as Notice Processing and Paper Application Processing, the development team will implement the process within a Java framework and reuse multiple existing services within each transaction. </w:t>
      </w:r>
      <w:r w:rsidR="00E15207">
        <w:rPr>
          <w:rFonts w:eastAsia="Arial" w:cs="Arial"/>
        </w:rPr>
        <w:t xml:space="preserve"> </w:t>
      </w:r>
      <w:r>
        <w:rPr>
          <w:rFonts w:eastAsia="Arial" w:cs="Arial"/>
        </w:rPr>
        <w:t>This type of design will be implemented within Spring Batch.</w:t>
      </w:r>
    </w:p>
    <w:p w14:paraId="25B21637" w14:textId="77777777" w:rsidR="00981318" w:rsidRDefault="00981318"/>
    <w:p w14:paraId="74841379" w14:textId="4788EC52" w:rsidR="0080725E" w:rsidRDefault="0080725E">
      <w:pPr>
        <w:rPr>
          <w:rFonts w:eastAsia="Arial" w:cs="Arial"/>
        </w:rPr>
      </w:pPr>
      <w:r>
        <w:rPr>
          <w:rFonts w:eastAsia="Arial" w:cs="Arial"/>
        </w:rPr>
        <w:t>IBM’s DataStage is also used to process incoming files, for example, the QARR process. The management and scheduling of the various inbound and outbound files and batch processes are handled both on a scheduled and manual basis.</w:t>
      </w:r>
    </w:p>
    <w:p w14:paraId="0DCD07EF" w14:textId="77777777" w:rsidR="00981318" w:rsidRDefault="00981318"/>
    <w:p w14:paraId="09EBFB14" w14:textId="462F67BD" w:rsidR="0080725E" w:rsidRDefault="0080725E">
      <w:pPr>
        <w:rPr>
          <w:rFonts w:eastAsia="Arial" w:cs="Arial"/>
        </w:rPr>
      </w:pPr>
      <w:r>
        <w:rPr>
          <w:rFonts w:eastAsia="Arial" w:cs="Arial"/>
        </w:rPr>
        <w:t xml:space="preserve">DataStage is an ETL tool which is very good at processing files when the business logic within the process is straight forward. </w:t>
      </w:r>
      <w:r w:rsidR="00E15207">
        <w:rPr>
          <w:rFonts w:eastAsia="Arial" w:cs="Arial"/>
        </w:rPr>
        <w:t xml:space="preserve"> </w:t>
      </w:r>
      <w:r>
        <w:rPr>
          <w:rFonts w:eastAsia="Arial" w:cs="Arial"/>
        </w:rPr>
        <w:t>DataStage also contains internal parallel processing which provides performance gains.</w:t>
      </w:r>
    </w:p>
    <w:p w14:paraId="1CC08B49" w14:textId="77777777" w:rsidR="00981318" w:rsidRDefault="00981318"/>
    <w:p w14:paraId="3D0BD3F4" w14:textId="77777777" w:rsidR="0080725E" w:rsidRDefault="0080725E">
      <w:r>
        <w:rPr>
          <w:rFonts w:eastAsia="Arial" w:cs="Arial"/>
        </w:rPr>
        <w:t>IBM’s TWS process scheduling software is used to automate and generate emails to process owners.</w:t>
      </w:r>
    </w:p>
    <w:p w14:paraId="09CF1F7F" w14:textId="23AB97F3" w:rsidR="0080725E" w:rsidRDefault="0080725E" w:rsidP="0005447E">
      <w:pPr>
        <w:pStyle w:val="Heading4"/>
      </w:pPr>
      <w:bookmarkStart w:id="1719" w:name="BatchProcessOperationalManagement"/>
      <w:r>
        <w:t>Batch Process Operational Management</w:t>
      </w:r>
    </w:p>
    <w:bookmarkEnd w:id="1719"/>
    <w:p w14:paraId="69F7F52B" w14:textId="08F11A66" w:rsidR="0080725E" w:rsidRDefault="0080725E">
      <w:r>
        <w:rPr>
          <w:rFonts w:eastAsia="Arial" w:cs="Arial"/>
        </w:rPr>
        <w:t xml:space="preserve">In order to manage and coordinate the various file transfers, batch processes and operational processes (i.e., database backups) which run within the NYSOH Production system GDIT has created a Production Operation Management group. </w:t>
      </w:r>
      <w:r w:rsidR="00E15207">
        <w:rPr>
          <w:rFonts w:eastAsia="Arial" w:cs="Arial"/>
        </w:rPr>
        <w:t xml:space="preserve"> </w:t>
      </w:r>
      <w:r>
        <w:rPr>
          <w:rFonts w:eastAsia="Arial" w:cs="Arial"/>
        </w:rPr>
        <w:t>This group is working with GDIT development, architecture and database teams as well as the various external partners to:</w:t>
      </w:r>
    </w:p>
    <w:p w14:paraId="68856F00" w14:textId="77777777" w:rsidR="0080725E" w:rsidRDefault="0080725E" w:rsidP="00CE328A">
      <w:pPr>
        <w:numPr>
          <w:ilvl w:val="0"/>
          <w:numId w:val="39"/>
        </w:numPr>
      </w:pPr>
      <w:r>
        <w:rPr>
          <w:rFonts w:eastAsia="Arial" w:cs="Arial"/>
        </w:rPr>
        <w:t>Build and maintain a schedule of batch processes and file exchanges within the NYSOH system.</w:t>
      </w:r>
    </w:p>
    <w:p w14:paraId="620040EB" w14:textId="77777777" w:rsidR="0080725E" w:rsidRDefault="0080725E" w:rsidP="0005447E">
      <w:pPr>
        <w:numPr>
          <w:ilvl w:val="1"/>
          <w:numId w:val="39"/>
        </w:numPr>
        <w:tabs>
          <w:tab w:val="clear" w:pos="1440"/>
        </w:tabs>
        <w:ind w:left="1080"/>
      </w:pPr>
      <w:r>
        <w:rPr>
          <w:rFonts w:eastAsia="Arial" w:cs="Arial"/>
        </w:rPr>
        <w:t>Job names (shell scripts) and process summary descriptions.</w:t>
      </w:r>
    </w:p>
    <w:p w14:paraId="3EC7631E" w14:textId="77777777" w:rsidR="0080725E" w:rsidRDefault="0080725E" w:rsidP="0005447E">
      <w:pPr>
        <w:numPr>
          <w:ilvl w:val="1"/>
          <w:numId w:val="39"/>
        </w:numPr>
        <w:tabs>
          <w:tab w:val="clear" w:pos="1440"/>
        </w:tabs>
        <w:ind w:left="1080"/>
      </w:pPr>
      <w:r>
        <w:rPr>
          <w:rFonts w:eastAsia="Arial" w:cs="Arial"/>
        </w:rPr>
        <w:t>Location of scripts.</w:t>
      </w:r>
    </w:p>
    <w:p w14:paraId="02325762" w14:textId="77777777" w:rsidR="0080725E" w:rsidRDefault="0080725E" w:rsidP="0005447E">
      <w:pPr>
        <w:numPr>
          <w:ilvl w:val="1"/>
          <w:numId w:val="39"/>
        </w:numPr>
        <w:tabs>
          <w:tab w:val="clear" w:pos="1440"/>
        </w:tabs>
        <w:ind w:left="1080"/>
      </w:pPr>
      <w:r>
        <w:rPr>
          <w:rFonts w:eastAsia="Arial" w:cs="Arial"/>
        </w:rPr>
        <w:t>Time and frequency by job.</w:t>
      </w:r>
    </w:p>
    <w:p w14:paraId="604F0A24" w14:textId="77777777" w:rsidR="0080725E" w:rsidRDefault="0080725E" w:rsidP="0005447E">
      <w:pPr>
        <w:numPr>
          <w:ilvl w:val="1"/>
          <w:numId w:val="39"/>
        </w:numPr>
        <w:tabs>
          <w:tab w:val="clear" w:pos="1440"/>
        </w:tabs>
        <w:ind w:left="1080"/>
      </w:pPr>
      <w:r>
        <w:rPr>
          <w:rFonts w:eastAsia="Arial" w:cs="Arial"/>
        </w:rPr>
        <w:t>SLA requirements.</w:t>
      </w:r>
    </w:p>
    <w:p w14:paraId="5344E21E" w14:textId="77777777" w:rsidR="0080725E" w:rsidRDefault="0080725E" w:rsidP="0005447E">
      <w:pPr>
        <w:numPr>
          <w:ilvl w:val="1"/>
          <w:numId w:val="39"/>
        </w:numPr>
        <w:tabs>
          <w:tab w:val="clear" w:pos="1440"/>
        </w:tabs>
        <w:ind w:left="1080"/>
      </w:pPr>
      <w:r>
        <w:rPr>
          <w:rFonts w:eastAsia="Arial" w:cs="Arial"/>
        </w:rPr>
        <w:t>Implementation (e.g., DataStage, SFTP).</w:t>
      </w:r>
    </w:p>
    <w:p w14:paraId="14A37DFB" w14:textId="77777777" w:rsidR="0080725E" w:rsidRDefault="0080725E" w:rsidP="0005447E">
      <w:pPr>
        <w:numPr>
          <w:ilvl w:val="1"/>
          <w:numId w:val="39"/>
        </w:numPr>
        <w:tabs>
          <w:tab w:val="clear" w:pos="1440"/>
        </w:tabs>
        <w:ind w:left="1080"/>
      </w:pPr>
      <w:r>
        <w:rPr>
          <w:rFonts w:eastAsia="Arial" w:cs="Arial"/>
        </w:rPr>
        <w:t>Input/outputs.</w:t>
      </w:r>
    </w:p>
    <w:p w14:paraId="5F24BAEE" w14:textId="77777777" w:rsidR="0080725E" w:rsidRDefault="0080725E" w:rsidP="0005447E">
      <w:pPr>
        <w:numPr>
          <w:ilvl w:val="1"/>
          <w:numId w:val="39"/>
        </w:numPr>
        <w:tabs>
          <w:tab w:val="clear" w:pos="1440"/>
        </w:tabs>
        <w:ind w:left="1080"/>
      </w:pPr>
      <w:r>
        <w:rPr>
          <w:rFonts w:eastAsia="Arial" w:cs="Arial"/>
        </w:rPr>
        <w:t>Dependencies.</w:t>
      </w:r>
    </w:p>
    <w:p w14:paraId="1F2437DF" w14:textId="77777777" w:rsidR="0080725E" w:rsidRDefault="0080725E" w:rsidP="0005447E">
      <w:pPr>
        <w:numPr>
          <w:ilvl w:val="1"/>
          <w:numId w:val="39"/>
        </w:numPr>
        <w:tabs>
          <w:tab w:val="clear" w:pos="1440"/>
        </w:tabs>
        <w:ind w:left="1080"/>
      </w:pPr>
      <w:r>
        <w:rPr>
          <w:rFonts w:eastAsia="Arial" w:cs="Arial"/>
        </w:rPr>
        <w:t>Location of error logs.</w:t>
      </w:r>
    </w:p>
    <w:p w14:paraId="4B801FB5" w14:textId="77777777" w:rsidR="0080725E" w:rsidRDefault="0080725E" w:rsidP="0005447E">
      <w:pPr>
        <w:numPr>
          <w:ilvl w:val="1"/>
          <w:numId w:val="39"/>
        </w:numPr>
        <w:tabs>
          <w:tab w:val="clear" w:pos="1440"/>
        </w:tabs>
        <w:ind w:left="1080"/>
      </w:pPr>
      <w:r>
        <w:rPr>
          <w:rFonts w:eastAsia="Arial" w:cs="Arial"/>
        </w:rPr>
        <w:t>Process owners for notification purposes (email groups or individuals).</w:t>
      </w:r>
    </w:p>
    <w:p w14:paraId="0D4D375A" w14:textId="77777777" w:rsidR="0080725E" w:rsidRDefault="0080725E" w:rsidP="00CE328A">
      <w:pPr>
        <w:numPr>
          <w:ilvl w:val="0"/>
          <w:numId w:val="39"/>
        </w:numPr>
      </w:pPr>
      <w:r>
        <w:rPr>
          <w:rFonts w:eastAsia="Arial" w:cs="Arial"/>
        </w:rPr>
        <w:t>Document system monitoring and maintenance processes.</w:t>
      </w:r>
    </w:p>
    <w:p w14:paraId="66512DF1" w14:textId="77777777" w:rsidR="0080725E" w:rsidRDefault="0080725E" w:rsidP="00CE328A">
      <w:pPr>
        <w:numPr>
          <w:ilvl w:val="0"/>
          <w:numId w:val="39"/>
        </w:numPr>
      </w:pPr>
      <w:r>
        <w:rPr>
          <w:rFonts w:eastAsia="Arial" w:cs="Arial"/>
        </w:rPr>
        <w:t>Coordinate the effort to automate the execution and communication associated with these processes.</w:t>
      </w:r>
    </w:p>
    <w:p w14:paraId="1EBC2ED6" w14:textId="77777777" w:rsidR="0028190A" w:rsidRDefault="0028190A" w:rsidP="0028190A">
      <w:pPr>
        <w:ind w:left="720"/>
        <w:rPr>
          <w:rFonts w:eastAsia="Arial" w:cs="Arial"/>
        </w:rPr>
      </w:pPr>
    </w:p>
    <w:p w14:paraId="535C63DF" w14:textId="24825F4F" w:rsidR="0080725E" w:rsidRDefault="0080725E" w:rsidP="0005447E">
      <w:pPr>
        <w:ind w:left="720"/>
      </w:pPr>
      <w:r>
        <w:rPr>
          <w:rFonts w:eastAsia="Arial" w:cs="Arial"/>
        </w:rPr>
        <w:t>The information described above is documented in the</w:t>
      </w:r>
      <w:r w:rsidR="00E15207">
        <w:rPr>
          <w:rFonts w:eastAsia="Arial" w:cs="Arial"/>
        </w:rPr>
        <w:t xml:space="preserve"> </w:t>
      </w:r>
      <w:r>
        <w:rPr>
          <w:rFonts w:eastAsia="Arial" w:cs="Arial"/>
          <w:i/>
        </w:rPr>
        <w:t xml:space="preserve">Operations and Maintenance Manual (O&amp;M Manual) </w:t>
      </w:r>
      <w:r w:rsidRPr="005B6C1C">
        <w:rPr>
          <w:rFonts w:eastAsia="Arial"/>
        </w:rPr>
        <w:t>for the New York State of Health</w:t>
      </w:r>
      <w:r w:rsidR="00E15207">
        <w:rPr>
          <w:rFonts w:eastAsia="Arial" w:cs="Arial"/>
        </w:rPr>
        <w:t xml:space="preserve"> </w:t>
      </w:r>
      <w:r>
        <w:rPr>
          <w:rFonts w:eastAsia="Arial" w:cs="Arial"/>
        </w:rPr>
        <w:t xml:space="preserve">within the </w:t>
      </w:r>
      <w:r w:rsidR="007F13DF">
        <w:rPr>
          <w:rFonts w:eastAsia="Arial" w:cs="Arial"/>
        </w:rPr>
        <w:t>Process Asset Library (PAL) in the NYSOH SharePoint portal</w:t>
      </w:r>
      <w:r>
        <w:rPr>
          <w:rFonts w:eastAsia="Arial" w:cs="Arial"/>
        </w:rPr>
        <w:t>.</w:t>
      </w:r>
    </w:p>
    <w:p w14:paraId="64E6D560" w14:textId="77777777" w:rsidR="00981318" w:rsidRDefault="00981318">
      <w:pPr>
        <w:rPr>
          <w:rFonts w:eastAsia="Arial" w:cs="Arial"/>
        </w:rPr>
      </w:pPr>
    </w:p>
    <w:p w14:paraId="1A703C61" w14:textId="21248A6A" w:rsidR="0080725E" w:rsidRDefault="0080725E">
      <w:pPr>
        <w:rPr>
          <w:rFonts w:eastAsia="Arial" w:cs="Arial"/>
        </w:rPr>
      </w:pPr>
      <w:r>
        <w:rPr>
          <w:rFonts w:eastAsia="Arial" w:cs="Arial"/>
        </w:rPr>
        <w:t xml:space="preserve">An example of a batch process which is being managed is the Notice Creation process. </w:t>
      </w:r>
      <w:r w:rsidR="00E15207">
        <w:rPr>
          <w:rFonts w:eastAsia="Arial" w:cs="Arial"/>
        </w:rPr>
        <w:t xml:space="preserve"> </w:t>
      </w:r>
      <w:r>
        <w:rPr>
          <w:rFonts w:eastAsia="Arial" w:cs="Arial"/>
        </w:rPr>
        <w:t>This is the NYSOH’s largest batch system, in terms of annual batch transaction volume.</w:t>
      </w:r>
    </w:p>
    <w:p w14:paraId="0FDD76DC" w14:textId="77777777" w:rsidR="00981318" w:rsidRDefault="00981318"/>
    <w:p w14:paraId="5EC90AF6" w14:textId="62766EB6" w:rsidR="0080725E" w:rsidRDefault="0080725E">
      <w:pPr>
        <w:rPr>
          <w:rFonts w:eastAsia="Arial" w:cs="Arial"/>
        </w:rPr>
      </w:pPr>
      <w:r>
        <w:rPr>
          <w:rFonts w:eastAsia="Arial" w:cs="Arial"/>
        </w:rPr>
        <w:t xml:space="preserve">This Notice process is initiated by IBM’s TWS. </w:t>
      </w:r>
      <w:r w:rsidR="00E15207">
        <w:rPr>
          <w:rFonts w:eastAsia="Arial" w:cs="Arial"/>
        </w:rPr>
        <w:t xml:space="preserve"> </w:t>
      </w:r>
      <w:r>
        <w:rPr>
          <w:rFonts w:eastAsia="Arial" w:cs="Arial"/>
        </w:rPr>
        <w:t xml:space="preserve">The process runs daily, but the exact time of this run varies, based on notice volume and other system related variables (i.e., business priorities, in progress issue resolution, potential effect for online users). </w:t>
      </w:r>
      <w:r w:rsidR="00E15207">
        <w:rPr>
          <w:rFonts w:eastAsia="Arial" w:cs="Arial"/>
        </w:rPr>
        <w:t xml:space="preserve"> </w:t>
      </w:r>
      <w:r>
        <w:rPr>
          <w:rFonts w:eastAsia="Arial" w:cs="Arial"/>
        </w:rPr>
        <w:t>The development group works with operations</w:t>
      </w:r>
      <w:r w:rsidR="00E15207">
        <w:rPr>
          <w:rFonts w:eastAsia="Arial" w:cs="Arial"/>
        </w:rPr>
        <w:t xml:space="preserve"> </w:t>
      </w:r>
      <w:r>
        <w:rPr>
          <w:rFonts w:eastAsia="Arial" w:cs="Arial"/>
        </w:rPr>
        <w:t xml:space="preserve">to determine the exact run times. </w:t>
      </w:r>
      <w:r w:rsidR="00E15207">
        <w:rPr>
          <w:rFonts w:eastAsia="Arial" w:cs="Arial"/>
        </w:rPr>
        <w:t xml:space="preserve"> </w:t>
      </w:r>
      <w:r>
        <w:rPr>
          <w:rFonts w:eastAsia="Arial" w:cs="Arial"/>
        </w:rPr>
        <w:t>Emails are sent to the GDIT technical owner indicating whether the process ran successfully.</w:t>
      </w:r>
    </w:p>
    <w:p w14:paraId="43AFC1B9" w14:textId="77777777" w:rsidR="00981318" w:rsidRDefault="00981318"/>
    <w:p w14:paraId="61B66245" w14:textId="74821906" w:rsidR="0080725E" w:rsidRDefault="0080725E">
      <w:r>
        <w:rPr>
          <w:rFonts w:eastAsia="Arial" w:cs="Arial"/>
        </w:rPr>
        <w:t>For additional information on the Notice Generation process see the UDD named</w:t>
      </w:r>
      <w:r w:rsidR="00E15207">
        <w:rPr>
          <w:rFonts w:eastAsia="Arial" w:cs="Arial"/>
        </w:rPr>
        <w:t xml:space="preserve"> </w:t>
      </w:r>
      <w:r>
        <w:rPr>
          <w:rFonts w:eastAsia="Arial" w:cs="Arial"/>
          <w:i/>
        </w:rPr>
        <w:t>NY_HX_CommonServices_Notices_DetailedDesign_v1.5</w:t>
      </w:r>
      <w:r>
        <w:rPr>
          <w:rFonts w:eastAsia="Arial" w:cs="Arial"/>
        </w:rPr>
        <w:t>.</w:t>
      </w:r>
    </w:p>
    <w:p w14:paraId="2CE4E847" w14:textId="55C3FC1C" w:rsidR="0080725E" w:rsidRDefault="0080725E" w:rsidP="0005447E">
      <w:pPr>
        <w:pStyle w:val="Heading4"/>
      </w:pPr>
      <w:bookmarkStart w:id="1720" w:name="BatchProcessControlsandBalanceChecking"/>
      <w:r>
        <w:t>Batch Process Controls and Balance Checking</w:t>
      </w:r>
    </w:p>
    <w:p w14:paraId="5AABA9EB" w14:textId="6A5B0F0A" w:rsidR="00F45C86" w:rsidRPr="00F45C86" w:rsidRDefault="00F45C86" w:rsidP="00F45C86">
      <w:r>
        <w:t xml:space="preserve">[Content will be </w:t>
      </w:r>
      <w:r w:rsidR="00D30816">
        <w:t>added</w:t>
      </w:r>
      <w:r>
        <w:t xml:space="preserve"> in</w:t>
      </w:r>
      <w:r w:rsidR="00D30816">
        <w:t xml:space="preserve"> a</w:t>
      </w:r>
      <w:r>
        <w:t xml:space="preserve"> future release]</w:t>
      </w:r>
    </w:p>
    <w:p w14:paraId="64AFC541" w14:textId="2E3FA0D5" w:rsidR="0080725E" w:rsidRDefault="0080725E" w:rsidP="0005447E">
      <w:pPr>
        <w:pStyle w:val="Heading4"/>
      </w:pPr>
      <w:bookmarkStart w:id="1721" w:name="FPSUsage834GroupSetup"/>
      <w:bookmarkEnd w:id="1720"/>
      <w:r>
        <w:t>FPS Usage (834, Group Setup)</w:t>
      </w:r>
    </w:p>
    <w:bookmarkEnd w:id="1721"/>
    <w:p w14:paraId="462F4A2C" w14:textId="77777777" w:rsidR="0080725E" w:rsidRDefault="0080725E">
      <w:r>
        <w:t>The NYSOH leverages an eMedNY application called the File Processing System (FPS) to control, validate, and process outgoing files. Incoming files will be processed through WTX.</w:t>
      </w:r>
    </w:p>
    <w:p w14:paraId="1F3D419E" w14:textId="7F1D3C2F" w:rsidR="0080725E" w:rsidRDefault="0080725E">
      <w:r>
        <w:t xml:space="preserve">The NYSOH interface team modified this software to validate and process incoming 834 transactions and send outbound responses relating to these 834 transactions. </w:t>
      </w:r>
      <w:r w:rsidR="00E15207">
        <w:t xml:space="preserve"> </w:t>
      </w:r>
      <w:r>
        <w:t>The Group Setup process also leverages the FPS application.</w:t>
      </w:r>
    </w:p>
    <w:p w14:paraId="647B49A2" w14:textId="77777777" w:rsidR="00981318" w:rsidRDefault="00981318"/>
    <w:p w14:paraId="0C0B16C1" w14:textId="1F9ADAE0" w:rsidR="0080725E" w:rsidRDefault="0080725E">
      <w:r>
        <w:t xml:space="preserve">This FPS updates control tables defined in the NYSOH database to support the requirements of these processes. </w:t>
      </w:r>
      <w:r w:rsidR="00E15207">
        <w:t xml:space="preserve"> </w:t>
      </w:r>
      <w:r>
        <w:t>The application keeps track of all successful and unsuccessful transactions.</w:t>
      </w:r>
    </w:p>
    <w:p w14:paraId="5D03B2BA" w14:textId="77777777" w:rsidR="00981318" w:rsidRDefault="00981318"/>
    <w:p w14:paraId="2074A11D" w14:textId="77777777" w:rsidR="0080725E" w:rsidRDefault="0080725E">
      <w:r>
        <w:rPr>
          <w:rFonts w:eastAsia="Arial" w:cs="Arial"/>
          <w:b/>
        </w:rPr>
        <w:t>Notice Process Controls</w:t>
      </w:r>
    </w:p>
    <w:p w14:paraId="35559573" w14:textId="2586B93F" w:rsidR="0080725E" w:rsidRDefault="0080725E">
      <w:pPr>
        <w:rPr>
          <w:rFonts w:eastAsia="Arial" w:cs="Arial"/>
        </w:rPr>
      </w:pPr>
      <w:r>
        <w:rPr>
          <w:rFonts w:eastAsia="Arial" w:cs="Arial"/>
        </w:rPr>
        <w:t xml:space="preserve">The notice process uses NYSOH database tables to keep track of processed notices. </w:t>
      </w:r>
      <w:r w:rsidR="00E15207">
        <w:rPr>
          <w:rFonts w:eastAsia="Arial" w:cs="Arial"/>
        </w:rPr>
        <w:t xml:space="preserve"> </w:t>
      </w:r>
      <w:r>
        <w:rPr>
          <w:rFonts w:eastAsia="Arial" w:cs="Arial"/>
        </w:rPr>
        <w:t xml:space="preserve">A manual process is in place to ensure the number of hard copy Notices generated, by notice type, is verified against the number of notices printed by the Business Services Outsourcing Center (BSOC). </w:t>
      </w:r>
      <w:r w:rsidR="00E15207">
        <w:rPr>
          <w:rFonts w:eastAsia="Arial" w:cs="Arial"/>
        </w:rPr>
        <w:t xml:space="preserve"> </w:t>
      </w:r>
      <w:r>
        <w:rPr>
          <w:rFonts w:eastAsia="Arial" w:cs="Arial"/>
        </w:rPr>
        <w:t>If discrepancies exist between these counts, the individual notice sequence numbers, for the missing notices, are identified and the issue is resolved.</w:t>
      </w:r>
    </w:p>
    <w:p w14:paraId="179FA2F0" w14:textId="77777777" w:rsidR="00981318" w:rsidRDefault="00981318"/>
    <w:p w14:paraId="2F53344C" w14:textId="77777777" w:rsidR="0080725E" w:rsidRDefault="0080725E">
      <w:r>
        <w:rPr>
          <w:rFonts w:eastAsia="Arial" w:cs="Arial"/>
          <w:b/>
        </w:rPr>
        <w:t>General Control Guidelines for Incoming Files</w:t>
      </w:r>
    </w:p>
    <w:p w14:paraId="260A0115" w14:textId="77777777" w:rsidR="0080725E" w:rsidRDefault="0080725E" w:rsidP="00CE328A">
      <w:pPr>
        <w:numPr>
          <w:ilvl w:val="0"/>
          <w:numId w:val="40"/>
        </w:numPr>
      </w:pPr>
      <w:r>
        <w:rPr>
          <w:rFonts w:eastAsia="Arial" w:cs="Arial"/>
        </w:rPr>
        <w:t>Frequency of file arrival time must either be fixed and scheduled or on demand with automated or manual notification/triggers set up to process the file.</w:t>
      </w:r>
    </w:p>
    <w:p w14:paraId="68D84251" w14:textId="77777777" w:rsidR="0080725E" w:rsidRDefault="0080725E" w:rsidP="00CE328A">
      <w:pPr>
        <w:numPr>
          <w:ilvl w:val="0"/>
          <w:numId w:val="40"/>
        </w:numPr>
      </w:pPr>
      <w:r>
        <w:rPr>
          <w:rFonts w:eastAsia="Arial" w:cs="Arial"/>
        </w:rPr>
        <w:t>Empty files should be identified by the process.</w:t>
      </w:r>
    </w:p>
    <w:p w14:paraId="4B750666" w14:textId="77777777" w:rsidR="0080725E" w:rsidRDefault="0080725E" w:rsidP="00CE328A">
      <w:pPr>
        <w:numPr>
          <w:ilvl w:val="0"/>
          <w:numId w:val="40"/>
        </w:numPr>
      </w:pPr>
      <w:r>
        <w:rPr>
          <w:rFonts w:eastAsia="Arial" w:cs="Arial"/>
        </w:rPr>
        <w:t>Duplicate files (previously processed) must be identified, because if they are processed, they will create system issues.</w:t>
      </w:r>
    </w:p>
    <w:p w14:paraId="63836340" w14:textId="77777777" w:rsidR="0080725E" w:rsidRDefault="0080725E" w:rsidP="00CE328A">
      <w:pPr>
        <w:numPr>
          <w:ilvl w:val="0"/>
          <w:numId w:val="40"/>
        </w:numPr>
      </w:pPr>
      <w:r>
        <w:rPr>
          <w:rFonts w:eastAsia="Arial" w:cs="Arial"/>
        </w:rPr>
        <w:t>Emails should be sent to the owner if the process fails.</w:t>
      </w:r>
    </w:p>
    <w:p w14:paraId="4283732E" w14:textId="77777777" w:rsidR="0080725E" w:rsidRDefault="0080725E" w:rsidP="00CE328A">
      <w:pPr>
        <w:numPr>
          <w:ilvl w:val="0"/>
          <w:numId w:val="40"/>
        </w:numPr>
      </w:pPr>
      <w:r>
        <w:rPr>
          <w:rFonts w:eastAsia="Arial" w:cs="Arial"/>
        </w:rPr>
        <w:t>Transactions which result in errors must either be logged or captured in a database.</w:t>
      </w:r>
    </w:p>
    <w:p w14:paraId="47E678E3" w14:textId="77777777" w:rsidR="0080725E" w:rsidRDefault="0080725E" w:rsidP="00CE328A">
      <w:pPr>
        <w:numPr>
          <w:ilvl w:val="0"/>
          <w:numId w:val="40"/>
        </w:numPr>
      </w:pPr>
      <w:r>
        <w:rPr>
          <w:rFonts w:eastAsia="Arial" w:cs="Arial"/>
        </w:rPr>
        <w:t>If a process warrants additional controls to validate that all sent transactions have been received and processed, the sender should provide the incoming record count and the process should validate against this count.</w:t>
      </w:r>
    </w:p>
    <w:p w14:paraId="791A49C6" w14:textId="77777777" w:rsidR="00981318" w:rsidRDefault="00981318">
      <w:pPr>
        <w:rPr>
          <w:rFonts w:eastAsia="Arial" w:cs="Arial"/>
          <w:b/>
        </w:rPr>
      </w:pPr>
    </w:p>
    <w:p w14:paraId="6FB879BF" w14:textId="623A7EAB" w:rsidR="0080725E" w:rsidRDefault="0080725E">
      <w:r>
        <w:rPr>
          <w:rFonts w:eastAsia="Arial" w:cs="Arial"/>
          <w:b/>
        </w:rPr>
        <w:t>General Control Guidelines for Outgoing Files</w:t>
      </w:r>
    </w:p>
    <w:p w14:paraId="13239A10" w14:textId="77777777" w:rsidR="0080725E" w:rsidRDefault="0080725E" w:rsidP="00CE328A">
      <w:pPr>
        <w:numPr>
          <w:ilvl w:val="0"/>
          <w:numId w:val="41"/>
        </w:numPr>
      </w:pPr>
      <w:r>
        <w:rPr>
          <w:rFonts w:eastAsia="Arial" w:cs="Arial"/>
        </w:rPr>
        <w:t>File creation processes should be scheduled or run on demand with an automated or manual notification/trigger set up to notify the partner that the file is ready for processing.</w:t>
      </w:r>
    </w:p>
    <w:p w14:paraId="57DA0D16" w14:textId="77777777" w:rsidR="0080725E" w:rsidRDefault="0080725E" w:rsidP="00CE328A">
      <w:pPr>
        <w:numPr>
          <w:ilvl w:val="0"/>
          <w:numId w:val="41"/>
        </w:numPr>
      </w:pPr>
      <w:r>
        <w:rPr>
          <w:rFonts w:eastAsia="Arial" w:cs="Arial"/>
        </w:rPr>
        <w:t>Empty files should be identified by the process and not sent.</w:t>
      </w:r>
    </w:p>
    <w:p w14:paraId="6334E473" w14:textId="77777777" w:rsidR="0080725E" w:rsidRDefault="0080725E" w:rsidP="00CE328A">
      <w:pPr>
        <w:numPr>
          <w:ilvl w:val="0"/>
          <w:numId w:val="41"/>
        </w:numPr>
      </w:pPr>
      <w:r>
        <w:rPr>
          <w:rFonts w:eastAsia="Arial" w:cs="Arial"/>
        </w:rPr>
        <w:t>Emails should be sent to the owner if the process fails.</w:t>
      </w:r>
    </w:p>
    <w:p w14:paraId="7F2CF959" w14:textId="77777777" w:rsidR="0080725E" w:rsidRDefault="0080725E" w:rsidP="00CE328A">
      <w:pPr>
        <w:numPr>
          <w:ilvl w:val="0"/>
          <w:numId w:val="41"/>
        </w:numPr>
      </w:pPr>
      <w:r>
        <w:rPr>
          <w:rFonts w:eastAsia="Arial" w:cs="Arial"/>
        </w:rPr>
        <w:t>Transactions which result in error must either be logged or captured in a database.</w:t>
      </w:r>
    </w:p>
    <w:p w14:paraId="7B66C8E9" w14:textId="77777777" w:rsidR="0080725E" w:rsidRDefault="0080725E" w:rsidP="00CE328A">
      <w:pPr>
        <w:numPr>
          <w:ilvl w:val="0"/>
          <w:numId w:val="41"/>
        </w:numPr>
      </w:pPr>
      <w:r>
        <w:rPr>
          <w:rFonts w:eastAsia="Arial" w:cs="Arial"/>
        </w:rPr>
        <w:t>If a process warrants additional controls to validate that all sent transactions have been received and processed by the partner, the file creation process should identify and include this information with the file.</w:t>
      </w:r>
    </w:p>
    <w:p w14:paraId="31367CF8" w14:textId="3C7D5B9C" w:rsidR="0080725E" w:rsidRDefault="0080725E" w:rsidP="005B6C1C">
      <w:pPr>
        <w:pStyle w:val="Heading3"/>
      </w:pPr>
      <w:bookmarkStart w:id="1722" w:name="_Toc256000108"/>
      <w:bookmarkStart w:id="1723" w:name="_Toc110248987"/>
      <w:bookmarkStart w:id="1724" w:name="_Toc124259136"/>
      <w:bookmarkStart w:id="1725" w:name="_Toc155950068"/>
      <w:bookmarkStart w:id="1726" w:name="_Toc169104063"/>
      <w:r>
        <w:t>Business Services Outsourcing Center (BSOC) Interactions</w:t>
      </w:r>
      <w:bookmarkEnd w:id="1722"/>
      <w:bookmarkEnd w:id="1723"/>
      <w:bookmarkEnd w:id="1724"/>
      <w:bookmarkEnd w:id="1725"/>
      <w:bookmarkEnd w:id="1726"/>
    </w:p>
    <w:p w14:paraId="12650658" w14:textId="77777777" w:rsidR="0080725E" w:rsidRDefault="00A83C9A" w:rsidP="00981318">
      <w:pPr>
        <w:keepNext/>
        <w:keepLines/>
        <w:widowControl w:val="0"/>
        <w:jc w:val="center"/>
      </w:pPr>
      <w:r>
        <w:rPr>
          <w:noProof/>
        </w:rPr>
        <w:drawing>
          <wp:inline distT="0" distB="0" distL="0" distR="0" wp14:anchorId="25D2ED2D" wp14:editId="27E18BCD">
            <wp:extent cx="5943600" cy="1574800"/>
            <wp:effectExtent l="0" t="0" r="0" b="0"/>
            <wp:docPr id="148" name="Pictur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943600" cy="1574800"/>
                    </a:xfrm>
                    <a:prstGeom prst="rect">
                      <a:avLst/>
                    </a:prstGeom>
                    <a:noFill/>
                    <a:ln>
                      <a:noFill/>
                    </a:ln>
                  </pic:spPr>
                </pic:pic>
              </a:graphicData>
            </a:graphic>
          </wp:inline>
        </w:drawing>
      </w:r>
    </w:p>
    <w:p w14:paraId="48B1260D" w14:textId="68A2426B" w:rsidR="0080725E" w:rsidRPr="00502F91" w:rsidRDefault="00687822" w:rsidP="0005447E">
      <w:pPr>
        <w:pStyle w:val="Caption"/>
        <w:keepNext/>
        <w:keepLines/>
        <w:rPr>
          <w:sz w:val="22"/>
        </w:rPr>
      </w:pPr>
      <w:bookmarkStart w:id="1727" w:name="_Toc256000277"/>
      <w:bookmarkStart w:id="1728" w:name="_Toc124320781"/>
      <w:bookmarkStart w:id="1729" w:name="_Toc155950377"/>
      <w:bookmarkStart w:id="1730" w:name="_Toc169104216"/>
      <w:bookmarkStart w:id="1731" w:name="BusinessServicesOutsourcingCenterBSOCInt"/>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732" w:name="_Toc110249138"/>
      <w:r w:rsidR="00F142D2">
        <w:rPr>
          <w:noProof/>
          <w:szCs w:val="22"/>
        </w:rPr>
        <w:t>130</w:t>
      </w:r>
      <w:r w:rsidR="005A2466" w:rsidRPr="00B9375D">
        <w:rPr>
          <w:szCs w:val="22"/>
        </w:rPr>
        <w:fldChar w:fldCharType="end"/>
      </w:r>
      <w:r w:rsidRPr="00B9375D">
        <w:rPr>
          <w:szCs w:val="22"/>
        </w:rPr>
        <w:t xml:space="preserve">. </w:t>
      </w:r>
      <w:r w:rsidR="0080725E" w:rsidRPr="00B9375D">
        <w:rPr>
          <w:szCs w:val="22"/>
        </w:rPr>
        <w:t>Business Services Outsourcing Center (BSOC) Interactions</w:t>
      </w:r>
      <w:bookmarkEnd w:id="1727"/>
      <w:bookmarkEnd w:id="1728"/>
      <w:bookmarkEnd w:id="1729"/>
      <w:bookmarkEnd w:id="1730"/>
      <w:bookmarkEnd w:id="1732"/>
    </w:p>
    <w:p w14:paraId="4F0D9085" w14:textId="5BECD498" w:rsidR="0080725E" w:rsidRDefault="0080725E" w:rsidP="005B6C1C">
      <w:pPr>
        <w:pStyle w:val="Heading3"/>
      </w:pPr>
      <w:bookmarkStart w:id="1733" w:name="_Toc256000109"/>
      <w:bookmarkStart w:id="1734" w:name="_Toc110248988"/>
      <w:bookmarkStart w:id="1735" w:name="_Toc124259137"/>
      <w:bookmarkStart w:id="1736" w:name="_Toc155950069"/>
      <w:bookmarkStart w:id="1737" w:name="_Toc169104064"/>
      <w:bookmarkStart w:id="1738" w:name="DepartmentofCorrectionsandCommunitySuper"/>
      <w:bookmarkEnd w:id="1731"/>
      <w:r>
        <w:t>Department of Corrections and Community Supervision (DOCCS) Interactions</w:t>
      </w:r>
      <w:bookmarkEnd w:id="1733"/>
      <w:bookmarkEnd w:id="1734"/>
      <w:bookmarkEnd w:id="1735"/>
      <w:bookmarkEnd w:id="1736"/>
      <w:bookmarkEnd w:id="1737"/>
    </w:p>
    <w:p w14:paraId="27A4B625" w14:textId="61B9CED3" w:rsidR="00216901" w:rsidRPr="00216901" w:rsidRDefault="00216901" w:rsidP="00216901">
      <w:r w:rsidRPr="00B814A7">
        <w:t>[Content will be added</w:t>
      </w:r>
      <w:r>
        <w:t xml:space="preserve"> in a future release</w:t>
      </w:r>
      <w:r w:rsidRPr="00B814A7">
        <w:t>]</w:t>
      </w:r>
    </w:p>
    <w:p w14:paraId="566E2950" w14:textId="41916F3B" w:rsidR="0080725E" w:rsidRDefault="0080725E" w:rsidP="005B6C1C">
      <w:pPr>
        <w:pStyle w:val="Heading3"/>
      </w:pPr>
      <w:bookmarkStart w:id="1739" w:name="_Toc256000110"/>
      <w:bookmarkStart w:id="1740" w:name="_Toc110248989"/>
      <w:bookmarkStart w:id="1741" w:name="_Toc124259138"/>
      <w:bookmarkStart w:id="1742" w:name="_Toc155950070"/>
      <w:bookmarkStart w:id="1743" w:name="_Toc169104065"/>
      <w:bookmarkStart w:id="1744" w:name="DepartmentofFinancialServicesDFSInteract"/>
      <w:bookmarkEnd w:id="1738"/>
      <w:r>
        <w:t>Department of Financial Services (DFS) Interactions</w:t>
      </w:r>
      <w:bookmarkEnd w:id="1739"/>
      <w:bookmarkEnd w:id="1740"/>
      <w:bookmarkEnd w:id="1741"/>
      <w:bookmarkEnd w:id="1742"/>
      <w:bookmarkEnd w:id="1743"/>
    </w:p>
    <w:p w14:paraId="0365003B" w14:textId="0764EE73" w:rsidR="00216901" w:rsidRPr="00216901" w:rsidRDefault="00216901" w:rsidP="00216901">
      <w:r w:rsidRPr="00B814A7">
        <w:t>[Content will be added</w:t>
      </w:r>
      <w:r>
        <w:t xml:space="preserve"> in a future release</w:t>
      </w:r>
      <w:r w:rsidRPr="00B814A7">
        <w:t>]</w:t>
      </w:r>
    </w:p>
    <w:p w14:paraId="5B33CA96" w14:textId="4845DC4F" w:rsidR="0080725E" w:rsidRDefault="0080725E" w:rsidP="005B6C1C">
      <w:pPr>
        <w:pStyle w:val="Heading3"/>
      </w:pPr>
      <w:bookmarkStart w:id="1745" w:name="_Toc256000111"/>
      <w:bookmarkStart w:id="1746" w:name="_Toc110248990"/>
      <w:bookmarkStart w:id="1747" w:name="_Toc124259139"/>
      <w:bookmarkStart w:id="1748" w:name="_Toc155950071"/>
      <w:bookmarkStart w:id="1749" w:name="_Toc169104066"/>
      <w:bookmarkStart w:id="1750" w:name="DepartmentofHealthDOHInteractions"/>
      <w:bookmarkEnd w:id="1744"/>
      <w:r>
        <w:t>Department of Health (DOH) Interactions</w:t>
      </w:r>
      <w:bookmarkEnd w:id="1745"/>
      <w:bookmarkEnd w:id="1746"/>
      <w:bookmarkEnd w:id="1747"/>
      <w:bookmarkEnd w:id="1748"/>
      <w:bookmarkEnd w:id="1749"/>
    </w:p>
    <w:bookmarkEnd w:id="1750"/>
    <w:p w14:paraId="6CEFC53D" w14:textId="77777777" w:rsidR="0080725E" w:rsidRDefault="00A83C9A" w:rsidP="00F21DC8">
      <w:pPr>
        <w:keepLines/>
        <w:widowControl w:val="0"/>
        <w:jc w:val="center"/>
      </w:pPr>
      <w:r>
        <w:rPr>
          <w:noProof/>
        </w:rPr>
        <w:drawing>
          <wp:inline distT="0" distB="0" distL="0" distR="0" wp14:anchorId="12BCF0A5" wp14:editId="7568B41E">
            <wp:extent cx="5943600" cy="1409700"/>
            <wp:effectExtent l="0" t="0" r="0" b="0"/>
            <wp:docPr id="149"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43600" cy="1409700"/>
                    </a:xfrm>
                    <a:prstGeom prst="rect">
                      <a:avLst/>
                    </a:prstGeom>
                    <a:noFill/>
                    <a:ln>
                      <a:noFill/>
                    </a:ln>
                  </pic:spPr>
                </pic:pic>
              </a:graphicData>
            </a:graphic>
          </wp:inline>
        </w:drawing>
      </w:r>
    </w:p>
    <w:p w14:paraId="456EB2D1" w14:textId="0817E57C" w:rsidR="0080725E" w:rsidRPr="00502F91" w:rsidRDefault="00687822" w:rsidP="0005447E">
      <w:pPr>
        <w:pStyle w:val="Caption"/>
        <w:keepLines/>
        <w:rPr>
          <w:sz w:val="22"/>
        </w:rPr>
      </w:pPr>
      <w:bookmarkStart w:id="1751" w:name="_Toc256000278"/>
      <w:bookmarkStart w:id="1752" w:name="_Toc124320782"/>
      <w:bookmarkStart w:id="1753" w:name="_Toc155950378"/>
      <w:bookmarkStart w:id="1754" w:name="_Toc169104217"/>
      <w:bookmarkStart w:id="1755" w:name="DOHInteractions"/>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756" w:name="_Toc110249139"/>
      <w:r w:rsidR="00F142D2">
        <w:rPr>
          <w:noProof/>
          <w:szCs w:val="22"/>
        </w:rPr>
        <w:t>131</w:t>
      </w:r>
      <w:r w:rsidR="005A2466" w:rsidRPr="00B9375D">
        <w:rPr>
          <w:szCs w:val="22"/>
        </w:rPr>
        <w:fldChar w:fldCharType="end"/>
      </w:r>
      <w:r w:rsidRPr="00B9375D">
        <w:rPr>
          <w:szCs w:val="22"/>
        </w:rPr>
        <w:t xml:space="preserve">. </w:t>
      </w:r>
      <w:r w:rsidR="0080725E" w:rsidRPr="00B9375D">
        <w:rPr>
          <w:szCs w:val="22"/>
        </w:rPr>
        <w:t>DOH Interactions</w:t>
      </w:r>
      <w:bookmarkEnd w:id="1751"/>
      <w:bookmarkEnd w:id="1752"/>
      <w:bookmarkEnd w:id="1753"/>
      <w:bookmarkEnd w:id="1754"/>
      <w:bookmarkEnd w:id="1756"/>
    </w:p>
    <w:p w14:paraId="42CEC6EE" w14:textId="1362A223" w:rsidR="0080725E" w:rsidRDefault="0080725E" w:rsidP="005B6C1C">
      <w:pPr>
        <w:pStyle w:val="Heading3"/>
      </w:pPr>
      <w:bookmarkStart w:id="1757" w:name="_Toc256000112"/>
      <w:bookmarkStart w:id="1758" w:name="_Toc110248991"/>
      <w:bookmarkStart w:id="1759" w:name="_Toc124259140"/>
      <w:bookmarkStart w:id="1760" w:name="_Toc155950072"/>
      <w:bookmarkStart w:id="1761" w:name="_Toc169104067"/>
      <w:bookmarkStart w:id="1762" w:name="DepartmentofLaborDOLInteractions"/>
      <w:bookmarkEnd w:id="1755"/>
      <w:r>
        <w:t>Department of Labor (DOL) Interactions</w:t>
      </w:r>
      <w:bookmarkEnd w:id="1757"/>
      <w:bookmarkEnd w:id="1758"/>
      <w:bookmarkEnd w:id="1759"/>
      <w:bookmarkEnd w:id="1760"/>
      <w:bookmarkEnd w:id="1761"/>
    </w:p>
    <w:p w14:paraId="49F2D7A8" w14:textId="02465652" w:rsidR="00216901" w:rsidRPr="00216901" w:rsidRDefault="00216901" w:rsidP="00216901">
      <w:r w:rsidRPr="00B814A7">
        <w:t>[Content will be added</w:t>
      </w:r>
      <w:r>
        <w:t xml:space="preserve"> in a future release</w:t>
      </w:r>
      <w:r w:rsidRPr="00B814A7">
        <w:t>]</w:t>
      </w:r>
    </w:p>
    <w:p w14:paraId="11B26B7C" w14:textId="005665AC" w:rsidR="0080725E" w:rsidRDefault="0080725E" w:rsidP="005B6C1C">
      <w:pPr>
        <w:pStyle w:val="Heading3"/>
      </w:pPr>
      <w:bookmarkStart w:id="1763" w:name="_Toc256000113"/>
      <w:bookmarkStart w:id="1764" w:name="_Toc110248992"/>
      <w:bookmarkStart w:id="1765" w:name="_Toc124259141"/>
      <w:bookmarkStart w:id="1766" w:name="_Toc155950073"/>
      <w:bookmarkStart w:id="1767" w:name="_Toc169104068"/>
      <w:bookmarkStart w:id="1768" w:name="DepartmentofMotorVehiclesDMVInteractions"/>
      <w:bookmarkEnd w:id="1762"/>
      <w:r>
        <w:t>Department of Motor Vehicles (DMV) Interactions</w:t>
      </w:r>
      <w:bookmarkEnd w:id="1763"/>
      <w:bookmarkEnd w:id="1764"/>
      <w:bookmarkEnd w:id="1765"/>
      <w:bookmarkEnd w:id="1766"/>
      <w:bookmarkEnd w:id="1767"/>
    </w:p>
    <w:p w14:paraId="0D8716A8" w14:textId="45DDF686" w:rsidR="00216901" w:rsidRPr="00216901" w:rsidRDefault="00216901" w:rsidP="00216901">
      <w:r w:rsidRPr="00B814A7">
        <w:t>[Content will be added</w:t>
      </w:r>
      <w:r>
        <w:t xml:space="preserve"> in a future release</w:t>
      </w:r>
      <w:r w:rsidRPr="00B814A7">
        <w:t>]</w:t>
      </w:r>
    </w:p>
    <w:p w14:paraId="04D2316B" w14:textId="69C58613" w:rsidR="0080725E" w:rsidRDefault="0080725E" w:rsidP="005B6C1C">
      <w:pPr>
        <w:pStyle w:val="Heading3"/>
      </w:pPr>
      <w:bookmarkStart w:id="1769" w:name="_Toc256000114"/>
      <w:bookmarkStart w:id="1770" w:name="_Toc110248993"/>
      <w:bookmarkStart w:id="1771" w:name="_Toc124259142"/>
      <w:bookmarkStart w:id="1772" w:name="_Toc155950074"/>
      <w:bookmarkStart w:id="1773" w:name="_Toc169104069"/>
      <w:bookmarkStart w:id="1774" w:name="DepartmentofTaxandFinanceDTFInteractions"/>
      <w:bookmarkEnd w:id="1768"/>
      <w:r>
        <w:t>Department of Tax and Finance (DTF) Interactions</w:t>
      </w:r>
      <w:bookmarkEnd w:id="1769"/>
      <w:bookmarkEnd w:id="1770"/>
      <w:bookmarkEnd w:id="1771"/>
      <w:bookmarkEnd w:id="1772"/>
      <w:bookmarkEnd w:id="1773"/>
    </w:p>
    <w:bookmarkStart w:id="1775" w:name="_Toc110248994"/>
    <w:bookmarkEnd w:id="1774"/>
    <w:p w14:paraId="0EBE8049" w14:textId="17CB6E83" w:rsidR="0080725E" w:rsidRDefault="0084366A">
      <w:r>
        <w:fldChar w:fldCharType="begin"/>
      </w:r>
      <w:r>
        <w:instrText xml:space="preserve"> REF _Ref122689416 \h </w:instrText>
      </w:r>
      <w:r>
        <w:fldChar w:fldCharType="separate"/>
      </w:r>
      <w:r w:rsidR="00F142D2" w:rsidRPr="00B9375D">
        <w:rPr>
          <w:szCs w:val="22"/>
        </w:rPr>
        <w:t xml:space="preserve">Figure </w:t>
      </w:r>
      <w:r w:rsidR="00F142D2">
        <w:rPr>
          <w:noProof/>
          <w:szCs w:val="22"/>
        </w:rPr>
        <w:t>132</w:t>
      </w:r>
      <w:r>
        <w:fldChar w:fldCharType="end"/>
      </w:r>
      <w:r w:rsidR="00E15207">
        <w:t xml:space="preserve"> </w:t>
      </w:r>
      <w:r w:rsidR="0080725E">
        <w:t xml:space="preserve">shows the interfaces provided by DTF that are used by the NYSOH System. Details of the interfaces can be found in the DTF ICD listed in </w:t>
      </w:r>
      <w:r>
        <w:fldChar w:fldCharType="begin"/>
      </w:r>
      <w:r>
        <w:instrText xml:space="preserve"> REF _Ref122689374 \h </w:instrText>
      </w:r>
      <w:r>
        <w:fldChar w:fldCharType="separate"/>
      </w:r>
      <w:r w:rsidR="00F142D2" w:rsidRPr="00A40181">
        <w:rPr>
          <w:szCs w:val="18"/>
        </w:rPr>
        <w:t xml:space="preserve">Table </w:t>
      </w:r>
      <w:r w:rsidR="00F142D2">
        <w:rPr>
          <w:noProof/>
          <w:szCs w:val="18"/>
        </w:rPr>
        <w:t>10</w:t>
      </w:r>
      <w:r>
        <w:fldChar w:fldCharType="end"/>
      </w:r>
      <w:r w:rsidR="0080725E">
        <w:t>.</w:t>
      </w:r>
      <w:r w:rsidR="00E15207">
        <w:t xml:space="preserve"> </w:t>
      </w:r>
    </w:p>
    <w:p w14:paraId="36A3357D" w14:textId="77777777" w:rsidR="00981318" w:rsidRDefault="00981318"/>
    <w:p w14:paraId="3D4C1CA7" w14:textId="77777777" w:rsidR="0080725E" w:rsidRDefault="00A83C9A" w:rsidP="00F21DC8">
      <w:pPr>
        <w:keepLines/>
        <w:widowControl w:val="0"/>
        <w:jc w:val="center"/>
      </w:pPr>
      <w:r>
        <w:rPr>
          <w:noProof/>
        </w:rPr>
        <w:drawing>
          <wp:inline distT="0" distB="0" distL="0" distR="0" wp14:anchorId="4CD2DC5B" wp14:editId="505C79D5">
            <wp:extent cx="5943600" cy="1981200"/>
            <wp:effectExtent l="0" t="0" r="0" b="0"/>
            <wp:docPr id="150" name="Pictur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2BF40BFC" w14:textId="725B4E5C" w:rsidR="0080725E" w:rsidRPr="00502F91" w:rsidRDefault="00687822" w:rsidP="00502F91">
      <w:pPr>
        <w:pStyle w:val="Caption"/>
        <w:keepLines/>
        <w:tabs>
          <w:tab w:val="center" w:pos="4680"/>
          <w:tab w:val="left" w:pos="6640"/>
        </w:tabs>
        <w:rPr>
          <w:sz w:val="22"/>
        </w:rPr>
      </w:pPr>
      <w:bookmarkStart w:id="1776" w:name="_Ref122689416"/>
      <w:bookmarkStart w:id="1777" w:name="_Toc256000279"/>
      <w:bookmarkStart w:id="1778" w:name="_Toc124320783"/>
      <w:bookmarkStart w:id="1779" w:name="_Toc155950379"/>
      <w:bookmarkStart w:id="1780" w:name="_Toc169104218"/>
      <w:bookmarkStart w:id="1781" w:name="DTFInteractions"/>
      <w:r w:rsidRPr="00B9375D">
        <w:rPr>
          <w:szCs w:val="22"/>
        </w:rPr>
        <w:t xml:space="preserve">Figure </w:t>
      </w:r>
      <w:r w:rsidR="00440AC8" w:rsidRPr="00B9375D">
        <w:rPr>
          <w:szCs w:val="22"/>
        </w:rPr>
        <w:fldChar w:fldCharType="begin"/>
      </w:r>
      <w:r w:rsidR="00440AC8" w:rsidRPr="00B9375D">
        <w:rPr>
          <w:szCs w:val="22"/>
        </w:rPr>
        <w:instrText xml:space="preserve"> SEQ Figure \* ARABIC </w:instrText>
      </w:r>
      <w:r w:rsidR="00440AC8" w:rsidRPr="00B9375D">
        <w:rPr>
          <w:szCs w:val="22"/>
        </w:rPr>
        <w:fldChar w:fldCharType="separate"/>
      </w:r>
      <w:r w:rsidR="00F142D2">
        <w:rPr>
          <w:noProof/>
          <w:szCs w:val="22"/>
        </w:rPr>
        <w:t>132</w:t>
      </w:r>
      <w:r w:rsidR="00440AC8" w:rsidRPr="00B9375D">
        <w:rPr>
          <w:szCs w:val="22"/>
        </w:rPr>
        <w:fldChar w:fldCharType="end"/>
      </w:r>
      <w:bookmarkEnd w:id="1776"/>
      <w:r w:rsidRPr="00B9375D">
        <w:rPr>
          <w:szCs w:val="22"/>
        </w:rPr>
        <w:t xml:space="preserve">. </w:t>
      </w:r>
      <w:r w:rsidR="0080725E" w:rsidRPr="00B9375D">
        <w:rPr>
          <w:szCs w:val="22"/>
        </w:rPr>
        <w:t>DTF Interactions</w:t>
      </w:r>
      <w:bookmarkEnd w:id="1777"/>
      <w:bookmarkEnd w:id="1778"/>
      <w:bookmarkEnd w:id="1779"/>
      <w:bookmarkEnd w:id="1780"/>
    </w:p>
    <w:p w14:paraId="4C7C89CE" w14:textId="2FCCD2F2" w:rsidR="0080725E" w:rsidRDefault="0080725E" w:rsidP="005B6C1C">
      <w:pPr>
        <w:pStyle w:val="Heading3"/>
      </w:pPr>
      <w:bookmarkStart w:id="1782" w:name="_Toc256000115"/>
      <w:bookmarkStart w:id="1783" w:name="_Toc124259143"/>
      <w:bookmarkStart w:id="1784" w:name="_Toc155950075"/>
      <w:bookmarkStart w:id="1785" w:name="_Toc169104070"/>
      <w:bookmarkEnd w:id="1781"/>
      <w:r>
        <w:t>Division of Eligibility and Marketplace Integration Interactions</w:t>
      </w:r>
      <w:bookmarkEnd w:id="1775"/>
      <w:bookmarkEnd w:id="1782"/>
      <w:bookmarkEnd w:id="1783"/>
      <w:bookmarkEnd w:id="1784"/>
      <w:bookmarkEnd w:id="1785"/>
    </w:p>
    <w:p w14:paraId="60BF73B5" w14:textId="77777777" w:rsidR="0080725E" w:rsidRDefault="00A83C9A" w:rsidP="00F21DC8">
      <w:pPr>
        <w:keepLines/>
        <w:widowControl w:val="0"/>
        <w:jc w:val="center"/>
      </w:pPr>
      <w:r>
        <w:rPr>
          <w:noProof/>
        </w:rPr>
        <w:drawing>
          <wp:inline distT="0" distB="0" distL="0" distR="0" wp14:anchorId="06BAB401" wp14:editId="439832C0">
            <wp:extent cx="5943600" cy="1079500"/>
            <wp:effectExtent l="0" t="0" r="0" b="0"/>
            <wp:docPr id="151" name="Pictur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943600" cy="1079500"/>
                    </a:xfrm>
                    <a:prstGeom prst="rect">
                      <a:avLst/>
                    </a:prstGeom>
                    <a:noFill/>
                    <a:ln>
                      <a:noFill/>
                    </a:ln>
                  </pic:spPr>
                </pic:pic>
              </a:graphicData>
            </a:graphic>
          </wp:inline>
        </w:drawing>
      </w:r>
    </w:p>
    <w:p w14:paraId="2BC6D8B9" w14:textId="4462E271" w:rsidR="0080725E" w:rsidRPr="00B9375D" w:rsidRDefault="00687822" w:rsidP="0005447E">
      <w:pPr>
        <w:pStyle w:val="Caption"/>
        <w:keepLines/>
        <w:rPr>
          <w:szCs w:val="22"/>
        </w:rPr>
      </w:pPr>
      <w:bookmarkStart w:id="1786" w:name="_Toc256000280"/>
      <w:bookmarkStart w:id="1787" w:name="_Toc124320784"/>
      <w:bookmarkStart w:id="1788" w:name="_Toc155950380"/>
      <w:bookmarkStart w:id="1789" w:name="_Toc169104219"/>
      <w:bookmarkStart w:id="1790" w:name="DivisionofEligibilityandMarketplaceInteg"/>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791" w:name="_Toc110249140"/>
      <w:r w:rsidR="00F142D2">
        <w:rPr>
          <w:noProof/>
          <w:szCs w:val="22"/>
        </w:rPr>
        <w:t>133</w:t>
      </w:r>
      <w:r w:rsidR="005A2466" w:rsidRPr="00B9375D">
        <w:rPr>
          <w:szCs w:val="22"/>
        </w:rPr>
        <w:fldChar w:fldCharType="end"/>
      </w:r>
      <w:r w:rsidRPr="00B9375D">
        <w:rPr>
          <w:szCs w:val="22"/>
        </w:rPr>
        <w:t xml:space="preserve">. </w:t>
      </w:r>
      <w:r w:rsidR="0080725E" w:rsidRPr="00B9375D">
        <w:rPr>
          <w:szCs w:val="22"/>
        </w:rPr>
        <w:t>Division of Eligibility and Marketplace Integration Interactions</w:t>
      </w:r>
      <w:bookmarkEnd w:id="1786"/>
      <w:bookmarkEnd w:id="1787"/>
      <w:bookmarkEnd w:id="1788"/>
      <w:bookmarkEnd w:id="1789"/>
      <w:bookmarkEnd w:id="1791"/>
    </w:p>
    <w:p w14:paraId="0674EF40" w14:textId="7A5C96CF" w:rsidR="0080725E" w:rsidRDefault="0080725E" w:rsidP="005B6C1C">
      <w:pPr>
        <w:pStyle w:val="Heading3"/>
      </w:pPr>
      <w:bookmarkStart w:id="1792" w:name="_Toc256000116"/>
      <w:bookmarkStart w:id="1793" w:name="_Toc110248995"/>
      <w:bookmarkStart w:id="1794" w:name="_Toc124259144"/>
      <w:bookmarkStart w:id="1795" w:name="_Toc155950076"/>
      <w:bookmarkStart w:id="1796" w:name="_Toc169104071"/>
      <w:bookmarkEnd w:id="1790"/>
      <w:r>
        <w:t>eMedNY Interactions</w:t>
      </w:r>
      <w:bookmarkEnd w:id="1792"/>
      <w:bookmarkEnd w:id="1793"/>
      <w:bookmarkEnd w:id="1794"/>
      <w:bookmarkEnd w:id="1795"/>
      <w:bookmarkEnd w:id="1796"/>
    </w:p>
    <w:p w14:paraId="4F0B2D03" w14:textId="77777777" w:rsidR="000E2908" w:rsidRDefault="00A83C9A" w:rsidP="00F21DC8">
      <w:pPr>
        <w:keepLines/>
        <w:rPr>
          <w:szCs w:val="22"/>
        </w:rPr>
      </w:pPr>
      <w:r>
        <w:rPr>
          <w:noProof/>
        </w:rPr>
        <w:drawing>
          <wp:inline distT="0" distB="0" distL="0" distR="0" wp14:anchorId="40DFC5EB" wp14:editId="63B89DDD">
            <wp:extent cx="5943600" cy="1924050"/>
            <wp:effectExtent l="0" t="0" r="0" b="0"/>
            <wp:docPr id="152" name="Pictur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943600" cy="1924050"/>
                    </a:xfrm>
                    <a:prstGeom prst="rect">
                      <a:avLst/>
                    </a:prstGeom>
                    <a:noFill/>
                    <a:ln>
                      <a:noFill/>
                    </a:ln>
                  </pic:spPr>
                </pic:pic>
              </a:graphicData>
            </a:graphic>
          </wp:inline>
        </w:drawing>
      </w:r>
      <w:bookmarkStart w:id="1797" w:name="_Toc256000281"/>
      <w:bookmarkStart w:id="1798" w:name="eMedNYInteractions"/>
    </w:p>
    <w:p w14:paraId="7ACA9FDB" w14:textId="1A39D2A4" w:rsidR="0080725E" w:rsidRPr="00B9375D" w:rsidRDefault="00687822" w:rsidP="0005447E">
      <w:pPr>
        <w:pStyle w:val="Caption"/>
        <w:keepLines/>
        <w:rPr>
          <w:szCs w:val="22"/>
        </w:rPr>
      </w:pPr>
      <w:bookmarkStart w:id="1799" w:name="_Toc124320785"/>
      <w:bookmarkStart w:id="1800" w:name="_Toc155950381"/>
      <w:bookmarkStart w:id="1801" w:name="_Toc169104220"/>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802" w:name="_Toc110249141"/>
      <w:r w:rsidR="00F142D2">
        <w:rPr>
          <w:noProof/>
          <w:szCs w:val="22"/>
        </w:rPr>
        <w:t>134</w:t>
      </w:r>
      <w:r w:rsidR="005A2466" w:rsidRPr="00B9375D">
        <w:rPr>
          <w:szCs w:val="22"/>
        </w:rPr>
        <w:fldChar w:fldCharType="end"/>
      </w:r>
      <w:r w:rsidRPr="00B9375D">
        <w:rPr>
          <w:szCs w:val="22"/>
        </w:rPr>
        <w:t xml:space="preserve">. </w:t>
      </w:r>
      <w:r w:rsidR="0080725E" w:rsidRPr="00B9375D">
        <w:rPr>
          <w:szCs w:val="22"/>
        </w:rPr>
        <w:t>eMedNY Interactions</w:t>
      </w:r>
      <w:bookmarkEnd w:id="1797"/>
      <w:bookmarkEnd w:id="1799"/>
      <w:bookmarkEnd w:id="1800"/>
      <w:bookmarkEnd w:id="1801"/>
      <w:bookmarkEnd w:id="1802"/>
    </w:p>
    <w:p w14:paraId="69BC09AC" w14:textId="508FE541" w:rsidR="0080725E" w:rsidRDefault="0080725E" w:rsidP="005B6C1C">
      <w:pPr>
        <w:pStyle w:val="Heading3"/>
      </w:pPr>
      <w:bookmarkStart w:id="1803" w:name="_Toc169019953"/>
      <w:bookmarkStart w:id="1804" w:name="_Toc256000118"/>
      <w:bookmarkStart w:id="1805" w:name="_Toc110248997"/>
      <w:bookmarkStart w:id="1806" w:name="_Toc124259146"/>
      <w:bookmarkStart w:id="1807" w:name="_Toc155950078"/>
      <w:bookmarkStart w:id="1808" w:name="_Toc169104072"/>
      <w:bookmarkStart w:id="1809" w:name="FederalDataServicesHubInteractions"/>
      <w:bookmarkEnd w:id="1798"/>
      <w:bookmarkEnd w:id="1803"/>
      <w:r>
        <w:t>Federal Data Services Hub Interactions</w:t>
      </w:r>
      <w:bookmarkEnd w:id="1804"/>
      <w:bookmarkEnd w:id="1805"/>
      <w:bookmarkEnd w:id="1806"/>
      <w:bookmarkEnd w:id="1807"/>
      <w:bookmarkEnd w:id="1808"/>
    </w:p>
    <w:p w14:paraId="26AF6C61" w14:textId="2C442CBE" w:rsidR="009E600E" w:rsidRPr="009E600E" w:rsidRDefault="009E600E" w:rsidP="009E600E">
      <w:r w:rsidRPr="00B814A7">
        <w:t>[Content will be added</w:t>
      </w:r>
      <w:r>
        <w:t xml:space="preserve"> in a future release</w:t>
      </w:r>
      <w:r w:rsidRPr="00B814A7">
        <w:t>]</w:t>
      </w:r>
    </w:p>
    <w:p w14:paraId="6DCBE8B1" w14:textId="3ADF65B0" w:rsidR="0080725E" w:rsidRDefault="0080725E" w:rsidP="005B6C1C">
      <w:pPr>
        <w:pStyle w:val="Heading3"/>
      </w:pPr>
      <w:bookmarkStart w:id="1810" w:name="_Toc256000119"/>
      <w:bookmarkStart w:id="1811" w:name="_Toc110248998"/>
      <w:bookmarkStart w:id="1812" w:name="_Toc124259147"/>
      <w:bookmarkStart w:id="1813" w:name="_Toc155950079"/>
      <w:bookmarkStart w:id="1814" w:name="_Toc169104073"/>
      <w:bookmarkStart w:id="1815" w:name="IPROInteractions"/>
      <w:bookmarkEnd w:id="1809"/>
      <w:r>
        <w:t>IPRO Interactions</w:t>
      </w:r>
      <w:bookmarkEnd w:id="1810"/>
      <w:bookmarkEnd w:id="1811"/>
      <w:bookmarkEnd w:id="1812"/>
      <w:bookmarkEnd w:id="1813"/>
      <w:bookmarkEnd w:id="1814"/>
    </w:p>
    <w:p w14:paraId="274CD3B3" w14:textId="739F14E4" w:rsidR="009E600E" w:rsidRPr="009E600E" w:rsidRDefault="009E600E" w:rsidP="009E600E">
      <w:r w:rsidRPr="00B814A7">
        <w:t>[Content will be added</w:t>
      </w:r>
      <w:r>
        <w:t xml:space="preserve"> in a future release</w:t>
      </w:r>
      <w:r w:rsidRPr="00B814A7">
        <w:t>]</w:t>
      </w:r>
    </w:p>
    <w:p w14:paraId="42AACD01" w14:textId="679607C0" w:rsidR="0080725E" w:rsidRDefault="0080725E" w:rsidP="005B6C1C">
      <w:pPr>
        <w:pStyle w:val="Heading3"/>
      </w:pPr>
      <w:bookmarkStart w:id="1816" w:name="_Toc256000120"/>
      <w:bookmarkStart w:id="1817" w:name="_Toc110248999"/>
      <w:bookmarkStart w:id="1818" w:name="_Toc124259148"/>
      <w:bookmarkStart w:id="1819" w:name="_Toc155950080"/>
      <w:bookmarkStart w:id="1820" w:name="_Toc169104074"/>
      <w:bookmarkStart w:id="1821" w:name="IssuerInteractions"/>
      <w:bookmarkEnd w:id="1815"/>
      <w:r>
        <w:t>Issuer Interactions</w:t>
      </w:r>
      <w:bookmarkEnd w:id="1816"/>
      <w:bookmarkEnd w:id="1817"/>
      <w:bookmarkEnd w:id="1818"/>
      <w:bookmarkEnd w:id="1819"/>
      <w:bookmarkEnd w:id="1820"/>
    </w:p>
    <w:p w14:paraId="235B5383" w14:textId="77777777" w:rsidR="00A8794F" w:rsidRPr="009E600E" w:rsidRDefault="00A8794F" w:rsidP="00A8794F">
      <w:r w:rsidRPr="00B814A7">
        <w:t>[Content will be added</w:t>
      </w:r>
      <w:r>
        <w:t xml:space="preserve"> in a future release</w:t>
      </w:r>
      <w:r w:rsidRPr="00B814A7">
        <w:t>]</w:t>
      </w:r>
    </w:p>
    <w:p w14:paraId="017B31F6" w14:textId="0F778BBE" w:rsidR="0080725E" w:rsidRDefault="0080725E" w:rsidP="005B6C1C">
      <w:pPr>
        <w:pStyle w:val="Heading3"/>
      </w:pPr>
      <w:bookmarkStart w:id="1822" w:name="_Toc256000121"/>
      <w:bookmarkStart w:id="1823" w:name="_Toc110249000"/>
      <w:bookmarkStart w:id="1824" w:name="_Toc124259149"/>
      <w:bookmarkStart w:id="1825" w:name="_Toc155950081"/>
      <w:bookmarkStart w:id="1826" w:name="_Toc169104075"/>
      <w:bookmarkStart w:id="1827" w:name="KnowledgeInformationandDataSystemKIDSInt"/>
      <w:bookmarkEnd w:id="1821"/>
      <w:r>
        <w:t>Knowledge, Information and Data System (KIDS) Interactions</w:t>
      </w:r>
      <w:bookmarkEnd w:id="1822"/>
      <w:bookmarkEnd w:id="1823"/>
      <w:bookmarkEnd w:id="1824"/>
      <w:bookmarkEnd w:id="1825"/>
      <w:bookmarkEnd w:id="1826"/>
    </w:p>
    <w:p w14:paraId="7838AA13" w14:textId="5B56D9DF" w:rsidR="009E600E" w:rsidRPr="009E600E" w:rsidRDefault="009E600E" w:rsidP="009E600E">
      <w:r w:rsidRPr="00B814A7">
        <w:t>[Content will be added</w:t>
      </w:r>
      <w:r>
        <w:t xml:space="preserve"> in a future release</w:t>
      </w:r>
      <w:r w:rsidRPr="00B814A7">
        <w:t>]</w:t>
      </w:r>
    </w:p>
    <w:p w14:paraId="6E3849D6" w14:textId="53AFE2F3" w:rsidR="0080725E" w:rsidRDefault="0080725E" w:rsidP="005B6C1C">
      <w:pPr>
        <w:pStyle w:val="Heading3"/>
      </w:pPr>
      <w:bookmarkStart w:id="1828" w:name="_Toc256000122"/>
      <w:bookmarkStart w:id="1829" w:name="_Toc110249001"/>
      <w:bookmarkStart w:id="1830" w:name="_Toc124259150"/>
      <w:bookmarkStart w:id="1831" w:name="_Toc155950082"/>
      <w:bookmarkStart w:id="1832" w:name="_Toc169104076"/>
      <w:bookmarkEnd w:id="1827"/>
      <w:r>
        <w:t>Maximus Interactions</w:t>
      </w:r>
      <w:bookmarkEnd w:id="1828"/>
      <w:bookmarkEnd w:id="1829"/>
      <w:bookmarkEnd w:id="1830"/>
      <w:bookmarkEnd w:id="1831"/>
      <w:bookmarkEnd w:id="1832"/>
    </w:p>
    <w:p w14:paraId="00757BAD" w14:textId="77777777" w:rsidR="0080725E" w:rsidRDefault="00A83C9A" w:rsidP="00F21DC8">
      <w:pPr>
        <w:keepLines/>
        <w:widowControl w:val="0"/>
        <w:jc w:val="center"/>
      </w:pPr>
      <w:r>
        <w:rPr>
          <w:noProof/>
        </w:rPr>
        <w:drawing>
          <wp:inline distT="0" distB="0" distL="0" distR="0" wp14:anchorId="02BA6AE6" wp14:editId="44A3AB62">
            <wp:extent cx="5943600" cy="3810000"/>
            <wp:effectExtent l="0" t="0" r="0" b="0"/>
            <wp:docPr id="154" name="Pictur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943600" cy="3810000"/>
                    </a:xfrm>
                    <a:prstGeom prst="rect">
                      <a:avLst/>
                    </a:prstGeom>
                    <a:noFill/>
                    <a:ln>
                      <a:noFill/>
                    </a:ln>
                  </pic:spPr>
                </pic:pic>
              </a:graphicData>
            </a:graphic>
          </wp:inline>
        </w:drawing>
      </w:r>
    </w:p>
    <w:p w14:paraId="36164E46" w14:textId="58023B14" w:rsidR="0080725E" w:rsidRPr="00B9375D" w:rsidRDefault="002B6FA1" w:rsidP="0005447E">
      <w:pPr>
        <w:pStyle w:val="Caption"/>
        <w:keepLines/>
        <w:rPr>
          <w:szCs w:val="22"/>
        </w:rPr>
      </w:pPr>
      <w:bookmarkStart w:id="1833" w:name="_Toc256000283"/>
      <w:bookmarkStart w:id="1834" w:name="_Toc124320787"/>
      <w:bookmarkStart w:id="1835" w:name="_Toc155950382"/>
      <w:bookmarkStart w:id="1836" w:name="_Toc169104221"/>
      <w:bookmarkStart w:id="1837" w:name="MaximusInteractions"/>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838" w:name="_Toc110249143"/>
      <w:r w:rsidR="00F142D2">
        <w:rPr>
          <w:noProof/>
          <w:szCs w:val="22"/>
        </w:rPr>
        <w:t>135</w:t>
      </w:r>
      <w:r w:rsidR="005A2466" w:rsidRPr="00B9375D">
        <w:rPr>
          <w:szCs w:val="22"/>
        </w:rPr>
        <w:fldChar w:fldCharType="end"/>
      </w:r>
      <w:r w:rsidRPr="00B9375D">
        <w:rPr>
          <w:szCs w:val="22"/>
        </w:rPr>
        <w:t xml:space="preserve">. </w:t>
      </w:r>
      <w:r w:rsidR="0080725E" w:rsidRPr="00B9375D">
        <w:rPr>
          <w:szCs w:val="22"/>
        </w:rPr>
        <w:t>Maximus Interactions</w:t>
      </w:r>
      <w:bookmarkEnd w:id="1833"/>
      <w:bookmarkEnd w:id="1834"/>
      <w:bookmarkEnd w:id="1835"/>
      <w:bookmarkEnd w:id="1836"/>
      <w:bookmarkEnd w:id="1838"/>
    </w:p>
    <w:p w14:paraId="10C5B6A4" w14:textId="77777777" w:rsidR="0080725E" w:rsidRDefault="0080725E" w:rsidP="005B6C1C">
      <w:pPr>
        <w:pStyle w:val="Heading3"/>
      </w:pPr>
      <w:bookmarkStart w:id="1839" w:name="_Toc256000123"/>
      <w:bookmarkStart w:id="1840" w:name="_Toc110249002"/>
      <w:bookmarkStart w:id="1841" w:name="_Toc124259151"/>
      <w:bookmarkStart w:id="1842" w:name="_Toc155950083"/>
      <w:bookmarkStart w:id="1843" w:name="_Toc169104077"/>
      <w:bookmarkStart w:id="1844" w:name="NationalAssociationofInsuranceCommission"/>
      <w:bookmarkEnd w:id="1837"/>
      <w:r>
        <w:t>National Association of Insurance Commissioners (NAIC) Interactions</w:t>
      </w:r>
      <w:bookmarkEnd w:id="1839"/>
      <w:bookmarkEnd w:id="1840"/>
      <w:bookmarkEnd w:id="1841"/>
      <w:bookmarkEnd w:id="1842"/>
      <w:bookmarkEnd w:id="1843"/>
    </w:p>
    <w:p w14:paraId="41166FD5" w14:textId="37F81040" w:rsidR="009E600E" w:rsidRPr="009E600E" w:rsidRDefault="009E600E" w:rsidP="009E600E">
      <w:r w:rsidRPr="00B814A7">
        <w:t>[Content will be added</w:t>
      </w:r>
      <w:r>
        <w:t xml:space="preserve"> in a future release</w:t>
      </w:r>
      <w:r w:rsidRPr="00B814A7">
        <w:t>]</w:t>
      </w:r>
    </w:p>
    <w:p w14:paraId="0BFC5D0A" w14:textId="34B80A24" w:rsidR="0080725E" w:rsidRDefault="0080725E" w:rsidP="005B6C1C">
      <w:pPr>
        <w:pStyle w:val="Heading3"/>
      </w:pPr>
      <w:bookmarkStart w:id="1845" w:name="_Toc256000124"/>
      <w:bookmarkStart w:id="1846" w:name="_Toc110249003"/>
      <w:bookmarkStart w:id="1847" w:name="_Toc124259152"/>
      <w:bookmarkStart w:id="1848" w:name="_Toc155950084"/>
      <w:bookmarkStart w:id="1849" w:name="_Toc169104078"/>
      <w:bookmarkStart w:id="1850" w:name="OfficeofInformationTechnologyServicesITS"/>
      <w:bookmarkEnd w:id="1844"/>
      <w:r>
        <w:t>Office of Information Technology Services (ITS) Interactions</w:t>
      </w:r>
      <w:bookmarkEnd w:id="1845"/>
      <w:bookmarkEnd w:id="1846"/>
      <w:bookmarkEnd w:id="1847"/>
      <w:bookmarkEnd w:id="1848"/>
      <w:bookmarkEnd w:id="1849"/>
    </w:p>
    <w:bookmarkEnd w:id="1850"/>
    <w:p w14:paraId="6B8A0998" w14:textId="77777777" w:rsidR="007C55CF" w:rsidRDefault="00A83C9A" w:rsidP="00F21DC8">
      <w:pPr>
        <w:keepLines/>
        <w:rPr>
          <w:szCs w:val="22"/>
        </w:rPr>
      </w:pPr>
      <w:r>
        <w:rPr>
          <w:noProof/>
        </w:rPr>
        <w:drawing>
          <wp:inline distT="0" distB="0" distL="0" distR="0" wp14:anchorId="55F2A06D" wp14:editId="58014D90">
            <wp:extent cx="5943600" cy="1219200"/>
            <wp:effectExtent l="0" t="0" r="0" b="0"/>
            <wp:docPr id="155" name="Pictur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943600" cy="1219200"/>
                    </a:xfrm>
                    <a:prstGeom prst="rect">
                      <a:avLst/>
                    </a:prstGeom>
                    <a:noFill/>
                    <a:ln>
                      <a:noFill/>
                    </a:ln>
                  </pic:spPr>
                </pic:pic>
              </a:graphicData>
            </a:graphic>
          </wp:inline>
        </w:drawing>
      </w:r>
      <w:bookmarkStart w:id="1851" w:name="_Toc256000284"/>
      <w:bookmarkStart w:id="1852" w:name="ITSInteractions"/>
    </w:p>
    <w:p w14:paraId="299EF891" w14:textId="39E69D6B" w:rsidR="0080725E" w:rsidRPr="00B9375D" w:rsidRDefault="002B6FA1" w:rsidP="0005447E">
      <w:pPr>
        <w:pStyle w:val="Caption"/>
        <w:keepLines/>
        <w:rPr>
          <w:szCs w:val="22"/>
        </w:rPr>
      </w:pPr>
      <w:bookmarkStart w:id="1853" w:name="_Toc124320788"/>
      <w:bookmarkStart w:id="1854" w:name="_Toc155950383"/>
      <w:bookmarkStart w:id="1855" w:name="_Toc169104222"/>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856" w:name="_Toc110249144"/>
      <w:r w:rsidR="00F142D2">
        <w:rPr>
          <w:noProof/>
          <w:szCs w:val="22"/>
        </w:rPr>
        <w:t>136</w:t>
      </w:r>
      <w:r w:rsidR="005A2466" w:rsidRPr="00B9375D">
        <w:rPr>
          <w:szCs w:val="22"/>
        </w:rPr>
        <w:fldChar w:fldCharType="end"/>
      </w:r>
      <w:r w:rsidRPr="00B9375D">
        <w:rPr>
          <w:szCs w:val="22"/>
        </w:rPr>
        <w:t xml:space="preserve">. </w:t>
      </w:r>
      <w:r w:rsidR="0080725E" w:rsidRPr="00B9375D">
        <w:rPr>
          <w:szCs w:val="22"/>
        </w:rPr>
        <w:t>ITS Interactions</w:t>
      </w:r>
      <w:bookmarkEnd w:id="1851"/>
      <w:bookmarkEnd w:id="1853"/>
      <w:bookmarkEnd w:id="1854"/>
      <w:bookmarkEnd w:id="1855"/>
      <w:bookmarkEnd w:id="1856"/>
    </w:p>
    <w:p w14:paraId="52B29F54" w14:textId="0461912D" w:rsidR="0080725E" w:rsidRPr="0005447E" w:rsidRDefault="0080725E" w:rsidP="005B6C1C">
      <w:pPr>
        <w:pStyle w:val="Heading3"/>
      </w:pPr>
      <w:bookmarkStart w:id="1857" w:name="_Toc256000125"/>
      <w:bookmarkStart w:id="1858" w:name="_Toc110249145"/>
      <w:bookmarkStart w:id="1859" w:name="_Toc124259153"/>
      <w:bookmarkStart w:id="1860" w:name="_Toc155950085"/>
      <w:bookmarkStart w:id="1861" w:name="_Toc169104079"/>
      <w:bookmarkEnd w:id="1852"/>
      <w:r w:rsidRPr="0005447E">
        <w:t>OTDA and HRA Interactions</w:t>
      </w:r>
      <w:bookmarkEnd w:id="1857"/>
      <w:bookmarkEnd w:id="1858"/>
      <w:bookmarkEnd w:id="1859"/>
      <w:bookmarkEnd w:id="1860"/>
      <w:bookmarkEnd w:id="1861"/>
    </w:p>
    <w:p w14:paraId="29972C63" w14:textId="77777777" w:rsidR="006F7F68" w:rsidRDefault="00A83C9A" w:rsidP="00F21DC8">
      <w:pPr>
        <w:keepLines/>
        <w:rPr>
          <w:szCs w:val="22"/>
        </w:rPr>
      </w:pPr>
      <w:r>
        <w:rPr>
          <w:noProof/>
        </w:rPr>
        <w:drawing>
          <wp:inline distT="0" distB="0" distL="0" distR="0" wp14:anchorId="45097098" wp14:editId="1631448C">
            <wp:extent cx="5943600" cy="4095750"/>
            <wp:effectExtent l="0" t="0" r="0" b="0"/>
            <wp:docPr id="156" name="Pictur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943600" cy="4095750"/>
                    </a:xfrm>
                    <a:prstGeom prst="rect">
                      <a:avLst/>
                    </a:prstGeom>
                    <a:noFill/>
                    <a:ln>
                      <a:noFill/>
                    </a:ln>
                  </pic:spPr>
                </pic:pic>
              </a:graphicData>
            </a:graphic>
          </wp:inline>
        </w:drawing>
      </w:r>
      <w:bookmarkStart w:id="1862" w:name="_Toc256000285"/>
      <w:bookmarkStart w:id="1863" w:name="OTDAandHRAInteractions"/>
    </w:p>
    <w:p w14:paraId="278EA7C2" w14:textId="528EC304" w:rsidR="0080725E" w:rsidRPr="00B9375D" w:rsidRDefault="002B6FA1" w:rsidP="0005447E">
      <w:pPr>
        <w:pStyle w:val="Caption"/>
        <w:keepLines/>
        <w:rPr>
          <w:szCs w:val="22"/>
        </w:rPr>
      </w:pPr>
      <w:bookmarkStart w:id="1864" w:name="_Toc124320789"/>
      <w:bookmarkStart w:id="1865" w:name="_Toc155950384"/>
      <w:bookmarkStart w:id="1866" w:name="_Toc169104223"/>
      <w:r w:rsidRPr="00B9375D">
        <w:rPr>
          <w:szCs w:val="22"/>
        </w:rPr>
        <w:t xml:space="preserve">Figure </w:t>
      </w:r>
      <w:r w:rsidR="00440AC8" w:rsidRPr="00B9375D">
        <w:rPr>
          <w:szCs w:val="22"/>
        </w:rPr>
        <w:fldChar w:fldCharType="begin"/>
      </w:r>
      <w:r w:rsidR="00440AC8" w:rsidRPr="00B9375D">
        <w:rPr>
          <w:szCs w:val="22"/>
        </w:rPr>
        <w:instrText xml:space="preserve"> SEQ Figure \* ARABIC </w:instrText>
      </w:r>
      <w:r w:rsidR="00440AC8" w:rsidRPr="00B9375D">
        <w:rPr>
          <w:szCs w:val="22"/>
        </w:rPr>
        <w:fldChar w:fldCharType="separate"/>
      </w:r>
      <w:r w:rsidR="00F142D2">
        <w:rPr>
          <w:noProof/>
          <w:szCs w:val="22"/>
        </w:rPr>
        <w:t>137</w:t>
      </w:r>
      <w:r w:rsidR="00440AC8" w:rsidRPr="00B9375D">
        <w:rPr>
          <w:szCs w:val="22"/>
        </w:rPr>
        <w:fldChar w:fldCharType="end"/>
      </w:r>
      <w:r w:rsidRPr="00B9375D">
        <w:rPr>
          <w:szCs w:val="22"/>
        </w:rPr>
        <w:t xml:space="preserve">. </w:t>
      </w:r>
      <w:r w:rsidR="0080725E" w:rsidRPr="00B9375D">
        <w:rPr>
          <w:szCs w:val="22"/>
        </w:rPr>
        <w:t>OTDA and HRA Interactions</w:t>
      </w:r>
      <w:bookmarkEnd w:id="1862"/>
      <w:bookmarkEnd w:id="1864"/>
      <w:bookmarkEnd w:id="1865"/>
      <w:bookmarkEnd w:id="1866"/>
    </w:p>
    <w:p w14:paraId="0AA24357" w14:textId="77777777" w:rsidR="0073139F" w:rsidRPr="0073139F" w:rsidRDefault="0073139F" w:rsidP="0073139F"/>
    <w:p w14:paraId="26C6967E" w14:textId="0357F529" w:rsidR="0080725E" w:rsidRDefault="0080725E" w:rsidP="005B6C1C">
      <w:pPr>
        <w:pStyle w:val="Heading3"/>
      </w:pPr>
      <w:bookmarkStart w:id="1867" w:name="_Toc256000126"/>
      <w:bookmarkStart w:id="1868" w:name="_Toc110249005"/>
      <w:bookmarkStart w:id="1869" w:name="_Toc124259154"/>
      <w:bookmarkStart w:id="1870" w:name="_Toc155950086"/>
      <w:bookmarkStart w:id="1871" w:name="_Toc169104080"/>
      <w:bookmarkStart w:id="1872" w:name="NYStateHealthInsuranceAssistanceProgramN"/>
      <w:bookmarkEnd w:id="1863"/>
      <w:r>
        <w:t>NY State Health Insurance Assistance Program (NYSHIP) Interactions</w:t>
      </w:r>
      <w:bookmarkEnd w:id="1867"/>
      <w:bookmarkEnd w:id="1868"/>
      <w:bookmarkEnd w:id="1869"/>
      <w:bookmarkEnd w:id="1870"/>
      <w:bookmarkEnd w:id="1871"/>
    </w:p>
    <w:p w14:paraId="0093458B" w14:textId="373B9A31" w:rsidR="009E0296" w:rsidRPr="00B814A7" w:rsidRDefault="009E0296" w:rsidP="009E0296">
      <w:bookmarkStart w:id="1873" w:name="_Toc124259155"/>
      <w:r w:rsidRPr="00B814A7">
        <w:t>[Content will be added</w:t>
      </w:r>
      <w:r>
        <w:t xml:space="preserve"> in a future release</w:t>
      </w:r>
      <w:r w:rsidRPr="00B814A7">
        <w:t>]</w:t>
      </w:r>
    </w:p>
    <w:p w14:paraId="2B883186" w14:textId="11427FA9" w:rsidR="0080725E" w:rsidRDefault="0080190B" w:rsidP="005B6C1C">
      <w:pPr>
        <w:pStyle w:val="Heading3"/>
      </w:pPr>
      <w:bookmarkStart w:id="1874" w:name="_Toc256000127"/>
      <w:bookmarkStart w:id="1875" w:name="_Toc110249006"/>
      <w:bookmarkStart w:id="1876" w:name="_Toc155950087"/>
      <w:bookmarkStart w:id="1877" w:name="_Toc169104081"/>
      <w:bookmarkStart w:id="1878" w:name="TWILIOInteractions"/>
      <w:bookmarkEnd w:id="1872"/>
      <w:r>
        <w:t>Twilio</w:t>
      </w:r>
      <w:r w:rsidR="0080725E">
        <w:t xml:space="preserve"> </w:t>
      </w:r>
      <w:r w:rsidR="005441DE">
        <w:t xml:space="preserve">SMS Messaging </w:t>
      </w:r>
      <w:r w:rsidR="0080725E">
        <w:t>Interactions</w:t>
      </w:r>
      <w:bookmarkEnd w:id="1873"/>
      <w:bookmarkEnd w:id="1874"/>
      <w:bookmarkEnd w:id="1875"/>
      <w:bookmarkEnd w:id="1876"/>
      <w:bookmarkEnd w:id="1877"/>
    </w:p>
    <w:p w14:paraId="7BEDBB80" w14:textId="49DC52C2" w:rsidR="005441DE" w:rsidRDefault="005441DE" w:rsidP="005441DE">
      <w:r>
        <w:t>NYSOH integrates with Twilio SMS messaging services through the Mule services deployed on the on-prem Mule runtimes. Two Mule service APIs, “</w:t>
      </w:r>
      <w:proofErr w:type="spellStart"/>
      <w:r>
        <w:t>SMSWebhook</w:t>
      </w:r>
      <w:proofErr w:type="spellEnd"/>
      <w:r>
        <w:t>“ and “</w:t>
      </w:r>
      <w:proofErr w:type="spellStart"/>
      <w:r>
        <w:t>SMSCallback</w:t>
      </w:r>
      <w:proofErr w:type="spellEnd"/>
      <w:r>
        <w:t xml:space="preserve">”, are created to receive inbound SMS messages from Twilio. The high-level system architecture is shown in </w:t>
      </w:r>
      <w:r w:rsidR="00DC6985">
        <w:fldChar w:fldCharType="begin"/>
      </w:r>
      <w:r w:rsidR="00DC6985">
        <w:instrText xml:space="preserve"> REF  _Ref128663767 \h </w:instrText>
      </w:r>
      <w:r w:rsidR="00DC6985">
        <w:fldChar w:fldCharType="separate"/>
      </w:r>
      <w:r w:rsidR="00F142D2" w:rsidRPr="00B9375D">
        <w:rPr>
          <w:szCs w:val="22"/>
        </w:rPr>
        <w:t xml:space="preserve">Figure </w:t>
      </w:r>
      <w:r w:rsidR="00F142D2">
        <w:rPr>
          <w:noProof/>
          <w:szCs w:val="22"/>
        </w:rPr>
        <w:t>138</w:t>
      </w:r>
      <w:r w:rsidR="00DC6985">
        <w:fldChar w:fldCharType="end"/>
      </w:r>
      <w:r>
        <w:t xml:space="preserve"> below.</w:t>
      </w:r>
    </w:p>
    <w:p w14:paraId="4A6BAF83" w14:textId="77777777" w:rsidR="0040043A" w:rsidRDefault="0040043A" w:rsidP="005441DE"/>
    <w:p w14:paraId="58CEB9E4" w14:textId="245FC24E" w:rsidR="005441DE" w:rsidRPr="005441DE" w:rsidRDefault="005441DE" w:rsidP="005441DE">
      <w:r>
        <w:t>Another Mule service API, “</w:t>
      </w:r>
      <w:proofErr w:type="spellStart"/>
      <w:r>
        <w:t>SMSOutbound</w:t>
      </w:r>
      <w:proofErr w:type="spellEnd"/>
      <w:r>
        <w:t xml:space="preserve">”, is created to send SMS messages to Twilio. This Mule service API internally uses the </w:t>
      </w:r>
      <w:proofErr w:type="spellStart"/>
      <w:r>
        <w:t>Anypoint</w:t>
      </w:r>
      <w:proofErr w:type="spellEnd"/>
      <w:r>
        <w:t xml:space="preserve"> Twilio Connector to integrate with Twilio SMS APIs. The high-level system architecture is shown in </w:t>
      </w:r>
      <w:r w:rsidR="00DC6985">
        <w:fldChar w:fldCharType="begin"/>
      </w:r>
      <w:r w:rsidR="00DC6985">
        <w:instrText xml:space="preserve"> REF  _Ref128663793 \h </w:instrText>
      </w:r>
      <w:r w:rsidR="00DC6985">
        <w:fldChar w:fldCharType="separate"/>
      </w:r>
      <w:r w:rsidR="00F142D2" w:rsidRPr="00B9375D">
        <w:rPr>
          <w:szCs w:val="22"/>
        </w:rPr>
        <w:t xml:space="preserve">Figure </w:t>
      </w:r>
      <w:r w:rsidR="00F142D2">
        <w:rPr>
          <w:noProof/>
          <w:szCs w:val="22"/>
        </w:rPr>
        <w:t>139</w:t>
      </w:r>
      <w:r w:rsidR="00DC6985">
        <w:fldChar w:fldCharType="end"/>
      </w:r>
      <w:r>
        <w:t xml:space="preserve"> below.</w:t>
      </w:r>
    </w:p>
    <w:bookmarkEnd w:id="1878"/>
    <w:p w14:paraId="22E09BAD" w14:textId="77777777" w:rsidR="0080725E" w:rsidRDefault="00A83C9A" w:rsidP="00F21DC8">
      <w:pPr>
        <w:keepLines/>
        <w:widowControl w:val="0"/>
        <w:jc w:val="center"/>
      </w:pPr>
      <w:r>
        <w:rPr>
          <w:noProof/>
        </w:rPr>
        <w:drawing>
          <wp:inline distT="0" distB="0" distL="0" distR="0" wp14:anchorId="7B1F73B7" wp14:editId="00A730EA">
            <wp:extent cx="5943600" cy="2794000"/>
            <wp:effectExtent l="0" t="0" r="0" b="0"/>
            <wp:docPr id="157" name="Pictur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943600" cy="2794000"/>
                    </a:xfrm>
                    <a:prstGeom prst="rect">
                      <a:avLst/>
                    </a:prstGeom>
                    <a:noFill/>
                    <a:ln>
                      <a:noFill/>
                    </a:ln>
                  </pic:spPr>
                </pic:pic>
              </a:graphicData>
            </a:graphic>
          </wp:inline>
        </w:drawing>
      </w:r>
    </w:p>
    <w:p w14:paraId="1DC105F4" w14:textId="03F958DF" w:rsidR="0080725E" w:rsidRPr="00B9375D" w:rsidRDefault="002B6FA1" w:rsidP="0005447E">
      <w:pPr>
        <w:pStyle w:val="Caption"/>
        <w:keepLines/>
        <w:rPr>
          <w:szCs w:val="22"/>
        </w:rPr>
      </w:pPr>
      <w:bookmarkStart w:id="1879" w:name="_Ref128663767"/>
      <w:bookmarkStart w:id="1880" w:name="_Toc256000286"/>
      <w:bookmarkStart w:id="1881" w:name="_Toc124320790"/>
      <w:bookmarkStart w:id="1882" w:name="_Toc155950385"/>
      <w:bookmarkStart w:id="1883" w:name="_Toc169104224"/>
      <w:bookmarkStart w:id="1884" w:name="InboundcallsfromTwiliotoNYSoH"/>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885" w:name="_Toc110249146"/>
      <w:r w:rsidR="00F142D2">
        <w:rPr>
          <w:noProof/>
          <w:szCs w:val="22"/>
        </w:rPr>
        <w:t>138</w:t>
      </w:r>
      <w:r w:rsidR="005A2466" w:rsidRPr="00B9375D">
        <w:rPr>
          <w:szCs w:val="22"/>
        </w:rPr>
        <w:fldChar w:fldCharType="end"/>
      </w:r>
      <w:bookmarkEnd w:id="1879"/>
      <w:r w:rsidRPr="00B9375D">
        <w:rPr>
          <w:szCs w:val="22"/>
        </w:rPr>
        <w:t xml:space="preserve">. </w:t>
      </w:r>
      <w:r w:rsidR="0080725E" w:rsidRPr="00B9375D">
        <w:rPr>
          <w:szCs w:val="22"/>
        </w:rPr>
        <w:t xml:space="preserve">Inbound calls from Twilio to </w:t>
      </w:r>
      <w:proofErr w:type="spellStart"/>
      <w:r w:rsidR="0080725E" w:rsidRPr="00B9375D">
        <w:rPr>
          <w:szCs w:val="22"/>
        </w:rPr>
        <w:t>NYSoH</w:t>
      </w:r>
      <w:bookmarkEnd w:id="1880"/>
      <w:bookmarkEnd w:id="1881"/>
      <w:bookmarkEnd w:id="1882"/>
      <w:bookmarkEnd w:id="1883"/>
      <w:bookmarkEnd w:id="1885"/>
      <w:proofErr w:type="spellEnd"/>
    </w:p>
    <w:p w14:paraId="2D60C2BB" w14:textId="77777777" w:rsidR="00B43F27" w:rsidRPr="00B43F27" w:rsidRDefault="00B43F27" w:rsidP="00B43F27"/>
    <w:bookmarkEnd w:id="1884"/>
    <w:p w14:paraId="110E2DC5" w14:textId="77777777" w:rsidR="0080725E" w:rsidRDefault="00A83C9A" w:rsidP="00F21DC8">
      <w:pPr>
        <w:keepLines/>
        <w:widowControl w:val="0"/>
        <w:jc w:val="center"/>
      </w:pPr>
      <w:r>
        <w:rPr>
          <w:noProof/>
        </w:rPr>
        <w:drawing>
          <wp:inline distT="0" distB="0" distL="0" distR="0" wp14:anchorId="290C372F" wp14:editId="54ADC610">
            <wp:extent cx="5943600" cy="2667000"/>
            <wp:effectExtent l="0" t="0" r="0" b="0"/>
            <wp:docPr id="158" name="Pictur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a:noFill/>
                    </a:ln>
                  </pic:spPr>
                </pic:pic>
              </a:graphicData>
            </a:graphic>
          </wp:inline>
        </w:drawing>
      </w:r>
    </w:p>
    <w:p w14:paraId="67FEA705" w14:textId="7E95B538" w:rsidR="0080725E" w:rsidRPr="00B9375D" w:rsidRDefault="002B6FA1" w:rsidP="0005447E">
      <w:pPr>
        <w:pStyle w:val="Caption"/>
        <w:keepLines/>
        <w:rPr>
          <w:szCs w:val="22"/>
        </w:rPr>
      </w:pPr>
      <w:bookmarkStart w:id="1886" w:name="_Ref128663793"/>
      <w:bookmarkStart w:id="1887" w:name="_Toc256000287"/>
      <w:bookmarkStart w:id="1888" w:name="_Toc124320791"/>
      <w:bookmarkStart w:id="1889" w:name="_Toc155950386"/>
      <w:bookmarkStart w:id="1890" w:name="_Toc169104225"/>
      <w:bookmarkStart w:id="1891" w:name="OutboundcallsfromNYSoH"/>
      <w:r w:rsidRPr="00B9375D">
        <w:rPr>
          <w:szCs w:val="22"/>
        </w:rPr>
        <w:t xml:space="preserve">Figure </w:t>
      </w:r>
      <w:r w:rsidR="005A2466" w:rsidRPr="00B9375D">
        <w:rPr>
          <w:szCs w:val="22"/>
        </w:rPr>
        <w:fldChar w:fldCharType="begin"/>
      </w:r>
      <w:r w:rsidR="005A2466" w:rsidRPr="00B9375D">
        <w:rPr>
          <w:szCs w:val="22"/>
        </w:rPr>
        <w:instrText xml:space="preserve"> SEQ Figure \* ARABIC </w:instrText>
      </w:r>
      <w:r w:rsidR="005A2466" w:rsidRPr="00B9375D">
        <w:rPr>
          <w:szCs w:val="22"/>
        </w:rPr>
        <w:fldChar w:fldCharType="separate"/>
      </w:r>
      <w:bookmarkStart w:id="1892" w:name="_Toc110249147"/>
      <w:r w:rsidR="00F142D2">
        <w:rPr>
          <w:noProof/>
          <w:szCs w:val="22"/>
        </w:rPr>
        <w:t>139</w:t>
      </w:r>
      <w:r w:rsidR="005A2466" w:rsidRPr="00B9375D">
        <w:rPr>
          <w:szCs w:val="22"/>
        </w:rPr>
        <w:fldChar w:fldCharType="end"/>
      </w:r>
      <w:bookmarkEnd w:id="1886"/>
      <w:r w:rsidRPr="00B9375D">
        <w:rPr>
          <w:szCs w:val="22"/>
        </w:rPr>
        <w:t xml:space="preserve">. </w:t>
      </w:r>
      <w:r w:rsidR="0080725E" w:rsidRPr="00B9375D">
        <w:rPr>
          <w:szCs w:val="22"/>
        </w:rPr>
        <w:t xml:space="preserve">Outbound calls from </w:t>
      </w:r>
      <w:proofErr w:type="spellStart"/>
      <w:r w:rsidR="0080725E" w:rsidRPr="00B9375D">
        <w:rPr>
          <w:szCs w:val="22"/>
        </w:rPr>
        <w:t>NYSoH</w:t>
      </w:r>
      <w:bookmarkEnd w:id="1887"/>
      <w:bookmarkEnd w:id="1888"/>
      <w:bookmarkEnd w:id="1889"/>
      <w:bookmarkEnd w:id="1890"/>
      <w:bookmarkEnd w:id="1892"/>
      <w:proofErr w:type="spellEnd"/>
    </w:p>
    <w:p w14:paraId="4B1DF593" w14:textId="3F0FE593" w:rsidR="00BF1AA1" w:rsidRDefault="00BF1AA1" w:rsidP="00BF1AA1"/>
    <w:p w14:paraId="661C5030" w14:textId="77777777" w:rsidR="00BF1AA1" w:rsidRDefault="00BF1AA1" w:rsidP="0040043A">
      <w:pPr>
        <w:pStyle w:val="Heading3"/>
      </w:pPr>
      <w:bookmarkStart w:id="1893" w:name="_Toc155950088"/>
      <w:bookmarkStart w:id="1894" w:name="_Toc169104082"/>
      <w:r>
        <w:t>Twilio SendGrid Email Service Interactions</w:t>
      </w:r>
      <w:bookmarkEnd w:id="1893"/>
      <w:bookmarkEnd w:id="1894"/>
    </w:p>
    <w:p w14:paraId="0762A673" w14:textId="505615A9" w:rsidR="00AA3763" w:rsidRDefault="00AA3763" w:rsidP="00AA3763">
      <w:r>
        <w:t xml:space="preserve">NYSOH uses Twilio’s cloud-based SendGrid Email Service APIs to send emails to consumers. These emails include transactional emails, notices, and ad-hoc email campaigns. The system integration architecture is shown in </w:t>
      </w:r>
      <w:r w:rsidR="00DC6985">
        <w:fldChar w:fldCharType="begin"/>
      </w:r>
      <w:r w:rsidR="00DC6985">
        <w:instrText xml:space="preserve"> REF  _Ref128664370 \h </w:instrText>
      </w:r>
      <w:r w:rsidR="00DC6985">
        <w:fldChar w:fldCharType="separate"/>
      </w:r>
      <w:r w:rsidR="00F142D2" w:rsidRPr="00B9375D">
        <w:rPr>
          <w:szCs w:val="22"/>
        </w:rPr>
        <w:t xml:space="preserve">Figure </w:t>
      </w:r>
      <w:r w:rsidR="00F142D2">
        <w:rPr>
          <w:noProof/>
          <w:szCs w:val="22"/>
        </w:rPr>
        <w:t>140</w:t>
      </w:r>
      <w:r w:rsidR="00DC6985">
        <w:fldChar w:fldCharType="end"/>
      </w:r>
      <w:r>
        <w:t xml:space="preserve"> below. In this architecture, NYSOH is responsible for preparing the email content and format for all recipients. The email requests are then sent to SendGrid API through the internal </w:t>
      </w:r>
      <w:proofErr w:type="spellStart"/>
      <w:r>
        <w:t>EmailService</w:t>
      </w:r>
      <w:proofErr w:type="spellEnd"/>
      <w:r>
        <w:t xml:space="preserve"> one at a time. SendGrid is responsible to deliver the emails to the recipients via their own mail servers. SendGrid also provides monitoring and audit services that can be reviewed and downloaded from the SendGrid console. SendGrid enables users to unsubscribe from  future email campaigns by clicking the unsubscribe link embedded in the body of campaign emails.</w:t>
      </w:r>
    </w:p>
    <w:p w14:paraId="5FE6FD7C" w14:textId="45AB4A50" w:rsidR="00BF1AA1" w:rsidRDefault="00BF1AA1" w:rsidP="00B8487F">
      <w:pPr>
        <w:tabs>
          <w:tab w:val="left" w:pos="3600"/>
        </w:tabs>
      </w:pPr>
    </w:p>
    <w:p w14:paraId="76A12451" w14:textId="301F3186" w:rsidR="00BF1AA1" w:rsidRDefault="00711C11" w:rsidP="00BF1AA1">
      <w:pPr>
        <w:jc w:val="center"/>
      </w:pPr>
      <w:r w:rsidRPr="00711C11">
        <w:rPr>
          <w:noProof/>
        </w:rPr>
        <w:drawing>
          <wp:inline distT="0" distB="0" distL="0" distR="0" wp14:anchorId="37BBAFF1" wp14:editId="66ED9C59">
            <wp:extent cx="5943600" cy="2799715"/>
            <wp:effectExtent l="0" t="0" r="0" b="635"/>
            <wp:docPr id="119" name="Picture 1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Diagram&#10;&#10;Description automatically generated"/>
                    <pic:cNvPicPr/>
                  </pic:nvPicPr>
                  <pic:blipFill>
                    <a:blip r:embed="rId225"/>
                    <a:stretch>
                      <a:fillRect/>
                    </a:stretch>
                  </pic:blipFill>
                  <pic:spPr>
                    <a:xfrm>
                      <a:off x="0" y="0"/>
                      <a:ext cx="5943600" cy="2799715"/>
                    </a:xfrm>
                    <a:prstGeom prst="rect">
                      <a:avLst/>
                    </a:prstGeom>
                  </pic:spPr>
                </pic:pic>
              </a:graphicData>
            </a:graphic>
          </wp:inline>
        </w:drawing>
      </w:r>
    </w:p>
    <w:p w14:paraId="0480362C" w14:textId="1189D907" w:rsidR="00BF1AA1" w:rsidRDefault="00BF1AA1" w:rsidP="00BF1AA1">
      <w:pPr>
        <w:pStyle w:val="Caption"/>
        <w:rPr>
          <w:szCs w:val="22"/>
        </w:rPr>
      </w:pPr>
      <w:bookmarkStart w:id="1895" w:name="_Ref128664370"/>
      <w:bookmarkStart w:id="1896" w:name="_Toc155950387"/>
      <w:bookmarkStart w:id="1897" w:name="_Toc169104226"/>
      <w:r w:rsidRPr="00B9375D">
        <w:rPr>
          <w:szCs w:val="22"/>
        </w:rPr>
        <w:t xml:space="preserve">Figure </w:t>
      </w:r>
      <w:r w:rsidRPr="00B9375D">
        <w:rPr>
          <w:szCs w:val="22"/>
        </w:rPr>
        <w:fldChar w:fldCharType="begin"/>
      </w:r>
      <w:r w:rsidRPr="00B9375D">
        <w:rPr>
          <w:szCs w:val="22"/>
        </w:rPr>
        <w:instrText xml:space="preserve"> SEQ Figure \* ARABIC </w:instrText>
      </w:r>
      <w:r w:rsidRPr="00B9375D">
        <w:rPr>
          <w:szCs w:val="22"/>
        </w:rPr>
        <w:fldChar w:fldCharType="separate"/>
      </w:r>
      <w:r w:rsidR="00F142D2">
        <w:rPr>
          <w:noProof/>
          <w:szCs w:val="22"/>
        </w:rPr>
        <w:t>140</w:t>
      </w:r>
      <w:r w:rsidRPr="00B9375D">
        <w:rPr>
          <w:szCs w:val="22"/>
        </w:rPr>
        <w:fldChar w:fldCharType="end"/>
      </w:r>
      <w:bookmarkEnd w:id="1895"/>
      <w:r w:rsidR="00A901D2" w:rsidRPr="00B9375D">
        <w:rPr>
          <w:szCs w:val="22"/>
        </w:rPr>
        <w:t xml:space="preserve">. </w:t>
      </w:r>
      <w:bookmarkStart w:id="1898" w:name="OLE_LINK92"/>
      <w:r w:rsidR="004C2265" w:rsidRPr="00B9375D">
        <w:rPr>
          <w:szCs w:val="22"/>
        </w:rPr>
        <w:t>Email System Architecture</w:t>
      </w:r>
      <w:bookmarkEnd w:id="1896"/>
      <w:bookmarkEnd w:id="1897"/>
      <w:bookmarkEnd w:id="1898"/>
    </w:p>
    <w:p w14:paraId="1D308D63" w14:textId="4B128AF1" w:rsidR="00DF0F1E" w:rsidRDefault="00DF0F1E" w:rsidP="00DF0F1E"/>
    <w:p w14:paraId="29DE483C" w14:textId="3A724525" w:rsidR="00DF0F1E" w:rsidRDefault="00DF0F1E" w:rsidP="00DF0F1E">
      <w:pPr>
        <w:pStyle w:val="Heading3"/>
      </w:pPr>
      <w:bookmarkStart w:id="1899" w:name="_Toc155950089"/>
      <w:bookmarkStart w:id="1900" w:name="_Toc169104083"/>
      <w:proofErr w:type="spellStart"/>
      <w:r w:rsidRPr="00DF0F1E">
        <w:t>Contentstack</w:t>
      </w:r>
      <w:proofErr w:type="spellEnd"/>
      <w:r w:rsidRPr="00DF0F1E">
        <w:t xml:space="preserve"> System Architecture</w:t>
      </w:r>
      <w:bookmarkEnd w:id="1899"/>
      <w:bookmarkEnd w:id="1900"/>
    </w:p>
    <w:p w14:paraId="4CD3742F" w14:textId="6AA9563D" w:rsidR="00DF0F1E" w:rsidRDefault="003C1B72" w:rsidP="003C1B72">
      <w:pPr>
        <w:jc w:val="both"/>
      </w:pPr>
      <w:proofErr w:type="spellStart"/>
      <w:r w:rsidRPr="003C1B72">
        <w:t>Contentstack</w:t>
      </w:r>
      <w:proofErr w:type="spellEnd"/>
      <w:r w:rsidRPr="003C1B72">
        <w:t xml:space="preserve"> is a cloud-based headless content management system (CMS). With </w:t>
      </w:r>
      <w:proofErr w:type="spellStart"/>
      <w:r w:rsidRPr="003C1B72">
        <w:t>Contentstack</w:t>
      </w:r>
      <w:proofErr w:type="spellEnd"/>
      <w:r w:rsidRPr="003C1B72">
        <w:t xml:space="preserve">, all the CMS components are hosted in cloud, including contents storage, model design, content creation, review and authorization modules. NYSOH applications only need to invoke </w:t>
      </w:r>
      <w:proofErr w:type="spellStart"/>
      <w:r w:rsidRPr="003C1B72">
        <w:t>Contentstack</w:t>
      </w:r>
      <w:proofErr w:type="spellEnd"/>
      <w:r w:rsidRPr="003C1B72">
        <w:t xml:space="preserve"> APIs in order to retrieve contents. The high-level system architecture is shown in </w:t>
      </w:r>
      <w:r w:rsidR="00184D8E">
        <w:fldChar w:fldCharType="begin"/>
      </w:r>
      <w:r w:rsidR="00184D8E">
        <w:instrText xml:space="preserve"> REF _Ref155952072 \h </w:instrText>
      </w:r>
      <w:r w:rsidR="00184D8E">
        <w:fldChar w:fldCharType="separate"/>
      </w:r>
      <w:r w:rsidR="00F142D2" w:rsidRPr="00B9375D">
        <w:rPr>
          <w:szCs w:val="22"/>
        </w:rPr>
        <w:t xml:space="preserve">Figure </w:t>
      </w:r>
      <w:r w:rsidR="00F142D2">
        <w:rPr>
          <w:noProof/>
          <w:szCs w:val="22"/>
        </w:rPr>
        <w:t>141</w:t>
      </w:r>
      <w:r w:rsidR="00184D8E">
        <w:fldChar w:fldCharType="end"/>
      </w:r>
      <w:r w:rsidR="00184D8E">
        <w:t xml:space="preserve"> </w:t>
      </w:r>
      <w:r w:rsidRPr="003C1B72">
        <w:t>below.</w:t>
      </w:r>
    </w:p>
    <w:p w14:paraId="354C544F" w14:textId="77777777" w:rsidR="003C1B72" w:rsidRPr="00DF0F1E" w:rsidRDefault="003C1B72" w:rsidP="003C1B72">
      <w:pPr>
        <w:jc w:val="both"/>
      </w:pPr>
    </w:p>
    <w:p w14:paraId="216917AB" w14:textId="5F82C10E" w:rsidR="00DF0F1E" w:rsidRDefault="001D0D13" w:rsidP="00DF0F1E">
      <w:r>
        <w:rPr>
          <w:noProof/>
        </w:rPr>
        <w:drawing>
          <wp:inline distT="0" distB="0" distL="0" distR="0" wp14:anchorId="3635141F" wp14:editId="165E7A79">
            <wp:extent cx="5852160" cy="2938531"/>
            <wp:effectExtent l="0" t="0" r="0" b="0"/>
            <wp:docPr id="499998877"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98877" name="Picture 5" descr="Diagram&#10;&#10;Description automatically generated"/>
                    <pic:cNvPicPr/>
                  </pic:nvPicPr>
                  <pic:blipFill rotWithShape="1">
                    <a:blip r:embed="rId226">
                      <a:extLst>
                        <a:ext uri="{28A0092B-C50C-407E-A947-70E740481C1C}">
                          <a14:useLocalDpi xmlns:a14="http://schemas.microsoft.com/office/drawing/2010/main" val="0"/>
                        </a:ext>
                      </a:extLst>
                    </a:blip>
                    <a:srcRect l="5897" t="15955" r="3719" b="3362"/>
                    <a:stretch/>
                  </pic:blipFill>
                  <pic:spPr bwMode="auto">
                    <a:xfrm>
                      <a:off x="0" y="0"/>
                      <a:ext cx="5852160" cy="2938531"/>
                    </a:xfrm>
                    <a:prstGeom prst="rect">
                      <a:avLst/>
                    </a:prstGeom>
                    <a:ln>
                      <a:noFill/>
                    </a:ln>
                    <a:extLst>
                      <a:ext uri="{53640926-AAD7-44D8-BBD7-CCE9431645EC}">
                        <a14:shadowObscured xmlns:a14="http://schemas.microsoft.com/office/drawing/2010/main"/>
                      </a:ext>
                    </a:extLst>
                  </pic:spPr>
                </pic:pic>
              </a:graphicData>
            </a:graphic>
          </wp:inline>
        </w:drawing>
      </w:r>
    </w:p>
    <w:p w14:paraId="705FD69A" w14:textId="7D5E400B" w:rsidR="003C1B72" w:rsidRDefault="003C1B72" w:rsidP="003C1B72">
      <w:pPr>
        <w:pStyle w:val="Caption"/>
        <w:rPr>
          <w:szCs w:val="22"/>
        </w:rPr>
      </w:pPr>
      <w:bookmarkStart w:id="1901" w:name="_Ref155952072"/>
      <w:bookmarkStart w:id="1902" w:name="_Toc155950388"/>
      <w:bookmarkStart w:id="1903" w:name="_Toc169104227"/>
      <w:r w:rsidRPr="00B9375D">
        <w:rPr>
          <w:szCs w:val="22"/>
        </w:rPr>
        <w:t xml:space="preserve">Figure </w:t>
      </w:r>
      <w:r w:rsidR="001A617F">
        <w:rPr>
          <w:szCs w:val="22"/>
        </w:rPr>
        <w:fldChar w:fldCharType="begin"/>
      </w:r>
      <w:r w:rsidR="001A617F">
        <w:rPr>
          <w:szCs w:val="22"/>
        </w:rPr>
        <w:instrText xml:space="preserve"> SEQ Figure \* ARABIC </w:instrText>
      </w:r>
      <w:r w:rsidR="001A617F">
        <w:rPr>
          <w:szCs w:val="22"/>
        </w:rPr>
        <w:fldChar w:fldCharType="separate"/>
      </w:r>
      <w:r w:rsidR="00F142D2">
        <w:rPr>
          <w:noProof/>
          <w:szCs w:val="22"/>
        </w:rPr>
        <w:t>141</w:t>
      </w:r>
      <w:r w:rsidR="001A617F">
        <w:rPr>
          <w:szCs w:val="22"/>
        </w:rPr>
        <w:fldChar w:fldCharType="end"/>
      </w:r>
      <w:bookmarkEnd w:id="1901"/>
      <w:r w:rsidRPr="00B9375D">
        <w:rPr>
          <w:szCs w:val="22"/>
        </w:rPr>
        <w:t xml:space="preserve">. </w:t>
      </w:r>
      <w:proofErr w:type="spellStart"/>
      <w:r w:rsidRPr="003C1B72">
        <w:rPr>
          <w:szCs w:val="22"/>
        </w:rPr>
        <w:t>Contentstack</w:t>
      </w:r>
      <w:proofErr w:type="spellEnd"/>
      <w:r w:rsidRPr="003C1B72">
        <w:rPr>
          <w:szCs w:val="22"/>
        </w:rPr>
        <w:t xml:space="preserve"> System Architecture</w:t>
      </w:r>
      <w:bookmarkEnd w:id="1902"/>
      <w:bookmarkEnd w:id="1903"/>
    </w:p>
    <w:p w14:paraId="4AF9CA5B" w14:textId="77777777" w:rsidR="003C1B72" w:rsidRPr="00DF0F1E" w:rsidRDefault="003C1B72" w:rsidP="00DF0F1E"/>
    <w:bookmarkEnd w:id="1891"/>
    <w:p w14:paraId="2F5A5D75" w14:textId="4FDD6EF4" w:rsidR="0080725E" w:rsidRDefault="0080725E" w:rsidP="00F22D85">
      <w:pPr>
        <w:pStyle w:val="Heading1"/>
      </w:pPr>
      <w:r>
        <w:br w:type="page"/>
      </w:r>
      <w:bookmarkStart w:id="1904" w:name="_Toc256000128"/>
      <w:bookmarkStart w:id="1905" w:name="_Toc110249007"/>
      <w:bookmarkStart w:id="1906" w:name="_Toc124259156"/>
      <w:bookmarkStart w:id="1907" w:name="_Toc155950090"/>
      <w:bookmarkStart w:id="1908" w:name="_Toc169104084"/>
      <w:r>
        <w:t>Attachments</w:t>
      </w:r>
      <w:bookmarkEnd w:id="1904"/>
      <w:bookmarkEnd w:id="1905"/>
      <w:bookmarkEnd w:id="1906"/>
      <w:bookmarkEnd w:id="1907"/>
      <w:bookmarkEnd w:id="1908"/>
    </w:p>
    <w:p w14:paraId="38C027E6" w14:textId="775102F4" w:rsidR="0080725E" w:rsidRDefault="00EA4330">
      <w:pPr>
        <w:rPr>
          <w:rFonts w:eastAsia="Arial" w:cs="Arial"/>
        </w:rPr>
      </w:pPr>
      <w:r>
        <w:rPr>
          <w:rFonts w:eastAsia="Arial" w:cs="Arial"/>
        </w:rPr>
        <w:t xml:space="preserve">The documents listed in </w:t>
      </w:r>
      <w:r>
        <w:rPr>
          <w:rFonts w:eastAsia="Arial" w:cs="Arial"/>
        </w:rPr>
        <w:fldChar w:fldCharType="begin"/>
      </w:r>
      <w:r>
        <w:rPr>
          <w:rFonts w:eastAsia="Arial" w:cs="Arial"/>
        </w:rPr>
        <w:instrText xml:space="preserve"> REF _Ref120883586 \h </w:instrText>
      </w:r>
      <w:r>
        <w:rPr>
          <w:rFonts w:eastAsia="Arial" w:cs="Arial"/>
        </w:rPr>
      </w:r>
      <w:r>
        <w:rPr>
          <w:rFonts w:eastAsia="Arial" w:cs="Arial"/>
        </w:rPr>
        <w:fldChar w:fldCharType="separate"/>
      </w:r>
      <w:r w:rsidR="00F142D2" w:rsidRPr="00A40181">
        <w:rPr>
          <w:szCs w:val="18"/>
        </w:rPr>
        <w:t xml:space="preserve">Table </w:t>
      </w:r>
      <w:r w:rsidR="00F142D2">
        <w:rPr>
          <w:noProof/>
          <w:szCs w:val="18"/>
        </w:rPr>
        <w:t>11</w:t>
      </w:r>
      <w:r w:rsidR="00F142D2" w:rsidRPr="00A40181">
        <w:rPr>
          <w:szCs w:val="18"/>
        </w:rPr>
        <w:t>. Attachments</w:t>
      </w:r>
      <w:r>
        <w:rPr>
          <w:rFonts w:eastAsia="Arial" w:cs="Arial"/>
        </w:rPr>
        <w:fldChar w:fldCharType="end"/>
      </w:r>
      <w:r>
        <w:rPr>
          <w:rFonts w:eastAsia="Arial" w:cs="Arial"/>
        </w:rPr>
        <w:t xml:space="preserve"> </w:t>
      </w:r>
      <w:r w:rsidR="0080725E">
        <w:rPr>
          <w:rFonts w:eastAsia="Arial" w:cs="Arial"/>
        </w:rPr>
        <w:t>are attached to improve accessibility to this information.</w:t>
      </w:r>
    </w:p>
    <w:p w14:paraId="3EC76697" w14:textId="52A442FE" w:rsidR="0061190D" w:rsidRPr="00A40181" w:rsidRDefault="0061190D" w:rsidP="00A40181">
      <w:pPr>
        <w:pStyle w:val="TableCaption"/>
        <w:keepLines/>
        <w:jc w:val="center"/>
        <w:rPr>
          <w:szCs w:val="18"/>
        </w:rPr>
      </w:pPr>
      <w:bookmarkStart w:id="1909" w:name="_Ref120883586"/>
      <w:bookmarkStart w:id="1910" w:name="_Toc124258884"/>
      <w:bookmarkStart w:id="1911" w:name="_Toc155950399"/>
      <w:bookmarkStart w:id="1912" w:name="_Toc169104238"/>
      <w:r w:rsidRPr="00A40181">
        <w:rPr>
          <w:szCs w:val="18"/>
        </w:rPr>
        <w:t xml:space="preserve">Table </w:t>
      </w:r>
      <w:r w:rsidR="00440AC8" w:rsidRPr="00A40181">
        <w:rPr>
          <w:szCs w:val="18"/>
        </w:rPr>
        <w:fldChar w:fldCharType="begin"/>
      </w:r>
      <w:r w:rsidR="00440AC8" w:rsidRPr="00A40181">
        <w:rPr>
          <w:szCs w:val="18"/>
        </w:rPr>
        <w:instrText xml:space="preserve"> SEQ Table \* ARABIC </w:instrText>
      </w:r>
      <w:r w:rsidR="00440AC8" w:rsidRPr="00A40181">
        <w:rPr>
          <w:szCs w:val="18"/>
        </w:rPr>
        <w:fldChar w:fldCharType="separate"/>
      </w:r>
      <w:r w:rsidR="00F142D2">
        <w:rPr>
          <w:noProof/>
          <w:szCs w:val="18"/>
        </w:rPr>
        <w:t>11</w:t>
      </w:r>
      <w:r w:rsidR="00440AC8" w:rsidRPr="00A40181">
        <w:rPr>
          <w:szCs w:val="18"/>
        </w:rPr>
        <w:fldChar w:fldCharType="end"/>
      </w:r>
      <w:r w:rsidRPr="00A40181">
        <w:rPr>
          <w:szCs w:val="18"/>
        </w:rPr>
        <w:t>. Attachments</w:t>
      </w:r>
      <w:bookmarkEnd w:id="1909"/>
      <w:bookmarkEnd w:id="1910"/>
      <w:bookmarkEnd w:id="1911"/>
      <w:bookmarkEnd w:id="1912"/>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10"/>
        <w:gridCol w:w="4122"/>
        <w:gridCol w:w="4508"/>
      </w:tblGrid>
      <w:tr w:rsidR="00F22D85" w:rsidRPr="00A40181" w14:paraId="6CC16691" w14:textId="77777777" w:rsidTr="00F22D85">
        <w:trPr>
          <w:cantSplit/>
          <w:trHeight w:val="20"/>
          <w:tblHeader/>
        </w:trPr>
        <w:tc>
          <w:tcPr>
            <w:tcW w:w="710" w:type="dxa"/>
            <w:tcBorders>
              <w:top w:val="single" w:sz="8" w:space="0" w:color="000000"/>
              <w:left w:val="single" w:sz="8" w:space="0" w:color="000000"/>
              <w:bottom w:val="single" w:sz="8" w:space="0" w:color="000000"/>
              <w:right w:val="single" w:sz="8" w:space="0" w:color="000000"/>
            </w:tcBorders>
            <w:shd w:val="clear" w:color="auto" w:fill="005172"/>
          </w:tcPr>
          <w:p w14:paraId="5355C6B1" w14:textId="587AA037" w:rsidR="00F376CD" w:rsidRPr="00A40181" w:rsidRDefault="00F376CD">
            <w:pPr>
              <w:keepLines/>
              <w:jc w:val="center"/>
              <w:rPr>
                <w:rFonts w:eastAsia="Arial" w:cs="Arial"/>
                <w:b/>
                <w:color w:val="FFFFFF"/>
                <w:sz w:val="18"/>
                <w:szCs w:val="18"/>
              </w:rPr>
            </w:pPr>
            <w:r>
              <w:rPr>
                <w:rFonts w:eastAsia="Arial" w:cs="Arial"/>
                <w:b/>
                <w:color w:val="FFFFFF"/>
                <w:sz w:val="18"/>
                <w:szCs w:val="18"/>
              </w:rPr>
              <w:t>No</w:t>
            </w:r>
          </w:p>
        </w:tc>
        <w:tc>
          <w:tcPr>
            <w:tcW w:w="412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2B78600" w14:textId="78E0637E" w:rsidR="00F376CD" w:rsidRPr="00502F91" w:rsidRDefault="00F376CD" w:rsidP="009B4C0D">
            <w:pPr>
              <w:keepLines/>
              <w:jc w:val="center"/>
              <w:rPr>
                <w:sz w:val="18"/>
              </w:rPr>
            </w:pPr>
            <w:r w:rsidRPr="00A40181">
              <w:rPr>
                <w:rFonts w:eastAsia="Arial" w:cs="Arial"/>
                <w:b/>
                <w:color w:val="FFFFFF"/>
                <w:sz w:val="18"/>
                <w:szCs w:val="18"/>
              </w:rPr>
              <w:t>Attachment</w:t>
            </w:r>
          </w:p>
        </w:tc>
        <w:tc>
          <w:tcPr>
            <w:tcW w:w="4508"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59C6AFE" w14:textId="77777777" w:rsidR="00F376CD" w:rsidRPr="00A40181" w:rsidRDefault="00F376CD" w:rsidP="009B4C0D">
            <w:pPr>
              <w:keepLines/>
              <w:jc w:val="center"/>
              <w:rPr>
                <w:rFonts w:eastAsia="Arial"/>
                <w:b/>
                <w:color w:val="FFFFFF"/>
                <w:sz w:val="18"/>
                <w:szCs w:val="18"/>
              </w:rPr>
            </w:pPr>
            <w:r w:rsidRPr="00A40181">
              <w:rPr>
                <w:rFonts w:eastAsia="Arial"/>
                <w:b/>
                <w:color w:val="FFFFFF"/>
                <w:sz w:val="18"/>
                <w:szCs w:val="18"/>
              </w:rPr>
              <w:t>File Name</w:t>
            </w:r>
          </w:p>
        </w:tc>
      </w:tr>
      <w:tr w:rsidR="00F22D85" w:rsidRPr="00A40181" w14:paraId="54B6AD77"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4ED86DB6" w14:textId="55E82735" w:rsidR="00F376CD" w:rsidRPr="00A40181" w:rsidRDefault="00F376CD" w:rsidP="00F22D85">
            <w:pPr>
              <w:keepLines/>
              <w:jc w:val="center"/>
              <w:rPr>
                <w:rFonts w:eastAsia="Arial" w:cs="Arial"/>
                <w:sz w:val="18"/>
                <w:szCs w:val="18"/>
              </w:rPr>
            </w:pPr>
            <w:r>
              <w:rPr>
                <w:rFonts w:eastAsia="Arial" w:cs="Arial"/>
                <w:sz w:val="18"/>
                <w:szCs w:val="18"/>
              </w:rPr>
              <w:t>1</w:t>
            </w:r>
          </w:p>
        </w:tc>
        <w:tc>
          <w:tcPr>
            <w:tcW w:w="4122" w:type="dxa"/>
            <w:tcBorders>
              <w:top w:val="single" w:sz="8" w:space="0" w:color="696969"/>
              <w:left w:val="single" w:sz="8" w:space="0" w:color="696969"/>
              <w:bottom w:val="single" w:sz="8" w:space="0" w:color="696969"/>
              <w:right w:val="single" w:sz="8" w:space="0" w:color="696969"/>
            </w:tcBorders>
          </w:tcPr>
          <w:p w14:paraId="5288C6C7" w14:textId="1CB46020" w:rsidR="00F376CD" w:rsidRPr="00502F91" w:rsidRDefault="00F376CD" w:rsidP="0005447E">
            <w:pPr>
              <w:keepLines/>
              <w:rPr>
                <w:sz w:val="18"/>
              </w:rPr>
            </w:pPr>
            <w:r w:rsidRPr="00A40181">
              <w:rPr>
                <w:rFonts w:eastAsia="Arial" w:cs="Arial"/>
                <w:sz w:val="18"/>
                <w:szCs w:val="18"/>
              </w:rPr>
              <w:t>NYSOH Physical Data Model</w:t>
            </w:r>
          </w:p>
        </w:tc>
        <w:tc>
          <w:tcPr>
            <w:tcW w:w="4508" w:type="dxa"/>
            <w:tcBorders>
              <w:top w:val="single" w:sz="8" w:space="0" w:color="696969"/>
              <w:left w:val="single" w:sz="8" w:space="0" w:color="696969"/>
              <w:bottom w:val="single" w:sz="8" w:space="0" w:color="696969"/>
              <w:right w:val="single" w:sz="8" w:space="0" w:color="696969"/>
            </w:tcBorders>
          </w:tcPr>
          <w:p w14:paraId="643EB51B" w14:textId="4A54B8A0" w:rsidR="00F376CD" w:rsidRPr="00502F91" w:rsidRDefault="00575FB9" w:rsidP="007A6F48">
            <w:pPr>
              <w:keepLines/>
              <w:rPr>
                <w:sz w:val="18"/>
              </w:rPr>
            </w:pPr>
            <w:r w:rsidRPr="00575FB9">
              <w:rPr>
                <w:rFonts w:eastAsia="Arial" w:cs="Arial"/>
                <w:sz w:val="18"/>
                <w:szCs w:val="18"/>
              </w:rPr>
              <w:t>NYSOH_PDM_v32.0.pdf</w:t>
            </w:r>
          </w:p>
        </w:tc>
      </w:tr>
      <w:tr w:rsidR="00F22D85" w:rsidRPr="00A40181" w14:paraId="7EE2AF4A"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71F612F7" w14:textId="1E81D044" w:rsidR="00F376CD" w:rsidRPr="00A40181" w:rsidRDefault="00F376CD" w:rsidP="00F22D85">
            <w:pPr>
              <w:jc w:val="center"/>
              <w:rPr>
                <w:rFonts w:eastAsia="Arial" w:cs="Arial"/>
                <w:sz w:val="18"/>
                <w:szCs w:val="18"/>
              </w:rPr>
            </w:pPr>
            <w:r>
              <w:rPr>
                <w:rFonts w:eastAsia="Arial" w:cs="Arial"/>
                <w:sz w:val="18"/>
                <w:szCs w:val="18"/>
              </w:rPr>
              <w:t>2</w:t>
            </w:r>
          </w:p>
        </w:tc>
        <w:tc>
          <w:tcPr>
            <w:tcW w:w="4122" w:type="dxa"/>
            <w:tcBorders>
              <w:top w:val="single" w:sz="8" w:space="0" w:color="696969"/>
              <w:left w:val="single" w:sz="8" w:space="0" w:color="696969"/>
              <w:bottom w:val="single" w:sz="8" w:space="0" w:color="696969"/>
              <w:right w:val="single" w:sz="8" w:space="0" w:color="696969"/>
            </w:tcBorders>
          </w:tcPr>
          <w:p w14:paraId="7F299434" w14:textId="5FF5C0E6" w:rsidR="00F376CD" w:rsidRPr="00502F91" w:rsidRDefault="00F376CD">
            <w:pPr>
              <w:rPr>
                <w:sz w:val="18"/>
              </w:rPr>
            </w:pPr>
            <w:r w:rsidRPr="00A40181">
              <w:rPr>
                <w:rFonts w:eastAsia="Arial" w:cs="Arial"/>
                <w:sz w:val="18"/>
                <w:szCs w:val="18"/>
              </w:rPr>
              <w:t>NYSOH Physical Data Model</w:t>
            </w:r>
          </w:p>
        </w:tc>
        <w:tc>
          <w:tcPr>
            <w:tcW w:w="4508" w:type="dxa"/>
            <w:tcBorders>
              <w:top w:val="single" w:sz="8" w:space="0" w:color="696969"/>
              <w:left w:val="single" w:sz="8" w:space="0" w:color="696969"/>
              <w:bottom w:val="single" w:sz="8" w:space="0" w:color="696969"/>
              <w:right w:val="single" w:sz="8" w:space="0" w:color="696969"/>
            </w:tcBorders>
          </w:tcPr>
          <w:p w14:paraId="79279742" w14:textId="1D276C97" w:rsidR="00F376CD" w:rsidRPr="00502F91" w:rsidRDefault="00267008">
            <w:pPr>
              <w:rPr>
                <w:sz w:val="18"/>
              </w:rPr>
            </w:pPr>
            <w:r w:rsidRPr="00267008">
              <w:rPr>
                <w:rFonts w:eastAsia="Arial" w:cs="Arial"/>
                <w:sz w:val="18"/>
                <w:szCs w:val="18"/>
              </w:rPr>
              <w:t>NYSOH_PDM_v32.0.dm1</w:t>
            </w:r>
          </w:p>
        </w:tc>
      </w:tr>
      <w:tr w:rsidR="00F22D85" w:rsidRPr="00A40181" w14:paraId="63F7C646"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7A0175F3" w14:textId="6AEEA209" w:rsidR="00F376CD" w:rsidRPr="00A40181" w:rsidRDefault="00F376CD" w:rsidP="00F22D85">
            <w:pPr>
              <w:jc w:val="center"/>
              <w:rPr>
                <w:rFonts w:eastAsia="Arial" w:cs="Arial"/>
                <w:sz w:val="18"/>
                <w:szCs w:val="18"/>
              </w:rPr>
            </w:pPr>
            <w:r>
              <w:rPr>
                <w:rFonts w:eastAsia="Arial" w:cs="Arial"/>
                <w:sz w:val="18"/>
                <w:szCs w:val="18"/>
              </w:rPr>
              <w:t>3</w:t>
            </w:r>
          </w:p>
        </w:tc>
        <w:tc>
          <w:tcPr>
            <w:tcW w:w="4122" w:type="dxa"/>
            <w:tcBorders>
              <w:top w:val="single" w:sz="8" w:space="0" w:color="696969"/>
              <w:left w:val="single" w:sz="8" w:space="0" w:color="696969"/>
              <w:bottom w:val="single" w:sz="8" w:space="0" w:color="696969"/>
              <w:right w:val="single" w:sz="8" w:space="0" w:color="696969"/>
            </w:tcBorders>
          </w:tcPr>
          <w:p w14:paraId="596BB4E0" w14:textId="08427EA7" w:rsidR="00F376CD" w:rsidRPr="00502F91" w:rsidRDefault="00F376CD">
            <w:pPr>
              <w:rPr>
                <w:sz w:val="18"/>
              </w:rPr>
            </w:pPr>
            <w:r w:rsidRPr="00A40181">
              <w:rPr>
                <w:rFonts w:eastAsia="Arial" w:cs="Arial"/>
                <w:sz w:val="18"/>
                <w:szCs w:val="18"/>
              </w:rPr>
              <w:t xml:space="preserve">NYSOH Logical Data Model </w:t>
            </w:r>
          </w:p>
        </w:tc>
        <w:tc>
          <w:tcPr>
            <w:tcW w:w="4508" w:type="dxa"/>
            <w:tcBorders>
              <w:top w:val="single" w:sz="8" w:space="0" w:color="696969"/>
              <w:left w:val="single" w:sz="8" w:space="0" w:color="696969"/>
              <w:bottom w:val="single" w:sz="8" w:space="0" w:color="696969"/>
              <w:right w:val="single" w:sz="8" w:space="0" w:color="696969"/>
            </w:tcBorders>
          </w:tcPr>
          <w:p w14:paraId="1406CD1E" w14:textId="0C7D9342" w:rsidR="00F376CD" w:rsidRPr="00502F91" w:rsidRDefault="00267008">
            <w:pPr>
              <w:rPr>
                <w:sz w:val="18"/>
              </w:rPr>
            </w:pPr>
            <w:r w:rsidRPr="00267008">
              <w:rPr>
                <w:rFonts w:eastAsia="Arial" w:cs="Arial"/>
                <w:sz w:val="18"/>
                <w:szCs w:val="18"/>
              </w:rPr>
              <w:t>NYSOH_LDM_v32.0.pdf</w:t>
            </w:r>
          </w:p>
        </w:tc>
      </w:tr>
      <w:tr w:rsidR="00F22D85" w:rsidRPr="00A40181" w14:paraId="280B0D45"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7BD039F1" w14:textId="5CB523AB" w:rsidR="00F376CD" w:rsidRPr="00A40181" w:rsidRDefault="00F376CD" w:rsidP="00F22D85">
            <w:pPr>
              <w:jc w:val="center"/>
              <w:rPr>
                <w:rFonts w:eastAsia="Arial" w:cs="Arial"/>
                <w:sz w:val="18"/>
                <w:szCs w:val="18"/>
              </w:rPr>
            </w:pPr>
            <w:r>
              <w:rPr>
                <w:rFonts w:eastAsia="Arial" w:cs="Arial"/>
                <w:sz w:val="18"/>
                <w:szCs w:val="18"/>
              </w:rPr>
              <w:t>4</w:t>
            </w:r>
          </w:p>
        </w:tc>
        <w:tc>
          <w:tcPr>
            <w:tcW w:w="4122" w:type="dxa"/>
            <w:tcBorders>
              <w:top w:val="single" w:sz="8" w:space="0" w:color="696969"/>
              <w:left w:val="single" w:sz="8" w:space="0" w:color="696969"/>
              <w:bottom w:val="single" w:sz="8" w:space="0" w:color="696969"/>
              <w:right w:val="single" w:sz="8" w:space="0" w:color="696969"/>
            </w:tcBorders>
          </w:tcPr>
          <w:p w14:paraId="337E451F" w14:textId="2516EEB4" w:rsidR="00F376CD" w:rsidRPr="00502F91" w:rsidRDefault="00F376CD">
            <w:pPr>
              <w:rPr>
                <w:sz w:val="18"/>
              </w:rPr>
            </w:pPr>
            <w:r w:rsidRPr="00A40181">
              <w:rPr>
                <w:rFonts w:eastAsia="Arial" w:cs="Arial"/>
                <w:sz w:val="18"/>
                <w:szCs w:val="18"/>
              </w:rPr>
              <w:t xml:space="preserve">NYSOH Logical Data Model </w:t>
            </w:r>
          </w:p>
        </w:tc>
        <w:tc>
          <w:tcPr>
            <w:tcW w:w="4508" w:type="dxa"/>
            <w:tcBorders>
              <w:top w:val="single" w:sz="8" w:space="0" w:color="696969"/>
              <w:left w:val="single" w:sz="8" w:space="0" w:color="696969"/>
              <w:bottom w:val="single" w:sz="8" w:space="0" w:color="696969"/>
              <w:right w:val="single" w:sz="8" w:space="0" w:color="696969"/>
            </w:tcBorders>
          </w:tcPr>
          <w:p w14:paraId="0E2E7A00" w14:textId="4886F982" w:rsidR="00F376CD" w:rsidRPr="00502F91" w:rsidRDefault="00267008">
            <w:pPr>
              <w:rPr>
                <w:sz w:val="18"/>
              </w:rPr>
            </w:pPr>
            <w:r w:rsidRPr="00267008">
              <w:rPr>
                <w:rFonts w:eastAsia="Arial" w:cs="Arial"/>
                <w:sz w:val="18"/>
                <w:szCs w:val="18"/>
              </w:rPr>
              <w:t>NYSOH_LDM_v32.0.dm1</w:t>
            </w:r>
          </w:p>
        </w:tc>
      </w:tr>
      <w:tr w:rsidR="00F22D85" w:rsidRPr="00A40181" w14:paraId="4D3A3C12"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3C5739A7" w14:textId="0A738250" w:rsidR="00F376CD" w:rsidRPr="00A40181" w:rsidRDefault="00F376CD" w:rsidP="00F22D85">
            <w:pPr>
              <w:jc w:val="center"/>
              <w:rPr>
                <w:rFonts w:eastAsia="Arial" w:cs="Arial"/>
                <w:sz w:val="18"/>
                <w:szCs w:val="18"/>
              </w:rPr>
            </w:pPr>
            <w:r>
              <w:rPr>
                <w:rFonts w:eastAsia="Arial" w:cs="Arial"/>
                <w:sz w:val="18"/>
                <w:szCs w:val="18"/>
              </w:rPr>
              <w:t>5</w:t>
            </w:r>
          </w:p>
        </w:tc>
        <w:tc>
          <w:tcPr>
            <w:tcW w:w="4122" w:type="dxa"/>
            <w:tcBorders>
              <w:top w:val="single" w:sz="8" w:space="0" w:color="696969"/>
              <w:left w:val="single" w:sz="8" w:space="0" w:color="696969"/>
              <w:bottom w:val="single" w:sz="8" w:space="0" w:color="696969"/>
              <w:right w:val="single" w:sz="8" w:space="0" w:color="696969"/>
            </w:tcBorders>
          </w:tcPr>
          <w:p w14:paraId="4B08DD8B" w14:textId="7E4BC87C" w:rsidR="00F376CD" w:rsidRPr="00502F91" w:rsidRDefault="00F376CD">
            <w:pPr>
              <w:rPr>
                <w:sz w:val="18"/>
              </w:rPr>
            </w:pPr>
            <w:r w:rsidRPr="00A40181">
              <w:rPr>
                <w:rFonts w:eastAsia="Arial" w:cs="Arial"/>
                <w:sz w:val="18"/>
                <w:szCs w:val="18"/>
              </w:rPr>
              <w:t>NYSOH Data Dictionary</w:t>
            </w:r>
          </w:p>
        </w:tc>
        <w:tc>
          <w:tcPr>
            <w:tcW w:w="4508" w:type="dxa"/>
            <w:tcBorders>
              <w:top w:val="single" w:sz="8" w:space="0" w:color="696969"/>
              <w:left w:val="single" w:sz="8" w:space="0" w:color="696969"/>
              <w:bottom w:val="single" w:sz="8" w:space="0" w:color="696969"/>
              <w:right w:val="single" w:sz="8" w:space="0" w:color="696969"/>
            </w:tcBorders>
          </w:tcPr>
          <w:p w14:paraId="2E27F04B" w14:textId="7D1EC258" w:rsidR="00F376CD" w:rsidRPr="00502F91" w:rsidRDefault="00267008">
            <w:pPr>
              <w:rPr>
                <w:sz w:val="18"/>
              </w:rPr>
            </w:pPr>
            <w:r w:rsidRPr="00267008">
              <w:rPr>
                <w:rFonts w:eastAsia="Arial" w:cs="Arial"/>
                <w:sz w:val="18"/>
                <w:szCs w:val="18"/>
              </w:rPr>
              <w:t>DataDictionary_v32.0.xlsx</w:t>
            </w:r>
          </w:p>
        </w:tc>
      </w:tr>
      <w:tr w:rsidR="00F22D85" w:rsidRPr="00A40181" w14:paraId="1A29C13A"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641AE93E" w14:textId="0981971A" w:rsidR="00F376CD" w:rsidRPr="00A40181" w:rsidRDefault="00F376CD" w:rsidP="00F22D85">
            <w:pPr>
              <w:jc w:val="center"/>
              <w:rPr>
                <w:rFonts w:eastAsia="Arial" w:cs="Arial"/>
                <w:sz w:val="18"/>
                <w:szCs w:val="18"/>
              </w:rPr>
            </w:pPr>
            <w:r>
              <w:rPr>
                <w:rFonts w:eastAsia="Arial" w:cs="Arial"/>
                <w:sz w:val="18"/>
                <w:szCs w:val="18"/>
              </w:rPr>
              <w:t>6</w:t>
            </w:r>
          </w:p>
        </w:tc>
        <w:tc>
          <w:tcPr>
            <w:tcW w:w="4122" w:type="dxa"/>
            <w:tcBorders>
              <w:top w:val="single" w:sz="8" w:space="0" w:color="696969"/>
              <w:left w:val="single" w:sz="8" w:space="0" w:color="696969"/>
              <w:bottom w:val="single" w:sz="8" w:space="0" w:color="696969"/>
              <w:right w:val="single" w:sz="8" w:space="0" w:color="696969"/>
            </w:tcBorders>
          </w:tcPr>
          <w:p w14:paraId="4E1F5BAD" w14:textId="794B9834" w:rsidR="00F376CD" w:rsidRPr="00502F91" w:rsidRDefault="00F376CD">
            <w:pPr>
              <w:rPr>
                <w:sz w:val="18"/>
              </w:rPr>
            </w:pPr>
            <w:r w:rsidRPr="00A40181">
              <w:rPr>
                <w:rFonts w:eastAsia="Arial" w:cs="Arial"/>
                <w:sz w:val="18"/>
                <w:szCs w:val="18"/>
              </w:rPr>
              <w:t>NYSOH Encounters Data Dictionary</w:t>
            </w:r>
          </w:p>
        </w:tc>
        <w:tc>
          <w:tcPr>
            <w:tcW w:w="4508" w:type="dxa"/>
            <w:tcBorders>
              <w:top w:val="single" w:sz="8" w:space="0" w:color="696969"/>
              <w:left w:val="single" w:sz="8" w:space="0" w:color="696969"/>
              <w:bottom w:val="single" w:sz="8" w:space="0" w:color="696969"/>
              <w:right w:val="single" w:sz="8" w:space="0" w:color="696969"/>
            </w:tcBorders>
          </w:tcPr>
          <w:p w14:paraId="240CCD39" w14:textId="04F5E14C" w:rsidR="00F376CD" w:rsidRPr="00502F91" w:rsidRDefault="00B6178C">
            <w:pPr>
              <w:rPr>
                <w:sz w:val="18"/>
              </w:rPr>
            </w:pPr>
            <w:r w:rsidRPr="00B6178C">
              <w:rPr>
                <w:rFonts w:eastAsia="Arial" w:cs="Arial"/>
                <w:sz w:val="18"/>
                <w:szCs w:val="18"/>
              </w:rPr>
              <w:t>NYSOH_Encounters_Data_Dictionary_v4.0.xlsx</w:t>
            </w:r>
          </w:p>
        </w:tc>
      </w:tr>
      <w:tr w:rsidR="00F22D85" w:rsidRPr="00A40181" w14:paraId="59C982B0"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0A5BBE2F" w14:textId="6EE07A6F" w:rsidR="00F376CD" w:rsidRPr="00A40181" w:rsidRDefault="00F376CD" w:rsidP="00F22D85">
            <w:pPr>
              <w:jc w:val="center"/>
              <w:rPr>
                <w:rFonts w:eastAsia="Arial" w:cs="Arial"/>
                <w:sz w:val="18"/>
                <w:szCs w:val="18"/>
              </w:rPr>
            </w:pPr>
            <w:r>
              <w:rPr>
                <w:rFonts w:eastAsia="Arial" w:cs="Arial"/>
                <w:sz w:val="18"/>
                <w:szCs w:val="18"/>
              </w:rPr>
              <w:t>7</w:t>
            </w:r>
          </w:p>
        </w:tc>
        <w:tc>
          <w:tcPr>
            <w:tcW w:w="4122" w:type="dxa"/>
            <w:tcBorders>
              <w:top w:val="single" w:sz="8" w:space="0" w:color="696969"/>
              <w:left w:val="single" w:sz="8" w:space="0" w:color="696969"/>
              <w:bottom w:val="single" w:sz="8" w:space="0" w:color="696969"/>
              <w:right w:val="single" w:sz="8" w:space="0" w:color="696969"/>
            </w:tcBorders>
          </w:tcPr>
          <w:p w14:paraId="4EE6866A" w14:textId="7772CE28" w:rsidR="00F376CD" w:rsidRPr="00502F91" w:rsidRDefault="00F376CD">
            <w:pPr>
              <w:rPr>
                <w:sz w:val="18"/>
              </w:rPr>
            </w:pPr>
            <w:r w:rsidRPr="00A40181">
              <w:rPr>
                <w:rFonts w:eastAsia="Arial" w:cs="Arial"/>
                <w:sz w:val="18"/>
                <w:szCs w:val="18"/>
              </w:rPr>
              <w:t>NYSOH Encounters Physical Data Model</w:t>
            </w:r>
          </w:p>
        </w:tc>
        <w:tc>
          <w:tcPr>
            <w:tcW w:w="4508" w:type="dxa"/>
            <w:tcBorders>
              <w:top w:val="single" w:sz="8" w:space="0" w:color="696969"/>
              <w:left w:val="single" w:sz="8" w:space="0" w:color="696969"/>
              <w:bottom w:val="single" w:sz="8" w:space="0" w:color="696969"/>
              <w:right w:val="single" w:sz="8" w:space="0" w:color="696969"/>
            </w:tcBorders>
          </w:tcPr>
          <w:p w14:paraId="7CBF811F" w14:textId="2A7A02BD" w:rsidR="00F376CD" w:rsidRPr="00502F91" w:rsidRDefault="00E87657">
            <w:pPr>
              <w:rPr>
                <w:sz w:val="18"/>
              </w:rPr>
            </w:pPr>
            <w:proofErr w:type="spellStart"/>
            <w:r w:rsidRPr="00E87657">
              <w:rPr>
                <w:sz w:val="18"/>
              </w:rPr>
              <w:t>NYSOH_Encounters_PDM</w:t>
            </w:r>
            <w:proofErr w:type="spellEnd"/>
            <w:r w:rsidRPr="00E87657">
              <w:rPr>
                <w:sz w:val="18"/>
              </w:rPr>
              <w:t xml:space="preserve"> v4.0.pdf</w:t>
            </w:r>
          </w:p>
        </w:tc>
      </w:tr>
      <w:tr w:rsidR="00F22D85" w:rsidRPr="00A40181" w14:paraId="07908451"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7F7C9F22" w14:textId="503BC3E3" w:rsidR="00F376CD" w:rsidRPr="00A40181" w:rsidRDefault="00F376CD" w:rsidP="00F22D85">
            <w:pPr>
              <w:jc w:val="center"/>
              <w:rPr>
                <w:rFonts w:eastAsia="Arial" w:cs="Arial"/>
                <w:sz w:val="18"/>
                <w:szCs w:val="18"/>
              </w:rPr>
            </w:pPr>
            <w:r>
              <w:rPr>
                <w:rFonts w:eastAsia="Arial" w:cs="Arial"/>
                <w:sz w:val="18"/>
                <w:szCs w:val="18"/>
              </w:rPr>
              <w:t>8</w:t>
            </w:r>
          </w:p>
        </w:tc>
        <w:tc>
          <w:tcPr>
            <w:tcW w:w="4122" w:type="dxa"/>
            <w:tcBorders>
              <w:top w:val="single" w:sz="8" w:space="0" w:color="696969"/>
              <w:left w:val="single" w:sz="8" w:space="0" w:color="696969"/>
              <w:bottom w:val="single" w:sz="8" w:space="0" w:color="696969"/>
              <w:right w:val="single" w:sz="8" w:space="0" w:color="696969"/>
            </w:tcBorders>
          </w:tcPr>
          <w:p w14:paraId="22A780AB" w14:textId="7C9BC90B" w:rsidR="00F376CD" w:rsidRPr="00502F91" w:rsidRDefault="00F376CD">
            <w:pPr>
              <w:rPr>
                <w:sz w:val="18"/>
              </w:rPr>
            </w:pPr>
            <w:r w:rsidRPr="00A40181">
              <w:rPr>
                <w:rFonts w:eastAsia="Arial" w:cs="Arial"/>
                <w:sz w:val="18"/>
                <w:szCs w:val="18"/>
              </w:rPr>
              <w:t>NYSOH Encounters Physical Data Model</w:t>
            </w:r>
          </w:p>
        </w:tc>
        <w:tc>
          <w:tcPr>
            <w:tcW w:w="4508" w:type="dxa"/>
            <w:tcBorders>
              <w:top w:val="single" w:sz="8" w:space="0" w:color="696969"/>
              <w:left w:val="single" w:sz="8" w:space="0" w:color="696969"/>
              <w:bottom w:val="single" w:sz="8" w:space="0" w:color="696969"/>
              <w:right w:val="single" w:sz="8" w:space="0" w:color="696969"/>
            </w:tcBorders>
          </w:tcPr>
          <w:p w14:paraId="0EFFD4B9" w14:textId="31A989D4" w:rsidR="00F376CD" w:rsidRPr="00502F91" w:rsidRDefault="00E87657">
            <w:pPr>
              <w:rPr>
                <w:sz w:val="18"/>
              </w:rPr>
            </w:pPr>
            <w:proofErr w:type="spellStart"/>
            <w:r w:rsidRPr="00E87657">
              <w:rPr>
                <w:sz w:val="18"/>
              </w:rPr>
              <w:t>NYSOH_Encounters_PDM</w:t>
            </w:r>
            <w:proofErr w:type="spellEnd"/>
            <w:r w:rsidRPr="00E87657">
              <w:rPr>
                <w:sz w:val="18"/>
              </w:rPr>
              <w:t xml:space="preserve"> v4.0.dm1</w:t>
            </w:r>
          </w:p>
        </w:tc>
      </w:tr>
      <w:tr w:rsidR="00F22D85" w:rsidRPr="00A40181" w14:paraId="485F3C25"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58E5C656" w14:textId="303132F8" w:rsidR="00F376CD" w:rsidRPr="00A40181" w:rsidRDefault="00F376CD" w:rsidP="00F22D85">
            <w:pPr>
              <w:jc w:val="center"/>
              <w:rPr>
                <w:rFonts w:eastAsia="Arial" w:cs="Arial"/>
                <w:sz w:val="18"/>
                <w:szCs w:val="18"/>
              </w:rPr>
            </w:pPr>
            <w:r>
              <w:rPr>
                <w:rFonts w:eastAsia="Arial" w:cs="Arial"/>
                <w:sz w:val="18"/>
                <w:szCs w:val="18"/>
              </w:rPr>
              <w:t>9</w:t>
            </w:r>
          </w:p>
        </w:tc>
        <w:tc>
          <w:tcPr>
            <w:tcW w:w="4122" w:type="dxa"/>
            <w:tcBorders>
              <w:top w:val="single" w:sz="8" w:space="0" w:color="696969"/>
              <w:left w:val="single" w:sz="8" w:space="0" w:color="696969"/>
              <w:bottom w:val="single" w:sz="8" w:space="0" w:color="696969"/>
              <w:right w:val="single" w:sz="8" w:space="0" w:color="696969"/>
            </w:tcBorders>
          </w:tcPr>
          <w:p w14:paraId="4E30D95D" w14:textId="6AF1CA2B" w:rsidR="00F376CD" w:rsidRPr="00502F91" w:rsidRDefault="00F376CD">
            <w:pPr>
              <w:rPr>
                <w:sz w:val="18"/>
              </w:rPr>
            </w:pPr>
            <w:r w:rsidRPr="00A40181">
              <w:rPr>
                <w:rFonts w:eastAsia="Arial" w:cs="Arial"/>
                <w:sz w:val="18"/>
                <w:szCs w:val="18"/>
              </w:rPr>
              <w:t xml:space="preserve">Notice Volume Estimates </w:t>
            </w:r>
          </w:p>
        </w:tc>
        <w:tc>
          <w:tcPr>
            <w:tcW w:w="4508" w:type="dxa"/>
            <w:tcBorders>
              <w:top w:val="single" w:sz="8" w:space="0" w:color="696969"/>
              <w:left w:val="single" w:sz="8" w:space="0" w:color="696969"/>
              <w:bottom w:val="single" w:sz="8" w:space="0" w:color="696969"/>
              <w:right w:val="single" w:sz="8" w:space="0" w:color="696969"/>
            </w:tcBorders>
          </w:tcPr>
          <w:p w14:paraId="430F98A1" w14:textId="2012AD2C" w:rsidR="00F376CD" w:rsidRPr="00502F91" w:rsidRDefault="00F376CD" w:rsidP="00E87657">
            <w:pPr>
              <w:rPr>
                <w:sz w:val="18"/>
              </w:rPr>
            </w:pPr>
            <w:proofErr w:type="spellStart"/>
            <w:r w:rsidRPr="00A40181">
              <w:rPr>
                <w:rFonts w:eastAsia="Arial" w:cs="Arial"/>
                <w:sz w:val="18"/>
                <w:szCs w:val="18"/>
              </w:rPr>
              <w:t>Notice_Volume_Estimates</w:t>
            </w:r>
            <w:proofErr w:type="spellEnd"/>
            <w:r>
              <w:rPr>
                <w:rFonts w:eastAsia="Arial" w:cs="Arial"/>
                <w:sz w:val="18"/>
                <w:szCs w:val="18"/>
              </w:rPr>
              <w:t xml:space="preserve"> for SDD v3</w:t>
            </w:r>
            <w:r w:rsidR="00E87657">
              <w:rPr>
                <w:rFonts w:eastAsia="Arial" w:cs="Arial"/>
                <w:sz w:val="18"/>
                <w:szCs w:val="18"/>
              </w:rPr>
              <w:t>2</w:t>
            </w:r>
            <w:r w:rsidRPr="00A40181">
              <w:rPr>
                <w:rFonts w:eastAsia="Arial" w:cs="Arial"/>
                <w:sz w:val="18"/>
                <w:szCs w:val="18"/>
              </w:rPr>
              <w:t>.xlsx</w:t>
            </w:r>
          </w:p>
        </w:tc>
      </w:tr>
      <w:tr w:rsidR="00F22D85" w:rsidRPr="00A40181" w14:paraId="3AA3E1CE" w14:textId="77777777" w:rsidTr="00F22D85">
        <w:trPr>
          <w:cantSplit/>
          <w:trHeight w:val="20"/>
        </w:trPr>
        <w:tc>
          <w:tcPr>
            <w:tcW w:w="710" w:type="dxa"/>
            <w:tcBorders>
              <w:top w:val="single" w:sz="8" w:space="0" w:color="696969"/>
              <w:left w:val="single" w:sz="8" w:space="0" w:color="696969"/>
              <w:bottom w:val="single" w:sz="8" w:space="0" w:color="696969"/>
              <w:right w:val="single" w:sz="8" w:space="0" w:color="696969"/>
            </w:tcBorders>
          </w:tcPr>
          <w:p w14:paraId="6F981017" w14:textId="2AAB8EDD" w:rsidR="00F376CD" w:rsidRPr="00A40181" w:rsidRDefault="00F376CD" w:rsidP="00F22D85">
            <w:pPr>
              <w:jc w:val="center"/>
              <w:rPr>
                <w:rFonts w:eastAsia="Arial" w:cs="Arial"/>
                <w:sz w:val="18"/>
                <w:szCs w:val="18"/>
              </w:rPr>
            </w:pPr>
            <w:r>
              <w:rPr>
                <w:rFonts w:eastAsia="Arial" w:cs="Arial"/>
                <w:sz w:val="18"/>
                <w:szCs w:val="18"/>
              </w:rPr>
              <w:t>10</w:t>
            </w:r>
          </w:p>
        </w:tc>
        <w:tc>
          <w:tcPr>
            <w:tcW w:w="4122" w:type="dxa"/>
            <w:tcBorders>
              <w:top w:val="single" w:sz="8" w:space="0" w:color="696969"/>
              <w:left w:val="single" w:sz="8" w:space="0" w:color="696969"/>
              <w:bottom w:val="single" w:sz="8" w:space="0" w:color="696969"/>
              <w:right w:val="single" w:sz="8" w:space="0" w:color="696969"/>
            </w:tcBorders>
          </w:tcPr>
          <w:p w14:paraId="08932140" w14:textId="01F6AEAF" w:rsidR="00F376CD" w:rsidRPr="00502F91" w:rsidRDefault="00F376CD">
            <w:pPr>
              <w:rPr>
                <w:sz w:val="18"/>
              </w:rPr>
            </w:pPr>
            <w:r w:rsidRPr="00A40181">
              <w:rPr>
                <w:rFonts w:eastAsia="Arial" w:cs="Arial"/>
                <w:sz w:val="18"/>
                <w:szCs w:val="18"/>
              </w:rPr>
              <w:t>Benefits Template CHIP MMC QHP with Descriptions</w:t>
            </w:r>
          </w:p>
        </w:tc>
        <w:tc>
          <w:tcPr>
            <w:tcW w:w="4508" w:type="dxa"/>
            <w:tcBorders>
              <w:top w:val="single" w:sz="8" w:space="0" w:color="696969"/>
              <w:left w:val="single" w:sz="8" w:space="0" w:color="696969"/>
              <w:bottom w:val="single" w:sz="8" w:space="0" w:color="696969"/>
              <w:right w:val="single" w:sz="8" w:space="0" w:color="696969"/>
            </w:tcBorders>
          </w:tcPr>
          <w:p w14:paraId="0F6F4482" w14:textId="77777777" w:rsidR="00F376CD" w:rsidRPr="00502F91" w:rsidRDefault="00F376CD">
            <w:pPr>
              <w:rPr>
                <w:sz w:val="18"/>
              </w:rPr>
            </w:pPr>
            <w:r w:rsidRPr="00A40181">
              <w:rPr>
                <w:rFonts w:eastAsia="Arial" w:cs="Arial"/>
                <w:sz w:val="18"/>
                <w:szCs w:val="18"/>
              </w:rPr>
              <w:t>Benefits Template CHIP MMC QHP with Descriptions Final 082913.pdf</w:t>
            </w:r>
          </w:p>
        </w:tc>
      </w:tr>
    </w:tbl>
    <w:p w14:paraId="5BDF7983" w14:textId="3543A012" w:rsidR="0080725E" w:rsidRDefault="0080725E" w:rsidP="0005447E">
      <w:pPr>
        <w:pStyle w:val="Heading1"/>
      </w:pPr>
      <w:bookmarkStart w:id="1913" w:name="_Toc110249008"/>
      <w:bookmarkStart w:id="1914" w:name="GlossaryAcronyms"/>
      <w:r>
        <w:br w:type="page"/>
      </w:r>
      <w:bookmarkStart w:id="1915" w:name="_Toc256000129"/>
      <w:bookmarkStart w:id="1916" w:name="_Toc124259157"/>
      <w:bookmarkStart w:id="1917" w:name="_Toc155950091"/>
      <w:bookmarkStart w:id="1918" w:name="_Toc169104085"/>
      <w:r>
        <w:t>Glossary &amp; Acronyms</w:t>
      </w:r>
      <w:bookmarkEnd w:id="1913"/>
      <w:bookmarkEnd w:id="1915"/>
      <w:bookmarkEnd w:id="1916"/>
      <w:bookmarkEnd w:id="1917"/>
      <w:bookmarkEnd w:id="1918"/>
    </w:p>
    <w:bookmarkEnd w:id="1914"/>
    <w:p w14:paraId="274586AF" w14:textId="79EB308A" w:rsidR="0080725E" w:rsidRDefault="0080725E">
      <w:r>
        <w:rPr>
          <w:rFonts w:eastAsia="Arial" w:cs="Arial"/>
        </w:rPr>
        <w:t xml:space="preserve">Refer to the Glossary/Acronyms process group within the Process Asset Library (PAL) which is available from the NYSOH Home page of NYSOH SharePoint portal. </w:t>
      </w:r>
      <w:r w:rsidR="00E15207">
        <w:rPr>
          <w:rFonts w:eastAsia="Arial" w:cs="Arial"/>
        </w:rPr>
        <w:t xml:space="preserve"> </w:t>
      </w:r>
      <w:r>
        <w:rPr>
          <w:rFonts w:eastAsia="Arial" w:cs="Arial"/>
        </w:rPr>
        <w:t xml:space="preserve">The link is: </w:t>
      </w:r>
      <w:r w:rsidR="00E15207">
        <w:rPr>
          <w:rFonts w:eastAsia="Arial" w:cs="Arial"/>
        </w:rPr>
        <w:t xml:space="preserve"> </w:t>
      </w:r>
      <w:hyperlink r:id="rId227" w:history="1">
        <w:r w:rsidR="009147CE" w:rsidRPr="0005447E">
          <w:rPr>
            <w:rStyle w:val="Hyperlink"/>
            <w:b/>
          </w:rPr>
          <w:t>https://</w:t>
        </w:r>
        <w:r w:rsidR="009147CE" w:rsidRPr="009147CE">
          <w:rPr>
            <w:rStyle w:val="Hyperlink"/>
            <w:b/>
            <w:bCs/>
          </w:rPr>
          <w:t>portal.nystateofhealth.ny.gov</w:t>
        </w:r>
        <w:r w:rsidR="009147CE" w:rsidRPr="0005447E">
          <w:rPr>
            <w:rStyle w:val="Hyperlink"/>
            <w:b/>
          </w:rPr>
          <w:t>/pal/Forms/group.aspx</w:t>
        </w:r>
      </w:hyperlink>
      <w:r>
        <w:rPr>
          <w:rFonts w:eastAsia="Arial" w:cs="Arial"/>
        </w:rPr>
        <w:t>.</w:t>
      </w:r>
    </w:p>
    <w:p w14:paraId="314CB739" w14:textId="77777777" w:rsidR="0080725E" w:rsidRDefault="0080725E" w:rsidP="0005447E">
      <w:pPr>
        <w:pStyle w:val="Heading1"/>
        <w:numPr>
          <w:ilvl w:val="0"/>
          <w:numId w:val="0"/>
        </w:numPr>
      </w:pPr>
      <w:bookmarkStart w:id="1919" w:name="AppendixAReferencedDocumentsandSupportin"/>
      <w:r>
        <w:br w:type="page"/>
      </w:r>
      <w:bookmarkStart w:id="1920" w:name="_Toc256000130"/>
      <w:bookmarkStart w:id="1921" w:name="_Toc110249009"/>
      <w:bookmarkStart w:id="1922" w:name="_Toc124259158"/>
      <w:bookmarkStart w:id="1923" w:name="_Toc155950092"/>
      <w:bookmarkStart w:id="1924" w:name="_Toc169104086"/>
      <w:r>
        <w:t>Appendix A Referenced Documents and Supporting Tools</w:t>
      </w:r>
      <w:bookmarkEnd w:id="1920"/>
      <w:bookmarkEnd w:id="1921"/>
      <w:bookmarkEnd w:id="1922"/>
      <w:bookmarkEnd w:id="1923"/>
      <w:bookmarkEnd w:id="1924"/>
    </w:p>
    <w:bookmarkEnd w:id="1919"/>
    <w:p w14:paraId="671DE2C4" w14:textId="0802387F" w:rsidR="0080725E" w:rsidRDefault="0084366A">
      <w:pPr>
        <w:rPr>
          <w:rFonts w:eastAsia="Arial" w:cs="Arial"/>
        </w:rPr>
      </w:pPr>
      <w:r>
        <w:rPr>
          <w:rFonts w:eastAsia="Arial" w:cs="Arial"/>
        </w:rPr>
        <w:fldChar w:fldCharType="begin"/>
      </w:r>
      <w:r>
        <w:rPr>
          <w:rFonts w:eastAsia="Arial" w:cs="Arial"/>
        </w:rPr>
        <w:instrText xml:space="preserve"> REF _Ref122685994 \h </w:instrText>
      </w:r>
      <w:r>
        <w:rPr>
          <w:rFonts w:eastAsia="Arial" w:cs="Arial"/>
        </w:rPr>
      </w:r>
      <w:r>
        <w:rPr>
          <w:rFonts w:eastAsia="Arial" w:cs="Arial"/>
        </w:rPr>
        <w:fldChar w:fldCharType="separate"/>
      </w:r>
      <w:r w:rsidR="00F142D2" w:rsidRPr="00A40181">
        <w:rPr>
          <w:szCs w:val="18"/>
        </w:rPr>
        <w:t xml:space="preserve">Table </w:t>
      </w:r>
      <w:r w:rsidR="00F142D2">
        <w:rPr>
          <w:noProof/>
          <w:szCs w:val="18"/>
        </w:rPr>
        <w:t>12</w:t>
      </w:r>
      <w:r>
        <w:rPr>
          <w:rFonts w:eastAsia="Arial" w:cs="Arial"/>
        </w:rPr>
        <w:fldChar w:fldCharType="end"/>
      </w:r>
      <w:r w:rsidR="00E15207">
        <w:rPr>
          <w:rFonts w:eastAsia="Arial" w:cs="Arial"/>
        </w:rPr>
        <w:t xml:space="preserve"> </w:t>
      </w:r>
      <w:r w:rsidR="0080725E">
        <w:rPr>
          <w:rFonts w:eastAsia="Arial" w:cs="Arial"/>
        </w:rPr>
        <w:t>lists the NYSOH documents and supporting tools that contribute to plans, processes, deliverables, or technical materials used to form this document.</w:t>
      </w:r>
    </w:p>
    <w:p w14:paraId="009169F9" w14:textId="73D769DD" w:rsidR="00835C3C" w:rsidRPr="00A40181" w:rsidRDefault="00835C3C" w:rsidP="005B6C1C">
      <w:pPr>
        <w:pStyle w:val="TableCaption"/>
        <w:keepLines/>
        <w:spacing w:after="60"/>
        <w:jc w:val="center"/>
        <w:rPr>
          <w:szCs w:val="18"/>
        </w:rPr>
      </w:pPr>
      <w:bookmarkStart w:id="1925" w:name="_Ref122685994"/>
      <w:bookmarkStart w:id="1926" w:name="_Toc124258885"/>
      <w:bookmarkStart w:id="1927" w:name="_Toc155950400"/>
      <w:bookmarkStart w:id="1928" w:name="_Toc169104239"/>
      <w:r w:rsidRPr="00A40181">
        <w:rPr>
          <w:szCs w:val="18"/>
        </w:rPr>
        <w:t xml:space="preserve">Table </w:t>
      </w:r>
      <w:r w:rsidR="00440AC8" w:rsidRPr="00A40181">
        <w:rPr>
          <w:szCs w:val="18"/>
        </w:rPr>
        <w:fldChar w:fldCharType="begin"/>
      </w:r>
      <w:r w:rsidR="00440AC8" w:rsidRPr="00A40181">
        <w:rPr>
          <w:szCs w:val="18"/>
        </w:rPr>
        <w:instrText xml:space="preserve"> SEQ Table \* ARABIC </w:instrText>
      </w:r>
      <w:r w:rsidR="00440AC8" w:rsidRPr="00A40181">
        <w:rPr>
          <w:szCs w:val="18"/>
        </w:rPr>
        <w:fldChar w:fldCharType="separate"/>
      </w:r>
      <w:r w:rsidR="00F142D2">
        <w:rPr>
          <w:noProof/>
          <w:szCs w:val="18"/>
        </w:rPr>
        <w:t>12</w:t>
      </w:r>
      <w:r w:rsidR="00440AC8" w:rsidRPr="00A40181">
        <w:rPr>
          <w:szCs w:val="18"/>
        </w:rPr>
        <w:fldChar w:fldCharType="end"/>
      </w:r>
      <w:bookmarkEnd w:id="1925"/>
      <w:r w:rsidRPr="00A40181">
        <w:rPr>
          <w:szCs w:val="18"/>
        </w:rPr>
        <w:t>. Referenced Documents</w:t>
      </w:r>
      <w:bookmarkEnd w:id="1926"/>
      <w:bookmarkEnd w:id="1927"/>
      <w:bookmarkEnd w:id="1928"/>
    </w:p>
    <w:tbl>
      <w:tblPr>
        <w:tblW w:w="994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60"/>
        <w:gridCol w:w="2250"/>
        <w:gridCol w:w="3375"/>
        <w:gridCol w:w="3150"/>
        <w:gridCol w:w="6"/>
      </w:tblGrid>
      <w:tr w:rsidR="00F22D85" w:rsidRPr="00A40181" w14:paraId="4BAD2CD5" w14:textId="77777777" w:rsidTr="005E588F">
        <w:trPr>
          <w:gridAfter w:val="1"/>
          <w:wAfter w:w="6" w:type="dxa"/>
          <w:cantSplit/>
          <w:trHeight w:val="432"/>
          <w:tblHeader/>
        </w:trPr>
        <w:tc>
          <w:tcPr>
            <w:tcW w:w="116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659B3718" w14:textId="77777777" w:rsidR="0080725E" w:rsidRPr="00A40181" w:rsidRDefault="0080725E" w:rsidP="0005447E">
            <w:pPr>
              <w:keepLines/>
              <w:jc w:val="center"/>
              <w:rPr>
                <w:rFonts w:eastAsia="Arial"/>
                <w:b/>
                <w:color w:val="FFFFFF"/>
                <w:sz w:val="18"/>
                <w:szCs w:val="18"/>
              </w:rPr>
            </w:pPr>
            <w:r w:rsidRPr="00A40181">
              <w:rPr>
                <w:rFonts w:eastAsia="Arial" w:cs="Arial"/>
                <w:b/>
                <w:color w:val="FFFFFF"/>
                <w:sz w:val="18"/>
                <w:szCs w:val="18"/>
              </w:rPr>
              <w:t>Date</w:t>
            </w:r>
          </w:p>
        </w:tc>
        <w:tc>
          <w:tcPr>
            <w:tcW w:w="225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0E9D720F" w14:textId="77777777" w:rsidR="0080725E" w:rsidRPr="00A40181" w:rsidRDefault="0080725E" w:rsidP="0005447E">
            <w:pPr>
              <w:keepLines/>
              <w:jc w:val="center"/>
              <w:rPr>
                <w:rFonts w:eastAsia="Arial"/>
                <w:b/>
                <w:color w:val="FFFFFF"/>
                <w:sz w:val="18"/>
                <w:szCs w:val="18"/>
              </w:rPr>
            </w:pPr>
            <w:r w:rsidRPr="00A40181">
              <w:rPr>
                <w:rFonts w:eastAsia="Arial"/>
                <w:b/>
                <w:color w:val="FFFFFF"/>
                <w:sz w:val="18"/>
                <w:szCs w:val="18"/>
              </w:rPr>
              <w:t>Reference</w:t>
            </w:r>
          </w:p>
        </w:tc>
        <w:tc>
          <w:tcPr>
            <w:tcW w:w="3375"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492D5C53" w14:textId="77777777" w:rsidR="0080725E" w:rsidRPr="00A40181" w:rsidRDefault="0080725E" w:rsidP="0005447E">
            <w:pPr>
              <w:keepLines/>
              <w:jc w:val="center"/>
              <w:rPr>
                <w:rFonts w:eastAsia="Arial"/>
                <w:b/>
                <w:color w:val="FFFFFF"/>
                <w:sz w:val="18"/>
                <w:szCs w:val="18"/>
              </w:rPr>
            </w:pPr>
            <w:r w:rsidRPr="00A40181">
              <w:rPr>
                <w:rFonts w:eastAsia="Arial" w:cs="Arial"/>
                <w:b/>
                <w:color w:val="FFFFFF"/>
                <w:sz w:val="18"/>
                <w:szCs w:val="18"/>
              </w:rPr>
              <w:t>Description</w:t>
            </w:r>
          </w:p>
        </w:tc>
        <w:tc>
          <w:tcPr>
            <w:tcW w:w="3150" w:type="dxa"/>
            <w:tcBorders>
              <w:top w:val="single" w:sz="8" w:space="0" w:color="000000"/>
              <w:left w:val="single" w:sz="8" w:space="0" w:color="000000"/>
              <w:bottom w:val="single" w:sz="8" w:space="0" w:color="000000"/>
              <w:right w:val="single" w:sz="8" w:space="0" w:color="000000"/>
            </w:tcBorders>
            <w:shd w:val="clear" w:color="auto" w:fill="005672"/>
            <w:vAlign w:val="center"/>
          </w:tcPr>
          <w:p w14:paraId="6C3BC2CD" w14:textId="77777777" w:rsidR="0080725E" w:rsidRPr="00A40181" w:rsidRDefault="0080725E" w:rsidP="0005447E">
            <w:pPr>
              <w:keepLines/>
              <w:jc w:val="center"/>
              <w:rPr>
                <w:rFonts w:eastAsia="Arial"/>
                <w:b/>
                <w:color w:val="FFFFFF"/>
                <w:sz w:val="18"/>
                <w:szCs w:val="18"/>
              </w:rPr>
            </w:pPr>
            <w:r w:rsidRPr="00A40181">
              <w:rPr>
                <w:rFonts w:eastAsia="Arial" w:cs="Arial"/>
                <w:b/>
                <w:color w:val="FFFFFF"/>
                <w:sz w:val="18"/>
                <w:szCs w:val="18"/>
              </w:rPr>
              <w:t>Link</w:t>
            </w:r>
          </w:p>
        </w:tc>
      </w:tr>
      <w:tr w:rsidR="000E2400" w:rsidRPr="00A40181" w14:paraId="25BD5894"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49A06E57" w14:textId="078A2690" w:rsidR="00424307" w:rsidRPr="00A40181" w:rsidRDefault="00424307" w:rsidP="0005447E">
            <w:pPr>
              <w:keepLines/>
              <w:rPr>
                <w:rFonts w:eastAsia="Arial" w:cs="Arial"/>
                <w:sz w:val="18"/>
                <w:szCs w:val="18"/>
              </w:rPr>
            </w:pPr>
            <w:r>
              <w:rPr>
                <w:rFonts w:eastAsia="Arial" w:cs="Arial"/>
                <w:sz w:val="18"/>
                <w:szCs w:val="18"/>
              </w:rPr>
              <w:t>12/20/21</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2AB5D2B4" w14:textId="6E36D8D8" w:rsidR="000E2400" w:rsidRPr="00A40181" w:rsidRDefault="00931408" w:rsidP="0005447E">
            <w:pPr>
              <w:keepLines/>
              <w:rPr>
                <w:rFonts w:eastAsia="Arial" w:cs="Arial"/>
                <w:sz w:val="18"/>
                <w:szCs w:val="18"/>
              </w:rPr>
            </w:pPr>
            <w:r w:rsidRPr="00A40181">
              <w:rPr>
                <w:rFonts w:eastAsia="Arial" w:cs="Arial"/>
                <w:sz w:val="18"/>
                <w:szCs w:val="18"/>
              </w:rPr>
              <w:t xml:space="preserve">CMS </w:t>
            </w:r>
            <w:r w:rsidR="000E2400" w:rsidRPr="00A40181">
              <w:rPr>
                <w:rFonts w:eastAsia="Arial" w:cs="Arial"/>
                <w:sz w:val="18"/>
                <w:szCs w:val="18"/>
              </w:rPr>
              <w:t>System Design Document Template</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1C6107BA" w14:textId="06170C7B" w:rsidR="000E2400" w:rsidRPr="00A40181" w:rsidRDefault="000E2400" w:rsidP="0005447E">
            <w:pPr>
              <w:keepLines/>
              <w:rPr>
                <w:rFonts w:eastAsia="Arial" w:cs="Arial"/>
                <w:sz w:val="18"/>
                <w:szCs w:val="18"/>
              </w:rPr>
            </w:pPr>
            <w:r w:rsidRPr="00A40181">
              <w:rPr>
                <w:rFonts w:eastAsia="Arial" w:cs="Arial"/>
                <w:sz w:val="18"/>
                <w:szCs w:val="18"/>
              </w:rPr>
              <w:t xml:space="preserve">This is the CMS template for </w:t>
            </w:r>
            <w:r w:rsidR="008C2812">
              <w:rPr>
                <w:rFonts w:eastAsia="Arial" w:cs="Arial"/>
                <w:sz w:val="18"/>
                <w:szCs w:val="18"/>
              </w:rPr>
              <w:t>the S</w:t>
            </w:r>
            <w:r w:rsidRPr="00A40181">
              <w:rPr>
                <w:rFonts w:eastAsia="Arial" w:cs="Arial"/>
                <w:sz w:val="18"/>
                <w:szCs w:val="18"/>
              </w:rPr>
              <w:t xml:space="preserve">ystem </w:t>
            </w:r>
            <w:r w:rsidR="008C2812">
              <w:rPr>
                <w:rFonts w:eastAsia="Arial" w:cs="Arial"/>
                <w:sz w:val="18"/>
                <w:szCs w:val="18"/>
              </w:rPr>
              <w:t>D</w:t>
            </w:r>
            <w:r w:rsidRPr="00A40181">
              <w:rPr>
                <w:rFonts w:eastAsia="Arial" w:cs="Arial"/>
                <w:sz w:val="18"/>
                <w:szCs w:val="18"/>
              </w:rPr>
              <w:t xml:space="preserve">esign </w:t>
            </w:r>
            <w:r w:rsidR="008C2812">
              <w:rPr>
                <w:rFonts w:eastAsia="Arial" w:cs="Arial"/>
                <w:sz w:val="18"/>
                <w:szCs w:val="18"/>
              </w:rPr>
              <w:t>D</w:t>
            </w:r>
            <w:r w:rsidRPr="00A40181">
              <w:rPr>
                <w:rFonts w:eastAsia="Arial" w:cs="Arial"/>
                <w:sz w:val="18"/>
                <w:szCs w:val="18"/>
              </w:rPr>
              <w:t>ocument which is published on CMS website under “Optional Project Management Templates”.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51723739" w14:textId="4C38A48F" w:rsidR="000E2400" w:rsidRPr="00A40181" w:rsidRDefault="007E5AED" w:rsidP="007E5AED">
            <w:pPr>
              <w:keepLines/>
              <w:rPr>
                <w:sz w:val="18"/>
                <w:szCs w:val="18"/>
              </w:rPr>
            </w:pPr>
            <w:hyperlink r:id="rId228" w:history="1">
              <w:r w:rsidRPr="00A40181">
                <w:rPr>
                  <w:rStyle w:val="Hyperlink"/>
                  <w:sz w:val="18"/>
                  <w:szCs w:val="18"/>
                </w:rPr>
                <w:t>https://www.cms.gov/research-statistics-data-and-systems/cms-information-technology/tlc</w:t>
              </w:r>
            </w:hyperlink>
            <w:r w:rsidRPr="00A40181">
              <w:rPr>
                <w:sz w:val="18"/>
                <w:szCs w:val="18"/>
              </w:rPr>
              <w:t>,</w:t>
            </w:r>
            <w:r w:rsidR="000E2400" w:rsidRPr="00A40181">
              <w:rPr>
                <w:sz w:val="18"/>
                <w:szCs w:val="18"/>
              </w:rPr>
              <w:t xml:space="preserve"> select “Optional Project Management Templates (ZIP)”</w:t>
            </w:r>
          </w:p>
        </w:tc>
      </w:tr>
      <w:tr w:rsidR="00F22D85" w:rsidRPr="00A40181" w14:paraId="73F95FFA"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4D9DB2AE" w14:textId="59F610EB" w:rsidR="0080725E" w:rsidRPr="00A40181" w:rsidRDefault="00424307" w:rsidP="0005447E">
            <w:pPr>
              <w:keepLines/>
              <w:rPr>
                <w:sz w:val="18"/>
                <w:szCs w:val="18"/>
              </w:rPr>
            </w:pPr>
            <w:r>
              <w:rPr>
                <w:rFonts w:eastAsia="Arial" w:cs="Arial"/>
                <w:sz w:val="18"/>
                <w:szCs w:val="18"/>
              </w:rPr>
              <w:t>01/08/24</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35DCAC1B" w14:textId="77777777" w:rsidR="0080725E" w:rsidRPr="00A40181" w:rsidRDefault="0080725E" w:rsidP="0005447E">
            <w:pPr>
              <w:keepLines/>
              <w:rPr>
                <w:sz w:val="18"/>
                <w:szCs w:val="18"/>
              </w:rPr>
            </w:pPr>
            <w:r w:rsidRPr="00A40181">
              <w:rPr>
                <w:rFonts w:eastAsia="Arial" w:cs="Arial"/>
                <w:sz w:val="18"/>
                <w:szCs w:val="18"/>
              </w:rPr>
              <w:t>Supported Browsers for NYSOH Web Applications</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6DC35B0D" w14:textId="092C2CEC" w:rsidR="0080725E" w:rsidRPr="00A40181" w:rsidRDefault="0080725E" w:rsidP="0005447E">
            <w:pPr>
              <w:keepLines/>
              <w:rPr>
                <w:sz w:val="18"/>
                <w:szCs w:val="18"/>
              </w:rPr>
            </w:pPr>
            <w:r w:rsidRPr="00A40181">
              <w:rPr>
                <w:rFonts w:eastAsia="Arial" w:cs="Arial"/>
                <w:sz w:val="18"/>
                <w:szCs w:val="18"/>
              </w:rPr>
              <w:t>The minimum browser standards for the NYSOH Project.</w:t>
            </w:r>
            <w:r w:rsidR="00E15207" w:rsidRPr="00A40181">
              <w:rPr>
                <w:rFonts w:eastAsia="Arial" w:cs="Arial"/>
                <w:sz w:val="18"/>
                <w:szCs w:val="18"/>
              </w:rPr>
              <w:t xml:space="preserve"> </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7A88FA5B" w14:textId="340DD75E" w:rsidR="00894390" w:rsidRPr="00A40181" w:rsidRDefault="00894390" w:rsidP="0005447E">
            <w:pPr>
              <w:keepLines/>
              <w:rPr>
                <w:sz w:val="18"/>
                <w:szCs w:val="18"/>
              </w:rPr>
            </w:pPr>
            <w:hyperlink r:id="rId229" w:history="1">
              <w:r w:rsidRPr="00A40181">
                <w:rPr>
                  <w:rStyle w:val="Hyperlink"/>
                  <w:sz w:val="18"/>
                  <w:szCs w:val="18"/>
                </w:rPr>
                <w:t>https://portal.nystateofhealth.ny.gov/pal/Supported%20Browsers%20for%20NYSOH%20Web%20Applications.docx</w:t>
              </w:r>
            </w:hyperlink>
          </w:p>
        </w:tc>
      </w:tr>
      <w:tr w:rsidR="00F22D85" w:rsidRPr="00A40181" w14:paraId="5C6FA62C"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40E401D1" w14:textId="7531B07A" w:rsidR="0080725E" w:rsidRPr="00A40181" w:rsidRDefault="00FD19E2" w:rsidP="002B6452">
            <w:pPr>
              <w:rPr>
                <w:sz w:val="18"/>
                <w:szCs w:val="18"/>
              </w:rPr>
            </w:pPr>
            <w:r>
              <w:rPr>
                <w:rFonts w:eastAsia="Arial" w:cs="Arial"/>
                <w:sz w:val="18"/>
                <w:szCs w:val="18"/>
              </w:rPr>
              <w:t>07</w:t>
            </w:r>
            <w:r w:rsidR="000E524D">
              <w:rPr>
                <w:rFonts w:eastAsia="Arial" w:cs="Arial"/>
                <w:sz w:val="18"/>
                <w:szCs w:val="18"/>
              </w:rPr>
              <w:t>/1</w:t>
            </w:r>
            <w:r w:rsidR="00926A82">
              <w:rPr>
                <w:rFonts w:eastAsia="Arial" w:cs="Arial"/>
                <w:sz w:val="18"/>
                <w:szCs w:val="18"/>
              </w:rPr>
              <w:t>5</w:t>
            </w:r>
            <w:r w:rsidR="000E524D">
              <w:rPr>
                <w:rFonts w:eastAsia="Arial" w:cs="Arial"/>
                <w:sz w:val="18"/>
                <w:szCs w:val="18"/>
              </w:rPr>
              <w:t>/2</w:t>
            </w:r>
            <w:r w:rsidR="00926A82">
              <w:rPr>
                <w:rFonts w:eastAsia="Arial" w:cs="Arial"/>
                <w:sz w:val="18"/>
                <w:szCs w:val="18"/>
              </w:rPr>
              <w:t>4</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06267C7B" w14:textId="77777777" w:rsidR="0080725E" w:rsidRPr="00A40181" w:rsidRDefault="0080725E" w:rsidP="002B6452">
            <w:pPr>
              <w:rPr>
                <w:sz w:val="18"/>
                <w:szCs w:val="18"/>
              </w:rPr>
            </w:pPr>
            <w:r w:rsidRPr="00A40181">
              <w:rPr>
                <w:rFonts w:eastAsia="Arial" w:cs="Arial"/>
                <w:sz w:val="18"/>
                <w:szCs w:val="18"/>
              </w:rPr>
              <w:t>NYSOH Glossary</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0D822E16" w14:textId="77777777" w:rsidR="0080725E" w:rsidRPr="00A40181" w:rsidRDefault="0080725E" w:rsidP="002B6452">
            <w:pPr>
              <w:rPr>
                <w:sz w:val="18"/>
                <w:szCs w:val="18"/>
              </w:rPr>
            </w:pPr>
            <w:r w:rsidRPr="00A40181">
              <w:rPr>
                <w:rFonts w:eastAsia="Arial" w:cs="Arial"/>
                <w:sz w:val="18"/>
                <w:szCs w:val="18"/>
              </w:rPr>
              <w:t>This document provides definitions of commonly used NYSOH terms.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562ECCB2" w14:textId="120C0DB0" w:rsidR="00894390" w:rsidRPr="00A40181" w:rsidRDefault="00894390" w:rsidP="00894390">
            <w:pPr>
              <w:rPr>
                <w:sz w:val="18"/>
                <w:szCs w:val="18"/>
              </w:rPr>
            </w:pPr>
            <w:hyperlink r:id="rId230" w:history="1">
              <w:r w:rsidRPr="00A40181">
                <w:rPr>
                  <w:rStyle w:val="Hyperlink"/>
                  <w:rFonts w:cs="Arial"/>
                  <w:sz w:val="18"/>
                  <w:szCs w:val="18"/>
                </w:rPr>
                <w:t>https://portal.nystateofhealth.ny.gov/pal/NYSOH_glossary.pdf</w:t>
              </w:r>
            </w:hyperlink>
          </w:p>
        </w:tc>
      </w:tr>
      <w:tr w:rsidR="00F22D85" w:rsidRPr="00A40181" w14:paraId="7C4CF0D8"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4246DA33" w14:textId="0E4C1FE0" w:rsidR="0080725E" w:rsidRPr="00A40181" w:rsidRDefault="00FD19E2" w:rsidP="002B6452">
            <w:pPr>
              <w:rPr>
                <w:sz w:val="18"/>
                <w:szCs w:val="18"/>
              </w:rPr>
            </w:pPr>
            <w:r>
              <w:rPr>
                <w:rFonts w:eastAsia="Arial" w:cs="Arial"/>
                <w:sz w:val="18"/>
                <w:szCs w:val="18"/>
              </w:rPr>
              <w:t>07</w:t>
            </w:r>
            <w:r w:rsidR="000E524D">
              <w:rPr>
                <w:rFonts w:eastAsia="Arial" w:cs="Arial"/>
                <w:sz w:val="18"/>
                <w:szCs w:val="18"/>
              </w:rPr>
              <w:t>/1</w:t>
            </w:r>
            <w:r w:rsidR="00926A82">
              <w:rPr>
                <w:rFonts w:eastAsia="Arial" w:cs="Arial"/>
                <w:sz w:val="18"/>
                <w:szCs w:val="18"/>
              </w:rPr>
              <w:t>5</w:t>
            </w:r>
            <w:r w:rsidR="000E524D">
              <w:rPr>
                <w:rFonts w:eastAsia="Arial" w:cs="Arial"/>
                <w:sz w:val="18"/>
                <w:szCs w:val="18"/>
              </w:rPr>
              <w:t>/2</w:t>
            </w:r>
            <w:r w:rsidR="00926A82">
              <w:rPr>
                <w:rFonts w:eastAsia="Arial" w:cs="Arial"/>
                <w:sz w:val="18"/>
                <w:szCs w:val="18"/>
              </w:rPr>
              <w:t>4</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332DA5CD" w14:textId="77777777" w:rsidR="0080725E" w:rsidRPr="00A40181" w:rsidRDefault="0080725E" w:rsidP="002B6452">
            <w:pPr>
              <w:rPr>
                <w:sz w:val="18"/>
                <w:szCs w:val="18"/>
              </w:rPr>
            </w:pPr>
            <w:r w:rsidRPr="00A40181">
              <w:rPr>
                <w:rFonts w:eastAsia="Arial" w:cs="Arial"/>
                <w:sz w:val="18"/>
                <w:szCs w:val="18"/>
              </w:rPr>
              <w:t>NYSOH Acronym List</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793E8A0D" w14:textId="77777777" w:rsidR="0080725E" w:rsidRPr="00A40181" w:rsidRDefault="0080725E" w:rsidP="002B6452">
            <w:pPr>
              <w:rPr>
                <w:sz w:val="18"/>
                <w:szCs w:val="18"/>
              </w:rPr>
            </w:pPr>
            <w:r w:rsidRPr="00A40181">
              <w:rPr>
                <w:rFonts w:eastAsia="Arial" w:cs="Arial"/>
                <w:sz w:val="18"/>
                <w:szCs w:val="18"/>
              </w:rPr>
              <w:t>This document provides commonly used NYSOH terms and the associated acronyms.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6F431A18" w14:textId="7375D8EC" w:rsidR="0080725E" w:rsidRPr="00A40181" w:rsidRDefault="00894390" w:rsidP="002B6452">
            <w:pPr>
              <w:rPr>
                <w:sz w:val="18"/>
                <w:szCs w:val="18"/>
              </w:rPr>
            </w:pPr>
            <w:hyperlink r:id="rId231" w:history="1">
              <w:r w:rsidRPr="00330828">
                <w:rPr>
                  <w:rStyle w:val="Hyperlink"/>
                  <w:rFonts w:eastAsia="Arial" w:cs="Arial"/>
                  <w:sz w:val="18"/>
                  <w:szCs w:val="18"/>
                </w:rPr>
                <w:t>https://portal.nystateofhealth.ny.gov/pal/NYSOH_acronym_list.pdf</w:t>
              </w:r>
            </w:hyperlink>
          </w:p>
        </w:tc>
      </w:tr>
      <w:tr w:rsidR="00F22D85" w:rsidRPr="00A40181" w14:paraId="7C0695B1"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2EC07E7D"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29C14A2B" w14:textId="77777777" w:rsidR="0080725E" w:rsidRPr="00A40181" w:rsidRDefault="0080725E" w:rsidP="002B6452">
            <w:pPr>
              <w:rPr>
                <w:sz w:val="18"/>
                <w:szCs w:val="18"/>
              </w:rPr>
            </w:pPr>
            <w:r w:rsidRPr="00A40181">
              <w:rPr>
                <w:rFonts w:eastAsia="Arial" w:cs="Arial"/>
                <w:sz w:val="18"/>
                <w:szCs w:val="18"/>
              </w:rPr>
              <w:t>Risk Register</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77471568" w14:textId="77777777" w:rsidR="0080725E" w:rsidRPr="00A40181" w:rsidRDefault="0080725E" w:rsidP="002B6452">
            <w:pPr>
              <w:rPr>
                <w:sz w:val="18"/>
                <w:szCs w:val="18"/>
              </w:rPr>
            </w:pPr>
            <w:r w:rsidRPr="00A40181">
              <w:rPr>
                <w:rFonts w:eastAsia="Arial" w:cs="Arial"/>
                <w:sz w:val="18"/>
                <w:szCs w:val="18"/>
              </w:rPr>
              <w:t>This report shows the status of risk mitigation and issue resolution actions for the NYSOH project.</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0FEB7FC2" w14:textId="0B0FDA96" w:rsidR="00894390" w:rsidRPr="00A40181" w:rsidRDefault="00894390" w:rsidP="00894390">
            <w:pPr>
              <w:rPr>
                <w:sz w:val="18"/>
                <w:szCs w:val="18"/>
              </w:rPr>
            </w:pPr>
            <w:hyperlink r:id="rId232" w:history="1">
              <w:r w:rsidRPr="00A40181">
                <w:rPr>
                  <w:rStyle w:val="Hyperlink"/>
                  <w:sz w:val="18"/>
                  <w:szCs w:val="18"/>
                </w:rPr>
                <w:t>https://portal.nystateofhealth.ny.gov/pm/Lists/RiskTracker/Weekly%20Risk%20Register.aspx</w:t>
              </w:r>
            </w:hyperlink>
          </w:p>
          <w:p w14:paraId="7D0D230D" w14:textId="49E922DE" w:rsidR="00894390" w:rsidRPr="00A40181" w:rsidRDefault="00894390" w:rsidP="00894390">
            <w:pPr>
              <w:rPr>
                <w:sz w:val="18"/>
                <w:szCs w:val="18"/>
              </w:rPr>
            </w:pPr>
          </w:p>
        </w:tc>
      </w:tr>
      <w:tr w:rsidR="00F22D85" w:rsidRPr="00A40181" w14:paraId="6E79E83F"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23A99DC4"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3D16226C" w14:textId="17DBD5AA" w:rsidR="0080725E" w:rsidRPr="00A40181" w:rsidRDefault="0080725E" w:rsidP="002B6452">
            <w:pPr>
              <w:rPr>
                <w:sz w:val="18"/>
                <w:szCs w:val="18"/>
              </w:rPr>
            </w:pPr>
            <w:r w:rsidRPr="00A40181">
              <w:rPr>
                <w:rFonts w:eastAsia="Arial" w:cs="Arial"/>
                <w:sz w:val="18"/>
                <w:szCs w:val="18"/>
              </w:rPr>
              <w:t>Issue Tracker/Action Items</w:t>
            </w:r>
            <w:r w:rsidR="00E15207" w:rsidRPr="00A40181">
              <w:rPr>
                <w:rFonts w:eastAsia="Arial" w:cs="Arial"/>
                <w:sz w:val="18"/>
                <w:szCs w:val="18"/>
              </w:rPr>
              <w:t xml:space="preserve"> </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1533683F" w14:textId="25D375A6" w:rsidR="0080725E" w:rsidRPr="00A40181" w:rsidRDefault="0080725E" w:rsidP="002B6452">
            <w:pPr>
              <w:rPr>
                <w:sz w:val="18"/>
                <w:szCs w:val="18"/>
              </w:rPr>
            </w:pPr>
            <w:r w:rsidRPr="00A40181">
              <w:rPr>
                <w:rFonts w:eastAsia="Arial" w:cs="Arial"/>
                <w:sz w:val="18"/>
                <w:szCs w:val="18"/>
                <w:u w:val="single"/>
              </w:rPr>
              <w:t>Issue Tracker</w:t>
            </w:r>
            <w:r w:rsidR="00E15207" w:rsidRPr="00A40181">
              <w:rPr>
                <w:rFonts w:eastAsia="Arial" w:cs="Arial"/>
                <w:sz w:val="18"/>
                <w:szCs w:val="18"/>
              </w:rPr>
              <w:t xml:space="preserve"> </w:t>
            </w:r>
            <w:r w:rsidRPr="00A40181">
              <w:rPr>
                <w:rFonts w:eastAsia="Arial" w:cs="Arial"/>
                <w:sz w:val="18"/>
                <w:szCs w:val="18"/>
              </w:rPr>
              <w:t xml:space="preserve">- Tracks issues and captures decisions. </w:t>
            </w:r>
            <w:r w:rsidR="00E15207" w:rsidRPr="00A40181">
              <w:rPr>
                <w:rFonts w:eastAsia="Arial" w:cs="Arial"/>
                <w:sz w:val="18"/>
                <w:szCs w:val="18"/>
              </w:rPr>
              <w:t xml:space="preserve"> </w:t>
            </w:r>
            <w:r w:rsidRPr="00A40181">
              <w:rPr>
                <w:rFonts w:eastAsia="Arial" w:cs="Arial"/>
                <w:sz w:val="18"/>
                <w:szCs w:val="18"/>
                <w:u w:val="single"/>
              </w:rPr>
              <w:t>Action Items</w:t>
            </w:r>
            <w:r w:rsidR="00E15207" w:rsidRPr="00A40181">
              <w:rPr>
                <w:rFonts w:eastAsia="Arial" w:cs="Arial"/>
                <w:sz w:val="18"/>
                <w:szCs w:val="18"/>
              </w:rPr>
              <w:t xml:space="preserve"> </w:t>
            </w:r>
            <w:r w:rsidRPr="00A40181">
              <w:rPr>
                <w:rFonts w:eastAsia="Arial" w:cs="Arial"/>
                <w:sz w:val="18"/>
                <w:szCs w:val="18"/>
              </w:rPr>
              <w:t>- Tracks various types of assigned Action Items (AIs).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7032F8A6" w14:textId="7A4161EA" w:rsidR="00894390" w:rsidRPr="00A40181" w:rsidRDefault="00894390" w:rsidP="00894390">
            <w:pPr>
              <w:rPr>
                <w:sz w:val="18"/>
                <w:szCs w:val="18"/>
              </w:rPr>
            </w:pPr>
            <w:hyperlink r:id="rId233" w:history="1">
              <w:r w:rsidRPr="00A40181">
                <w:rPr>
                  <w:rStyle w:val="Hyperlink"/>
                  <w:rFonts w:cs="Arial"/>
                  <w:sz w:val="18"/>
                  <w:szCs w:val="18"/>
                </w:rPr>
                <w:t>https://portal.nystateofhealth.ny.gov/pm/Lists/IssueTracker/Weekly%20Issue%20Register.aspx</w:t>
              </w:r>
            </w:hyperlink>
          </w:p>
        </w:tc>
      </w:tr>
      <w:tr w:rsidR="00F22D85" w:rsidRPr="00A40181" w14:paraId="5301C599"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55CFA11C" w14:textId="5CF0361A" w:rsidR="0080725E" w:rsidRPr="00A40181" w:rsidRDefault="00424307" w:rsidP="002B6452">
            <w:pPr>
              <w:rPr>
                <w:sz w:val="18"/>
                <w:szCs w:val="18"/>
              </w:rPr>
            </w:pPr>
            <w:r>
              <w:rPr>
                <w:rFonts w:eastAsia="Arial" w:cs="Arial"/>
                <w:sz w:val="18"/>
                <w:szCs w:val="18"/>
              </w:rPr>
              <w:t>0</w:t>
            </w:r>
            <w:r w:rsidR="00FD19E2">
              <w:rPr>
                <w:rFonts w:eastAsia="Arial" w:cs="Arial"/>
                <w:sz w:val="18"/>
                <w:szCs w:val="18"/>
              </w:rPr>
              <w:t>7</w:t>
            </w:r>
            <w:r>
              <w:rPr>
                <w:rFonts w:eastAsia="Arial" w:cs="Arial"/>
                <w:sz w:val="18"/>
                <w:szCs w:val="18"/>
              </w:rPr>
              <w:t>/</w:t>
            </w:r>
            <w:r w:rsidR="00FD19E2">
              <w:rPr>
                <w:rFonts w:eastAsia="Arial" w:cs="Arial"/>
                <w:sz w:val="18"/>
                <w:szCs w:val="18"/>
              </w:rPr>
              <w:t>15</w:t>
            </w:r>
            <w:r>
              <w:rPr>
                <w:rFonts w:eastAsia="Arial" w:cs="Arial"/>
                <w:sz w:val="18"/>
                <w:szCs w:val="18"/>
              </w:rPr>
              <w:t>/2</w:t>
            </w:r>
            <w:r w:rsidR="00FD19E2">
              <w:rPr>
                <w:rFonts w:eastAsia="Arial" w:cs="Arial"/>
                <w:sz w:val="18"/>
                <w:szCs w:val="18"/>
              </w:rPr>
              <w:t>4</w:t>
            </w:r>
          </w:p>
        </w:tc>
        <w:tc>
          <w:tcPr>
            <w:tcW w:w="2250" w:type="dxa"/>
            <w:tcBorders>
              <w:top w:val="single" w:sz="8" w:space="0" w:color="696969"/>
              <w:left w:val="single" w:sz="8" w:space="0" w:color="696969"/>
              <w:bottom w:val="single" w:sz="8" w:space="0" w:color="696969"/>
              <w:right w:val="single" w:sz="8" w:space="0" w:color="696969"/>
            </w:tcBorders>
          </w:tcPr>
          <w:p w14:paraId="1964A27D" w14:textId="77777777" w:rsidR="0080725E" w:rsidRPr="00A40181" w:rsidRDefault="0080725E" w:rsidP="002B6452">
            <w:pPr>
              <w:rPr>
                <w:sz w:val="18"/>
                <w:szCs w:val="18"/>
              </w:rPr>
            </w:pPr>
            <w:r w:rsidRPr="00A40181">
              <w:rPr>
                <w:rFonts w:eastAsia="Arial" w:cs="Arial"/>
                <w:sz w:val="18"/>
                <w:szCs w:val="18"/>
              </w:rPr>
              <w:t>NYSOH Business Continuity and Disaster Recovery Plan</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44BA5DCA" w14:textId="77777777" w:rsidR="0080725E" w:rsidRPr="00A40181" w:rsidRDefault="0080725E" w:rsidP="002B6452">
            <w:pPr>
              <w:rPr>
                <w:sz w:val="18"/>
                <w:szCs w:val="18"/>
              </w:rPr>
            </w:pPr>
            <w:r w:rsidRPr="00A40181">
              <w:rPr>
                <w:rFonts w:eastAsia="Arial" w:cs="Arial"/>
                <w:sz w:val="18"/>
                <w:szCs w:val="18"/>
              </w:rPr>
              <w:t>This document represents how the NYSOH team will prepare for the eventuality of a disaster, the procedures to be followed during a disaster, how operations would be restored to the primary facility, and testing procedures.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3CACFA0E" w14:textId="39563B67" w:rsidR="00755517" w:rsidRPr="00A40181" w:rsidRDefault="00755517" w:rsidP="00755517">
            <w:pPr>
              <w:rPr>
                <w:sz w:val="18"/>
                <w:szCs w:val="18"/>
              </w:rPr>
            </w:pPr>
            <w:hyperlink r:id="rId234" w:history="1">
              <w:r w:rsidRPr="00A40181">
                <w:rPr>
                  <w:rStyle w:val="Hyperlink"/>
                  <w:rFonts w:cs="Arial"/>
                  <w:sz w:val="18"/>
                  <w:szCs w:val="18"/>
                </w:rPr>
                <w:t>https://portal.nystateofhealth.ny.gov/pal/Business%20Continuity%20and%20Disaster%20Recovery%20Plan.docx</w:t>
              </w:r>
            </w:hyperlink>
          </w:p>
        </w:tc>
      </w:tr>
      <w:tr w:rsidR="00F22D85" w:rsidRPr="00A40181" w14:paraId="24F8A9A8"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0606689C" w14:textId="66E985CC" w:rsidR="0080725E" w:rsidRPr="00A40181" w:rsidRDefault="00656B34" w:rsidP="002B6452">
            <w:pPr>
              <w:rPr>
                <w:sz w:val="18"/>
                <w:szCs w:val="18"/>
              </w:rPr>
            </w:pPr>
            <w:r>
              <w:rPr>
                <w:rFonts w:eastAsia="Arial" w:cs="Arial"/>
                <w:sz w:val="18"/>
                <w:szCs w:val="18"/>
              </w:rPr>
              <w:t>0</w:t>
            </w:r>
            <w:r w:rsidR="00FD19E2">
              <w:rPr>
                <w:rFonts w:eastAsia="Arial" w:cs="Arial"/>
                <w:sz w:val="18"/>
                <w:szCs w:val="18"/>
              </w:rPr>
              <w:t>7</w:t>
            </w:r>
            <w:r>
              <w:rPr>
                <w:rFonts w:eastAsia="Arial" w:cs="Arial"/>
                <w:sz w:val="18"/>
                <w:szCs w:val="18"/>
              </w:rPr>
              <w:t>/15/24</w:t>
            </w:r>
          </w:p>
        </w:tc>
        <w:tc>
          <w:tcPr>
            <w:tcW w:w="2250" w:type="dxa"/>
            <w:tcBorders>
              <w:top w:val="single" w:sz="8" w:space="0" w:color="696969"/>
              <w:left w:val="single" w:sz="8" w:space="0" w:color="696969"/>
              <w:bottom w:val="single" w:sz="8" w:space="0" w:color="696969"/>
              <w:right w:val="single" w:sz="8" w:space="0" w:color="696969"/>
            </w:tcBorders>
          </w:tcPr>
          <w:p w14:paraId="3EE7DCF9" w14:textId="77777777" w:rsidR="0080725E" w:rsidRPr="00A40181" w:rsidRDefault="0080725E" w:rsidP="002B6452">
            <w:pPr>
              <w:rPr>
                <w:sz w:val="18"/>
                <w:szCs w:val="18"/>
              </w:rPr>
            </w:pPr>
            <w:r w:rsidRPr="00A40181">
              <w:rPr>
                <w:rFonts w:eastAsia="Arial" w:cs="Arial"/>
                <w:sz w:val="18"/>
                <w:szCs w:val="18"/>
              </w:rPr>
              <w:t>Operations and Maintenance Manual (O&amp;M Manual) for the New York State of Health</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60150E0D" w14:textId="77777777" w:rsidR="0080725E" w:rsidRPr="00A40181" w:rsidRDefault="0080725E" w:rsidP="002B6452">
            <w:pPr>
              <w:rPr>
                <w:sz w:val="18"/>
                <w:szCs w:val="18"/>
              </w:rPr>
            </w:pPr>
            <w:r w:rsidRPr="00A40181">
              <w:rPr>
                <w:rFonts w:eastAsia="Arial" w:cs="Arial"/>
                <w:sz w:val="18"/>
                <w:szCs w:val="18"/>
              </w:rPr>
              <w:t>The O&amp;M Manual (O&amp;M) describes the production operations processes and procedures that keep NYSOH in operation.</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030B3CD1" w14:textId="3C31BFC0" w:rsidR="00755517" w:rsidRPr="00A40181" w:rsidRDefault="00755517" w:rsidP="002B6452">
            <w:pPr>
              <w:rPr>
                <w:rFonts w:cs="Arial"/>
                <w:sz w:val="18"/>
                <w:szCs w:val="18"/>
              </w:rPr>
            </w:pPr>
            <w:hyperlink r:id="rId235" w:history="1">
              <w:r w:rsidRPr="00A40181">
                <w:rPr>
                  <w:rStyle w:val="Hyperlink"/>
                  <w:sz w:val="18"/>
                  <w:szCs w:val="18"/>
                </w:rPr>
                <w:t>https://portal.nystateofhealth.ny.gov/pal/Operations%20and%20Maintenance%20(O%26M)%20Manual.docx</w:t>
              </w:r>
            </w:hyperlink>
          </w:p>
          <w:p w14:paraId="144BAA93" w14:textId="24DFF5E9" w:rsidR="0080725E" w:rsidRPr="00A40181" w:rsidRDefault="0080725E" w:rsidP="002B6452">
            <w:pPr>
              <w:rPr>
                <w:rFonts w:cs="Arial"/>
                <w:sz w:val="18"/>
                <w:szCs w:val="18"/>
              </w:rPr>
            </w:pPr>
          </w:p>
          <w:p w14:paraId="35DB94C8" w14:textId="0D0926D1" w:rsidR="0080725E" w:rsidRPr="00A40181" w:rsidRDefault="00F84025" w:rsidP="002B6452">
            <w:pPr>
              <w:rPr>
                <w:sz w:val="18"/>
                <w:szCs w:val="18"/>
              </w:rPr>
            </w:pPr>
            <w:r w:rsidRPr="00A40181">
              <w:rPr>
                <w:rFonts w:eastAsia="Arial" w:cs="Arial"/>
                <w:sz w:val="18"/>
                <w:szCs w:val="18"/>
              </w:rPr>
              <w:t xml:space="preserve">SLA </w:t>
            </w:r>
            <w:r w:rsidR="0080725E" w:rsidRPr="00A40181">
              <w:rPr>
                <w:rFonts w:eastAsia="Arial" w:cs="Arial"/>
                <w:sz w:val="18"/>
                <w:szCs w:val="18"/>
              </w:rPr>
              <w:t>Attachment:</w:t>
            </w:r>
          </w:p>
          <w:p w14:paraId="43E78C28" w14:textId="5B9600B7" w:rsidR="00755517" w:rsidRPr="00A40181" w:rsidRDefault="00755517" w:rsidP="00755517">
            <w:pPr>
              <w:rPr>
                <w:sz w:val="18"/>
                <w:szCs w:val="18"/>
              </w:rPr>
            </w:pPr>
            <w:hyperlink r:id="rId236" w:history="1">
              <w:r w:rsidRPr="00A40181">
                <w:rPr>
                  <w:rStyle w:val="Hyperlink"/>
                  <w:sz w:val="18"/>
                  <w:szCs w:val="18"/>
                </w:rPr>
                <w:t>https://portal.nystateofhealth.ny.gov/doc_mgmt/release_deliverables/A-255-04114%20att1%20Operations%20and%20Maintenance%20(O%26M)%20Manual%20SLA%20Attachment_v4.1.docx</w:t>
              </w:r>
            </w:hyperlink>
          </w:p>
        </w:tc>
      </w:tr>
      <w:tr w:rsidR="00F22D85" w:rsidRPr="00A40181" w14:paraId="5F10291D"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729164AD" w14:textId="701F1B5D" w:rsidR="0080725E" w:rsidRPr="00A40181" w:rsidRDefault="00656B34" w:rsidP="002B6452">
            <w:pPr>
              <w:rPr>
                <w:sz w:val="18"/>
                <w:szCs w:val="18"/>
              </w:rPr>
            </w:pPr>
            <w:r>
              <w:rPr>
                <w:rFonts w:eastAsia="Arial" w:cs="Arial"/>
                <w:sz w:val="18"/>
                <w:szCs w:val="18"/>
              </w:rPr>
              <w:t>08/15/21</w:t>
            </w:r>
          </w:p>
        </w:tc>
        <w:tc>
          <w:tcPr>
            <w:tcW w:w="2250" w:type="dxa"/>
            <w:tcBorders>
              <w:top w:val="single" w:sz="8" w:space="0" w:color="696969"/>
              <w:left w:val="single" w:sz="8" w:space="0" w:color="696969"/>
              <w:bottom w:val="single" w:sz="8" w:space="0" w:color="696969"/>
              <w:right w:val="single" w:sz="8" w:space="0" w:color="696969"/>
            </w:tcBorders>
          </w:tcPr>
          <w:p w14:paraId="4ED02819" w14:textId="77777777" w:rsidR="0080725E" w:rsidRPr="00A40181" w:rsidRDefault="0080725E" w:rsidP="002B6452">
            <w:pPr>
              <w:rPr>
                <w:sz w:val="18"/>
                <w:szCs w:val="18"/>
              </w:rPr>
            </w:pPr>
            <w:r w:rsidRPr="00A40181">
              <w:rPr>
                <w:rFonts w:eastAsia="Arial" w:cs="Arial"/>
                <w:sz w:val="18"/>
                <w:szCs w:val="18"/>
              </w:rPr>
              <w:t>NYSOH Data Management Plan (DMP)</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229F2C9D" w14:textId="176F4097" w:rsidR="0080725E" w:rsidRPr="00A40181" w:rsidRDefault="0080725E" w:rsidP="002B6452">
            <w:pPr>
              <w:rPr>
                <w:sz w:val="18"/>
                <w:szCs w:val="18"/>
              </w:rPr>
            </w:pPr>
            <w:r w:rsidRPr="00A40181">
              <w:rPr>
                <w:rFonts w:eastAsia="Arial" w:cs="Arial"/>
                <w:sz w:val="18"/>
                <w:szCs w:val="18"/>
              </w:rPr>
              <w:t xml:space="preserve">The NYSOH DMP describes GDIT’s approach and tools for activities that continuously enhance and manage the database platforms and operations associated with NYSOH. </w:t>
            </w:r>
            <w:r w:rsidR="00E15207" w:rsidRPr="00A40181">
              <w:rPr>
                <w:rFonts w:eastAsia="Arial" w:cs="Arial"/>
                <w:sz w:val="18"/>
                <w:szCs w:val="18"/>
              </w:rPr>
              <w:t xml:space="preserve"> </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4F7F3B3B" w14:textId="24A64FC3" w:rsidR="00755517" w:rsidRPr="00A40181" w:rsidRDefault="00755517" w:rsidP="00755517">
            <w:pPr>
              <w:rPr>
                <w:sz w:val="18"/>
                <w:szCs w:val="18"/>
              </w:rPr>
            </w:pPr>
            <w:hyperlink r:id="rId237" w:history="1">
              <w:r w:rsidRPr="00A40181">
                <w:rPr>
                  <w:rStyle w:val="Hyperlink"/>
                  <w:rFonts w:cs="Arial"/>
                  <w:sz w:val="18"/>
                  <w:szCs w:val="18"/>
                </w:rPr>
                <w:t>https://portal.nystateofhealth.ny.gov/pal/NYSOH%20Data%20Management%20Plan.docx</w:t>
              </w:r>
            </w:hyperlink>
          </w:p>
        </w:tc>
      </w:tr>
      <w:tr w:rsidR="00656B34" w:rsidRPr="00A40181" w14:paraId="7FFF1574"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339F6C68" w14:textId="3CF9985A" w:rsidR="00656B34" w:rsidRPr="00A40181" w:rsidRDefault="00424307" w:rsidP="002B6452">
            <w:pPr>
              <w:rPr>
                <w:rFonts w:eastAsia="Arial" w:cs="Arial"/>
                <w:sz w:val="18"/>
                <w:szCs w:val="18"/>
              </w:rPr>
            </w:pPr>
            <w:r>
              <w:rPr>
                <w:rFonts w:eastAsia="Arial" w:cs="Arial"/>
                <w:sz w:val="18"/>
                <w:szCs w:val="18"/>
              </w:rPr>
              <w:t>02/15/24</w:t>
            </w:r>
          </w:p>
        </w:tc>
        <w:tc>
          <w:tcPr>
            <w:tcW w:w="2250" w:type="dxa"/>
            <w:tcBorders>
              <w:top w:val="single" w:sz="8" w:space="0" w:color="696969"/>
              <w:left w:val="single" w:sz="8" w:space="0" w:color="696969"/>
              <w:bottom w:val="single" w:sz="8" w:space="0" w:color="696969"/>
              <w:right w:val="single" w:sz="8" w:space="0" w:color="696969"/>
            </w:tcBorders>
          </w:tcPr>
          <w:p w14:paraId="060E99C1" w14:textId="0F56D258" w:rsidR="00656B34" w:rsidRPr="00A40181" w:rsidRDefault="00424307" w:rsidP="002B6452">
            <w:pPr>
              <w:rPr>
                <w:rFonts w:eastAsia="Arial" w:cs="Arial"/>
                <w:sz w:val="18"/>
                <w:szCs w:val="18"/>
              </w:rPr>
            </w:pPr>
            <w:r>
              <w:rPr>
                <w:rFonts w:eastAsia="Arial" w:cs="Arial"/>
                <w:sz w:val="18"/>
                <w:szCs w:val="18"/>
              </w:rPr>
              <w:t>NYSOH Risk and Issue Management Plan (RIMP)</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792D3346" w14:textId="50EFC009" w:rsidR="00656B34" w:rsidRPr="00A40181" w:rsidRDefault="00424307" w:rsidP="002B6452">
            <w:pPr>
              <w:rPr>
                <w:rFonts w:eastAsia="Arial" w:cs="Arial"/>
                <w:sz w:val="18"/>
                <w:szCs w:val="18"/>
              </w:rPr>
            </w:pPr>
            <w:r w:rsidRPr="00424307">
              <w:rPr>
                <w:rFonts w:eastAsia="Arial" w:cs="Arial"/>
                <w:sz w:val="18"/>
                <w:szCs w:val="18"/>
              </w:rPr>
              <w:t>This Risk and Issue Management Plan (RMP) defines and guides the risk and issue activities for the New York State of Health (NYSOH) project</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561508CA" w14:textId="562414E3" w:rsidR="00656B34" w:rsidRDefault="00424307" w:rsidP="00755517">
            <w:r w:rsidRPr="00424307">
              <w:rPr>
                <w:sz w:val="18"/>
              </w:rPr>
              <w:t>https://portal.nystateofhealth.ny.gov/pal/NYSOH%20Risk%20and%20Issue%20Management%20Plan.docx</w:t>
            </w:r>
          </w:p>
        </w:tc>
      </w:tr>
      <w:tr w:rsidR="00656B34" w:rsidRPr="00A40181" w14:paraId="49CC58B6"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0EB47323" w14:textId="12CF99DE" w:rsidR="00656B34" w:rsidRPr="00A40181" w:rsidRDefault="00424307" w:rsidP="002B6452">
            <w:pPr>
              <w:rPr>
                <w:rFonts w:eastAsia="Arial" w:cs="Arial"/>
                <w:sz w:val="18"/>
                <w:szCs w:val="18"/>
              </w:rPr>
            </w:pPr>
            <w:r>
              <w:rPr>
                <w:rFonts w:eastAsia="Arial" w:cs="Arial"/>
                <w:sz w:val="18"/>
                <w:szCs w:val="18"/>
              </w:rPr>
              <w:t>10/13/22</w:t>
            </w:r>
          </w:p>
        </w:tc>
        <w:tc>
          <w:tcPr>
            <w:tcW w:w="2250" w:type="dxa"/>
            <w:tcBorders>
              <w:top w:val="single" w:sz="8" w:space="0" w:color="696969"/>
              <w:left w:val="single" w:sz="8" w:space="0" w:color="696969"/>
              <w:bottom w:val="single" w:sz="8" w:space="0" w:color="696969"/>
              <w:right w:val="single" w:sz="8" w:space="0" w:color="696969"/>
            </w:tcBorders>
          </w:tcPr>
          <w:p w14:paraId="3BB1CD92" w14:textId="7D13D7C7" w:rsidR="00656B34" w:rsidRPr="00A40181" w:rsidRDefault="00424307" w:rsidP="002B6452">
            <w:pPr>
              <w:rPr>
                <w:rFonts w:eastAsia="Arial" w:cs="Arial"/>
                <w:sz w:val="18"/>
                <w:szCs w:val="18"/>
              </w:rPr>
            </w:pPr>
            <w:r>
              <w:rPr>
                <w:rFonts w:eastAsia="Arial" w:cs="Arial"/>
                <w:sz w:val="18"/>
                <w:szCs w:val="18"/>
              </w:rPr>
              <w:t>NYSOH Master Test Plan</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2F283B4C" w14:textId="2F5908D2" w:rsidR="00656B34" w:rsidRPr="00A40181" w:rsidRDefault="00424307" w:rsidP="00424307">
            <w:pPr>
              <w:rPr>
                <w:rFonts w:eastAsia="Arial" w:cs="Arial"/>
                <w:sz w:val="18"/>
                <w:szCs w:val="18"/>
              </w:rPr>
            </w:pPr>
            <w:r w:rsidRPr="00424307">
              <w:rPr>
                <w:rFonts w:eastAsia="Arial" w:cs="Arial"/>
                <w:sz w:val="18"/>
                <w:szCs w:val="18"/>
              </w:rPr>
              <w:t xml:space="preserve">This </w:t>
            </w:r>
            <w:r>
              <w:rPr>
                <w:rFonts w:eastAsia="Arial" w:cs="Arial"/>
                <w:sz w:val="18"/>
                <w:szCs w:val="18"/>
              </w:rPr>
              <w:t>Master Test Plan is</w:t>
            </w:r>
            <w:r w:rsidRPr="00424307">
              <w:rPr>
                <w:rFonts w:eastAsia="Arial" w:cs="Arial"/>
                <w:sz w:val="18"/>
                <w:szCs w:val="18"/>
              </w:rPr>
              <w:t xml:space="preserve"> used to describe all facets of the test team role and actions within the Program.</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3577A39C" w14:textId="2F65E689" w:rsidR="00656B34" w:rsidRPr="00424307" w:rsidRDefault="00424307" w:rsidP="00755517">
            <w:pPr>
              <w:rPr>
                <w:sz w:val="18"/>
              </w:rPr>
            </w:pPr>
            <w:r w:rsidRPr="00424307">
              <w:rPr>
                <w:sz w:val="18"/>
              </w:rPr>
              <w:t>https://portal.nystateofhealth.ny.gov/pal/NYSOH%20Master%20Test%20Plan.docx</w:t>
            </w:r>
          </w:p>
        </w:tc>
      </w:tr>
      <w:tr w:rsidR="0080725E" w:rsidRPr="00A40181" w14:paraId="280060EF" w14:textId="77777777" w:rsidTr="005B6C1C">
        <w:trPr>
          <w:cantSplit/>
          <w:trHeight w:val="432"/>
        </w:trPr>
        <w:tc>
          <w:tcPr>
            <w:tcW w:w="9941" w:type="dxa"/>
            <w:gridSpan w:val="5"/>
            <w:tcBorders>
              <w:top w:val="single" w:sz="8" w:space="0" w:color="000000"/>
              <w:left w:val="single" w:sz="8" w:space="0" w:color="000000"/>
              <w:bottom w:val="single" w:sz="8" w:space="0" w:color="000000"/>
              <w:right w:val="single" w:sz="8" w:space="0" w:color="000000"/>
            </w:tcBorders>
            <w:shd w:val="clear" w:color="auto" w:fill="005672"/>
            <w:vAlign w:val="center"/>
          </w:tcPr>
          <w:p w14:paraId="0A061FD8" w14:textId="77777777" w:rsidR="0080725E" w:rsidRPr="00A40181" w:rsidRDefault="0080725E" w:rsidP="00766D0F">
            <w:pPr>
              <w:rPr>
                <w:sz w:val="18"/>
                <w:szCs w:val="18"/>
              </w:rPr>
            </w:pPr>
            <w:r w:rsidRPr="00A40181">
              <w:rPr>
                <w:rFonts w:eastAsia="Arial" w:cs="Arial"/>
                <w:b/>
                <w:color w:val="FFFFFF"/>
                <w:sz w:val="18"/>
                <w:szCs w:val="18"/>
              </w:rPr>
              <w:t>NYSOH Release Deliverables</w:t>
            </w:r>
          </w:p>
        </w:tc>
      </w:tr>
      <w:tr w:rsidR="00F22D85" w:rsidRPr="00A40181" w14:paraId="12722214"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319384E5" w14:textId="77777777" w:rsidR="0080725E" w:rsidRPr="00A40181" w:rsidRDefault="0080725E" w:rsidP="002B6452">
            <w:pPr>
              <w:rPr>
                <w:sz w:val="18"/>
                <w:szCs w:val="18"/>
              </w:rPr>
            </w:pPr>
            <w:r w:rsidRPr="00A40181">
              <w:rPr>
                <w:rFonts w:eastAsia="Arial" w:cs="Arial"/>
                <w:color w:val="000000"/>
                <w:sz w:val="18"/>
                <w:szCs w:val="18"/>
              </w:rPr>
              <w:t>4/15/13</w:t>
            </w:r>
          </w:p>
        </w:tc>
        <w:tc>
          <w:tcPr>
            <w:tcW w:w="2250" w:type="dxa"/>
            <w:tcBorders>
              <w:top w:val="single" w:sz="8" w:space="0" w:color="696969"/>
              <w:left w:val="single" w:sz="8" w:space="0" w:color="696969"/>
              <w:bottom w:val="single" w:sz="8" w:space="0" w:color="696969"/>
              <w:right w:val="single" w:sz="8" w:space="0" w:color="696969"/>
            </w:tcBorders>
          </w:tcPr>
          <w:p w14:paraId="035E1764" w14:textId="77777777" w:rsidR="0080725E" w:rsidRPr="00A40181" w:rsidRDefault="0080725E" w:rsidP="002B6452">
            <w:pPr>
              <w:rPr>
                <w:sz w:val="18"/>
                <w:szCs w:val="18"/>
              </w:rPr>
            </w:pPr>
            <w:bookmarkStart w:id="1929" w:name="OLE_LINK26"/>
            <w:r w:rsidRPr="00A40181">
              <w:rPr>
                <w:rFonts w:eastAsia="Arial" w:cs="Arial"/>
                <w:color w:val="000000"/>
                <w:sz w:val="18"/>
                <w:szCs w:val="18"/>
              </w:rPr>
              <w:t>Section 508 Compliance Test Strategy</w:t>
            </w:r>
            <w:bookmarkEnd w:id="1929"/>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4BB414C5" w14:textId="77777777" w:rsidR="0080725E" w:rsidRPr="00A40181" w:rsidRDefault="0080725E" w:rsidP="002B6452">
            <w:pPr>
              <w:rPr>
                <w:sz w:val="18"/>
                <w:szCs w:val="18"/>
              </w:rPr>
            </w:pPr>
            <w:r w:rsidRPr="00A40181">
              <w:rPr>
                <w:rFonts w:eastAsia="Arial" w:cs="Arial"/>
                <w:color w:val="000000"/>
                <w:sz w:val="18"/>
                <w:szCs w:val="18"/>
              </w:rPr>
              <w:t>This document verifies that the NYSOH meets or exceeds Federal regulations pertaining to accessibility.</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568DA14E" w14:textId="1B4EB92B" w:rsidR="0080725E" w:rsidRPr="00A40181" w:rsidRDefault="00014F9A" w:rsidP="002B6452">
            <w:pPr>
              <w:rPr>
                <w:sz w:val="18"/>
                <w:szCs w:val="18"/>
              </w:rPr>
            </w:pPr>
            <w:hyperlink r:id="rId238" w:history="1">
              <w:bookmarkStart w:id="1930" w:name="OLE_LINK7"/>
              <w:r w:rsidRPr="00A40181">
                <w:rPr>
                  <w:rStyle w:val="cf01"/>
                  <w:rFonts w:ascii="Arial" w:hAnsi="Arial" w:cs="Arial"/>
                  <w:color w:val="0000FF"/>
                  <w:u w:val="single"/>
                </w:rPr>
                <w:t>https://portal.nystateofhealth.ny.gov</w:t>
              </w:r>
              <w:bookmarkEnd w:id="1930"/>
              <w:r w:rsidRPr="00A40181">
                <w:rPr>
                  <w:rStyle w:val="cf01"/>
                  <w:rFonts w:ascii="Arial" w:hAnsi="Arial" w:cs="Arial"/>
                  <w:color w:val="0000FF"/>
                  <w:u w:val="single"/>
                </w:rPr>
                <w:t>/pm/working_docs/508%20Compliance%20Test%20Strategy.docx</w:t>
              </w:r>
            </w:hyperlink>
          </w:p>
        </w:tc>
      </w:tr>
      <w:tr w:rsidR="00F22D85" w:rsidRPr="00A40181" w14:paraId="032F793B" w14:textId="77777777" w:rsidTr="005E588F">
        <w:trPr>
          <w:gridAfter w:val="1"/>
          <w:wAfter w:w="6" w:type="dxa"/>
          <w:cantSplit/>
        </w:trPr>
        <w:tc>
          <w:tcPr>
            <w:tcW w:w="1160" w:type="dxa"/>
            <w:tcBorders>
              <w:top w:val="single" w:sz="8" w:space="0" w:color="696969"/>
              <w:left w:val="single" w:sz="8" w:space="0" w:color="696969"/>
              <w:bottom w:val="single" w:sz="8" w:space="0" w:color="696969"/>
              <w:right w:val="single" w:sz="8" w:space="0" w:color="696969"/>
            </w:tcBorders>
          </w:tcPr>
          <w:p w14:paraId="3F920C98" w14:textId="77777777" w:rsidR="0080725E" w:rsidRPr="00A40181" w:rsidRDefault="0080725E" w:rsidP="002B6452">
            <w:pPr>
              <w:rPr>
                <w:sz w:val="18"/>
                <w:szCs w:val="18"/>
              </w:rPr>
            </w:pPr>
            <w:r w:rsidRPr="00A40181">
              <w:rPr>
                <w:rFonts w:eastAsia="Arial" w:cs="Arial"/>
                <w:sz w:val="18"/>
                <w:szCs w:val="18"/>
              </w:rPr>
              <w:t>4/22/13</w:t>
            </w:r>
          </w:p>
        </w:tc>
        <w:tc>
          <w:tcPr>
            <w:tcW w:w="2250" w:type="dxa"/>
            <w:tcBorders>
              <w:top w:val="single" w:sz="8" w:space="0" w:color="696969"/>
              <w:left w:val="single" w:sz="8" w:space="0" w:color="696969"/>
              <w:bottom w:val="single" w:sz="8" w:space="0" w:color="696969"/>
              <w:right w:val="single" w:sz="8" w:space="0" w:color="696969"/>
            </w:tcBorders>
          </w:tcPr>
          <w:p w14:paraId="60F9E6F4" w14:textId="77777777" w:rsidR="0080725E" w:rsidRPr="00A40181" w:rsidRDefault="0080725E" w:rsidP="002B6452">
            <w:pPr>
              <w:rPr>
                <w:sz w:val="18"/>
                <w:szCs w:val="18"/>
              </w:rPr>
            </w:pPr>
            <w:r w:rsidRPr="00A40181">
              <w:rPr>
                <w:rFonts w:eastAsia="Arial" w:cs="Arial"/>
                <w:color w:val="000000"/>
                <w:sz w:val="18"/>
                <w:szCs w:val="18"/>
              </w:rPr>
              <w:t>PM R2 ARIS Business Process Models</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6E1E0045" w14:textId="77777777" w:rsidR="0080725E" w:rsidRPr="00A40181" w:rsidRDefault="0080725E" w:rsidP="002B6452">
            <w:pPr>
              <w:rPr>
                <w:sz w:val="18"/>
                <w:szCs w:val="18"/>
              </w:rPr>
            </w:pPr>
            <w:r w:rsidRPr="00A40181">
              <w:rPr>
                <w:rFonts w:eastAsia="Arial" w:cs="Arial"/>
                <w:sz w:val="18"/>
                <w:szCs w:val="18"/>
              </w:rPr>
              <w:t>Business process models for Plan Management, Release 2.</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0FFD4AE9" w14:textId="36226B7B" w:rsidR="0080725E" w:rsidRPr="00A40181" w:rsidRDefault="00014F9A" w:rsidP="002B6452">
            <w:pPr>
              <w:rPr>
                <w:sz w:val="18"/>
                <w:szCs w:val="18"/>
              </w:rPr>
            </w:pPr>
            <w:hyperlink r:id="rId239" w:history="1">
              <w:r w:rsidRPr="00A40181">
                <w:rPr>
                  <w:rStyle w:val="Hyperlink"/>
                  <w:sz w:val="18"/>
                  <w:szCs w:val="18"/>
                </w:rPr>
                <w:t>https://portal.nystateofhealth.ny.gov</w:t>
              </w:r>
              <w:r w:rsidRPr="00A40181">
                <w:rPr>
                  <w:rStyle w:val="Hyperlink"/>
                  <w:rFonts w:eastAsia="Arial" w:cs="Arial"/>
                  <w:sz w:val="18"/>
                  <w:szCs w:val="18"/>
                </w:rPr>
                <w:t>/plan/team_docs/PM%20R2%20Process%20Models.pdf</w:t>
              </w:r>
            </w:hyperlink>
          </w:p>
        </w:tc>
      </w:tr>
      <w:tr w:rsidR="0080725E" w:rsidRPr="00A40181" w14:paraId="7889FA46" w14:textId="77777777" w:rsidTr="00502F91">
        <w:trPr>
          <w:cantSplit/>
          <w:trHeight w:val="432"/>
        </w:trPr>
        <w:tc>
          <w:tcPr>
            <w:tcW w:w="9941" w:type="dxa"/>
            <w:gridSpan w:val="5"/>
            <w:tcBorders>
              <w:top w:val="single" w:sz="8" w:space="0" w:color="000000"/>
              <w:left w:val="single" w:sz="8" w:space="0" w:color="000000"/>
              <w:bottom w:val="single" w:sz="8" w:space="0" w:color="000000"/>
              <w:right w:val="single" w:sz="8" w:space="0" w:color="000000"/>
            </w:tcBorders>
            <w:shd w:val="clear" w:color="auto" w:fill="005672"/>
            <w:vAlign w:val="center"/>
          </w:tcPr>
          <w:p w14:paraId="4F4A82D5" w14:textId="77777777" w:rsidR="0080725E" w:rsidRPr="00A40181" w:rsidRDefault="0080725E" w:rsidP="00766D0F">
            <w:pPr>
              <w:rPr>
                <w:sz w:val="18"/>
                <w:szCs w:val="18"/>
              </w:rPr>
            </w:pPr>
            <w:r w:rsidRPr="00A40181">
              <w:rPr>
                <w:rFonts w:eastAsia="Arial" w:cs="Arial"/>
                <w:b/>
                <w:color w:val="FFFFFF"/>
                <w:sz w:val="18"/>
                <w:szCs w:val="18"/>
              </w:rPr>
              <w:t>Standards and Guidelines</w:t>
            </w:r>
          </w:p>
        </w:tc>
      </w:tr>
      <w:tr w:rsidR="00F22D85" w:rsidRPr="00A40181" w14:paraId="48717240"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6053388D"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73AD736E" w14:textId="77777777" w:rsidR="0080725E" w:rsidRPr="00A40181" w:rsidRDefault="0080725E" w:rsidP="002B6452">
            <w:pPr>
              <w:rPr>
                <w:sz w:val="18"/>
                <w:szCs w:val="18"/>
              </w:rPr>
            </w:pPr>
            <w:r w:rsidRPr="00A40181">
              <w:rPr>
                <w:rFonts w:eastAsia="Arial" w:cs="Arial"/>
                <w:color w:val="000000"/>
                <w:sz w:val="18"/>
                <w:szCs w:val="18"/>
              </w:rPr>
              <w:t>Section 508 Standards Guide</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6032269D" w14:textId="41B576B3" w:rsidR="0080725E" w:rsidRPr="00A40181" w:rsidRDefault="0080725E" w:rsidP="002B6452">
            <w:pPr>
              <w:rPr>
                <w:sz w:val="18"/>
                <w:szCs w:val="18"/>
              </w:rPr>
            </w:pPr>
            <w:r w:rsidRPr="00A40181">
              <w:rPr>
                <w:rFonts w:eastAsia="Arial" w:cs="Arial"/>
                <w:sz w:val="18"/>
                <w:szCs w:val="18"/>
              </w:rPr>
              <w:t>Defines implementation of Section</w:t>
            </w:r>
            <w:r w:rsidR="00E15207" w:rsidRPr="00A40181">
              <w:rPr>
                <w:rFonts w:eastAsia="Arial" w:cs="Arial"/>
                <w:sz w:val="18"/>
                <w:szCs w:val="18"/>
              </w:rPr>
              <w:t xml:space="preserve"> </w:t>
            </w:r>
            <w:r w:rsidRPr="00A40181">
              <w:rPr>
                <w:rFonts w:eastAsia="Arial" w:cs="Arial"/>
                <w:sz w:val="18"/>
                <w:szCs w:val="18"/>
              </w:rPr>
              <w:t>508 of the Rehabilitation Act of 1973.</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7F004559" w14:textId="618224C0" w:rsidR="0080725E" w:rsidRPr="00A40181" w:rsidRDefault="0080725E" w:rsidP="002B6452">
            <w:pPr>
              <w:rPr>
                <w:sz w:val="18"/>
                <w:szCs w:val="18"/>
              </w:rPr>
            </w:pPr>
            <w:hyperlink r:id="rId240" w:history="1">
              <w:r w:rsidRPr="00A40181">
                <w:rPr>
                  <w:rFonts w:eastAsia="Arial" w:cs="Arial"/>
                  <w:color w:val="0000FF"/>
                  <w:sz w:val="18"/>
                  <w:szCs w:val="18"/>
                  <w:u w:val="single"/>
                </w:rPr>
                <w:t>https://www.section508.gov</w:t>
              </w:r>
            </w:hyperlink>
          </w:p>
        </w:tc>
      </w:tr>
      <w:tr w:rsidR="00F22D85" w:rsidRPr="00A40181" w14:paraId="5CE35911"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4338D219"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75E0E28B" w14:textId="77777777" w:rsidR="0080725E" w:rsidRPr="00A40181" w:rsidRDefault="0080725E" w:rsidP="002B6452">
            <w:pPr>
              <w:rPr>
                <w:sz w:val="18"/>
                <w:szCs w:val="18"/>
              </w:rPr>
            </w:pPr>
            <w:r w:rsidRPr="00A40181">
              <w:rPr>
                <w:rFonts w:eastAsia="Arial" w:cs="Arial"/>
                <w:sz w:val="18"/>
                <w:szCs w:val="18"/>
              </w:rPr>
              <w:t>Model-View-Controller (MVC)</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4F5FEA0D" w14:textId="77777777" w:rsidR="0080725E" w:rsidRPr="00A40181" w:rsidRDefault="0080725E" w:rsidP="002B6452">
            <w:pPr>
              <w:rPr>
                <w:sz w:val="18"/>
                <w:szCs w:val="18"/>
              </w:rPr>
            </w:pPr>
            <w:r w:rsidRPr="00A40181">
              <w:rPr>
                <w:rFonts w:eastAsia="Arial" w:cs="Arial"/>
                <w:sz w:val="18"/>
                <w:szCs w:val="18"/>
              </w:rPr>
              <w:t>Software Architecture Framework which segregates user interface, business logic, and database layers.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2DA2E2CB" w14:textId="58C8B623" w:rsidR="0080725E" w:rsidRPr="00A40181" w:rsidRDefault="0080725E" w:rsidP="002B6452">
            <w:pPr>
              <w:rPr>
                <w:sz w:val="18"/>
                <w:szCs w:val="18"/>
              </w:rPr>
            </w:pPr>
            <w:hyperlink r:id="rId241" w:history="1">
              <w:r w:rsidRPr="00A40181">
                <w:rPr>
                  <w:rFonts w:eastAsia="Arial" w:cs="Arial"/>
                  <w:color w:val="0000FF"/>
                  <w:sz w:val="18"/>
                  <w:szCs w:val="18"/>
                  <w:u w:val="single"/>
                </w:rPr>
                <w:t>http://en.wikipedia.org/wiki/Model%E2%80%93view%E2%80%93controller</w:t>
              </w:r>
            </w:hyperlink>
          </w:p>
        </w:tc>
      </w:tr>
      <w:tr w:rsidR="00F22D85" w:rsidRPr="00A40181" w14:paraId="4940DE03"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18DCBA6B"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66E85B28" w14:textId="77777777" w:rsidR="0080725E" w:rsidRPr="00A40181" w:rsidRDefault="0080725E" w:rsidP="002B6452">
            <w:pPr>
              <w:rPr>
                <w:sz w:val="18"/>
                <w:szCs w:val="18"/>
              </w:rPr>
            </w:pPr>
            <w:r w:rsidRPr="00A40181">
              <w:rPr>
                <w:rFonts w:eastAsia="Arial" w:cs="Arial"/>
                <w:color w:val="000000"/>
                <w:sz w:val="18"/>
                <w:szCs w:val="18"/>
              </w:rPr>
              <w:t>Hypertext Transfer Protocol/</w:t>
            </w:r>
            <w:r w:rsidRPr="00A40181">
              <w:rPr>
                <w:rFonts w:eastAsia="Arial" w:cs="Arial"/>
                <w:sz w:val="18"/>
                <w:szCs w:val="18"/>
              </w:rPr>
              <w:t>H</w:t>
            </w:r>
            <w:r w:rsidRPr="00A40181">
              <w:rPr>
                <w:rFonts w:eastAsia="Arial" w:cs="Arial"/>
                <w:color w:val="000000"/>
                <w:sz w:val="18"/>
                <w:szCs w:val="18"/>
              </w:rPr>
              <w:t>ypertext Transfer Protocol Secure (HTTP/HTTPS)</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7AFE07E3" w14:textId="77777777" w:rsidR="0080725E" w:rsidRPr="00A40181" w:rsidRDefault="0080725E" w:rsidP="002B6452">
            <w:pPr>
              <w:rPr>
                <w:sz w:val="18"/>
                <w:szCs w:val="18"/>
              </w:rPr>
            </w:pPr>
            <w:r w:rsidRPr="00A40181">
              <w:rPr>
                <w:rFonts w:eastAsia="Arial" w:cs="Arial"/>
                <w:sz w:val="18"/>
                <w:szCs w:val="18"/>
              </w:rPr>
              <w:t>Communications protocols for communication over a computer network designed especially for wide deployment on the Internet.</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7E81810D" w14:textId="27003522" w:rsidR="0080725E" w:rsidRPr="00A40181" w:rsidRDefault="0080725E" w:rsidP="002B6452">
            <w:pPr>
              <w:rPr>
                <w:sz w:val="18"/>
                <w:szCs w:val="18"/>
              </w:rPr>
            </w:pPr>
            <w:hyperlink r:id="rId242" w:history="1">
              <w:r w:rsidRPr="00A40181">
                <w:rPr>
                  <w:rFonts w:eastAsia="Arial" w:cs="Arial"/>
                  <w:color w:val="0000FF"/>
                  <w:sz w:val="18"/>
                  <w:szCs w:val="18"/>
                  <w:u w:val="single"/>
                </w:rPr>
                <w:t>http://www.w3.org/Protocols/</w:t>
              </w:r>
            </w:hyperlink>
          </w:p>
        </w:tc>
      </w:tr>
      <w:tr w:rsidR="00F22D85" w:rsidRPr="00A40181" w14:paraId="78E15910"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5891F088" w14:textId="77777777" w:rsidR="0080725E" w:rsidRPr="00A40181" w:rsidRDefault="0080725E" w:rsidP="002B6452">
            <w:pPr>
              <w:rPr>
                <w:sz w:val="18"/>
                <w:szCs w:val="18"/>
              </w:rPr>
            </w:pPr>
            <w:r w:rsidRPr="00A40181">
              <w:rPr>
                <w:rFonts w:eastAsia="Arial" w:cs="Arial"/>
                <w:sz w:val="18"/>
                <w:szCs w:val="18"/>
              </w:rPr>
              <w:t>N/A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71C56A45" w14:textId="77777777" w:rsidR="0080725E" w:rsidRPr="00A40181" w:rsidRDefault="0080725E" w:rsidP="002B6452">
            <w:pPr>
              <w:rPr>
                <w:sz w:val="18"/>
                <w:szCs w:val="18"/>
              </w:rPr>
            </w:pPr>
            <w:r w:rsidRPr="00A40181">
              <w:rPr>
                <w:rFonts w:eastAsia="Arial" w:cs="Arial"/>
                <w:color w:val="000000"/>
                <w:sz w:val="18"/>
                <w:szCs w:val="18"/>
              </w:rPr>
              <w:t>Simple Object Access Protocol (SOAP)</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3D8AC33E" w14:textId="77777777" w:rsidR="0080725E" w:rsidRPr="00A40181" w:rsidRDefault="0080725E" w:rsidP="002B6452">
            <w:pPr>
              <w:rPr>
                <w:sz w:val="18"/>
                <w:szCs w:val="18"/>
              </w:rPr>
            </w:pPr>
            <w:r w:rsidRPr="00A40181">
              <w:rPr>
                <w:rFonts w:eastAsia="Arial" w:cs="Arial"/>
                <w:sz w:val="18"/>
                <w:szCs w:val="18"/>
              </w:rPr>
              <w:t xml:space="preserve">A protocol specification for exchanging structured information in the implementation of Web Services in computer networks using the </w:t>
            </w:r>
            <w:proofErr w:type="spellStart"/>
            <w:r w:rsidRPr="00A40181">
              <w:rPr>
                <w:rFonts w:eastAsia="Arial" w:cs="Arial"/>
                <w:sz w:val="18"/>
                <w:szCs w:val="18"/>
              </w:rPr>
              <w:t>eXtensible</w:t>
            </w:r>
            <w:proofErr w:type="spellEnd"/>
            <w:r w:rsidRPr="00A40181">
              <w:rPr>
                <w:rFonts w:eastAsia="Arial" w:cs="Arial"/>
                <w:sz w:val="18"/>
                <w:szCs w:val="18"/>
              </w:rPr>
              <w:t xml:space="preserve"> Mark-up Language (XML) Information Set for its message format.</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0F70E3D7" w14:textId="4E0319B7" w:rsidR="0080725E" w:rsidRPr="00A40181" w:rsidRDefault="0080725E" w:rsidP="002B6452">
            <w:pPr>
              <w:rPr>
                <w:sz w:val="18"/>
                <w:szCs w:val="18"/>
              </w:rPr>
            </w:pPr>
            <w:hyperlink r:id="rId243" w:history="1">
              <w:r w:rsidRPr="00A40181">
                <w:rPr>
                  <w:rFonts w:eastAsia="Arial" w:cs="Arial"/>
                  <w:color w:val="0000FF"/>
                  <w:sz w:val="18"/>
                  <w:szCs w:val="18"/>
                  <w:u w:val="single"/>
                </w:rPr>
                <w:t>http://www.w3.org/TR/soap/</w:t>
              </w:r>
            </w:hyperlink>
          </w:p>
        </w:tc>
      </w:tr>
      <w:tr w:rsidR="00F22D85" w:rsidRPr="00A40181" w14:paraId="27872DEC" w14:textId="77777777" w:rsidTr="005E588F">
        <w:trPr>
          <w:gridAfter w:val="1"/>
          <w:wAfter w:w="6" w:type="dxa"/>
          <w:cantSplit/>
        </w:trPr>
        <w:tc>
          <w:tcPr>
            <w:tcW w:w="1160" w:type="dxa"/>
            <w:tcBorders>
              <w:top w:val="single" w:sz="8" w:space="0" w:color="000000"/>
              <w:left w:val="single" w:sz="8" w:space="0" w:color="000000"/>
              <w:bottom w:val="single" w:sz="8" w:space="0" w:color="000000"/>
              <w:right w:val="single" w:sz="8" w:space="0" w:color="000000"/>
            </w:tcBorders>
            <w:shd w:val="clear" w:color="auto" w:fill="FFFFFF"/>
          </w:tcPr>
          <w:p w14:paraId="7822B039" w14:textId="77777777" w:rsidR="0080725E" w:rsidRPr="00A40181" w:rsidRDefault="0080725E" w:rsidP="002B6452">
            <w:pPr>
              <w:rPr>
                <w:sz w:val="18"/>
                <w:szCs w:val="18"/>
              </w:rPr>
            </w:pPr>
            <w:r w:rsidRPr="00A40181">
              <w:rPr>
                <w:rFonts w:eastAsia="Arial" w:cs="Arial"/>
                <w:sz w:val="18"/>
                <w:szCs w:val="18"/>
              </w:rPr>
              <w:t>5/13/12</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Pr>
          <w:p w14:paraId="65CF6CD2" w14:textId="69978F82" w:rsidR="0080725E" w:rsidRPr="00A40181" w:rsidRDefault="0080725E" w:rsidP="002B6452">
            <w:pPr>
              <w:rPr>
                <w:sz w:val="18"/>
                <w:szCs w:val="18"/>
              </w:rPr>
            </w:pPr>
            <w:r w:rsidRPr="00A40181">
              <w:rPr>
                <w:rFonts w:eastAsia="Arial" w:cs="Arial"/>
                <w:sz w:val="18"/>
                <w:szCs w:val="18"/>
              </w:rPr>
              <w:t>Knowledge</w:t>
            </w:r>
            <w:r w:rsidR="00E15207" w:rsidRPr="00A40181">
              <w:rPr>
                <w:rFonts w:eastAsia="Arial" w:cs="Arial"/>
                <w:sz w:val="18"/>
                <w:szCs w:val="18"/>
              </w:rPr>
              <w:t xml:space="preserve"> </w:t>
            </w:r>
            <w:r w:rsidRPr="00A40181">
              <w:rPr>
                <w:rFonts w:eastAsia="Arial" w:cs="Arial"/>
                <w:sz w:val="18"/>
                <w:szCs w:val="18"/>
              </w:rPr>
              <w:t>Application Programming Interface (API) 5.4.0.Final API</w:t>
            </w:r>
          </w:p>
        </w:tc>
        <w:tc>
          <w:tcPr>
            <w:tcW w:w="3375" w:type="dxa"/>
            <w:tcBorders>
              <w:top w:val="single" w:sz="8" w:space="0" w:color="000000"/>
              <w:left w:val="single" w:sz="8" w:space="0" w:color="000000"/>
              <w:bottom w:val="single" w:sz="8" w:space="0" w:color="000000"/>
              <w:right w:val="single" w:sz="8" w:space="0" w:color="000000"/>
            </w:tcBorders>
            <w:shd w:val="clear" w:color="auto" w:fill="FFFFFF"/>
          </w:tcPr>
          <w:p w14:paraId="618EA6B4" w14:textId="77777777" w:rsidR="0080725E" w:rsidRPr="00A40181" w:rsidRDefault="0080725E" w:rsidP="002B6452">
            <w:pPr>
              <w:rPr>
                <w:sz w:val="18"/>
                <w:szCs w:val="18"/>
              </w:rPr>
            </w:pPr>
            <w:r w:rsidRPr="00A40181">
              <w:rPr>
                <w:rFonts w:eastAsia="Arial" w:cs="Arial"/>
                <w:color w:val="000000"/>
                <w:sz w:val="18"/>
                <w:szCs w:val="18"/>
              </w:rPr>
              <w:t>Drools reference providing the details for available packages and classes.</w:t>
            </w:r>
          </w:p>
        </w:tc>
        <w:tc>
          <w:tcPr>
            <w:tcW w:w="3150" w:type="dxa"/>
            <w:tcBorders>
              <w:top w:val="single" w:sz="8" w:space="0" w:color="000000"/>
              <w:left w:val="single" w:sz="8" w:space="0" w:color="000000"/>
              <w:bottom w:val="single" w:sz="8" w:space="0" w:color="000000"/>
              <w:right w:val="single" w:sz="8" w:space="0" w:color="000000"/>
            </w:tcBorders>
            <w:shd w:val="clear" w:color="auto" w:fill="FFFFFF"/>
          </w:tcPr>
          <w:p w14:paraId="389E2F3E" w14:textId="67FE5C71" w:rsidR="0080725E" w:rsidRPr="00A40181" w:rsidRDefault="0080725E" w:rsidP="002B6452">
            <w:pPr>
              <w:rPr>
                <w:sz w:val="18"/>
                <w:szCs w:val="18"/>
              </w:rPr>
            </w:pPr>
            <w:hyperlink r:id="rId244" w:history="1">
              <w:r w:rsidRPr="00A40181">
                <w:rPr>
                  <w:rFonts w:eastAsia="Arial" w:cs="Arial"/>
                  <w:color w:val="0000FF"/>
                  <w:sz w:val="18"/>
                  <w:szCs w:val="18"/>
                  <w:u w:val="single"/>
                </w:rPr>
                <w:t>http://docs.jboss.org/drools/release/5.4.0.Final/knowledge-api-javadoc/</w:t>
              </w:r>
            </w:hyperlink>
          </w:p>
        </w:tc>
      </w:tr>
    </w:tbl>
    <w:p w14:paraId="07F98CC1" w14:textId="46062066" w:rsidR="0080725E" w:rsidRPr="00830ED6" w:rsidRDefault="0080725E" w:rsidP="0005447E">
      <w:pPr>
        <w:rPr>
          <w:rFonts w:cs="Arial"/>
          <w:b/>
          <w:sz w:val="18"/>
        </w:rPr>
      </w:pPr>
    </w:p>
    <w:sectPr w:rsidR="0080725E" w:rsidRPr="00830ED6" w:rsidSect="0005447E">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0B14" w14:textId="77777777" w:rsidR="0089520E" w:rsidRDefault="0089520E" w:rsidP="00913BCE">
      <w:r>
        <w:separator/>
      </w:r>
    </w:p>
  </w:endnote>
  <w:endnote w:type="continuationSeparator" w:id="0">
    <w:p w14:paraId="4BB908CE" w14:textId="77777777" w:rsidR="0089520E" w:rsidRDefault="0089520E" w:rsidP="00913BCE">
      <w:r>
        <w:continuationSeparator/>
      </w:r>
    </w:p>
  </w:endnote>
  <w:endnote w:type="continuationNotice" w:id="1">
    <w:p w14:paraId="012E4001" w14:textId="77777777" w:rsidR="0089520E" w:rsidRDefault="0089520E" w:rsidP="00535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Helvetica 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AA59" w14:textId="77777777" w:rsidR="00656B34" w:rsidRDefault="00656B34" w:rsidP="00EC6F0F">
    <w:pPr>
      <w:pStyle w:val="ListParagraph"/>
      <w:ind w:left="14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FDE4" w14:textId="77777777" w:rsidR="00656B34" w:rsidRDefault="00656B3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569D" w14:textId="77777777" w:rsidR="00656B34" w:rsidRDefault="00656B34" w:rsidP="00EF43F8"/>
  <w:p w14:paraId="25447BF6" w14:textId="4E66DE3D" w:rsidR="00656B34" w:rsidRPr="00EF43F8" w:rsidRDefault="00656B34" w:rsidP="00EF43F8">
    <w:pPr>
      <w:pStyle w:val="Footer"/>
      <w:pBdr>
        <w:top w:val="single" w:sz="4" w:space="1" w:color="auto"/>
      </w:pBdr>
      <w:tabs>
        <w:tab w:val="clear" w:pos="8640"/>
        <w:tab w:val="right" w:pos="9360"/>
        <w:tab w:val="right" w:pos="12690"/>
      </w:tabs>
      <w:rPr>
        <w:rFonts w:cs="Arial"/>
        <w:b/>
        <w:sz w:val="20"/>
      </w:rPr>
    </w:pPr>
    <w:r w:rsidRPr="00EF43F8">
      <w:rPr>
        <w:rFonts w:eastAsia="Arial" w:cs="Arial"/>
        <w:b/>
        <w:color w:val="000000"/>
        <w:sz w:val="20"/>
      </w:rPr>
      <w:t>NYSOH System Design Document</w:t>
    </w:r>
    <w:r w:rsidRPr="00EF43F8">
      <w:rPr>
        <w:rFonts w:eastAsia="Arial" w:cs="Arial"/>
        <w:b/>
        <w:color w:val="000000"/>
        <w:sz w:val="20"/>
      </w:rPr>
      <w:tab/>
    </w:r>
    <w:r w:rsidRPr="00EF43F8">
      <w:rPr>
        <w:rFonts w:cs="Arial"/>
        <w:sz w:val="20"/>
      </w:rPr>
      <w:tab/>
      <w:t xml:space="preserve">Page </w:t>
    </w:r>
    <w:r w:rsidRPr="00EF43F8">
      <w:rPr>
        <w:rFonts w:cs="Arial"/>
        <w:sz w:val="20"/>
      </w:rPr>
      <w:fldChar w:fldCharType="begin"/>
    </w:r>
    <w:r w:rsidRPr="00EF43F8">
      <w:rPr>
        <w:rFonts w:cs="Arial"/>
        <w:sz w:val="20"/>
      </w:rPr>
      <w:instrText xml:space="preserve"> PAGE </w:instrText>
    </w:r>
    <w:r w:rsidRPr="00EF43F8">
      <w:rPr>
        <w:rFonts w:cs="Arial"/>
        <w:sz w:val="20"/>
      </w:rPr>
      <w:fldChar w:fldCharType="separate"/>
    </w:r>
    <w:r w:rsidR="009A682B">
      <w:rPr>
        <w:rFonts w:cs="Arial"/>
        <w:noProof/>
        <w:sz w:val="20"/>
      </w:rPr>
      <w:t>i</w:t>
    </w:r>
    <w:r w:rsidRPr="00EF43F8">
      <w:rPr>
        <w:rFonts w:cs="Arial"/>
        <w:noProof/>
        <w:sz w:val="20"/>
      </w:rPr>
      <w:fldChar w:fldCharType="end"/>
    </w:r>
  </w:p>
  <w:p w14:paraId="03D07935" w14:textId="27C6BB11" w:rsidR="00656B34" w:rsidRPr="00EF43F8" w:rsidRDefault="00656B34" w:rsidP="00EF43F8">
    <w:pPr>
      <w:pStyle w:val="NoSpacing"/>
      <w:rPr>
        <w:rFonts w:ascii="Arial" w:hAnsi="Arial" w:cs="Arial"/>
        <w:sz w:val="20"/>
        <w:szCs w:val="20"/>
      </w:rPr>
    </w:pPr>
    <w:r>
      <w:rPr>
        <w:rFonts w:ascii="Arial" w:hAnsi="Arial" w:cs="Arial"/>
        <w:sz w:val="20"/>
        <w:szCs w:val="20"/>
      </w:rPr>
      <w:t>July</w:t>
    </w:r>
    <w:r w:rsidRPr="008C09EE">
      <w:rPr>
        <w:rFonts w:ascii="Arial" w:hAnsi="Arial" w:cs="Arial"/>
        <w:sz w:val="20"/>
        <w:szCs w:val="20"/>
      </w:rPr>
      <w:t xml:space="preserve"> 1</w:t>
    </w:r>
    <w:r w:rsidR="00FD70D4">
      <w:rPr>
        <w:rFonts w:ascii="Arial" w:hAnsi="Arial" w:cs="Arial"/>
        <w:sz w:val="20"/>
        <w:szCs w:val="20"/>
      </w:rPr>
      <w:t>5</w:t>
    </w:r>
    <w:r w:rsidRPr="008C09EE">
      <w:rPr>
        <w:rFonts w:ascii="Arial" w:hAnsi="Arial" w:cs="Arial"/>
        <w:sz w:val="20"/>
        <w:szCs w:val="20"/>
      </w:rPr>
      <w:t>, 202</w:t>
    </w:r>
    <w:r>
      <w:rPr>
        <w:rFonts w:ascii="Arial" w:hAnsi="Arial" w:cs="Arial"/>
        <w:sz w:val="20"/>
        <w:szCs w:val="20"/>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787D" w14:textId="77777777" w:rsidR="00656B34" w:rsidRDefault="00656B3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99F1" w14:textId="77777777" w:rsidR="00656B34" w:rsidRDefault="00656B3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582D" w14:textId="5B6896A9" w:rsidR="00656B34" w:rsidRPr="00EF43F8" w:rsidRDefault="00656B34" w:rsidP="00363E0D">
    <w:pPr>
      <w:pStyle w:val="Footer"/>
      <w:pBdr>
        <w:top w:val="single" w:sz="4" w:space="1" w:color="auto"/>
      </w:pBdr>
      <w:tabs>
        <w:tab w:val="clear" w:pos="4320"/>
        <w:tab w:val="clear" w:pos="8640"/>
        <w:tab w:val="center" w:pos="4680"/>
        <w:tab w:val="right" w:pos="12690"/>
      </w:tabs>
      <w:rPr>
        <w:rFonts w:cs="Arial"/>
        <w:b/>
        <w:sz w:val="20"/>
      </w:rPr>
    </w:pPr>
    <w:r w:rsidRPr="00EF43F8">
      <w:rPr>
        <w:rFonts w:eastAsia="Arial" w:cs="Arial"/>
        <w:b/>
        <w:color w:val="000000"/>
        <w:sz w:val="20"/>
      </w:rPr>
      <w:t>NYSOH System Design Document</w:t>
    </w:r>
    <w:r w:rsidRPr="00EF43F8">
      <w:rPr>
        <w:rFonts w:eastAsia="Arial" w:cs="Arial"/>
        <w:b/>
        <w:color w:val="000000"/>
        <w:sz w:val="20"/>
      </w:rPr>
      <w:tab/>
    </w:r>
    <w:r w:rsidRPr="00EF43F8">
      <w:rPr>
        <w:rFonts w:cs="Arial"/>
        <w:sz w:val="20"/>
      </w:rPr>
      <w:tab/>
      <w:t xml:space="preserve">Page </w:t>
    </w:r>
    <w:r w:rsidRPr="00EF43F8">
      <w:rPr>
        <w:rFonts w:cs="Arial"/>
        <w:sz w:val="20"/>
      </w:rPr>
      <w:fldChar w:fldCharType="begin"/>
    </w:r>
    <w:r w:rsidRPr="00EF43F8">
      <w:rPr>
        <w:rFonts w:cs="Arial"/>
        <w:sz w:val="20"/>
      </w:rPr>
      <w:instrText xml:space="preserve"> PAGE </w:instrText>
    </w:r>
    <w:r w:rsidRPr="00EF43F8">
      <w:rPr>
        <w:rFonts w:cs="Arial"/>
        <w:sz w:val="20"/>
      </w:rPr>
      <w:fldChar w:fldCharType="separate"/>
    </w:r>
    <w:r w:rsidR="009A682B">
      <w:rPr>
        <w:rFonts w:cs="Arial"/>
        <w:noProof/>
        <w:sz w:val="20"/>
      </w:rPr>
      <w:t>11</w:t>
    </w:r>
    <w:r w:rsidRPr="00EF43F8">
      <w:rPr>
        <w:rFonts w:cs="Arial"/>
        <w:noProof/>
        <w:sz w:val="20"/>
      </w:rPr>
      <w:fldChar w:fldCharType="end"/>
    </w:r>
  </w:p>
  <w:p w14:paraId="1B3714EA" w14:textId="30F8FC0E" w:rsidR="00656B34" w:rsidRDefault="00FD70D4" w:rsidP="0005447E">
    <w:pPr>
      <w:pStyle w:val="NoSpacing"/>
    </w:pPr>
    <w:r>
      <w:rPr>
        <w:rFonts w:ascii="Arial" w:hAnsi="Arial" w:cs="Arial"/>
        <w:sz w:val="20"/>
        <w:szCs w:val="20"/>
      </w:rPr>
      <w:t>July</w:t>
    </w:r>
    <w:r w:rsidR="00656B34" w:rsidRPr="009D17D2">
      <w:rPr>
        <w:rFonts w:ascii="Arial" w:hAnsi="Arial" w:cs="Arial"/>
        <w:sz w:val="20"/>
        <w:szCs w:val="20"/>
      </w:rPr>
      <w:t xml:space="preserve"> 1</w:t>
    </w:r>
    <w:r w:rsidR="00656B34">
      <w:rPr>
        <w:rFonts w:ascii="Arial" w:hAnsi="Arial" w:cs="Arial"/>
        <w:sz w:val="20"/>
        <w:szCs w:val="20"/>
      </w:rPr>
      <w:t>5</w:t>
    </w:r>
    <w:r w:rsidR="00656B34" w:rsidRPr="009D17D2">
      <w:rPr>
        <w:rFonts w:ascii="Arial" w:hAnsi="Arial" w:cs="Arial"/>
        <w:sz w:val="20"/>
        <w:szCs w:val="20"/>
      </w:rPr>
      <w:t>, 202</w:t>
    </w:r>
    <w:r w:rsidR="00656B34">
      <w:rPr>
        <w:rFonts w:ascii="Arial" w:hAnsi="Arial" w:cs="Arial"/>
        <w:sz w:val="20"/>
        <w:szCs w:val="20"/>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AC2E" w14:textId="77777777" w:rsidR="00656B34" w:rsidRDefault="00656B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72B3E" w14:textId="77777777" w:rsidR="0089520E" w:rsidRDefault="0089520E" w:rsidP="00913BCE">
      <w:r>
        <w:separator/>
      </w:r>
    </w:p>
  </w:footnote>
  <w:footnote w:type="continuationSeparator" w:id="0">
    <w:p w14:paraId="02EC6FF1" w14:textId="77777777" w:rsidR="0089520E" w:rsidRDefault="0089520E" w:rsidP="00913BCE">
      <w:r>
        <w:continuationSeparator/>
      </w:r>
    </w:p>
  </w:footnote>
  <w:footnote w:type="continuationNotice" w:id="1">
    <w:p w14:paraId="65D0646D" w14:textId="77777777" w:rsidR="0089520E" w:rsidRDefault="0089520E" w:rsidP="005357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EBCE" w14:textId="2119F913" w:rsidR="00043BC4" w:rsidRDefault="00043BC4" w:rsidP="00043BC4">
    <w:pPr>
      <w:pStyle w:val="Header"/>
      <w:jc w:val="center"/>
    </w:pPr>
    <w:r>
      <w:rPr>
        <w:noProof/>
      </w:rPr>
      <w:drawing>
        <wp:inline distT="0" distB="0" distL="0" distR="0" wp14:anchorId="7C7524D1" wp14:editId="35125ABD">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DC64" w14:textId="77777777" w:rsidR="00656B34" w:rsidRDefault="00656B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36A9" w14:textId="5339FEAB" w:rsidR="00BB0DD7" w:rsidRDefault="00CC58B7" w:rsidP="00CC58B7">
    <w:pPr>
      <w:jc w:val="right"/>
    </w:pPr>
    <w:r>
      <w:rPr>
        <w:noProof/>
      </w:rPr>
      <w:drawing>
        <wp:inline distT="0" distB="0" distL="0" distR="0" wp14:anchorId="72EBBCA9" wp14:editId="58B197BA">
          <wp:extent cx="1370965" cy="457200"/>
          <wp:effectExtent l="0" t="0" r="635" b="0"/>
          <wp:docPr id="1661425921"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D554" w14:textId="77777777" w:rsidR="00656B34" w:rsidRDefault="00656B3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46C5" w14:textId="77777777" w:rsidR="00656B34" w:rsidRDefault="00656B3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54AA" w14:textId="149A1041" w:rsidR="00656B34" w:rsidRDefault="00131AD5" w:rsidP="00131AD5">
    <w:pPr>
      <w:jc w:val="right"/>
    </w:pPr>
    <w:r>
      <w:rPr>
        <w:noProof/>
      </w:rPr>
      <w:drawing>
        <wp:inline distT="0" distB="0" distL="0" distR="0" wp14:anchorId="756E44E8" wp14:editId="72C9E01B">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1112" cy="457249"/>
                  </a:xfrm>
                  <a:prstGeom prst="rect">
                    <a:avLst/>
                  </a:prstGeom>
                  <a:ln w="0">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E1FA" w14:textId="77777777" w:rsidR="00656B34" w:rsidRDefault="00656B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D629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F613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70C42E"/>
    <w:lvl w:ilvl="0">
      <w:start w:val="1"/>
      <w:numFmt w:val="decimal"/>
      <w:lvlText w:val="%1."/>
      <w:lvlJc w:val="left"/>
      <w:pPr>
        <w:tabs>
          <w:tab w:val="num" w:pos="1080"/>
        </w:tabs>
        <w:ind w:left="1080" w:hanging="360"/>
      </w:pPr>
    </w:lvl>
  </w:abstractNum>
  <w:abstractNum w:abstractNumId="3" w15:restartNumberingAfterBreak="0">
    <w:nsid w:val="FFFFFF80"/>
    <w:multiLevelType w:val="singleLevel"/>
    <w:tmpl w:val="F6B05248"/>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F55C534C"/>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AD20A6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8"/>
    <w:multiLevelType w:val="singleLevel"/>
    <w:tmpl w:val="DF1AAD30"/>
    <w:lvl w:ilvl="0">
      <w:start w:val="1"/>
      <w:numFmt w:val="decimal"/>
      <w:pStyle w:val="ListNumber"/>
      <w:lvlText w:val="%1."/>
      <w:lvlJc w:val="left"/>
      <w:pPr>
        <w:tabs>
          <w:tab w:val="num" w:pos="360"/>
        </w:tabs>
        <w:ind w:left="360" w:hanging="360"/>
      </w:pPr>
    </w:lvl>
  </w:abstractNum>
  <w:abstractNum w:abstractNumId="7" w15:restartNumberingAfterBreak="0">
    <w:nsid w:val="024A007B"/>
    <w:multiLevelType w:val="hybridMultilevel"/>
    <w:tmpl w:val="44E2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CC0425"/>
    <w:multiLevelType w:val="multilevel"/>
    <w:tmpl w:val="92205B6C"/>
    <w:styleLink w:val="letteredappendices"/>
    <w:lvl w:ilvl="0">
      <w:start w:val="1"/>
      <w:numFmt w:val="upperLetter"/>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8DF1CAE"/>
    <w:multiLevelType w:val="multilevel"/>
    <w:tmpl w:val="1BE804DC"/>
    <w:styleLink w:val="NumberedHeading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30803FA"/>
    <w:multiLevelType w:val="hybridMultilevel"/>
    <w:tmpl w:val="978AF8CE"/>
    <w:lvl w:ilvl="0" w:tplc="8D5C9D4A">
      <w:numFmt w:val="bullet"/>
      <w:lvlText w:val="•"/>
      <w:lvlJc w:val="left"/>
      <w:pPr>
        <w:ind w:left="360" w:firstLine="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615B52"/>
    <w:multiLevelType w:val="hybridMultilevel"/>
    <w:tmpl w:val="66B0E430"/>
    <w:lvl w:ilvl="0" w:tplc="A5F066EC">
      <w:start w:val="1"/>
      <w:numFmt w:val="bullet"/>
      <w:pStyle w:val="Instructional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547568"/>
    <w:multiLevelType w:val="hybridMultilevel"/>
    <w:tmpl w:val="DCE0416A"/>
    <w:lvl w:ilvl="0" w:tplc="F73A325A">
      <w:start w:val="1"/>
      <w:numFmt w:val="upperLetter"/>
      <w:pStyle w:val="Appendix"/>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81E58"/>
    <w:multiLevelType w:val="hybridMultilevel"/>
    <w:tmpl w:val="D146E562"/>
    <w:lvl w:ilvl="0" w:tplc="A3C41878">
      <w:start w:val="1"/>
      <w:numFmt w:val="bullet"/>
      <w:pStyle w:val="ListBullet3"/>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271C78"/>
    <w:multiLevelType w:val="hybridMultilevel"/>
    <w:tmpl w:val="3FD2B2B4"/>
    <w:lvl w:ilvl="0" w:tplc="D4AEC7DA">
      <w:start w:val="1"/>
      <w:numFmt w:val="bullet"/>
      <w:pStyle w:val="Bullet3"/>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4B34AF"/>
    <w:multiLevelType w:val="multilevel"/>
    <w:tmpl w:val="5E8EF43E"/>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6">
      <w:start w:val="1"/>
      <w:numFmt w:val="bullet"/>
      <w:pStyle w:val="Heading7"/>
      <w:lvlText w:val=""/>
      <w:lvlJc w:val="left"/>
      <w:rPr>
        <w:rFonts w:ascii="Symbol" w:hAnsi="Symbol" w:hint="default"/>
      </w:rPr>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6" w15:restartNumberingAfterBreak="0">
    <w:nsid w:val="60753F9E"/>
    <w:multiLevelType w:val="hybridMultilevel"/>
    <w:tmpl w:val="770ED278"/>
    <w:lvl w:ilvl="0" w:tplc="85EA0378">
      <w:start w:val="8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F85AA8"/>
    <w:multiLevelType w:val="hybridMultilevel"/>
    <w:tmpl w:val="48AC65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DB309F"/>
    <w:multiLevelType w:val="hybridMultilevel"/>
    <w:tmpl w:val="AF328B2A"/>
    <w:lvl w:ilvl="0" w:tplc="474C95F0">
      <w:start w:val="1"/>
      <w:numFmt w:val="bullet"/>
      <w:pStyle w:val="ListBullet2"/>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64E62BF"/>
    <w:multiLevelType w:val="multilevel"/>
    <w:tmpl w:val="764E62B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64E62C0"/>
    <w:multiLevelType w:val="multilevel"/>
    <w:tmpl w:val="764E62C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64E62C1"/>
    <w:multiLevelType w:val="multilevel"/>
    <w:tmpl w:val="764E62C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64E62C2"/>
    <w:multiLevelType w:val="multilevel"/>
    <w:tmpl w:val="764E62C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64E62C3"/>
    <w:multiLevelType w:val="multilevel"/>
    <w:tmpl w:val="764E62C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64E62C4"/>
    <w:multiLevelType w:val="multilevel"/>
    <w:tmpl w:val="764E62C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64E62C5"/>
    <w:multiLevelType w:val="multilevel"/>
    <w:tmpl w:val="764E62C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64E62C6"/>
    <w:multiLevelType w:val="multilevel"/>
    <w:tmpl w:val="764E62C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64E62C7"/>
    <w:multiLevelType w:val="multilevel"/>
    <w:tmpl w:val="764E62C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64E62C8"/>
    <w:multiLevelType w:val="multilevel"/>
    <w:tmpl w:val="764E62C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64E62C9"/>
    <w:multiLevelType w:val="multilevel"/>
    <w:tmpl w:val="764E62C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64E62CA"/>
    <w:multiLevelType w:val="multilevel"/>
    <w:tmpl w:val="764E62C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64E62CB"/>
    <w:multiLevelType w:val="multilevel"/>
    <w:tmpl w:val="764E62C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64E62CC"/>
    <w:multiLevelType w:val="multilevel"/>
    <w:tmpl w:val="764E62C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64E62CD"/>
    <w:multiLevelType w:val="multilevel"/>
    <w:tmpl w:val="764E62C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64E62CE"/>
    <w:multiLevelType w:val="multilevel"/>
    <w:tmpl w:val="764E62C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64E62CF"/>
    <w:multiLevelType w:val="multilevel"/>
    <w:tmpl w:val="764E62C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64E62D0"/>
    <w:multiLevelType w:val="multilevel"/>
    <w:tmpl w:val="764E62D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64E62D1"/>
    <w:multiLevelType w:val="multilevel"/>
    <w:tmpl w:val="764E62D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64E62D2"/>
    <w:multiLevelType w:val="multilevel"/>
    <w:tmpl w:val="764E62D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64E62D3"/>
    <w:multiLevelType w:val="multilevel"/>
    <w:tmpl w:val="764E62D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64E62D4"/>
    <w:multiLevelType w:val="multilevel"/>
    <w:tmpl w:val="764E62D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64E62D5"/>
    <w:multiLevelType w:val="multilevel"/>
    <w:tmpl w:val="764E62D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64E62D6"/>
    <w:multiLevelType w:val="multilevel"/>
    <w:tmpl w:val="764E62D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64E62D7"/>
    <w:multiLevelType w:val="multilevel"/>
    <w:tmpl w:val="764E62D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4E62D8"/>
    <w:multiLevelType w:val="multilevel"/>
    <w:tmpl w:val="764E62D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64E62D9"/>
    <w:multiLevelType w:val="multilevel"/>
    <w:tmpl w:val="764E62D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64E62DA"/>
    <w:multiLevelType w:val="multilevel"/>
    <w:tmpl w:val="5D305710"/>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bullet"/>
      <w:lvlText w:val="§"/>
      <w:lvlJc w:val="right"/>
      <w:pPr>
        <w:tabs>
          <w:tab w:val="num" w:pos="2160"/>
        </w:tabs>
        <w:ind w:left="2160" w:hanging="180"/>
      </w:pPr>
      <w:rPr>
        <w:rFonts w:ascii="Wingdings" w:eastAsia="Wingdings" w:hAnsi="Wingdings" w:cs="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64E62DB"/>
    <w:multiLevelType w:val="multilevel"/>
    <w:tmpl w:val="764E62D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64E62DC"/>
    <w:multiLevelType w:val="multilevel"/>
    <w:tmpl w:val="764E62D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764E62DD"/>
    <w:multiLevelType w:val="multilevel"/>
    <w:tmpl w:val="764E62D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764E62DE"/>
    <w:multiLevelType w:val="multilevel"/>
    <w:tmpl w:val="764E62D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764E62DF"/>
    <w:multiLevelType w:val="multilevel"/>
    <w:tmpl w:val="764E62DF"/>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764E62E0"/>
    <w:multiLevelType w:val="multilevel"/>
    <w:tmpl w:val="764E62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764E62E1"/>
    <w:multiLevelType w:val="multilevel"/>
    <w:tmpl w:val="764E62E1"/>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764E62E2"/>
    <w:multiLevelType w:val="multilevel"/>
    <w:tmpl w:val="764E62E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764E62E3"/>
    <w:multiLevelType w:val="multilevel"/>
    <w:tmpl w:val="764E62E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764E62E4"/>
    <w:multiLevelType w:val="multilevel"/>
    <w:tmpl w:val="764E62E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764E62E5"/>
    <w:multiLevelType w:val="multilevel"/>
    <w:tmpl w:val="764E62E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764E62E6"/>
    <w:multiLevelType w:val="multilevel"/>
    <w:tmpl w:val="764E62E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764E62E7"/>
    <w:multiLevelType w:val="multilevel"/>
    <w:tmpl w:val="764E62E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764E62E8"/>
    <w:multiLevelType w:val="multilevel"/>
    <w:tmpl w:val="764E62E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764E62E9"/>
    <w:multiLevelType w:val="multilevel"/>
    <w:tmpl w:val="764E62E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764E62EA"/>
    <w:multiLevelType w:val="multilevel"/>
    <w:tmpl w:val="764E62E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764E62EB"/>
    <w:multiLevelType w:val="multilevel"/>
    <w:tmpl w:val="764E62E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764E62EC"/>
    <w:multiLevelType w:val="multilevel"/>
    <w:tmpl w:val="764E62E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764E62ED"/>
    <w:multiLevelType w:val="multilevel"/>
    <w:tmpl w:val="764E62E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764E62EE"/>
    <w:multiLevelType w:val="multilevel"/>
    <w:tmpl w:val="764E62E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764E62EF"/>
    <w:multiLevelType w:val="multilevel"/>
    <w:tmpl w:val="764E62E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764E62F0"/>
    <w:multiLevelType w:val="multilevel"/>
    <w:tmpl w:val="764E62F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0">
    <w:nsid w:val="764E62F1"/>
    <w:multiLevelType w:val="multilevel"/>
    <w:tmpl w:val="764E62F1"/>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764E62F2"/>
    <w:multiLevelType w:val="multilevel"/>
    <w:tmpl w:val="764E62F2"/>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764E62F3"/>
    <w:multiLevelType w:val="multilevel"/>
    <w:tmpl w:val="764E62F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764E62F4"/>
    <w:multiLevelType w:val="multilevel"/>
    <w:tmpl w:val="764E62F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64E62F5"/>
    <w:multiLevelType w:val="multilevel"/>
    <w:tmpl w:val="764E62F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64E62F6"/>
    <w:multiLevelType w:val="multilevel"/>
    <w:tmpl w:val="764E62F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64E62F7"/>
    <w:multiLevelType w:val="multilevel"/>
    <w:tmpl w:val="764E62F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64E62F8"/>
    <w:multiLevelType w:val="multilevel"/>
    <w:tmpl w:val="764E62F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64E62F9"/>
    <w:multiLevelType w:val="multilevel"/>
    <w:tmpl w:val="764E62F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64E62FA"/>
    <w:multiLevelType w:val="multilevel"/>
    <w:tmpl w:val="764E62F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64E62FB"/>
    <w:multiLevelType w:val="multilevel"/>
    <w:tmpl w:val="764E62FB"/>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64E62FC"/>
    <w:multiLevelType w:val="multilevel"/>
    <w:tmpl w:val="764E62F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64E62FD"/>
    <w:multiLevelType w:val="multilevel"/>
    <w:tmpl w:val="764E62F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64E62FE"/>
    <w:multiLevelType w:val="multilevel"/>
    <w:tmpl w:val="764E62F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64E62FF"/>
    <w:multiLevelType w:val="multilevel"/>
    <w:tmpl w:val="764E62F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64E6300"/>
    <w:multiLevelType w:val="multilevel"/>
    <w:tmpl w:val="764E63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64E6301"/>
    <w:multiLevelType w:val="multilevel"/>
    <w:tmpl w:val="764E63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64E6302"/>
    <w:multiLevelType w:val="multilevel"/>
    <w:tmpl w:val="764E630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64E6303"/>
    <w:multiLevelType w:val="multilevel"/>
    <w:tmpl w:val="764E630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64E6304"/>
    <w:multiLevelType w:val="multilevel"/>
    <w:tmpl w:val="764E630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64E6305"/>
    <w:multiLevelType w:val="multilevel"/>
    <w:tmpl w:val="764E630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64E6306"/>
    <w:multiLevelType w:val="multilevel"/>
    <w:tmpl w:val="764E63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64E6307"/>
    <w:multiLevelType w:val="multilevel"/>
    <w:tmpl w:val="764E630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64E6308"/>
    <w:multiLevelType w:val="multilevel"/>
    <w:tmpl w:val="764E63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64E6309"/>
    <w:multiLevelType w:val="multilevel"/>
    <w:tmpl w:val="764E630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64E630A"/>
    <w:multiLevelType w:val="multilevel"/>
    <w:tmpl w:val="764E630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64E630B"/>
    <w:multiLevelType w:val="multilevel"/>
    <w:tmpl w:val="764E630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764E630C"/>
    <w:multiLevelType w:val="multilevel"/>
    <w:tmpl w:val="764E630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764E630D"/>
    <w:multiLevelType w:val="multilevel"/>
    <w:tmpl w:val="764E630D"/>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764E630E"/>
    <w:multiLevelType w:val="multilevel"/>
    <w:tmpl w:val="764E63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9" w15:restartNumberingAfterBreak="0">
    <w:nsid w:val="764E630F"/>
    <w:multiLevelType w:val="multilevel"/>
    <w:tmpl w:val="764E630F"/>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764E6310"/>
    <w:multiLevelType w:val="multilevel"/>
    <w:tmpl w:val="764E631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15:restartNumberingAfterBreak="0">
    <w:nsid w:val="764E641C"/>
    <w:multiLevelType w:val="multilevel"/>
    <w:tmpl w:val="764E641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2" w15:restartNumberingAfterBreak="0">
    <w:nsid w:val="7F524342"/>
    <w:multiLevelType w:val="hybridMultilevel"/>
    <w:tmpl w:val="72FE134A"/>
    <w:lvl w:ilvl="0" w:tplc="CE82DD74">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453258">
    <w:abstractNumId w:val="20"/>
  </w:num>
  <w:num w:numId="2" w16cid:durableId="1029721363">
    <w:abstractNumId w:val="21"/>
  </w:num>
  <w:num w:numId="3" w16cid:durableId="488404100">
    <w:abstractNumId w:val="22"/>
  </w:num>
  <w:num w:numId="4" w16cid:durableId="1824079572">
    <w:abstractNumId w:val="23"/>
  </w:num>
  <w:num w:numId="5" w16cid:durableId="534929751">
    <w:abstractNumId w:val="24"/>
  </w:num>
  <w:num w:numId="6" w16cid:durableId="1500387650">
    <w:abstractNumId w:val="25"/>
  </w:num>
  <w:num w:numId="7" w16cid:durableId="1046490884">
    <w:abstractNumId w:val="26"/>
  </w:num>
  <w:num w:numId="8" w16cid:durableId="1634210623">
    <w:abstractNumId w:val="27"/>
  </w:num>
  <w:num w:numId="9" w16cid:durableId="1083406691">
    <w:abstractNumId w:val="28"/>
  </w:num>
  <w:num w:numId="10" w16cid:durableId="1601720083">
    <w:abstractNumId w:val="29"/>
  </w:num>
  <w:num w:numId="11" w16cid:durableId="1595015708">
    <w:abstractNumId w:val="30"/>
  </w:num>
  <w:num w:numId="12" w16cid:durableId="843789411">
    <w:abstractNumId w:val="31"/>
  </w:num>
  <w:num w:numId="13" w16cid:durableId="1962494989">
    <w:abstractNumId w:val="32"/>
  </w:num>
  <w:num w:numId="14" w16cid:durableId="1091462364">
    <w:abstractNumId w:val="33"/>
  </w:num>
  <w:num w:numId="15" w16cid:durableId="1413504670">
    <w:abstractNumId w:val="34"/>
  </w:num>
  <w:num w:numId="16" w16cid:durableId="140392969">
    <w:abstractNumId w:val="35"/>
  </w:num>
  <w:num w:numId="17" w16cid:durableId="1357385384">
    <w:abstractNumId w:val="36"/>
  </w:num>
  <w:num w:numId="18" w16cid:durableId="766076878">
    <w:abstractNumId w:val="37"/>
  </w:num>
  <w:num w:numId="19" w16cid:durableId="49772295">
    <w:abstractNumId w:val="38"/>
  </w:num>
  <w:num w:numId="20" w16cid:durableId="439421649">
    <w:abstractNumId w:val="39"/>
  </w:num>
  <w:num w:numId="21" w16cid:durableId="1285767394">
    <w:abstractNumId w:val="40"/>
  </w:num>
  <w:num w:numId="22" w16cid:durableId="1328248795">
    <w:abstractNumId w:val="41"/>
  </w:num>
  <w:num w:numId="23" w16cid:durableId="1841849084">
    <w:abstractNumId w:val="42"/>
  </w:num>
  <w:num w:numId="24" w16cid:durableId="931739488">
    <w:abstractNumId w:val="43"/>
  </w:num>
  <w:num w:numId="25" w16cid:durableId="1804343026">
    <w:abstractNumId w:val="44"/>
  </w:num>
  <w:num w:numId="26" w16cid:durableId="1591768193">
    <w:abstractNumId w:val="46"/>
  </w:num>
  <w:num w:numId="27" w16cid:durableId="949553176">
    <w:abstractNumId w:val="51"/>
  </w:num>
  <w:num w:numId="28" w16cid:durableId="273439145">
    <w:abstractNumId w:val="52"/>
  </w:num>
  <w:num w:numId="29" w16cid:durableId="373117628">
    <w:abstractNumId w:val="71"/>
  </w:num>
  <w:num w:numId="30" w16cid:durableId="1393383499">
    <w:abstractNumId w:val="72"/>
  </w:num>
  <w:num w:numId="31" w16cid:durableId="1415085254">
    <w:abstractNumId w:val="73"/>
  </w:num>
  <w:num w:numId="32" w16cid:durableId="1713995644">
    <w:abstractNumId w:val="74"/>
  </w:num>
  <w:num w:numId="33" w16cid:durableId="1650015612">
    <w:abstractNumId w:val="75"/>
  </w:num>
  <w:num w:numId="34" w16cid:durableId="354772836">
    <w:abstractNumId w:val="84"/>
  </w:num>
  <w:num w:numId="35" w16cid:durableId="1120033003">
    <w:abstractNumId w:val="85"/>
  </w:num>
  <w:num w:numId="36" w16cid:durableId="1229456526">
    <w:abstractNumId w:val="87"/>
  </w:num>
  <w:num w:numId="37" w16cid:durableId="1762947884">
    <w:abstractNumId w:val="90"/>
  </w:num>
  <w:num w:numId="38" w16cid:durableId="1434012532">
    <w:abstractNumId w:val="92"/>
  </w:num>
  <w:num w:numId="39" w16cid:durableId="1804693823">
    <w:abstractNumId w:val="97"/>
  </w:num>
  <w:num w:numId="40" w16cid:durableId="146946384">
    <w:abstractNumId w:val="98"/>
  </w:num>
  <w:num w:numId="41" w16cid:durableId="1852261723">
    <w:abstractNumId w:val="99"/>
  </w:num>
  <w:num w:numId="42" w16cid:durableId="838036413">
    <w:abstractNumId w:val="12"/>
  </w:num>
  <w:num w:numId="43" w16cid:durableId="1452170392">
    <w:abstractNumId w:val="14"/>
  </w:num>
  <w:num w:numId="44" w16cid:durableId="189029211">
    <w:abstractNumId w:val="15"/>
  </w:num>
  <w:num w:numId="45" w16cid:durableId="1445080428">
    <w:abstractNumId w:val="11"/>
  </w:num>
  <w:num w:numId="46" w16cid:durableId="655573089">
    <w:abstractNumId w:val="8"/>
  </w:num>
  <w:num w:numId="47" w16cid:durableId="625427494">
    <w:abstractNumId w:val="5"/>
  </w:num>
  <w:num w:numId="48" w16cid:durableId="387187213">
    <w:abstractNumId w:val="6"/>
  </w:num>
  <w:num w:numId="49" w16cid:durableId="1468161202">
    <w:abstractNumId w:val="9"/>
  </w:num>
  <w:num w:numId="50" w16cid:durableId="923297404">
    <w:abstractNumId w:val="102"/>
  </w:num>
  <w:num w:numId="51" w16cid:durableId="492765355">
    <w:abstractNumId w:val="18"/>
  </w:num>
  <w:num w:numId="52" w16cid:durableId="2011180614">
    <w:abstractNumId w:val="4"/>
  </w:num>
  <w:num w:numId="53" w16cid:durableId="836926100">
    <w:abstractNumId w:val="3"/>
  </w:num>
  <w:num w:numId="54" w16cid:durableId="987052017">
    <w:abstractNumId w:val="2"/>
  </w:num>
  <w:num w:numId="55" w16cid:durableId="1679648307">
    <w:abstractNumId w:val="1"/>
  </w:num>
  <w:num w:numId="56" w16cid:durableId="1139609101">
    <w:abstractNumId w:val="0"/>
  </w:num>
  <w:num w:numId="57" w16cid:durableId="1134984187">
    <w:abstractNumId w:val="13"/>
  </w:num>
  <w:num w:numId="58" w16cid:durableId="137572045">
    <w:abstractNumId w:val="19"/>
  </w:num>
  <w:num w:numId="59" w16cid:durableId="449520074">
    <w:abstractNumId w:val="45"/>
  </w:num>
  <w:num w:numId="60" w16cid:durableId="229731944">
    <w:abstractNumId w:val="47"/>
  </w:num>
  <w:num w:numId="61" w16cid:durableId="1119639671">
    <w:abstractNumId w:val="48"/>
  </w:num>
  <w:num w:numId="62" w16cid:durableId="2016879526">
    <w:abstractNumId w:val="49"/>
  </w:num>
  <w:num w:numId="63" w16cid:durableId="1057051840">
    <w:abstractNumId w:val="50"/>
  </w:num>
  <w:num w:numId="64" w16cid:durableId="1403407388">
    <w:abstractNumId w:val="53"/>
  </w:num>
  <w:num w:numId="65" w16cid:durableId="1638560786">
    <w:abstractNumId w:val="54"/>
  </w:num>
  <w:num w:numId="66" w16cid:durableId="1363359428">
    <w:abstractNumId w:val="55"/>
  </w:num>
  <w:num w:numId="67" w16cid:durableId="870805441">
    <w:abstractNumId w:val="56"/>
  </w:num>
  <w:num w:numId="68" w16cid:durableId="1743410187">
    <w:abstractNumId w:val="57"/>
  </w:num>
  <w:num w:numId="69" w16cid:durableId="193159104">
    <w:abstractNumId w:val="58"/>
  </w:num>
  <w:num w:numId="70" w16cid:durableId="1537698783">
    <w:abstractNumId w:val="59"/>
  </w:num>
  <w:num w:numId="71" w16cid:durableId="395203207">
    <w:abstractNumId w:val="60"/>
  </w:num>
  <w:num w:numId="72" w16cid:durableId="770392660">
    <w:abstractNumId w:val="61"/>
  </w:num>
  <w:num w:numId="73" w16cid:durableId="646979889">
    <w:abstractNumId w:val="62"/>
  </w:num>
  <w:num w:numId="74" w16cid:durableId="1720081688">
    <w:abstractNumId w:val="63"/>
  </w:num>
  <w:num w:numId="75" w16cid:durableId="1809083908">
    <w:abstractNumId w:val="64"/>
  </w:num>
  <w:num w:numId="76" w16cid:durableId="302738716">
    <w:abstractNumId w:val="65"/>
  </w:num>
  <w:num w:numId="77" w16cid:durableId="395931021">
    <w:abstractNumId w:val="66"/>
  </w:num>
  <w:num w:numId="78" w16cid:durableId="158812018">
    <w:abstractNumId w:val="67"/>
  </w:num>
  <w:num w:numId="79" w16cid:durableId="1424955665">
    <w:abstractNumId w:val="68"/>
  </w:num>
  <w:num w:numId="80" w16cid:durableId="185022355">
    <w:abstractNumId w:val="69"/>
  </w:num>
  <w:num w:numId="81" w16cid:durableId="1493987635">
    <w:abstractNumId w:val="70"/>
  </w:num>
  <w:num w:numId="82" w16cid:durableId="1633751636">
    <w:abstractNumId w:val="76"/>
  </w:num>
  <w:num w:numId="83" w16cid:durableId="1379084569">
    <w:abstractNumId w:val="77"/>
  </w:num>
  <w:num w:numId="84" w16cid:durableId="1961448287">
    <w:abstractNumId w:val="78"/>
  </w:num>
  <w:num w:numId="85" w16cid:durableId="267079204">
    <w:abstractNumId w:val="79"/>
  </w:num>
  <w:num w:numId="86" w16cid:durableId="756904135">
    <w:abstractNumId w:val="80"/>
  </w:num>
  <w:num w:numId="87" w16cid:durableId="1659922815">
    <w:abstractNumId w:val="81"/>
  </w:num>
  <w:num w:numId="88" w16cid:durableId="1570774873">
    <w:abstractNumId w:val="82"/>
  </w:num>
  <w:num w:numId="89" w16cid:durableId="210656806">
    <w:abstractNumId w:val="83"/>
  </w:num>
  <w:num w:numId="90" w16cid:durableId="2087650546">
    <w:abstractNumId w:val="86"/>
  </w:num>
  <w:num w:numId="91" w16cid:durableId="1949702351">
    <w:abstractNumId w:val="88"/>
  </w:num>
  <w:num w:numId="92" w16cid:durableId="620959864">
    <w:abstractNumId w:val="89"/>
  </w:num>
  <w:num w:numId="93" w16cid:durableId="1765566503">
    <w:abstractNumId w:val="91"/>
  </w:num>
  <w:num w:numId="94" w16cid:durableId="2057661338">
    <w:abstractNumId w:val="93"/>
  </w:num>
  <w:num w:numId="95" w16cid:durableId="315303548">
    <w:abstractNumId w:val="94"/>
  </w:num>
  <w:num w:numId="96" w16cid:durableId="1396005114">
    <w:abstractNumId w:val="95"/>
  </w:num>
  <w:num w:numId="97" w16cid:durableId="1796947210">
    <w:abstractNumId w:val="96"/>
  </w:num>
  <w:num w:numId="98" w16cid:durableId="48581002">
    <w:abstractNumId w:val="100"/>
  </w:num>
  <w:num w:numId="99" w16cid:durableId="238948396">
    <w:abstractNumId w:val="17"/>
  </w:num>
  <w:num w:numId="100" w16cid:durableId="1010914466">
    <w:abstractNumId w:val="10"/>
  </w:num>
  <w:num w:numId="101" w16cid:durableId="1298296782">
    <w:abstractNumId w:val="16"/>
  </w:num>
  <w:num w:numId="102" w16cid:durableId="1122069827">
    <w:abstractNumId w:val="7"/>
  </w:num>
  <w:num w:numId="103" w16cid:durableId="1807090288">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A3E"/>
    <w:rsid w:val="00002064"/>
    <w:rsid w:val="00002A2F"/>
    <w:rsid w:val="00004234"/>
    <w:rsid w:val="0000431E"/>
    <w:rsid w:val="0000578E"/>
    <w:rsid w:val="00005E8F"/>
    <w:rsid w:val="00007501"/>
    <w:rsid w:val="00014F9A"/>
    <w:rsid w:val="00016567"/>
    <w:rsid w:val="000204F7"/>
    <w:rsid w:val="00023C1D"/>
    <w:rsid w:val="00024686"/>
    <w:rsid w:val="00024E95"/>
    <w:rsid w:val="000252F2"/>
    <w:rsid w:val="00026A93"/>
    <w:rsid w:val="00026B08"/>
    <w:rsid w:val="000319AB"/>
    <w:rsid w:val="00032B86"/>
    <w:rsid w:val="000361EE"/>
    <w:rsid w:val="000403EE"/>
    <w:rsid w:val="00040B8C"/>
    <w:rsid w:val="00041DD6"/>
    <w:rsid w:val="00041EE3"/>
    <w:rsid w:val="00043BC4"/>
    <w:rsid w:val="00044D33"/>
    <w:rsid w:val="00045FC0"/>
    <w:rsid w:val="00047CD0"/>
    <w:rsid w:val="00053F56"/>
    <w:rsid w:val="0005413E"/>
    <w:rsid w:val="0005447E"/>
    <w:rsid w:val="00056BF7"/>
    <w:rsid w:val="00060B87"/>
    <w:rsid w:val="000621A6"/>
    <w:rsid w:val="00064B41"/>
    <w:rsid w:val="0006564A"/>
    <w:rsid w:val="000673B8"/>
    <w:rsid w:val="00071A83"/>
    <w:rsid w:val="00072F32"/>
    <w:rsid w:val="000737B7"/>
    <w:rsid w:val="00073CB1"/>
    <w:rsid w:val="0008062F"/>
    <w:rsid w:val="0008133F"/>
    <w:rsid w:val="00082BBB"/>
    <w:rsid w:val="0008392A"/>
    <w:rsid w:val="00085C0A"/>
    <w:rsid w:val="00086381"/>
    <w:rsid w:val="0009313B"/>
    <w:rsid w:val="0009321B"/>
    <w:rsid w:val="00094545"/>
    <w:rsid w:val="00095460"/>
    <w:rsid w:val="000966EC"/>
    <w:rsid w:val="00096997"/>
    <w:rsid w:val="00096E00"/>
    <w:rsid w:val="00097D79"/>
    <w:rsid w:val="000A32E4"/>
    <w:rsid w:val="000A36F3"/>
    <w:rsid w:val="000A4D3C"/>
    <w:rsid w:val="000A51F5"/>
    <w:rsid w:val="000A7762"/>
    <w:rsid w:val="000B0DEC"/>
    <w:rsid w:val="000B44F7"/>
    <w:rsid w:val="000B7286"/>
    <w:rsid w:val="000C08A9"/>
    <w:rsid w:val="000C5176"/>
    <w:rsid w:val="000D21F8"/>
    <w:rsid w:val="000D31B6"/>
    <w:rsid w:val="000D4FC1"/>
    <w:rsid w:val="000D573B"/>
    <w:rsid w:val="000D6CB5"/>
    <w:rsid w:val="000E0A6C"/>
    <w:rsid w:val="000E2400"/>
    <w:rsid w:val="000E2468"/>
    <w:rsid w:val="000E2908"/>
    <w:rsid w:val="000E524D"/>
    <w:rsid w:val="000E7A80"/>
    <w:rsid w:val="000F12FF"/>
    <w:rsid w:val="000F19E2"/>
    <w:rsid w:val="000F1F34"/>
    <w:rsid w:val="000F27AF"/>
    <w:rsid w:val="000F6BDD"/>
    <w:rsid w:val="000F6BF9"/>
    <w:rsid w:val="000F72EC"/>
    <w:rsid w:val="00102CC4"/>
    <w:rsid w:val="00103825"/>
    <w:rsid w:val="00103DD5"/>
    <w:rsid w:val="001079DC"/>
    <w:rsid w:val="001106A2"/>
    <w:rsid w:val="00112975"/>
    <w:rsid w:val="00113421"/>
    <w:rsid w:val="00115216"/>
    <w:rsid w:val="00122C18"/>
    <w:rsid w:val="00123D56"/>
    <w:rsid w:val="00124497"/>
    <w:rsid w:val="00124B71"/>
    <w:rsid w:val="00124D8A"/>
    <w:rsid w:val="001251C7"/>
    <w:rsid w:val="00126444"/>
    <w:rsid w:val="001264BD"/>
    <w:rsid w:val="00126ED9"/>
    <w:rsid w:val="00130A42"/>
    <w:rsid w:val="0013197A"/>
    <w:rsid w:val="00131A2B"/>
    <w:rsid w:val="00131AD5"/>
    <w:rsid w:val="001327F1"/>
    <w:rsid w:val="00133512"/>
    <w:rsid w:val="00134B6B"/>
    <w:rsid w:val="001361BE"/>
    <w:rsid w:val="001369E1"/>
    <w:rsid w:val="00136D69"/>
    <w:rsid w:val="00137F46"/>
    <w:rsid w:val="001409C8"/>
    <w:rsid w:val="00140D0D"/>
    <w:rsid w:val="001412FE"/>
    <w:rsid w:val="0014227F"/>
    <w:rsid w:val="00142C80"/>
    <w:rsid w:val="0014326F"/>
    <w:rsid w:val="00144E8C"/>
    <w:rsid w:val="0015008B"/>
    <w:rsid w:val="0015112A"/>
    <w:rsid w:val="00151F91"/>
    <w:rsid w:val="0015348F"/>
    <w:rsid w:val="001536FD"/>
    <w:rsid w:val="0015406A"/>
    <w:rsid w:val="0015658E"/>
    <w:rsid w:val="00156DBD"/>
    <w:rsid w:val="00157553"/>
    <w:rsid w:val="001658A8"/>
    <w:rsid w:val="00166B05"/>
    <w:rsid w:val="00166D91"/>
    <w:rsid w:val="001678D5"/>
    <w:rsid w:val="00173853"/>
    <w:rsid w:val="001748CE"/>
    <w:rsid w:val="0017569B"/>
    <w:rsid w:val="00177A75"/>
    <w:rsid w:val="001818A3"/>
    <w:rsid w:val="00181F1E"/>
    <w:rsid w:val="00183197"/>
    <w:rsid w:val="0018415B"/>
    <w:rsid w:val="00184D8E"/>
    <w:rsid w:val="00187111"/>
    <w:rsid w:val="0019024C"/>
    <w:rsid w:val="00193729"/>
    <w:rsid w:val="001957E7"/>
    <w:rsid w:val="00195834"/>
    <w:rsid w:val="001963B7"/>
    <w:rsid w:val="00197D5A"/>
    <w:rsid w:val="001A0047"/>
    <w:rsid w:val="001A20C5"/>
    <w:rsid w:val="001A2DA1"/>
    <w:rsid w:val="001A334C"/>
    <w:rsid w:val="001A44DB"/>
    <w:rsid w:val="001A49D7"/>
    <w:rsid w:val="001A51DD"/>
    <w:rsid w:val="001A617F"/>
    <w:rsid w:val="001A7644"/>
    <w:rsid w:val="001A781E"/>
    <w:rsid w:val="001B3C24"/>
    <w:rsid w:val="001B4F3A"/>
    <w:rsid w:val="001B7E1F"/>
    <w:rsid w:val="001C2812"/>
    <w:rsid w:val="001C35E9"/>
    <w:rsid w:val="001C5295"/>
    <w:rsid w:val="001C5BB2"/>
    <w:rsid w:val="001C7C67"/>
    <w:rsid w:val="001D01D5"/>
    <w:rsid w:val="001D0D13"/>
    <w:rsid w:val="001D1848"/>
    <w:rsid w:val="001D4DC1"/>
    <w:rsid w:val="001D51C3"/>
    <w:rsid w:val="001D6110"/>
    <w:rsid w:val="001D7AAB"/>
    <w:rsid w:val="001E0A96"/>
    <w:rsid w:val="001E0ABF"/>
    <w:rsid w:val="001E24F7"/>
    <w:rsid w:val="001E32A7"/>
    <w:rsid w:val="001E36AE"/>
    <w:rsid w:val="001E41CA"/>
    <w:rsid w:val="001E5288"/>
    <w:rsid w:val="001E54A2"/>
    <w:rsid w:val="001E59E9"/>
    <w:rsid w:val="001E6A93"/>
    <w:rsid w:val="001E6D80"/>
    <w:rsid w:val="001F2288"/>
    <w:rsid w:val="001F57DD"/>
    <w:rsid w:val="002006A3"/>
    <w:rsid w:val="00200D45"/>
    <w:rsid w:val="00202DB5"/>
    <w:rsid w:val="00203D41"/>
    <w:rsid w:val="00204698"/>
    <w:rsid w:val="00204F57"/>
    <w:rsid w:val="00205C33"/>
    <w:rsid w:val="002107B4"/>
    <w:rsid w:val="00211F08"/>
    <w:rsid w:val="0021230D"/>
    <w:rsid w:val="0021258A"/>
    <w:rsid w:val="00213BC5"/>
    <w:rsid w:val="002148A7"/>
    <w:rsid w:val="0021498F"/>
    <w:rsid w:val="00215A8E"/>
    <w:rsid w:val="00216901"/>
    <w:rsid w:val="00216FEB"/>
    <w:rsid w:val="002170A9"/>
    <w:rsid w:val="00220DDC"/>
    <w:rsid w:val="00224151"/>
    <w:rsid w:val="002275AD"/>
    <w:rsid w:val="00227E24"/>
    <w:rsid w:val="002300C3"/>
    <w:rsid w:val="0023197A"/>
    <w:rsid w:val="00232F86"/>
    <w:rsid w:val="00235194"/>
    <w:rsid w:val="002365B2"/>
    <w:rsid w:val="00236642"/>
    <w:rsid w:val="0023694A"/>
    <w:rsid w:val="00240FD6"/>
    <w:rsid w:val="00241A4B"/>
    <w:rsid w:val="002425DF"/>
    <w:rsid w:val="00242D26"/>
    <w:rsid w:val="00243B47"/>
    <w:rsid w:val="00244E49"/>
    <w:rsid w:val="002451DC"/>
    <w:rsid w:val="002465DF"/>
    <w:rsid w:val="0025035B"/>
    <w:rsid w:val="00250859"/>
    <w:rsid w:val="0025122A"/>
    <w:rsid w:val="002530C3"/>
    <w:rsid w:val="0025579D"/>
    <w:rsid w:val="002564CB"/>
    <w:rsid w:val="00260921"/>
    <w:rsid w:val="002624F5"/>
    <w:rsid w:val="00264443"/>
    <w:rsid w:val="00264D35"/>
    <w:rsid w:val="002657A1"/>
    <w:rsid w:val="00267008"/>
    <w:rsid w:val="00267315"/>
    <w:rsid w:val="00270541"/>
    <w:rsid w:val="0027099F"/>
    <w:rsid w:val="00272E18"/>
    <w:rsid w:val="00272E71"/>
    <w:rsid w:val="002745C2"/>
    <w:rsid w:val="00275BE9"/>
    <w:rsid w:val="00275D0A"/>
    <w:rsid w:val="00277BAB"/>
    <w:rsid w:val="0028190A"/>
    <w:rsid w:val="00281C7E"/>
    <w:rsid w:val="00282FA1"/>
    <w:rsid w:val="00284C22"/>
    <w:rsid w:val="0028789E"/>
    <w:rsid w:val="002902F7"/>
    <w:rsid w:val="00292B88"/>
    <w:rsid w:val="002935DF"/>
    <w:rsid w:val="0029406C"/>
    <w:rsid w:val="00294B40"/>
    <w:rsid w:val="00294F35"/>
    <w:rsid w:val="002959CD"/>
    <w:rsid w:val="0029683B"/>
    <w:rsid w:val="0029694C"/>
    <w:rsid w:val="0029721A"/>
    <w:rsid w:val="002A153C"/>
    <w:rsid w:val="002A157B"/>
    <w:rsid w:val="002A4A84"/>
    <w:rsid w:val="002A76C9"/>
    <w:rsid w:val="002A7DB1"/>
    <w:rsid w:val="002B1A92"/>
    <w:rsid w:val="002B2BDD"/>
    <w:rsid w:val="002B2C24"/>
    <w:rsid w:val="002B32C4"/>
    <w:rsid w:val="002B373D"/>
    <w:rsid w:val="002B45B9"/>
    <w:rsid w:val="002B526A"/>
    <w:rsid w:val="002B6452"/>
    <w:rsid w:val="002B6FA1"/>
    <w:rsid w:val="002C01B7"/>
    <w:rsid w:val="002C5A73"/>
    <w:rsid w:val="002C5A74"/>
    <w:rsid w:val="002C660B"/>
    <w:rsid w:val="002C67E6"/>
    <w:rsid w:val="002C7ABC"/>
    <w:rsid w:val="002D0E7F"/>
    <w:rsid w:val="002D1854"/>
    <w:rsid w:val="002D1D5D"/>
    <w:rsid w:val="002D2462"/>
    <w:rsid w:val="002D26B5"/>
    <w:rsid w:val="002D359D"/>
    <w:rsid w:val="002D4A41"/>
    <w:rsid w:val="002D6B66"/>
    <w:rsid w:val="002D735C"/>
    <w:rsid w:val="002D7F60"/>
    <w:rsid w:val="002E08F3"/>
    <w:rsid w:val="002E2144"/>
    <w:rsid w:val="002E4034"/>
    <w:rsid w:val="002E411A"/>
    <w:rsid w:val="002E7BF5"/>
    <w:rsid w:val="002F11F2"/>
    <w:rsid w:val="002F1D65"/>
    <w:rsid w:val="002F2D46"/>
    <w:rsid w:val="002F306A"/>
    <w:rsid w:val="002F3328"/>
    <w:rsid w:val="002F4470"/>
    <w:rsid w:val="002F45C1"/>
    <w:rsid w:val="002F4D99"/>
    <w:rsid w:val="002F6742"/>
    <w:rsid w:val="002F71CA"/>
    <w:rsid w:val="00301418"/>
    <w:rsid w:val="00301C90"/>
    <w:rsid w:val="00302730"/>
    <w:rsid w:val="00303EF9"/>
    <w:rsid w:val="00303F31"/>
    <w:rsid w:val="00307997"/>
    <w:rsid w:val="00310ADA"/>
    <w:rsid w:val="003110E2"/>
    <w:rsid w:val="00311502"/>
    <w:rsid w:val="00311662"/>
    <w:rsid w:val="00311679"/>
    <w:rsid w:val="00312F0E"/>
    <w:rsid w:val="00313683"/>
    <w:rsid w:val="00314534"/>
    <w:rsid w:val="00315215"/>
    <w:rsid w:val="00315DCB"/>
    <w:rsid w:val="00316147"/>
    <w:rsid w:val="003170FC"/>
    <w:rsid w:val="00317629"/>
    <w:rsid w:val="003206F5"/>
    <w:rsid w:val="00320CE7"/>
    <w:rsid w:val="003244FC"/>
    <w:rsid w:val="00325A97"/>
    <w:rsid w:val="003265D6"/>
    <w:rsid w:val="00326D95"/>
    <w:rsid w:val="003303EA"/>
    <w:rsid w:val="003303F2"/>
    <w:rsid w:val="00330828"/>
    <w:rsid w:val="00330A40"/>
    <w:rsid w:val="00332DDD"/>
    <w:rsid w:val="00334871"/>
    <w:rsid w:val="0033741D"/>
    <w:rsid w:val="00341303"/>
    <w:rsid w:val="0034213A"/>
    <w:rsid w:val="00342EC7"/>
    <w:rsid w:val="00343533"/>
    <w:rsid w:val="003443D3"/>
    <w:rsid w:val="003448C8"/>
    <w:rsid w:val="00345320"/>
    <w:rsid w:val="0034655F"/>
    <w:rsid w:val="00346DFC"/>
    <w:rsid w:val="00347BFD"/>
    <w:rsid w:val="00351EAF"/>
    <w:rsid w:val="00352250"/>
    <w:rsid w:val="00353DE7"/>
    <w:rsid w:val="0035420B"/>
    <w:rsid w:val="00356402"/>
    <w:rsid w:val="00356424"/>
    <w:rsid w:val="00356462"/>
    <w:rsid w:val="00356AA8"/>
    <w:rsid w:val="00360247"/>
    <w:rsid w:val="00360799"/>
    <w:rsid w:val="00361686"/>
    <w:rsid w:val="00361E35"/>
    <w:rsid w:val="003637FA"/>
    <w:rsid w:val="00363E0D"/>
    <w:rsid w:val="00364CCC"/>
    <w:rsid w:val="00365319"/>
    <w:rsid w:val="00365D86"/>
    <w:rsid w:val="0036731C"/>
    <w:rsid w:val="0037017E"/>
    <w:rsid w:val="00370D4D"/>
    <w:rsid w:val="00372978"/>
    <w:rsid w:val="00374FB3"/>
    <w:rsid w:val="0037568A"/>
    <w:rsid w:val="003756A0"/>
    <w:rsid w:val="00377E88"/>
    <w:rsid w:val="0038074B"/>
    <w:rsid w:val="00382CA1"/>
    <w:rsid w:val="0038451E"/>
    <w:rsid w:val="00385066"/>
    <w:rsid w:val="003867E2"/>
    <w:rsid w:val="0039275C"/>
    <w:rsid w:val="00393103"/>
    <w:rsid w:val="003933A0"/>
    <w:rsid w:val="00394DC8"/>
    <w:rsid w:val="003965E3"/>
    <w:rsid w:val="003966A6"/>
    <w:rsid w:val="00396A5E"/>
    <w:rsid w:val="00396BCD"/>
    <w:rsid w:val="003A1330"/>
    <w:rsid w:val="003A27BD"/>
    <w:rsid w:val="003A33EC"/>
    <w:rsid w:val="003A395E"/>
    <w:rsid w:val="003A4522"/>
    <w:rsid w:val="003A5E88"/>
    <w:rsid w:val="003A6865"/>
    <w:rsid w:val="003A686B"/>
    <w:rsid w:val="003B06E3"/>
    <w:rsid w:val="003B19C1"/>
    <w:rsid w:val="003B3CF9"/>
    <w:rsid w:val="003B41DA"/>
    <w:rsid w:val="003B4E86"/>
    <w:rsid w:val="003C0AFD"/>
    <w:rsid w:val="003C0F12"/>
    <w:rsid w:val="003C10E0"/>
    <w:rsid w:val="003C17AB"/>
    <w:rsid w:val="003C1B72"/>
    <w:rsid w:val="003C1C7E"/>
    <w:rsid w:val="003C48AB"/>
    <w:rsid w:val="003C4BBE"/>
    <w:rsid w:val="003C64BE"/>
    <w:rsid w:val="003D0910"/>
    <w:rsid w:val="003D1051"/>
    <w:rsid w:val="003D2973"/>
    <w:rsid w:val="003D5944"/>
    <w:rsid w:val="003D5FDD"/>
    <w:rsid w:val="003D6DF8"/>
    <w:rsid w:val="003E38E3"/>
    <w:rsid w:val="003E3F14"/>
    <w:rsid w:val="003E5557"/>
    <w:rsid w:val="003E63BD"/>
    <w:rsid w:val="003E6A6F"/>
    <w:rsid w:val="003F1133"/>
    <w:rsid w:val="003F3F69"/>
    <w:rsid w:val="003F6429"/>
    <w:rsid w:val="003F69FC"/>
    <w:rsid w:val="003F78B8"/>
    <w:rsid w:val="003F7C25"/>
    <w:rsid w:val="0040043A"/>
    <w:rsid w:val="004004E3"/>
    <w:rsid w:val="004008EA"/>
    <w:rsid w:val="00401EBB"/>
    <w:rsid w:val="0040297D"/>
    <w:rsid w:val="0040342E"/>
    <w:rsid w:val="0040556B"/>
    <w:rsid w:val="00406DB6"/>
    <w:rsid w:val="00407384"/>
    <w:rsid w:val="004076FA"/>
    <w:rsid w:val="00407FB1"/>
    <w:rsid w:val="00411AF9"/>
    <w:rsid w:val="00413FF4"/>
    <w:rsid w:val="004159EB"/>
    <w:rsid w:val="00415D8E"/>
    <w:rsid w:val="00415E14"/>
    <w:rsid w:val="00420D00"/>
    <w:rsid w:val="0042104A"/>
    <w:rsid w:val="00421E18"/>
    <w:rsid w:val="004228B0"/>
    <w:rsid w:val="00424307"/>
    <w:rsid w:val="00425623"/>
    <w:rsid w:val="00425E55"/>
    <w:rsid w:val="00426294"/>
    <w:rsid w:val="004304DB"/>
    <w:rsid w:val="00431E8D"/>
    <w:rsid w:val="00432887"/>
    <w:rsid w:val="0043288B"/>
    <w:rsid w:val="004333DE"/>
    <w:rsid w:val="00433FA8"/>
    <w:rsid w:val="0043414D"/>
    <w:rsid w:val="0043448D"/>
    <w:rsid w:val="0043580A"/>
    <w:rsid w:val="00435C1C"/>
    <w:rsid w:val="0043627D"/>
    <w:rsid w:val="004373A9"/>
    <w:rsid w:val="00437943"/>
    <w:rsid w:val="00437EAD"/>
    <w:rsid w:val="00440999"/>
    <w:rsid w:val="00440AC8"/>
    <w:rsid w:val="0044202B"/>
    <w:rsid w:val="00442AE8"/>
    <w:rsid w:val="00444FB4"/>
    <w:rsid w:val="00453BA6"/>
    <w:rsid w:val="0045417C"/>
    <w:rsid w:val="00456510"/>
    <w:rsid w:val="00474F0D"/>
    <w:rsid w:val="0047569A"/>
    <w:rsid w:val="0048058D"/>
    <w:rsid w:val="00480AC0"/>
    <w:rsid w:val="0048253D"/>
    <w:rsid w:val="00485006"/>
    <w:rsid w:val="004876A0"/>
    <w:rsid w:val="00487C0D"/>
    <w:rsid w:val="00490095"/>
    <w:rsid w:val="00491919"/>
    <w:rsid w:val="00494C9E"/>
    <w:rsid w:val="00494DD0"/>
    <w:rsid w:val="004974D6"/>
    <w:rsid w:val="004A0211"/>
    <w:rsid w:val="004A458C"/>
    <w:rsid w:val="004A484D"/>
    <w:rsid w:val="004A63B4"/>
    <w:rsid w:val="004B18E0"/>
    <w:rsid w:val="004B19CF"/>
    <w:rsid w:val="004B3F6A"/>
    <w:rsid w:val="004B443D"/>
    <w:rsid w:val="004B5209"/>
    <w:rsid w:val="004B57BF"/>
    <w:rsid w:val="004C07C2"/>
    <w:rsid w:val="004C2265"/>
    <w:rsid w:val="004C269E"/>
    <w:rsid w:val="004C2E6E"/>
    <w:rsid w:val="004C4427"/>
    <w:rsid w:val="004C5220"/>
    <w:rsid w:val="004C6AB4"/>
    <w:rsid w:val="004C6BA2"/>
    <w:rsid w:val="004C756D"/>
    <w:rsid w:val="004C7793"/>
    <w:rsid w:val="004C786C"/>
    <w:rsid w:val="004D0538"/>
    <w:rsid w:val="004D2CE3"/>
    <w:rsid w:val="004D5C56"/>
    <w:rsid w:val="004D654B"/>
    <w:rsid w:val="004E12CB"/>
    <w:rsid w:val="004E30ED"/>
    <w:rsid w:val="004F0C08"/>
    <w:rsid w:val="004F1E6D"/>
    <w:rsid w:val="004F33CB"/>
    <w:rsid w:val="004F487B"/>
    <w:rsid w:val="004F7FED"/>
    <w:rsid w:val="0050231A"/>
    <w:rsid w:val="00502F91"/>
    <w:rsid w:val="00504329"/>
    <w:rsid w:val="00504A96"/>
    <w:rsid w:val="00505CE6"/>
    <w:rsid w:val="00506762"/>
    <w:rsid w:val="005071D5"/>
    <w:rsid w:val="00507AF5"/>
    <w:rsid w:val="00510A37"/>
    <w:rsid w:val="00510A52"/>
    <w:rsid w:val="00511B12"/>
    <w:rsid w:val="00511F31"/>
    <w:rsid w:val="005121D0"/>
    <w:rsid w:val="00512822"/>
    <w:rsid w:val="00513458"/>
    <w:rsid w:val="00517586"/>
    <w:rsid w:val="00517DE3"/>
    <w:rsid w:val="00521FB2"/>
    <w:rsid w:val="005236DD"/>
    <w:rsid w:val="005238D0"/>
    <w:rsid w:val="00525B86"/>
    <w:rsid w:val="0052622D"/>
    <w:rsid w:val="00526953"/>
    <w:rsid w:val="005277C1"/>
    <w:rsid w:val="005323C7"/>
    <w:rsid w:val="00532567"/>
    <w:rsid w:val="00535401"/>
    <w:rsid w:val="005357C3"/>
    <w:rsid w:val="00540113"/>
    <w:rsid w:val="0054068C"/>
    <w:rsid w:val="0054163B"/>
    <w:rsid w:val="005441DE"/>
    <w:rsid w:val="00544776"/>
    <w:rsid w:val="00544BC2"/>
    <w:rsid w:val="0054580E"/>
    <w:rsid w:val="00546DFC"/>
    <w:rsid w:val="0055204C"/>
    <w:rsid w:val="00552D45"/>
    <w:rsid w:val="00553346"/>
    <w:rsid w:val="0055553A"/>
    <w:rsid w:val="00555D3C"/>
    <w:rsid w:val="00560742"/>
    <w:rsid w:val="005612DA"/>
    <w:rsid w:val="00561C99"/>
    <w:rsid w:val="00564B9D"/>
    <w:rsid w:val="00566629"/>
    <w:rsid w:val="00570746"/>
    <w:rsid w:val="0057133F"/>
    <w:rsid w:val="00572E6C"/>
    <w:rsid w:val="00575E55"/>
    <w:rsid w:val="00575FB9"/>
    <w:rsid w:val="0057649E"/>
    <w:rsid w:val="00577130"/>
    <w:rsid w:val="005838E2"/>
    <w:rsid w:val="00584705"/>
    <w:rsid w:val="005854F4"/>
    <w:rsid w:val="00585A75"/>
    <w:rsid w:val="00590587"/>
    <w:rsid w:val="00590D47"/>
    <w:rsid w:val="0059178A"/>
    <w:rsid w:val="00594026"/>
    <w:rsid w:val="00596210"/>
    <w:rsid w:val="005974A2"/>
    <w:rsid w:val="005A038D"/>
    <w:rsid w:val="005A03DE"/>
    <w:rsid w:val="005A16DA"/>
    <w:rsid w:val="005A2466"/>
    <w:rsid w:val="005A54EB"/>
    <w:rsid w:val="005A5867"/>
    <w:rsid w:val="005A5D63"/>
    <w:rsid w:val="005A6859"/>
    <w:rsid w:val="005A7391"/>
    <w:rsid w:val="005B1BDA"/>
    <w:rsid w:val="005B1C13"/>
    <w:rsid w:val="005B2F10"/>
    <w:rsid w:val="005B3F11"/>
    <w:rsid w:val="005B4CCF"/>
    <w:rsid w:val="005B58BB"/>
    <w:rsid w:val="005B6C1C"/>
    <w:rsid w:val="005B7432"/>
    <w:rsid w:val="005C1716"/>
    <w:rsid w:val="005C21AA"/>
    <w:rsid w:val="005C3355"/>
    <w:rsid w:val="005C46F9"/>
    <w:rsid w:val="005C5AA6"/>
    <w:rsid w:val="005C5D75"/>
    <w:rsid w:val="005C7727"/>
    <w:rsid w:val="005C7F0D"/>
    <w:rsid w:val="005D18A9"/>
    <w:rsid w:val="005D2012"/>
    <w:rsid w:val="005D3E1F"/>
    <w:rsid w:val="005D4E27"/>
    <w:rsid w:val="005D55F2"/>
    <w:rsid w:val="005D595A"/>
    <w:rsid w:val="005D6B67"/>
    <w:rsid w:val="005D7AD0"/>
    <w:rsid w:val="005E0F9D"/>
    <w:rsid w:val="005E15BB"/>
    <w:rsid w:val="005E18C5"/>
    <w:rsid w:val="005E1F36"/>
    <w:rsid w:val="005E2574"/>
    <w:rsid w:val="005E358A"/>
    <w:rsid w:val="005E5587"/>
    <w:rsid w:val="005E588F"/>
    <w:rsid w:val="005E7D0A"/>
    <w:rsid w:val="005F013B"/>
    <w:rsid w:val="005F1F52"/>
    <w:rsid w:val="005F2043"/>
    <w:rsid w:val="005F35EA"/>
    <w:rsid w:val="005F39F9"/>
    <w:rsid w:val="005F4500"/>
    <w:rsid w:val="005F486D"/>
    <w:rsid w:val="005F492B"/>
    <w:rsid w:val="00601388"/>
    <w:rsid w:val="006013D3"/>
    <w:rsid w:val="00605662"/>
    <w:rsid w:val="00605E6A"/>
    <w:rsid w:val="00605EAE"/>
    <w:rsid w:val="006060A3"/>
    <w:rsid w:val="00607710"/>
    <w:rsid w:val="00607B48"/>
    <w:rsid w:val="0061190D"/>
    <w:rsid w:val="00612221"/>
    <w:rsid w:val="00613A8A"/>
    <w:rsid w:val="00614F77"/>
    <w:rsid w:val="00617E95"/>
    <w:rsid w:val="006232B3"/>
    <w:rsid w:val="006236B3"/>
    <w:rsid w:val="00623F4B"/>
    <w:rsid w:val="00624F45"/>
    <w:rsid w:val="00624FA3"/>
    <w:rsid w:val="00630277"/>
    <w:rsid w:val="00631931"/>
    <w:rsid w:val="00631CA3"/>
    <w:rsid w:val="00633A7B"/>
    <w:rsid w:val="00634F14"/>
    <w:rsid w:val="00636762"/>
    <w:rsid w:val="00643014"/>
    <w:rsid w:val="006437A0"/>
    <w:rsid w:val="00646275"/>
    <w:rsid w:val="0064655B"/>
    <w:rsid w:val="00646CB7"/>
    <w:rsid w:val="00647228"/>
    <w:rsid w:val="00650944"/>
    <w:rsid w:val="00650D22"/>
    <w:rsid w:val="00651C0E"/>
    <w:rsid w:val="00652CE0"/>
    <w:rsid w:val="00654DF0"/>
    <w:rsid w:val="0065507A"/>
    <w:rsid w:val="00655B6C"/>
    <w:rsid w:val="00656A1E"/>
    <w:rsid w:val="00656B34"/>
    <w:rsid w:val="00657EF4"/>
    <w:rsid w:val="006614D6"/>
    <w:rsid w:val="00661B1E"/>
    <w:rsid w:val="00661B6C"/>
    <w:rsid w:val="006626E5"/>
    <w:rsid w:val="00662EB8"/>
    <w:rsid w:val="00667530"/>
    <w:rsid w:val="00670150"/>
    <w:rsid w:val="00672D3B"/>
    <w:rsid w:val="00673945"/>
    <w:rsid w:val="00674EE0"/>
    <w:rsid w:val="0067709A"/>
    <w:rsid w:val="00681581"/>
    <w:rsid w:val="00681C98"/>
    <w:rsid w:val="00682DD8"/>
    <w:rsid w:val="00683AF0"/>
    <w:rsid w:val="00686AC8"/>
    <w:rsid w:val="00687822"/>
    <w:rsid w:val="00691A64"/>
    <w:rsid w:val="00692E03"/>
    <w:rsid w:val="00695252"/>
    <w:rsid w:val="00695D2E"/>
    <w:rsid w:val="006A0485"/>
    <w:rsid w:val="006A04E7"/>
    <w:rsid w:val="006A05E8"/>
    <w:rsid w:val="006A0821"/>
    <w:rsid w:val="006A3384"/>
    <w:rsid w:val="006B0D55"/>
    <w:rsid w:val="006B1279"/>
    <w:rsid w:val="006B5392"/>
    <w:rsid w:val="006B62D5"/>
    <w:rsid w:val="006B727B"/>
    <w:rsid w:val="006C00BD"/>
    <w:rsid w:val="006C0A0F"/>
    <w:rsid w:val="006C28C5"/>
    <w:rsid w:val="006C5C9F"/>
    <w:rsid w:val="006C69B1"/>
    <w:rsid w:val="006C6D39"/>
    <w:rsid w:val="006D14E8"/>
    <w:rsid w:val="006D1F3B"/>
    <w:rsid w:val="006D25D9"/>
    <w:rsid w:val="006D2DD8"/>
    <w:rsid w:val="006D3554"/>
    <w:rsid w:val="006D505A"/>
    <w:rsid w:val="006D57F5"/>
    <w:rsid w:val="006D6E15"/>
    <w:rsid w:val="006D7195"/>
    <w:rsid w:val="006D71F8"/>
    <w:rsid w:val="006E0931"/>
    <w:rsid w:val="006E213B"/>
    <w:rsid w:val="006E2493"/>
    <w:rsid w:val="006E31B4"/>
    <w:rsid w:val="006E3A91"/>
    <w:rsid w:val="006E619E"/>
    <w:rsid w:val="006E6489"/>
    <w:rsid w:val="006F2D2A"/>
    <w:rsid w:val="006F4AB4"/>
    <w:rsid w:val="006F5DA9"/>
    <w:rsid w:val="006F7F68"/>
    <w:rsid w:val="007003C3"/>
    <w:rsid w:val="00701DE5"/>
    <w:rsid w:val="00704857"/>
    <w:rsid w:val="007058C8"/>
    <w:rsid w:val="00706098"/>
    <w:rsid w:val="0070728A"/>
    <w:rsid w:val="00710E10"/>
    <w:rsid w:val="007119D1"/>
    <w:rsid w:val="00711C11"/>
    <w:rsid w:val="00712FDD"/>
    <w:rsid w:val="00713775"/>
    <w:rsid w:val="00713B9D"/>
    <w:rsid w:val="00714888"/>
    <w:rsid w:val="00720B88"/>
    <w:rsid w:val="00721546"/>
    <w:rsid w:val="00723DBF"/>
    <w:rsid w:val="0072489E"/>
    <w:rsid w:val="007257E7"/>
    <w:rsid w:val="007264E8"/>
    <w:rsid w:val="00727434"/>
    <w:rsid w:val="00727517"/>
    <w:rsid w:val="00727E28"/>
    <w:rsid w:val="00730DA8"/>
    <w:rsid w:val="0073139F"/>
    <w:rsid w:val="00731A50"/>
    <w:rsid w:val="00731F27"/>
    <w:rsid w:val="0073258B"/>
    <w:rsid w:val="00732CBC"/>
    <w:rsid w:val="007349CF"/>
    <w:rsid w:val="00736C53"/>
    <w:rsid w:val="00740905"/>
    <w:rsid w:val="00740D75"/>
    <w:rsid w:val="0074119A"/>
    <w:rsid w:val="00742898"/>
    <w:rsid w:val="0074298B"/>
    <w:rsid w:val="00742D95"/>
    <w:rsid w:val="00746F84"/>
    <w:rsid w:val="00751783"/>
    <w:rsid w:val="00752EE4"/>
    <w:rsid w:val="00755517"/>
    <w:rsid w:val="00756060"/>
    <w:rsid w:val="007567CA"/>
    <w:rsid w:val="00756C7B"/>
    <w:rsid w:val="00761AAF"/>
    <w:rsid w:val="00761BC9"/>
    <w:rsid w:val="00762765"/>
    <w:rsid w:val="00763A5B"/>
    <w:rsid w:val="00764BF7"/>
    <w:rsid w:val="00765BD1"/>
    <w:rsid w:val="00766D0F"/>
    <w:rsid w:val="0076782C"/>
    <w:rsid w:val="00770847"/>
    <w:rsid w:val="00770923"/>
    <w:rsid w:val="00771A60"/>
    <w:rsid w:val="00771A6A"/>
    <w:rsid w:val="00772772"/>
    <w:rsid w:val="00775546"/>
    <w:rsid w:val="00775BFC"/>
    <w:rsid w:val="00775FC6"/>
    <w:rsid w:val="007771FC"/>
    <w:rsid w:val="0077771A"/>
    <w:rsid w:val="0078027D"/>
    <w:rsid w:val="0078148D"/>
    <w:rsid w:val="00782D3E"/>
    <w:rsid w:val="00783F52"/>
    <w:rsid w:val="00785F3E"/>
    <w:rsid w:val="007864B8"/>
    <w:rsid w:val="00786813"/>
    <w:rsid w:val="00786AF1"/>
    <w:rsid w:val="00790AB8"/>
    <w:rsid w:val="007910E8"/>
    <w:rsid w:val="00792628"/>
    <w:rsid w:val="007934A5"/>
    <w:rsid w:val="007935A9"/>
    <w:rsid w:val="00797258"/>
    <w:rsid w:val="007978B7"/>
    <w:rsid w:val="007A2BBE"/>
    <w:rsid w:val="007A6AF7"/>
    <w:rsid w:val="007A6F48"/>
    <w:rsid w:val="007A784F"/>
    <w:rsid w:val="007B0985"/>
    <w:rsid w:val="007B103A"/>
    <w:rsid w:val="007B10FA"/>
    <w:rsid w:val="007B1793"/>
    <w:rsid w:val="007B30E7"/>
    <w:rsid w:val="007B3976"/>
    <w:rsid w:val="007B4F87"/>
    <w:rsid w:val="007B58D7"/>
    <w:rsid w:val="007B6ADA"/>
    <w:rsid w:val="007C0370"/>
    <w:rsid w:val="007C1055"/>
    <w:rsid w:val="007C397C"/>
    <w:rsid w:val="007C3B35"/>
    <w:rsid w:val="007C55CF"/>
    <w:rsid w:val="007C5776"/>
    <w:rsid w:val="007C652E"/>
    <w:rsid w:val="007C6BD7"/>
    <w:rsid w:val="007C7234"/>
    <w:rsid w:val="007D0B19"/>
    <w:rsid w:val="007D402B"/>
    <w:rsid w:val="007D7759"/>
    <w:rsid w:val="007E07CF"/>
    <w:rsid w:val="007E5AED"/>
    <w:rsid w:val="007E721F"/>
    <w:rsid w:val="007F13DF"/>
    <w:rsid w:val="007F1BEA"/>
    <w:rsid w:val="007F22CE"/>
    <w:rsid w:val="007F27B7"/>
    <w:rsid w:val="007F2B54"/>
    <w:rsid w:val="007F34B9"/>
    <w:rsid w:val="007F46D6"/>
    <w:rsid w:val="007F6DB4"/>
    <w:rsid w:val="007F7F05"/>
    <w:rsid w:val="008010AD"/>
    <w:rsid w:val="0080190B"/>
    <w:rsid w:val="008020A2"/>
    <w:rsid w:val="00802142"/>
    <w:rsid w:val="008024D7"/>
    <w:rsid w:val="00804688"/>
    <w:rsid w:val="00805539"/>
    <w:rsid w:val="00805C88"/>
    <w:rsid w:val="0080725E"/>
    <w:rsid w:val="00807C36"/>
    <w:rsid w:val="00810A20"/>
    <w:rsid w:val="0081246E"/>
    <w:rsid w:val="0081264C"/>
    <w:rsid w:val="00814FFA"/>
    <w:rsid w:val="00816DEE"/>
    <w:rsid w:val="00820B3E"/>
    <w:rsid w:val="008218CF"/>
    <w:rsid w:val="00822B7A"/>
    <w:rsid w:val="00823635"/>
    <w:rsid w:val="008240EA"/>
    <w:rsid w:val="00826080"/>
    <w:rsid w:val="00826699"/>
    <w:rsid w:val="008275BD"/>
    <w:rsid w:val="00830ED6"/>
    <w:rsid w:val="00831A25"/>
    <w:rsid w:val="00831E4E"/>
    <w:rsid w:val="00835C3C"/>
    <w:rsid w:val="00835C3E"/>
    <w:rsid w:val="00841523"/>
    <w:rsid w:val="00841B17"/>
    <w:rsid w:val="00842043"/>
    <w:rsid w:val="0084366A"/>
    <w:rsid w:val="00843BBF"/>
    <w:rsid w:val="00843E6A"/>
    <w:rsid w:val="00844F25"/>
    <w:rsid w:val="00845C5B"/>
    <w:rsid w:val="00847CED"/>
    <w:rsid w:val="00847E04"/>
    <w:rsid w:val="008511CB"/>
    <w:rsid w:val="00852773"/>
    <w:rsid w:val="00853624"/>
    <w:rsid w:val="00857813"/>
    <w:rsid w:val="0086054C"/>
    <w:rsid w:val="00861A37"/>
    <w:rsid w:val="00862A35"/>
    <w:rsid w:val="00862A73"/>
    <w:rsid w:val="008631E8"/>
    <w:rsid w:val="00864250"/>
    <w:rsid w:val="00866C4C"/>
    <w:rsid w:val="0087015D"/>
    <w:rsid w:val="008727EB"/>
    <w:rsid w:val="008745A3"/>
    <w:rsid w:val="0088054F"/>
    <w:rsid w:val="00880B0B"/>
    <w:rsid w:val="00881366"/>
    <w:rsid w:val="008913C7"/>
    <w:rsid w:val="008918BD"/>
    <w:rsid w:val="00891FF0"/>
    <w:rsid w:val="0089399C"/>
    <w:rsid w:val="00894390"/>
    <w:rsid w:val="00894ADF"/>
    <w:rsid w:val="00894C18"/>
    <w:rsid w:val="00894FB5"/>
    <w:rsid w:val="0089520E"/>
    <w:rsid w:val="0089568F"/>
    <w:rsid w:val="008961DE"/>
    <w:rsid w:val="00896CC4"/>
    <w:rsid w:val="00897748"/>
    <w:rsid w:val="008A0A46"/>
    <w:rsid w:val="008A11B3"/>
    <w:rsid w:val="008A218F"/>
    <w:rsid w:val="008A31D4"/>
    <w:rsid w:val="008A5746"/>
    <w:rsid w:val="008A7E1E"/>
    <w:rsid w:val="008B1A9F"/>
    <w:rsid w:val="008B3EE3"/>
    <w:rsid w:val="008B42A9"/>
    <w:rsid w:val="008B6435"/>
    <w:rsid w:val="008B7C16"/>
    <w:rsid w:val="008C09EE"/>
    <w:rsid w:val="008C1DFF"/>
    <w:rsid w:val="008C2812"/>
    <w:rsid w:val="008C295B"/>
    <w:rsid w:val="008C2A6B"/>
    <w:rsid w:val="008C2BC0"/>
    <w:rsid w:val="008D2C14"/>
    <w:rsid w:val="008D319C"/>
    <w:rsid w:val="008D375B"/>
    <w:rsid w:val="008D3F32"/>
    <w:rsid w:val="008D5DB5"/>
    <w:rsid w:val="008D7E38"/>
    <w:rsid w:val="008E0C48"/>
    <w:rsid w:val="008E1263"/>
    <w:rsid w:val="008E14F3"/>
    <w:rsid w:val="008E2040"/>
    <w:rsid w:val="008E4C92"/>
    <w:rsid w:val="008E5238"/>
    <w:rsid w:val="008E683B"/>
    <w:rsid w:val="008F01F3"/>
    <w:rsid w:val="008F446B"/>
    <w:rsid w:val="008F552E"/>
    <w:rsid w:val="008F5973"/>
    <w:rsid w:val="008F65D4"/>
    <w:rsid w:val="008F7601"/>
    <w:rsid w:val="008F7949"/>
    <w:rsid w:val="008F799B"/>
    <w:rsid w:val="00900291"/>
    <w:rsid w:val="00903FF7"/>
    <w:rsid w:val="00904A59"/>
    <w:rsid w:val="0090540C"/>
    <w:rsid w:val="0090573D"/>
    <w:rsid w:val="00905AA7"/>
    <w:rsid w:val="00906793"/>
    <w:rsid w:val="00910892"/>
    <w:rsid w:val="00912BAA"/>
    <w:rsid w:val="00913BCE"/>
    <w:rsid w:val="00913CD1"/>
    <w:rsid w:val="009147CE"/>
    <w:rsid w:val="00916306"/>
    <w:rsid w:val="009166C3"/>
    <w:rsid w:val="009176EF"/>
    <w:rsid w:val="009214D8"/>
    <w:rsid w:val="009229BF"/>
    <w:rsid w:val="009236BF"/>
    <w:rsid w:val="00926357"/>
    <w:rsid w:val="009266A9"/>
    <w:rsid w:val="00926810"/>
    <w:rsid w:val="00926A82"/>
    <w:rsid w:val="00926C59"/>
    <w:rsid w:val="00927399"/>
    <w:rsid w:val="00927D3A"/>
    <w:rsid w:val="00930F7C"/>
    <w:rsid w:val="009313D4"/>
    <w:rsid w:val="00931408"/>
    <w:rsid w:val="009324A7"/>
    <w:rsid w:val="00933A56"/>
    <w:rsid w:val="00933AA8"/>
    <w:rsid w:val="00935E6F"/>
    <w:rsid w:val="00936895"/>
    <w:rsid w:val="00937AF5"/>
    <w:rsid w:val="00937B91"/>
    <w:rsid w:val="00943D53"/>
    <w:rsid w:val="00944CE5"/>
    <w:rsid w:val="0094682C"/>
    <w:rsid w:val="00947198"/>
    <w:rsid w:val="00951A35"/>
    <w:rsid w:val="00952F28"/>
    <w:rsid w:val="009537A4"/>
    <w:rsid w:val="00954B11"/>
    <w:rsid w:val="00957610"/>
    <w:rsid w:val="0096061E"/>
    <w:rsid w:val="00960B5F"/>
    <w:rsid w:val="00962078"/>
    <w:rsid w:val="009622F7"/>
    <w:rsid w:val="00962B0A"/>
    <w:rsid w:val="00963797"/>
    <w:rsid w:val="00963E73"/>
    <w:rsid w:val="0096617F"/>
    <w:rsid w:val="00967B0E"/>
    <w:rsid w:val="00970235"/>
    <w:rsid w:val="0097097D"/>
    <w:rsid w:val="00971692"/>
    <w:rsid w:val="00973CF1"/>
    <w:rsid w:val="00974219"/>
    <w:rsid w:val="00976157"/>
    <w:rsid w:val="00976F64"/>
    <w:rsid w:val="0097718E"/>
    <w:rsid w:val="00977997"/>
    <w:rsid w:val="00980239"/>
    <w:rsid w:val="00981318"/>
    <w:rsid w:val="00982F66"/>
    <w:rsid w:val="009843A7"/>
    <w:rsid w:val="00985CDC"/>
    <w:rsid w:val="0098614F"/>
    <w:rsid w:val="00993F54"/>
    <w:rsid w:val="0099409F"/>
    <w:rsid w:val="00997AC1"/>
    <w:rsid w:val="009A0764"/>
    <w:rsid w:val="009A1006"/>
    <w:rsid w:val="009A142B"/>
    <w:rsid w:val="009A16A7"/>
    <w:rsid w:val="009A2B05"/>
    <w:rsid w:val="009A3E45"/>
    <w:rsid w:val="009A484F"/>
    <w:rsid w:val="009A682B"/>
    <w:rsid w:val="009B0503"/>
    <w:rsid w:val="009B1D1D"/>
    <w:rsid w:val="009B229C"/>
    <w:rsid w:val="009B246F"/>
    <w:rsid w:val="009B310F"/>
    <w:rsid w:val="009B4C0D"/>
    <w:rsid w:val="009B526A"/>
    <w:rsid w:val="009B65B9"/>
    <w:rsid w:val="009B6B60"/>
    <w:rsid w:val="009C1324"/>
    <w:rsid w:val="009C1A5D"/>
    <w:rsid w:val="009C1E07"/>
    <w:rsid w:val="009C3C15"/>
    <w:rsid w:val="009C4EB1"/>
    <w:rsid w:val="009C613B"/>
    <w:rsid w:val="009C6710"/>
    <w:rsid w:val="009C70C1"/>
    <w:rsid w:val="009C7A07"/>
    <w:rsid w:val="009D0E99"/>
    <w:rsid w:val="009D17D2"/>
    <w:rsid w:val="009D1D5E"/>
    <w:rsid w:val="009D1E76"/>
    <w:rsid w:val="009D211E"/>
    <w:rsid w:val="009D23BF"/>
    <w:rsid w:val="009D29E5"/>
    <w:rsid w:val="009D2CDA"/>
    <w:rsid w:val="009D395F"/>
    <w:rsid w:val="009D3B43"/>
    <w:rsid w:val="009D4432"/>
    <w:rsid w:val="009D4BB3"/>
    <w:rsid w:val="009D57A8"/>
    <w:rsid w:val="009D5D5A"/>
    <w:rsid w:val="009D7301"/>
    <w:rsid w:val="009E0097"/>
    <w:rsid w:val="009E0296"/>
    <w:rsid w:val="009E11C1"/>
    <w:rsid w:val="009E38D3"/>
    <w:rsid w:val="009E3B82"/>
    <w:rsid w:val="009E5010"/>
    <w:rsid w:val="009E600E"/>
    <w:rsid w:val="009E6467"/>
    <w:rsid w:val="009E7108"/>
    <w:rsid w:val="009F303F"/>
    <w:rsid w:val="009F4C62"/>
    <w:rsid w:val="009F59C9"/>
    <w:rsid w:val="009F6866"/>
    <w:rsid w:val="00A02899"/>
    <w:rsid w:val="00A0377F"/>
    <w:rsid w:val="00A05496"/>
    <w:rsid w:val="00A07B5B"/>
    <w:rsid w:val="00A07BAE"/>
    <w:rsid w:val="00A07ED4"/>
    <w:rsid w:val="00A1162E"/>
    <w:rsid w:val="00A16F2D"/>
    <w:rsid w:val="00A21C7B"/>
    <w:rsid w:val="00A227A6"/>
    <w:rsid w:val="00A2314C"/>
    <w:rsid w:val="00A23FBF"/>
    <w:rsid w:val="00A24FD6"/>
    <w:rsid w:val="00A25A1D"/>
    <w:rsid w:val="00A25B66"/>
    <w:rsid w:val="00A266C7"/>
    <w:rsid w:val="00A278F6"/>
    <w:rsid w:val="00A328B2"/>
    <w:rsid w:val="00A33B1A"/>
    <w:rsid w:val="00A357DB"/>
    <w:rsid w:val="00A35B6E"/>
    <w:rsid w:val="00A35B9A"/>
    <w:rsid w:val="00A37354"/>
    <w:rsid w:val="00A3759A"/>
    <w:rsid w:val="00A40181"/>
    <w:rsid w:val="00A4028E"/>
    <w:rsid w:val="00A411FD"/>
    <w:rsid w:val="00A42A07"/>
    <w:rsid w:val="00A42D17"/>
    <w:rsid w:val="00A42F0B"/>
    <w:rsid w:val="00A43685"/>
    <w:rsid w:val="00A450E7"/>
    <w:rsid w:val="00A45E89"/>
    <w:rsid w:val="00A5166D"/>
    <w:rsid w:val="00A521F4"/>
    <w:rsid w:val="00A5431D"/>
    <w:rsid w:val="00A54B48"/>
    <w:rsid w:val="00A56DFB"/>
    <w:rsid w:val="00A6008B"/>
    <w:rsid w:val="00A60539"/>
    <w:rsid w:val="00A619D1"/>
    <w:rsid w:val="00A62068"/>
    <w:rsid w:val="00A62F3D"/>
    <w:rsid w:val="00A63228"/>
    <w:rsid w:val="00A6458D"/>
    <w:rsid w:val="00A647C7"/>
    <w:rsid w:val="00A65202"/>
    <w:rsid w:val="00A67911"/>
    <w:rsid w:val="00A679FD"/>
    <w:rsid w:val="00A70BC8"/>
    <w:rsid w:val="00A70D7C"/>
    <w:rsid w:val="00A7113A"/>
    <w:rsid w:val="00A736DC"/>
    <w:rsid w:val="00A743E2"/>
    <w:rsid w:val="00A77963"/>
    <w:rsid w:val="00A77BFF"/>
    <w:rsid w:val="00A83C9A"/>
    <w:rsid w:val="00A8411D"/>
    <w:rsid w:val="00A8690B"/>
    <w:rsid w:val="00A8794F"/>
    <w:rsid w:val="00A901D2"/>
    <w:rsid w:val="00A936BF"/>
    <w:rsid w:val="00A9490A"/>
    <w:rsid w:val="00A94FA7"/>
    <w:rsid w:val="00A95644"/>
    <w:rsid w:val="00A9780F"/>
    <w:rsid w:val="00AA0A07"/>
    <w:rsid w:val="00AA0DE9"/>
    <w:rsid w:val="00AA282E"/>
    <w:rsid w:val="00AA2A15"/>
    <w:rsid w:val="00AA3270"/>
    <w:rsid w:val="00AA3763"/>
    <w:rsid w:val="00AA5F39"/>
    <w:rsid w:val="00AA64B8"/>
    <w:rsid w:val="00AA7D21"/>
    <w:rsid w:val="00AB06A3"/>
    <w:rsid w:val="00AB0AA7"/>
    <w:rsid w:val="00AB210F"/>
    <w:rsid w:val="00AB2944"/>
    <w:rsid w:val="00AB2958"/>
    <w:rsid w:val="00AB29CF"/>
    <w:rsid w:val="00AB2D42"/>
    <w:rsid w:val="00AB3BB6"/>
    <w:rsid w:val="00AB3DAE"/>
    <w:rsid w:val="00AB49D6"/>
    <w:rsid w:val="00AB51AC"/>
    <w:rsid w:val="00AB5A48"/>
    <w:rsid w:val="00AB75EE"/>
    <w:rsid w:val="00AC0B26"/>
    <w:rsid w:val="00AC1998"/>
    <w:rsid w:val="00AC2F8D"/>
    <w:rsid w:val="00AC36FB"/>
    <w:rsid w:val="00AC4462"/>
    <w:rsid w:val="00AC5FB5"/>
    <w:rsid w:val="00AC6B02"/>
    <w:rsid w:val="00AC6D3E"/>
    <w:rsid w:val="00AC7041"/>
    <w:rsid w:val="00AD08AA"/>
    <w:rsid w:val="00AD1E30"/>
    <w:rsid w:val="00AD6345"/>
    <w:rsid w:val="00AD69B9"/>
    <w:rsid w:val="00AD6E09"/>
    <w:rsid w:val="00AD7AFD"/>
    <w:rsid w:val="00AE016B"/>
    <w:rsid w:val="00AE1753"/>
    <w:rsid w:val="00AE1F62"/>
    <w:rsid w:val="00AE2460"/>
    <w:rsid w:val="00AE3AEE"/>
    <w:rsid w:val="00AE4135"/>
    <w:rsid w:val="00AE4B3C"/>
    <w:rsid w:val="00AE4FCC"/>
    <w:rsid w:val="00AE6373"/>
    <w:rsid w:val="00AE69DE"/>
    <w:rsid w:val="00AF2AC6"/>
    <w:rsid w:val="00AF4ED6"/>
    <w:rsid w:val="00B01E05"/>
    <w:rsid w:val="00B024CF"/>
    <w:rsid w:val="00B02CC4"/>
    <w:rsid w:val="00B030F6"/>
    <w:rsid w:val="00B048DF"/>
    <w:rsid w:val="00B04A8D"/>
    <w:rsid w:val="00B04CD8"/>
    <w:rsid w:val="00B06536"/>
    <w:rsid w:val="00B06666"/>
    <w:rsid w:val="00B12632"/>
    <w:rsid w:val="00B133AB"/>
    <w:rsid w:val="00B13A8E"/>
    <w:rsid w:val="00B14D47"/>
    <w:rsid w:val="00B17F61"/>
    <w:rsid w:val="00B20778"/>
    <w:rsid w:val="00B23DA8"/>
    <w:rsid w:val="00B250F4"/>
    <w:rsid w:val="00B25628"/>
    <w:rsid w:val="00B25940"/>
    <w:rsid w:val="00B2606A"/>
    <w:rsid w:val="00B26DF7"/>
    <w:rsid w:val="00B270FE"/>
    <w:rsid w:val="00B27116"/>
    <w:rsid w:val="00B3018F"/>
    <w:rsid w:val="00B35382"/>
    <w:rsid w:val="00B361BE"/>
    <w:rsid w:val="00B37824"/>
    <w:rsid w:val="00B40EE5"/>
    <w:rsid w:val="00B4154E"/>
    <w:rsid w:val="00B43636"/>
    <w:rsid w:val="00B43885"/>
    <w:rsid w:val="00B43F27"/>
    <w:rsid w:val="00B51B71"/>
    <w:rsid w:val="00B52F25"/>
    <w:rsid w:val="00B53086"/>
    <w:rsid w:val="00B532F4"/>
    <w:rsid w:val="00B5413E"/>
    <w:rsid w:val="00B54580"/>
    <w:rsid w:val="00B5522A"/>
    <w:rsid w:val="00B55D39"/>
    <w:rsid w:val="00B56E76"/>
    <w:rsid w:val="00B60FCD"/>
    <w:rsid w:val="00B6178C"/>
    <w:rsid w:val="00B62D04"/>
    <w:rsid w:val="00B63E32"/>
    <w:rsid w:val="00B64E2D"/>
    <w:rsid w:val="00B650C4"/>
    <w:rsid w:val="00B65FE0"/>
    <w:rsid w:val="00B67A3F"/>
    <w:rsid w:val="00B67C31"/>
    <w:rsid w:val="00B70B8C"/>
    <w:rsid w:val="00B70F7E"/>
    <w:rsid w:val="00B75264"/>
    <w:rsid w:val="00B7688C"/>
    <w:rsid w:val="00B809CE"/>
    <w:rsid w:val="00B81716"/>
    <w:rsid w:val="00B82F31"/>
    <w:rsid w:val="00B84785"/>
    <w:rsid w:val="00B8487F"/>
    <w:rsid w:val="00B85068"/>
    <w:rsid w:val="00B854F4"/>
    <w:rsid w:val="00B87D8D"/>
    <w:rsid w:val="00B900B0"/>
    <w:rsid w:val="00B92882"/>
    <w:rsid w:val="00B9375D"/>
    <w:rsid w:val="00B967C4"/>
    <w:rsid w:val="00B97822"/>
    <w:rsid w:val="00BA1FF3"/>
    <w:rsid w:val="00BA3228"/>
    <w:rsid w:val="00BA3825"/>
    <w:rsid w:val="00BA5408"/>
    <w:rsid w:val="00BA5667"/>
    <w:rsid w:val="00BA708C"/>
    <w:rsid w:val="00BA7CD8"/>
    <w:rsid w:val="00BB0DD7"/>
    <w:rsid w:val="00BB3257"/>
    <w:rsid w:val="00BB41BB"/>
    <w:rsid w:val="00BB4556"/>
    <w:rsid w:val="00BB78D1"/>
    <w:rsid w:val="00BC03E0"/>
    <w:rsid w:val="00BC11CD"/>
    <w:rsid w:val="00BC23CF"/>
    <w:rsid w:val="00BC2462"/>
    <w:rsid w:val="00BC31E6"/>
    <w:rsid w:val="00BC4179"/>
    <w:rsid w:val="00BC4C09"/>
    <w:rsid w:val="00BC5B5D"/>
    <w:rsid w:val="00BC654D"/>
    <w:rsid w:val="00BC7347"/>
    <w:rsid w:val="00BD0C2F"/>
    <w:rsid w:val="00BD2037"/>
    <w:rsid w:val="00BD29DF"/>
    <w:rsid w:val="00BD2A8A"/>
    <w:rsid w:val="00BD2D78"/>
    <w:rsid w:val="00BD387A"/>
    <w:rsid w:val="00BD55E1"/>
    <w:rsid w:val="00BD7442"/>
    <w:rsid w:val="00BD7495"/>
    <w:rsid w:val="00BD76BF"/>
    <w:rsid w:val="00BE1F27"/>
    <w:rsid w:val="00BE2B34"/>
    <w:rsid w:val="00BE2B83"/>
    <w:rsid w:val="00BE4395"/>
    <w:rsid w:val="00BE4A7E"/>
    <w:rsid w:val="00BE5473"/>
    <w:rsid w:val="00BE683F"/>
    <w:rsid w:val="00BE755D"/>
    <w:rsid w:val="00BF1AA1"/>
    <w:rsid w:val="00BF1B8C"/>
    <w:rsid w:val="00BF2FA4"/>
    <w:rsid w:val="00BF3481"/>
    <w:rsid w:val="00BF39FC"/>
    <w:rsid w:val="00BF666F"/>
    <w:rsid w:val="00C02273"/>
    <w:rsid w:val="00C0434F"/>
    <w:rsid w:val="00C049AB"/>
    <w:rsid w:val="00C0553C"/>
    <w:rsid w:val="00C06F0D"/>
    <w:rsid w:val="00C14156"/>
    <w:rsid w:val="00C22ECC"/>
    <w:rsid w:val="00C243C0"/>
    <w:rsid w:val="00C2698B"/>
    <w:rsid w:val="00C32470"/>
    <w:rsid w:val="00C3438E"/>
    <w:rsid w:val="00C34850"/>
    <w:rsid w:val="00C35519"/>
    <w:rsid w:val="00C35AE1"/>
    <w:rsid w:val="00C365B0"/>
    <w:rsid w:val="00C3701A"/>
    <w:rsid w:val="00C37251"/>
    <w:rsid w:val="00C37ED6"/>
    <w:rsid w:val="00C47F48"/>
    <w:rsid w:val="00C506A3"/>
    <w:rsid w:val="00C50A86"/>
    <w:rsid w:val="00C5641E"/>
    <w:rsid w:val="00C57791"/>
    <w:rsid w:val="00C57F6B"/>
    <w:rsid w:val="00C60769"/>
    <w:rsid w:val="00C623E9"/>
    <w:rsid w:val="00C62414"/>
    <w:rsid w:val="00C62CD6"/>
    <w:rsid w:val="00C63748"/>
    <w:rsid w:val="00C63E78"/>
    <w:rsid w:val="00C674F8"/>
    <w:rsid w:val="00C70699"/>
    <w:rsid w:val="00C73655"/>
    <w:rsid w:val="00C7414C"/>
    <w:rsid w:val="00C75164"/>
    <w:rsid w:val="00C76631"/>
    <w:rsid w:val="00C80994"/>
    <w:rsid w:val="00C80CE9"/>
    <w:rsid w:val="00C837DE"/>
    <w:rsid w:val="00C9194F"/>
    <w:rsid w:val="00C91F61"/>
    <w:rsid w:val="00C92221"/>
    <w:rsid w:val="00C957C9"/>
    <w:rsid w:val="00C95AB6"/>
    <w:rsid w:val="00C963DE"/>
    <w:rsid w:val="00C9770B"/>
    <w:rsid w:val="00CA1474"/>
    <w:rsid w:val="00CA3970"/>
    <w:rsid w:val="00CA45B2"/>
    <w:rsid w:val="00CA4916"/>
    <w:rsid w:val="00CA623D"/>
    <w:rsid w:val="00CA6600"/>
    <w:rsid w:val="00CA7623"/>
    <w:rsid w:val="00CB0A3F"/>
    <w:rsid w:val="00CB1A5C"/>
    <w:rsid w:val="00CB2640"/>
    <w:rsid w:val="00CB343A"/>
    <w:rsid w:val="00CB3744"/>
    <w:rsid w:val="00CB5EA0"/>
    <w:rsid w:val="00CC1734"/>
    <w:rsid w:val="00CC42A2"/>
    <w:rsid w:val="00CC4C10"/>
    <w:rsid w:val="00CC5447"/>
    <w:rsid w:val="00CC58B7"/>
    <w:rsid w:val="00CC6BFC"/>
    <w:rsid w:val="00CC78CA"/>
    <w:rsid w:val="00CD2099"/>
    <w:rsid w:val="00CD28F3"/>
    <w:rsid w:val="00CD4819"/>
    <w:rsid w:val="00CD4E8E"/>
    <w:rsid w:val="00CE0AFB"/>
    <w:rsid w:val="00CE328A"/>
    <w:rsid w:val="00CE460E"/>
    <w:rsid w:val="00CE4BCF"/>
    <w:rsid w:val="00CE4F3A"/>
    <w:rsid w:val="00CE65AA"/>
    <w:rsid w:val="00CF07E1"/>
    <w:rsid w:val="00CF1988"/>
    <w:rsid w:val="00CF2BF2"/>
    <w:rsid w:val="00CF2E7F"/>
    <w:rsid w:val="00CF3A69"/>
    <w:rsid w:val="00CF4B0C"/>
    <w:rsid w:val="00CF5EFA"/>
    <w:rsid w:val="00CF6334"/>
    <w:rsid w:val="00CF6B07"/>
    <w:rsid w:val="00D00F47"/>
    <w:rsid w:val="00D03E0E"/>
    <w:rsid w:val="00D041AB"/>
    <w:rsid w:val="00D04D6F"/>
    <w:rsid w:val="00D05342"/>
    <w:rsid w:val="00D0595D"/>
    <w:rsid w:val="00D1081F"/>
    <w:rsid w:val="00D10DCC"/>
    <w:rsid w:val="00D125D7"/>
    <w:rsid w:val="00D12CBE"/>
    <w:rsid w:val="00D140F1"/>
    <w:rsid w:val="00D14D31"/>
    <w:rsid w:val="00D150AD"/>
    <w:rsid w:val="00D209A5"/>
    <w:rsid w:val="00D227E8"/>
    <w:rsid w:val="00D22DFB"/>
    <w:rsid w:val="00D26E32"/>
    <w:rsid w:val="00D30816"/>
    <w:rsid w:val="00D3146F"/>
    <w:rsid w:val="00D32DC7"/>
    <w:rsid w:val="00D408B4"/>
    <w:rsid w:val="00D41012"/>
    <w:rsid w:val="00D4413C"/>
    <w:rsid w:val="00D45EFF"/>
    <w:rsid w:val="00D50420"/>
    <w:rsid w:val="00D51CC6"/>
    <w:rsid w:val="00D533B8"/>
    <w:rsid w:val="00D5348C"/>
    <w:rsid w:val="00D55EBD"/>
    <w:rsid w:val="00D604C0"/>
    <w:rsid w:val="00D621A9"/>
    <w:rsid w:val="00D631CB"/>
    <w:rsid w:val="00D63A2A"/>
    <w:rsid w:val="00D65CB7"/>
    <w:rsid w:val="00D66704"/>
    <w:rsid w:val="00D710D3"/>
    <w:rsid w:val="00D7167A"/>
    <w:rsid w:val="00D71CA2"/>
    <w:rsid w:val="00D7237B"/>
    <w:rsid w:val="00D72723"/>
    <w:rsid w:val="00D72CA6"/>
    <w:rsid w:val="00D7330F"/>
    <w:rsid w:val="00D75442"/>
    <w:rsid w:val="00D76BD6"/>
    <w:rsid w:val="00D76DC7"/>
    <w:rsid w:val="00D771E7"/>
    <w:rsid w:val="00D81F15"/>
    <w:rsid w:val="00D82E12"/>
    <w:rsid w:val="00D846FA"/>
    <w:rsid w:val="00D849B4"/>
    <w:rsid w:val="00D85200"/>
    <w:rsid w:val="00D90ECD"/>
    <w:rsid w:val="00D9241B"/>
    <w:rsid w:val="00D93CE0"/>
    <w:rsid w:val="00D95254"/>
    <w:rsid w:val="00D96D06"/>
    <w:rsid w:val="00D979B5"/>
    <w:rsid w:val="00DA23E0"/>
    <w:rsid w:val="00DA3494"/>
    <w:rsid w:val="00DA3D1D"/>
    <w:rsid w:val="00DA5D2B"/>
    <w:rsid w:val="00DB0DCA"/>
    <w:rsid w:val="00DB529B"/>
    <w:rsid w:val="00DB5496"/>
    <w:rsid w:val="00DB5D14"/>
    <w:rsid w:val="00DC3046"/>
    <w:rsid w:val="00DC31A1"/>
    <w:rsid w:val="00DC3A3B"/>
    <w:rsid w:val="00DC4D29"/>
    <w:rsid w:val="00DC6985"/>
    <w:rsid w:val="00DC7D48"/>
    <w:rsid w:val="00DD2DB0"/>
    <w:rsid w:val="00DD4BBB"/>
    <w:rsid w:val="00DD5890"/>
    <w:rsid w:val="00DE00EA"/>
    <w:rsid w:val="00DE0CD0"/>
    <w:rsid w:val="00DE3282"/>
    <w:rsid w:val="00DE3BB2"/>
    <w:rsid w:val="00DE47D6"/>
    <w:rsid w:val="00DE4A14"/>
    <w:rsid w:val="00DE5344"/>
    <w:rsid w:val="00DE5B5C"/>
    <w:rsid w:val="00DF0B7A"/>
    <w:rsid w:val="00DF0F1E"/>
    <w:rsid w:val="00DF4412"/>
    <w:rsid w:val="00DF7B1E"/>
    <w:rsid w:val="00E00232"/>
    <w:rsid w:val="00E01A81"/>
    <w:rsid w:val="00E0280F"/>
    <w:rsid w:val="00E03835"/>
    <w:rsid w:val="00E04846"/>
    <w:rsid w:val="00E07155"/>
    <w:rsid w:val="00E11B10"/>
    <w:rsid w:val="00E11E89"/>
    <w:rsid w:val="00E129D4"/>
    <w:rsid w:val="00E1341A"/>
    <w:rsid w:val="00E15207"/>
    <w:rsid w:val="00E15928"/>
    <w:rsid w:val="00E15E79"/>
    <w:rsid w:val="00E15F11"/>
    <w:rsid w:val="00E171D1"/>
    <w:rsid w:val="00E2042A"/>
    <w:rsid w:val="00E24B20"/>
    <w:rsid w:val="00E24E91"/>
    <w:rsid w:val="00E2500E"/>
    <w:rsid w:val="00E25F38"/>
    <w:rsid w:val="00E274C0"/>
    <w:rsid w:val="00E31CE1"/>
    <w:rsid w:val="00E331F5"/>
    <w:rsid w:val="00E33500"/>
    <w:rsid w:val="00E34D34"/>
    <w:rsid w:val="00E445E0"/>
    <w:rsid w:val="00E45D7F"/>
    <w:rsid w:val="00E46BC1"/>
    <w:rsid w:val="00E4717C"/>
    <w:rsid w:val="00E508A2"/>
    <w:rsid w:val="00E51731"/>
    <w:rsid w:val="00E5589B"/>
    <w:rsid w:val="00E57260"/>
    <w:rsid w:val="00E60A86"/>
    <w:rsid w:val="00E61EFA"/>
    <w:rsid w:val="00E62786"/>
    <w:rsid w:val="00E633F9"/>
    <w:rsid w:val="00E64DC3"/>
    <w:rsid w:val="00E655E8"/>
    <w:rsid w:val="00E66DD9"/>
    <w:rsid w:val="00E67ADE"/>
    <w:rsid w:val="00E67E36"/>
    <w:rsid w:val="00E70798"/>
    <w:rsid w:val="00E70B3B"/>
    <w:rsid w:val="00E73641"/>
    <w:rsid w:val="00E73E29"/>
    <w:rsid w:val="00E7683B"/>
    <w:rsid w:val="00E76A8F"/>
    <w:rsid w:val="00E76BDF"/>
    <w:rsid w:val="00E807C6"/>
    <w:rsid w:val="00E82F65"/>
    <w:rsid w:val="00E8490C"/>
    <w:rsid w:val="00E85591"/>
    <w:rsid w:val="00E87657"/>
    <w:rsid w:val="00E87934"/>
    <w:rsid w:val="00E92208"/>
    <w:rsid w:val="00E92FE8"/>
    <w:rsid w:val="00E94208"/>
    <w:rsid w:val="00E968B1"/>
    <w:rsid w:val="00E96950"/>
    <w:rsid w:val="00EA1E05"/>
    <w:rsid w:val="00EA2D8C"/>
    <w:rsid w:val="00EA2EAD"/>
    <w:rsid w:val="00EA3A05"/>
    <w:rsid w:val="00EA4330"/>
    <w:rsid w:val="00EB0054"/>
    <w:rsid w:val="00EB0D24"/>
    <w:rsid w:val="00EB2E5A"/>
    <w:rsid w:val="00EB64FE"/>
    <w:rsid w:val="00EB687F"/>
    <w:rsid w:val="00EC1D5D"/>
    <w:rsid w:val="00EC2ADA"/>
    <w:rsid w:val="00EC6CD3"/>
    <w:rsid w:val="00EC6F0F"/>
    <w:rsid w:val="00EC78C7"/>
    <w:rsid w:val="00ED04C1"/>
    <w:rsid w:val="00ED0C0F"/>
    <w:rsid w:val="00ED1800"/>
    <w:rsid w:val="00ED27E4"/>
    <w:rsid w:val="00ED2B4B"/>
    <w:rsid w:val="00ED2E39"/>
    <w:rsid w:val="00ED579B"/>
    <w:rsid w:val="00ED6365"/>
    <w:rsid w:val="00EE0349"/>
    <w:rsid w:val="00EE12D8"/>
    <w:rsid w:val="00EE23B7"/>
    <w:rsid w:val="00EE3075"/>
    <w:rsid w:val="00EE43C9"/>
    <w:rsid w:val="00EE4A9E"/>
    <w:rsid w:val="00EF1958"/>
    <w:rsid w:val="00EF43F8"/>
    <w:rsid w:val="00EF5D64"/>
    <w:rsid w:val="00EF5E87"/>
    <w:rsid w:val="00EF6A9F"/>
    <w:rsid w:val="00EF7DA5"/>
    <w:rsid w:val="00F0139D"/>
    <w:rsid w:val="00F02F54"/>
    <w:rsid w:val="00F05104"/>
    <w:rsid w:val="00F05798"/>
    <w:rsid w:val="00F07DEF"/>
    <w:rsid w:val="00F07E73"/>
    <w:rsid w:val="00F07EC8"/>
    <w:rsid w:val="00F101D5"/>
    <w:rsid w:val="00F1069D"/>
    <w:rsid w:val="00F1333B"/>
    <w:rsid w:val="00F142D2"/>
    <w:rsid w:val="00F170C5"/>
    <w:rsid w:val="00F204F4"/>
    <w:rsid w:val="00F20B3D"/>
    <w:rsid w:val="00F20B8A"/>
    <w:rsid w:val="00F21DC8"/>
    <w:rsid w:val="00F224F4"/>
    <w:rsid w:val="00F22D85"/>
    <w:rsid w:val="00F24B0B"/>
    <w:rsid w:val="00F25053"/>
    <w:rsid w:val="00F25609"/>
    <w:rsid w:val="00F25D3D"/>
    <w:rsid w:val="00F30898"/>
    <w:rsid w:val="00F32EAC"/>
    <w:rsid w:val="00F33D80"/>
    <w:rsid w:val="00F34B8B"/>
    <w:rsid w:val="00F36569"/>
    <w:rsid w:val="00F376CD"/>
    <w:rsid w:val="00F37901"/>
    <w:rsid w:val="00F4019B"/>
    <w:rsid w:val="00F41C0E"/>
    <w:rsid w:val="00F42842"/>
    <w:rsid w:val="00F42EC5"/>
    <w:rsid w:val="00F435E3"/>
    <w:rsid w:val="00F44333"/>
    <w:rsid w:val="00F45467"/>
    <w:rsid w:val="00F45C86"/>
    <w:rsid w:val="00F465B5"/>
    <w:rsid w:val="00F511F2"/>
    <w:rsid w:val="00F57FF6"/>
    <w:rsid w:val="00F604E6"/>
    <w:rsid w:val="00F632AA"/>
    <w:rsid w:val="00F64865"/>
    <w:rsid w:val="00F6556B"/>
    <w:rsid w:val="00F6768F"/>
    <w:rsid w:val="00F70651"/>
    <w:rsid w:val="00F7155B"/>
    <w:rsid w:val="00F72427"/>
    <w:rsid w:val="00F76133"/>
    <w:rsid w:val="00F76AF1"/>
    <w:rsid w:val="00F76E97"/>
    <w:rsid w:val="00F81925"/>
    <w:rsid w:val="00F81FBD"/>
    <w:rsid w:val="00F83451"/>
    <w:rsid w:val="00F84025"/>
    <w:rsid w:val="00F848D7"/>
    <w:rsid w:val="00F84929"/>
    <w:rsid w:val="00F85125"/>
    <w:rsid w:val="00F9093E"/>
    <w:rsid w:val="00F909ED"/>
    <w:rsid w:val="00F91A63"/>
    <w:rsid w:val="00F94051"/>
    <w:rsid w:val="00F9453F"/>
    <w:rsid w:val="00F96641"/>
    <w:rsid w:val="00F96809"/>
    <w:rsid w:val="00F971B5"/>
    <w:rsid w:val="00FA101B"/>
    <w:rsid w:val="00FA1B07"/>
    <w:rsid w:val="00FA2D34"/>
    <w:rsid w:val="00FA6A3E"/>
    <w:rsid w:val="00FB0378"/>
    <w:rsid w:val="00FB2778"/>
    <w:rsid w:val="00FB2AF1"/>
    <w:rsid w:val="00FB312E"/>
    <w:rsid w:val="00FB34A6"/>
    <w:rsid w:val="00FB4A1C"/>
    <w:rsid w:val="00FB5A24"/>
    <w:rsid w:val="00FB5C34"/>
    <w:rsid w:val="00FB7CE6"/>
    <w:rsid w:val="00FC5FD4"/>
    <w:rsid w:val="00FC6469"/>
    <w:rsid w:val="00FC6E08"/>
    <w:rsid w:val="00FC7945"/>
    <w:rsid w:val="00FD0C8C"/>
    <w:rsid w:val="00FD193F"/>
    <w:rsid w:val="00FD19E2"/>
    <w:rsid w:val="00FD32AF"/>
    <w:rsid w:val="00FD336E"/>
    <w:rsid w:val="00FD49AA"/>
    <w:rsid w:val="00FD5D88"/>
    <w:rsid w:val="00FD62D4"/>
    <w:rsid w:val="00FD6E8C"/>
    <w:rsid w:val="00FD70D4"/>
    <w:rsid w:val="00FE0E3C"/>
    <w:rsid w:val="00FE1C3D"/>
    <w:rsid w:val="00FE1E85"/>
    <w:rsid w:val="00FE2003"/>
    <w:rsid w:val="00FE37DD"/>
    <w:rsid w:val="00FE3A09"/>
    <w:rsid w:val="00FE50B0"/>
    <w:rsid w:val="00FE6751"/>
    <w:rsid w:val="00FE7D6C"/>
    <w:rsid w:val="00FF1054"/>
    <w:rsid w:val="00FF1AB3"/>
    <w:rsid w:val="00FF2698"/>
    <w:rsid w:val="00FF2921"/>
    <w:rsid w:val="00FF3021"/>
    <w:rsid w:val="00FF3651"/>
    <w:rsid w:val="00FF4572"/>
    <w:rsid w:val="00FF551E"/>
    <w:rsid w:val="00FF654F"/>
    <w:rsid w:val="00FF7298"/>
    <w:rsid w:val="00FF7C5E"/>
    <w:rsid w:val="11D304FE"/>
    <w:rsid w:val="1A4FE704"/>
    <w:rsid w:val="1C18C359"/>
    <w:rsid w:val="4649260D"/>
    <w:rsid w:val="5FFB6E8C"/>
    <w:rsid w:val="64562787"/>
    <w:rsid w:val="658A9500"/>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5E90D"/>
  <w15:chartTrackingRefBased/>
  <w15:docId w15:val="{C88F50C5-74B0-44BB-AC52-E8A7007C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nhideWhenUsed="1" w:qFormat="1"/>
    <w:lsdException w:name="table of figures" w:uiPriority="99"/>
    <w:lsdException w:name="footnote reference" w:uiPriority="99"/>
    <w:lsdException w:name="annotation reference" w:uiPriority="99"/>
    <w:lsdException w:name="List Number" w:uiPriority="99"/>
    <w:lsdException w:name="List Bullet 3" w:uiPriority="99"/>
    <w:lsdException w:name="List Number 2" w:uiPriority="99"/>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57C3"/>
    <w:rPr>
      <w:rFonts w:ascii="Arial" w:eastAsia="Times New Roman" w:hAnsi="Arial"/>
      <w:sz w:val="22"/>
    </w:rPr>
  </w:style>
  <w:style w:type="paragraph" w:styleId="Heading1">
    <w:name w:val="heading 1"/>
    <w:basedOn w:val="Normal"/>
    <w:next w:val="Normal"/>
    <w:link w:val="Heading1Char"/>
    <w:qFormat/>
    <w:rsid w:val="005357C3"/>
    <w:pPr>
      <w:keepNext/>
      <w:numPr>
        <w:numId w:val="44"/>
      </w:numPr>
      <w:tabs>
        <w:tab w:val="left" w:pos="720"/>
        <w:tab w:val="left" w:pos="1080"/>
        <w:tab w:val="left" w:pos="1440"/>
        <w:tab w:val="left" w:pos="1800"/>
        <w:tab w:val="left" w:pos="2160"/>
      </w:tabs>
      <w:suppressAutoHyphens/>
      <w:spacing w:before="120" w:after="120"/>
      <w:outlineLvl w:val="0"/>
    </w:pPr>
    <w:rPr>
      <w:b/>
      <w:sz w:val="28"/>
    </w:rPr>
  </w:style>
  <w:style w:type="paragraph" w:styleId="Heading2">
    <w:name w:val="heading 2"/>
    <w:basedOn w:val="Normal"/>
    <w:next w:val="Normal"/>
    <w:link w:val="Heading2Char"/>
    <w:qFormat/>
    <w:rsid w:val="005357C3"/>
    <w:pPr>
      <w:keepNext/>
      <w:numPr>
        <w:ilvl w:val="1"/>
        <w:numId w:val="44"/>
      </w:numPr>
      <w:tabs>
        <w:tab w:val="left" w:pos="720"/>
        <w:tab w:val="left" w:pos="1080"/>
        <w:tab w:val="left" w:pos="1440"/>
        <w:tab w:val="left" w:pos="1800"/>
        <w:tab w:val="left" w:pos="2160"/>
      </w:tabs>
      <w:spacing w:before="120" w:after="120"/>
      <w:outlineLvl w:val="1"/>
    </w:pPr>
    <w:rPr>
      <w:rFonts w:cs="Arial"/>
      <w:b/>
      <w:sz w:val="24"/>
      <w:szCs w:val="24"/>
    </w:rPr>
  </w:style>
  <w:style w:type="paragraph" w:styleId="Heading3">
    <w:name w:val="heading 3"/>
    <w:basedOn w:val="Normal"/>
    <w:next w:val="Normal"/>
    <w:link w:val="Heading3Char"/>
    <w:qFormat/>
    <w:rsid w:val="005357C3"/>
    <w:pPr>
      <w:keepNext/>
      <w:numPr>
        <w:ilvl w:val="2"/>
        <w:numId w:val="44"/>
      </w:numPr>
      <w:tabs>
        <w:tab w:val="left" w:pos="720"/>
        <w:tab w:val="left" w:pos="1080"/>
        <w:tab w:val="left" w:pos="1440"/>
        <w:tab w:val="left" w:pos="1800"/>
        <w:tab w:val="left" w:pos="2160"/>
      </w:tabs>
      <w:spacing w:before="120" w:after="120"/>
      <w:outlineLvl w:val="2"/>
    </w:pPr>
    <w:rPr>
      <w:rFonts w:cs="Arial"/>
      <w:b/>
      <w:sz w:val="24"/>
      <w:szCs w:val="24"/>
    </w:rPr>
  </w:style>
  <w:style w:type="paragraph" w:styleId="Heading4">
    <w:name w:val="heading 4"/>
    <w:basedOn w:val="Normal"/>
    <w:next w:val="Normal"/>
    <w:link w:val="Heading4Char"/>
    <w:qFormat/>
    <w:rsid w:val="005357C3"/>
    <w:pPr>
      <w:keepNext/>
      <w:numPr>
        <w:ilvl w:val="3"/>
        <w:numId w:val="44"/>
      </w:numPr>
      <w:tabs>
        <w:tab w:val="left" w:pos="720"/>
        <w:tab w:val="left" w:pos="1080"/>
        <w:tab w:val="left" w:pos="1440"/>
        <w:tab w:val="left" w:pos="1800"/>
        <w:tab w:val="left" w:pos="2160"/>
      </w:tabs>
      <w:spacing w:before="120" w:after="120"/>
      <w:outlineLvl w:val="3"/>
    </w:pPr>
    <w:rPr>
      <w:rFonts w:cs="Arial"/>
      <w:b/>
      <w:sz w:val="24"/>
      <w:szCs w:val="24"/>
    </w:rPr>
  </w:style>
  <w:style w:type="paragraph" w:styleId="Heading5">
    <w:name w:val="heading 5"/>
    <w:basedOn w:val="Heading3"/>
    <w:next w:val="Normal"/>
    <w:link w:val="Heading5Char"/>
    <w:qFormat/>
    <w:rsid w:val="005357C3"/>
    <w:pPr>
      <w:numPr>
        <w:ilvl w:val="4"/>
      </w:numPr>
      <w:outlineLvl w:val="4"/>
    </w:pPr>
  </w:style>
  <w:style w:type="paragraph" w:styleId="Heading6">
    <w:name w:val="heading 6"/>
    <w:basedOn w:val="Heading3"/>
    <w:next w:val="Normal"/>
    <w:link w:val="Heading6Char"/>
    <w:qFormat/>
    <w:rsid w:val="005357C3"/>
    <w:pPr>
      <w:numPr>
        <w:ilvl w:val="5"/>
      </w:numPr>
      <w:tabs>
        <w:tab w:val="num" w:pos="4320"/>
      </w:tabs>
      <w:ind w:left="4320" w:hanging="180"/>
      <w:outlineLvl w:val="5"/>
    </w:pPr>
  </w:style>
  <w:style w:type="paragraph" w:styleId="Heading7">
    <w:name w:val="heading 7"/>
    <w:basedOn w:val="Normal"/>
    <w:next w:val="Normal"/>
    <w:link w:val="Heading7Char"/>
    <w:qFormat/>
    <w:rsid w:val="005357C3"/>
    <w:pPr>
      <w:keepNext/>
      <w:numPr>
        <w:ilvl w:val="6"/>
        <w:numId w:val="44"/>
      </w:numPr>
      <w:tabs>
        <w:tab w:val="left" w:pos="720"/>
        <w:tab w:val="left" w:pos="1080"/>
        <w:tab w:val="left" w:pos="1440"/>
        <w:tab w:val="left" w:pos="1800"/>
        <w:tab w:val="left" w:pos="2160"/>
        <w:tab w:val="num" w:pos="5040"/>
      </w:tabs>
      <w:spacing w:before="220" w:after="220"/>
      <w:ind w:left="5040" w:hanging="360"/>
      <w:outlineLvl w:val="6"/>
    </w:pPr>
    <w:rPr>
      <w:rFonts w:cs="Arial"/>
      <w:b/>
      <w:sz w:val="24"/>
      <w:szCs w:val="24"/>
    </w:rPr>
  </w:style>
  <w:style w:type="paragraph" w:styleId="Heading8">
    <w:name w:val="heading 8"/>
    <w:basedOn w:val="Heading7"/>
    <w:next w:val="Normal"/>
    <w:link w:val="Heading8Char"/>
    <w:qFormat/>
    <w:rsid w:val="005357C3"/>
    <w:pPr>
      <w:numPr>
        <w:ilvl w:val="7"/>
      </w:numPr>
      <w:tabs>
        <w:tab w:val="num" w:pos="5760"/>
      </w:tabs>
      <w:spacing w:before="240" w:after="60"/>
      <w:ind w:left="5760"/>
      <w:outlineLvl w:val="7"/>
    </w:pPr>
  </w:style>
  <w:style w:type="paragraph" w:styleId="Heading9">
    <w:name w:val="heading 9"/>
    <w:basedOn w:val="Heading8"/>
    <w:next w:val="Normal"/>
    <w:link w:val="Heading9Char"/>
    <w:qFormat/>
    <w:rsid w:val="005357C3"/>
    <w:pPr>
      <w:numPr>
        <w:ilvl w:val="8"/>
      </w:numPr>
      <w:tabs>
        <w:tab w:val="num" w:pos="6480"/>
      </w:tabs>
      <w:ind w:left="6480" w:hanging="1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357C3"/>
    <w:pPr>
      <w:tabs>
        <w:tab w:val="center" w:pos="4320"/>
        <w:tab w:val="right" w:pos="8640"/>
      </w:tabs>
    </w:pPr>
  </w:style>
  <w:style w:type="character" w:customStyle="1" w:styleId="HeaderChar">
    <w:name w:val="Header Char"/>
    <w:basedOn w:val="DefaultParagraphFont"/>
    <w:link w:val="Header"/>
    <w:uiPriority w:val="99"/>
    <w:rsid w:val="000E7A80"/>
    <w:rPr>
      <w:rFonts w:ascii="Arial" w:eastAsia="Times New Roman" w:hAnsi="Arial"/>
      <w:sz w:val="22"/>
    </w:rPr>
  </w:style>
  <w:style w:type="paragraph" w:styleId="Footer">
    <w:name w:val="footer"/>
    <w:basedOn w:val="Normal"/>
    <w:link w:val="FooterChar"/>
    <w:rsid w:val="005357C3"/>
    <w:pPr>
      <w:tabs>
        <w:tab w:val="center" w:pos="4320"/>
        <w:tab w:val="right" w:pos="8640"/>
      </w:tabs>
    </w:pPr>
  </w:style>
  <w:style w:type="character" w:customStyle="1" w:styleId="FooterChar">
    <w:name w:val="Footer Char"/>
    <w:basedOn w:val="DefaultParagraphFont"/>
    <w:link w:val="Footer"/>
    <w:rsid w:val="000E7A80"/>
    <w:rPr>
      <w:rFonts w:ascii="Arial" w:eastAsia="Times New Roman" w:hAnsi="Arial"/>
      <w:sz w:val="22"/>
    </w:rPr>
  </w:style>
  <w:style w:type="paragraph" w:styleId="TOC1">
    <w:name w:val="toc 1"/>
    <w:basedOn w:val="Normal"/>
    <w:next w:val="Normal"/>
    <w:uiPriority w:val="39"/>
    <w:rsid w:val="005357C3"/>
    <w:pPr>
      <w:tabs>
        <w:tab w:val="left" w:pos="220"/>
        <w:tab w:val="right" w:leader="dot" w:pos="9350"/>
      </w:tabs>
    </w:pPr>
    <w:rPr>
      <w:noProof/>
    </w:rPr>
  </w:style>
  <w:style w:type="paragraph" w:styleId="TOC2">
    <w:name w:val="toc 2"/>
    <w:basedOn w:val="Normal"/>
    <w:next w:val="Normal"/>
    <w:autoRedefine/>
    <w:uiPriority w:val="39"/>
    <w:rsid w:val="005357C3"/>
    <w:pPr>
      <w:tabs>
        <w:tab w:val="left" w:pos="880"/>
        <w:tab w:val="right" w:leader="dot" w:pos="9350"/>
      </w:tabs>
      <w:ind w:left="220"/>
    </w:pPr>
  </w:style>
  <w:style w:type="paragraph" w:styleId="TOC3">
    <w:name w:val="toc 3"/>
    <w:basedOn w:val="Normal"/>
    <w:next w:val="Normal"/>
    <w:autoRedefine/>
    <w:uiPriority w:val="39"/>
    <w:rsid w:val="00F22D85"/>
    <w:pPr>
      <w:tabs>
        <w:tab w:val="left" w:pos="1320"/>
        <w:tab w:val="right" w:leader="dot" w:pos="9350"/>
      </w:tabs>
      <w:ind w:left="440"/>
    </w:pPr>
  </w:style>
  <w:style w:type="paragraph" w:styleId="TOC4">
    <w:name w:val="toc 4"/>
    <w:basedOn w:val="Normal"/>
    <w:next w:val="Normal"/>
    <w:autoRedefine/>
    <w:uiPriority w:val="39"/>
    <w:rsid w:val="005357C3"/>
    <w:pPr>
      <w:ind w:left="660"/>
    </w:pPr>
  </w:style>
  <w:style w:type="paragraph" w:styleId="TOC5">
    <w:name w:val="toc 5"/>
    <w:basedOn w:val="Normal"/>
    <w:next w:val="Normal"/>
    <w:autoRedefine/>
    <w:uiPriority w:val="39"/>
    <w:rsid w:val="005357C3"/>
    <w:pPr>
      <w:ind w:left="880"/>
    </w:pPr>
  </w:style>
  <w:style w:type="paragraph" w:styleId="TOC6">
    <w:name w:val="toc 6"/>
    <w:basedOn w:val="Normal"/>
    <w:next w:val="Normal"/>
    <w:autoRedefine/>
    <w:uiPriority w:val="39"/>
    <w:rsid w:val="005357C3"/>
    <w:pPr>
      <w:ind w:left="1100"/>
    </w:pPr>
  </w:style>
  <w:style w:type="paragraph" w:styleId="TOC7">
    <w:name w:val="toc 7"/>
    <w:basedOn w:val="Normal"/>
    <w:next w:val="Normal"/>
    <w:autoRedefine/>
    <w:uiPriority w:val="39"/>
    <w:rsid w:val="005357C3"/>
    <w:pPr>
      <w:ind w:left="1320"/>
    </w:pPr>
  </w:style>
  <w:style w:type="paragraph" w:styleId="TOC8">
    <w:name w:val="toc 8"/>
    <w:basedOn w:val="Normal"/>
    <w:next w:val="Normal"/>
    <w:autoRedefine/>
    <w:uiPriority w:val="39"/>
    <w:rsid w:val="005357C3"/>
    <w:pPr>
      <w:ind w:left="1540"/>
    </w:pPr>
  </w:style>
  <w:style w:type="paragraph" w:styleId="TOC9">
    <w:name w:val="toc 9"/>
    <w:basedOn w:val="Normal"/>
    <w:next w:val="Normal"/>
    <w:autoRedefine/>
    <w:uiPriority w:val="39"/>
    <w:rsid w:val="005357C3"/>
    <w:pPr>
      <w:ind w:left="1760"/>
    </w:pPr>
  </w:style>
  <w:style w:type="paragraph" w:styleId="TOCHeading">
    <w:name w:val="TOC Heading"/>
    <w:basedOn w:val="Heading1"/>
    <w:next w:val="Normal"/>
    <w:uiPriority w:val="39"/>
    <w:unhideWhenUsed/>
    <w:qFormat/>
    <w:rsid w:val="005357C3"/>
    <w:pPr>
      <w:keepLines/>
      <w:numPr>
        <w:numId w:val="0"/>
      </w:numPr>
      <w:spacing w:before="480" w:after="0" w:line="276" w:lineRule="auto"/>
      <w:outlineLvl w:val="9"/>
    </w:pPr>
    <w:rPr>
      <w:rFonts w:ascii="Calibri" w:hAnsi="Calibri"/>
      <w:bCs/>
      <w:color w:val="365F91"/>
      <w:szCs w:val="28"/>
    </w:rPr>
  </w:style>
  <w:style w:type="character" w:customStyle="1" w:styleId="Heading2Char">
    <w:name w:val="Heading 2 Char"/>
    <w:basedOn w:val="DefaultParagraphFont"/>
    <w:link w:val="Heading2"/>
    <w:rsid w:val="000E7A80"/>
    <w:rPr>
      <w:rFonts w:ascii="Arial" w:eastAsia="Times New Roman" w:hAnsi="Arial" w:cs="Arial"/>
      <w:b/>
      <w:sz w:val="24"/>
      <w:szCs w:val="24"/>
    </w:rPr>
  </w:style>
  <w:style w:type="character" w:customStyle="1" w:styleId="Heading1Char">
    <w:name w:val="Heading 1 Char"/>
    <w:link w:val="Heading1"/>
    <w:rsid w:val="000E7A80"/>
    <w:rPr>
      <w:rFonts w:ascii="Arial" w:eastAsia="Times New Roman" w:hAnsi="Arial"/>
      <w:b/>
      <w:sz w:val="28"/>
    </w:rPr>
  </w:style>
  <w:style w:type="paragraph" w:styleId="ListParagraph">
    <w:name w:val="List Paragraph"/>
    <w:aliases w:val="Use Case List Paragraph,Heading2"/>
    <w:basedOn w:val="Normal"/>
    <w:link w:val="ListParagraphChar"/>
    <w:uiPriority w:val="34"/>
    <w:qFormat/>
    <w:rsid w:val="000E7A80"/>
    <w:pPr>
      <w:ind w:left="720"/>
      <w:contextualSpacing/>
    </w:pPr>
  </w:style>
  <w:style w:type="character" w:styleId="Hyperlink">
    <w:name w:val="Hyperlink"/>
    <w:uiPriority w:val="99"/>
    <w:rsid w:val="000E7A80"/>
    <w:rPr>
      <w:color w:val="0000FF"/>
      <w:u w:val="single"/>
    </w:rPr>
  </w:style>
  <w:style w:type="paragraph" w:styleId="TableofFigures">
    <w:name w:val="table of figures"/>
    <w:basedOn w:val="Normal"/>
    <w:next w:val="Normal"/>
    <w:uiPriority w:val="99"/>
    <w:unhideWhenUsed/>
    <w:rsid w:val="005357C3"/>
  </w:style>
  <w:style w:type="character" w:styleId="Emphasis">
    <w:name w:val="Emphasis"/>
    <w:basedOn w:val="DefaultParagraphFont"/>
    <w:qFormat/>
    <w:rsid w:val="005357C3"/>
    <w:rPr>
      <w:b/>
      <w:bCs/>
      <w:i w:val="0"/>
      <w:iCs w:val="0"/>
    </w:rPr>
  </w:style>
  <w:style w:type="paragraph" w:styleId="Caption">
    <w:name w:val="caption"/>
    <w:basedOn w:val="Normal"/>
    <w:next w:val="Normal"/>
    <w:link w:val="CaptionChar"/>
    <w:unhideWhenUsed/>
    <w:qFormat/>
    <w:rsid w:val="005357C3"/>
    <w:pPr>
      <w:spacing w:before="60"/>
      <w:jc w:val="center"/>
    </w:pPr>
    <w:rPr>
      <w:b/>
      <w:bCs/>
      <w:sz w:val="18"/>
    </w:rPr>
  </w:style>
  <w:style w:type="paragraph" w:styleId="BalloonText">
    <w:name w:val="Balloon Text"/>
    <w:basedOn w:val="Normal"/>
    <w:link w:val="BalloonTextChar"/>
    <w:uiPriority w:val="99"/>
    <w:rsid w:val="000E7A80"/>
    <w:rPr>
      <w:rFonts w:ascii="Tahoma" w:hAnsi="Tahoma" w:cs="Tahoma"/>
      <w:sz w:val="16"/>
      <w:szCs w:val="16"/>
    </w:rPr>
  </w:style>
  <w:style w:type="character" w:customStyle="1" w:styleId="BalloonTextChar">
    <w:name w:val="Balloon Text Char"/>
    <w:basedOn w:val="DefaultParagraphFont"/>
    <w:link w:val="BalloonText"/>
    <w:uiPriority w:val="99"/>
    <w:rsid w:val="000E7A80"/>
    <w:rPr>
      <w:rFonts w:ascii="Tahoma" w:eastAsia="Times New Roman" w:hAnsi="Tahoma" w:cs="Tahoma"/>
      <w:sz w:val="16"/>
      <w:szCs w:val="16"/>
    </w:rPr>
  </w:style>
  <w:style w:type="character" w:styleId="FollowedHyperlink">
    <w:name w:val="FollowedHyperlink"/>
    <w:rsid w:val="000E7A80"/>
    <w:rPr>
      <w:color w:val="800080"/>
      <w:u w:val="single"/>
    </w:rPr>
  </w:style>
  <w:style w:type="paragraph" w:customStyle="1" w:styleId="TableCaption">
    <w:name w:val="Table_Caption"/>
    <w:basedOn w:val="Caption"/>
    <w:link w:val="TableCaptionChar"/>
    <w:qFormat/>
    <w:rsid w:val="007567CA"/>
    <w:pPr>
      <w:spacing w:before="240" w:after="120"/>
      <w:jc w:val="left"/>
    </w:pPr>
  </w:style>
  <w:style w:type="character" w:customStyle="1" w:styleId="CaptionChar">
    <w:name w:val="Caption Char"/>
    <w:link w:val="Caption"/>
    <w:rsid w:val="000E7A80"/>
    <w:rPr>
      <w:rFonts w:ascii="Arial" w:eastAsia="Times New Roman" w:hAnsi="Arial"/>
      <w:b/>
      <w:bCs/>
      <w:sz w:val="18"/>
    </w:rPr>
  </w:style>
  <w:style w:type="character" w:customStyle="1" w:styleId="TableCaptionChar">
    <w:name w:val="Table_Caption Char"/>
    <w:basedOn w:val="CaptionChar"/>
    <w:link w:val="TableCaption"/>
    <w:rsid w:val="007567CA"/>
    <w:rPr>
      <w:rFonts w:ascii="Arial" w:eastAsia="Times New Roman" w:hAnsi="Arial" w:cs="Arial"/>
      <w:b/>
      <w:bCs/>
      <w:sz w:val="22"/>
      <w:szCs w:val="22"/>
    </w:rPr>
  </w:style>
  <w:style w:type="paragraph" w:styleId="Revision">
    <w:name w:val="Revision"/>
    <w:hidden/>
    <w:uiPriority w:val="99"/>
    <w:semiHidden/>
    <w:rsid w:val="00D65CB7"/>
    <w:rPr>
      <w:rFonts w:ascii="Arial" w:hAnsi="Arial"/>
      <w:sz w:val="22"/>
      <w:szCs w:val="24"/>
    </w:rPr>
  </w:style>
  <w:style w:type="paragraph" w:customStyle="1" w:styleId="000hd">
    <w:name w:val="000.hd"/>
    <w:link w:val="000hdChar"/>
    <w:rsid w:val="000E7A80"/>
    <w:pPr>
      <w:keepNext/>
      <w:spacing w:before="20" w:after="20"/>
      <w:jc w:val="center"/>
    </w:pPr>
    <w:rPr>
      <w:rFonts w:ascii="Arial" w:eastAsia="Times New Roman" w:hAnsi="Arial"/>
      <w:b/>
      <w:bCs/>
      <w:color w:val="FFFFFF"/>
      <w:sz w:val="18"/>
      <w:szCs w:val="18"/>
    </w:rPr>
  </w:style>
  <w:style w:type="character" w:customStyle="1" w:styleId="000hdChar">
    <w:name w:val="000.hd Char"/>
    <w:link w:val="000hd"/>
    <w:locked/>
    <w:rsid w:val="000E7A80"/>
    <w:rPr>
      <w:rFonts w:ascii="Arial" w:eastAsia="Times New Roman" w:hAnsi="Arial"/>
      <w:b/>
      <w:bCs/>
      <w:color w:val="FFFFFF"/>
      <w:sz w:val="18"/>
      <w:szCs w:val="18"/>
    </w:rPr>
  </w:style>
  <w:style w:type="paragraph" w:customStyle="1" w:styleId="000subhd">
    <w:name w:val="000.subhd"/>
    <w:rsid w:val="000E7A80"/>
    <w:pPr>
      <w:keepNext/>
      <w:spacing w:before="20" w:after="20"/>
    </w:pPr>
    <w:rPr>
      <w:rFonts w:ascii="Arial" w:eastAsia="Times New Roman" w:hAnsi="Arial" w:cs="Arial"/>
      <w:b/>
      <w:bCs/>
      <w:sz w:val="18"/>
      <w:szCs w:val="18"/>
    </w:rPr>
  </w:style>
  <w:style w:type="paragraph" w:customStyle="1" w:styleId="000txt">
    <w:name w:val="000.txt"/>
    <w:link w:val="000txtChar"/>
    <w:rsid w:val="000E7A80"/>
    <w:pPr>
      <w:spacing w:before="20" w:after="20"/>
    </w:pPr>
    <w:rPr>
      <w:rFonts w:ascii="Arial" w:eastAsia="Times New Roman" w:hAnsi="Arial"/>
      <w:sz w:val="18"/>
      <w:szCs w:val="18"/>
    </w:rPr>
  </w:style>
  <w:style w:type="character" w:customStyle="1" w:styleId="000txtChar">
    <w:name w:val="000.txt Char"/>
    <w:link w:val="000txt"/>
    <w:locked/>
    <w:rsid w:val="000E7A80"/>
    <w:rPr>
      <w:rFonts w:ascii="Arial" w:eastAsia="Times New Roman" w:hAnsi="Arial"/>
      <w:sz w:val="18"/>
      <w:szCs w:val="18"/>
    </w:rPr>
  </w:style>
  <w:style w:type="paragraph" w:customStyle="1" w:styleId="Appendix">
    <w:name w:val="Appendix"/>
    <w:basedOn w:val="Heading1"/>
    <w:next w:val="Normal"/>
    <w:qFormat/>
    <w:rsid w:val="000E7A80"/>
    <w:pPr>
      <w:numPr>
        <w:numId w:val="42"/>
      </w:numPr>
      <w:tabs>
        <w:tab w:val="left" w:pos="1870"/>
      </w:tabs>
      <w:spacing w:before="0" w:after="60"/>
    </w:pPr>
  </w:style>
  <w:style w:type="character" w:customStyle="1" w:styleId="apple-converted-space">
    <w:name w:val="apple-converted-space"/>
    <w:basedOn w:val="DefaultParagraphFont"/>
    <w:rsid w:val="000E7A80"/>
  </w:style>
  <w:style w:type="paragraph" w:customStyle="1" w:styleId="BackMatterHeading">
    <w:name w:val="Back Matter Heading"/>
    <w:next w:val="Normal"/>
    <w:autoRedefine/>
    <w:rsid w:val="000E7A80"/>
    <w:pPr>
      <w:keepNext/>
      <w:pageBreakBefore/>
      <w:spacing w:after="360"/>
      <w:jc w:val="center"/>
    </w:pPr>
    <w:rPr>
      <w:rFonts w:ascii="Arial Narrow" w:eastAsia="Times New Roman" w:hAnsi="Arial Narrow"/>
      <w:b/>
      <w:color w:val="000000" w:themeColor="text1"/>
      <w:sz w:val="36"/>
    </w:rPr>
  </w:style>
  <w:style w:type="paragraph" w:customStyle="1" w:styleId="bdytxt1">
    <w:name w:val="bdytxt1"/>
    <w:basedOn w:val="Normal"/>
    <w:rsid w:val="000E7A80"/>
    <w:pPr>
      <w:spacing w:after="240"/>
      <w:ind w:left="1080"/>
      <w:jc w:val="both"/>
    </w:pPr>
    <w:rPr>
      <w:rFonts w:ascii="Times New Roman" w:hAnsi="Times New Roman"/>
      <w:snapToGrid w:val="0"/>
      <w:sz w:val="24"/>
      <w:szCs w:val="24"/>
    </w:rPr>
  </w:style>
  <w:style w:type="paragraph" w:styleId="BlockText">
    <w:name w:val="Block Text"/>
    <w:basedOn w:val="Normal"/>
    <w:rsid w:val="000E7A80"/>
    <w:pPr>
      <w:spacing w:line="240" w:lineRule="atLeast"/>
      <w:ind w:left="2250" w:right="630"/>
    </w:pPr>
    <w:rPr>
      <w:snapToGrid w:val="0"/>
      <w:color w:val="000000"/>
      <w:sz w:val="24"/>
    </w:rPr>
  </w:style>
  <w:style w:type="paragraph" w:styleId="BodyText">
    <w:name w:val="Body Text"/>
    <w:basedOn w:val="Normal"/>
    <w:link w:val="BodyTextChar"/>
    <w:uiPriority w:val="99"/>
    <w:rsid w:val="000E7A80"/>
    <w:rPr>
      <w:rFonts w:cs="Arial"/>
      <w:szCs w:val="24"/>
    </w:rPr>
  </w:style>
  <w:style w:type="character" w:customStyle="1" w:styleId="BodyTextChar">
    <w:name w:val="Body Text Char"/>
    <w:basedOn w:val="DefaultParagraphFont"/>
    <w:link w:val="BodyText"/>
    <w:uiPriority w:val="99"/>
    <w:rsid w:val="000E7A80"/>
    <w:rPr>
      <w:rFonts w:ascii="Arial" w:eastAsia="Times New Roman" w:hAnsi="Arial" w:cs="Arial"/>
      <w:sz w:val="22"/>
      <w:szCs w:val="24"/>
    </w:rPr>
  </w:style>
  <w:style w:type="paragraph" w:styleId="BodyText2">
    <w:name w:val="Body Text 2"/>
    <w:basedOn w:val="Normal"/>
    <w:link w:val="BodyText2Char"/>
    <w:rsid w:val="000E7A80"/>
    <w:rPr>
      <w:rFonts w:cs="Arial"/>
      <w:b/>
      <w:bCs/>
      <w:szCs w:val="24"/>
    </w:rPr>
  </w:style>
  <w:style w:type="character" w:customStyle="1" w:styleId="BodyText2Char">
    <w:name w:val="Body Text 2 Char"/>
    <w:basedOn w:val="DefaultParagraphFont"/>
    <w:link w:val="BodyText2"/>
    <w:rsid w:val="000E7A80"/>
    <w:rPr>
      <w:rFonts w:ascii="Arial" w:eastAsia="Times New Roman" w:hAnsi="Arial" w:cs="Arial"/>
      <w:b/>
      <w:bCs/>
      <w:sz w:val="22"/>
      <w:szCs w:val="24"/>
    </w:rPr>
  </w:style>
  <w:style w:type="paragraph" w:styleId="BodyText3">
    <w:name w:val="Body Text 3"/>
    <w:basedOn w:val="Normal"/>
    <w:link w:val="BodyText3Char"/>
    <w:rsid w:val="000E7A80"/>
    <w:pPr>
      <w:tabs>
        <w:tab w:val="left" w:pos="600"/>
        <w:tab w:val="left" w:pos="1200"/>
        <w:tab w:val="left" w:pos="1800"/>
        <w:tab w:val="left" w:pos="4320"/>
        <w:tab w:val="left" w:pos="6120"/>
        <w:tab w:val="left" w:pos="7920"/>
      </w:tabs>
      <w:jc w:val="both"/>
    </w:pPr>
    <w:rPr>
      <w:spacing w:val="-2"/>
    </w:rPr>
  </w:style>
  <w:style w:type="character" w:customStyle="1" w:styleId="BodyText3Char">
    <w:name w:val="Body Text 3 Char"/>
    <w:basedOn w:val="DefaultParagraphFont"/>
    <w:link w:val="BodyText3"/>
    <w:rsid w:val="000E7A80"/>
    <w:rPr>
      <w:rFonts w:ascii="Arial" w:eastAsia="Times New Roman" w:hAnsi="Arial"/>
      <w:spacing w:val="-2"/>
      <w:sz w:val="22"/>
    </w:rPr>
  </w:style>
  <w:style w:type="paragraph" w:customStyle="1" w:styleId="BodyTextGlossary">
    <w:name w:val="Body Text Glossary"/>
    <w:basedOn w:val="BodyText"/>
    <w:next w:val="BodyText"/>
    <w:link w:val="BodyTextGlossaryChar"/>
    <w:qFormat/>
    <w:rsid w:val="000E7A80"/>
    <w:pPr>
      <w:spacing w:before="120" w:after="120"/>
    </w:pPr>
  </w:style>
  <w:style w:type="character" w:customStyle="1" w:styleId="BodyTextGlossaryChar">
    <w:name w:val="Body Text Glossary Char"/>
    <w:basedOn w:val="BodyTextChar"/>
    <w:link w:val="BodyTextGlossary"/>
    <w:rsid w:val="000E7A80"/>
    <w:rPr>
      <w:rFonts w:ascii="Arial" w:eastAsia="Times New Roman" w:hAnsi="Arial" w:cs="Arial"/>
      <w:sz w:val="22"/>
      <w:szCs w:val="24"/>
    </w:rPr>
  </w:style>
  <w:style w:type="paragraph" w:styleId="BodyTextIndent">
    <w:name w:val="Body Text Indent"/>
    <w:basedOn w:val="Normal"/>
    <w:link w:val="BodyTextIndentChar"/>
    <w:rsid w:val="000E7A80"/>
    <w:pPr>
      <w:ind w:left="360"/>
    </w:pPr>
    <w:rPr>
      <w:sz w:val="24"/>
    </w:rPr>
  </w:style>
  <w:style w:type="character" w:customStyle="1" w:styleId="BodyTextIndentChar">
    <w:name w:val="Body Text Indent Char"/>
    <w:basedOn w:val="DefaultParagraphFont"/>
    <w:link w:val="BodyTextIndent"/>
    <w:rsid w:val="000E7A80"/>
    <w:rPr>
      <w:rFonts w:ascii="Arial" w:eastAsia="Times New Roman" w:hAnsi="Arial"/>
      <w:sz w:val="24"/>
    </w:rPr>
  </w:style>
  <w:style w:type="paragraph" w:styleId="BodyTextIndent2">
    <w:name w:val="Body Text Indent 2"/>
    <w:basedOn w:val="Normal"/>
    <w:link w:val="BodyTextIndent2Char"/>
    <w:rsid w:val="000E7A80"/>
    <w:pPr>
      <w:ind w:left="270"/>
    </w:pPr>
    <w:rPr>
      <w:sz w:val="24"/>
    </w:rPr>
  </w:style>
  <w:style w:type="character" w:customStyle="1" w:styleId="BodyTextIndent2Char">
    <w:name w:val="Body Text Indent 2 Char"/>
    <w:basedOn w:val="DefaultParagraphFont"/>
    <w:link w:val="BodyTextIndent2"/>
    <w:rsid w:val="000E7A80"/>
    <w:rPr>
      <w:rFonts w:ascii="Arial" w:eastAsia="Times New Roman" w:hAnsi="Arial"/>
      <w:sz w:val="24"/>
    </w:rPr>
  </w:style>
  <w:style w:type="paragraph" w:styleId="BodyTextIndent3">
    <w:name w:val="Body Text Indent 3"/>
    <w:basedOn w:val="Normal"/>
    <w:link w:val="BodyTextIndent3Char"/>
    <w:rsid w:val="000E7A80"/>
    <w:pPr>
      <w:ind w:left="720"/>
    </w:pPr>
  </w:style>
  <w:style w:type="character" w:customStyle="1" w:styleId="BodyTextIndent3Char">
    <w:name w:val="Body Text Indent 3 Char"/>
    <w:basedOn w:val="DefaultParagraphFont"/>
    <w:link w:val="BodyTextIndent3"/>
    <w:rsid w:val="000E7A80"/>
    <w:rPr>
      <w:rFonts w:ascii="Arial" w:eastAsia="Times New Roman" w:hAnsi="Arial"/>
      <w:sz w:val="22"/>
    </w:rPr>
  </w:style>
  <w:style w:type="paragraph" w:customStyle="1" w:styleId="Bullet1">
    <w:name w:val="Bullet 1"/>
    <w:basedOn w:val="Normal"/>
    <w:rsid w:val="000E7A80"/>
    <w:pPr>
      <w:spacing w:before="60"/>
      <w:ind w:left="1800" w:right="720" w:hanging="360"/>
    </w:pPr>
    <w:rPr>
      <w:snapToGrid w:val="0"/>
      <w:sz w:val="24"/>
    </w:rPr>
  </w:style>
  <w:style w:type="paragraph" w:customStyle="1" w:styleId="Bullet3">
    <w:name w:val="Bullet 3"/>
    <w:basedOn w:val="Bullet1"/>
    <w:rsid w:val="000E7A80"/>
    <w:pPr>
      <w:keepLines/>
      <w:numPr>
        <w:numId w:val="43"/>
      </w:numPr>
      <w:spacing w:before="0"/>
      <w:ind w:right="0"/>
    </w:pPr>
    <w:rPr>
      <w:snapToGrid/>
      <w:sz w:val="22"/>
    </w:rPr>
  </w:style>
  <w:style w:type="character" w:styleId="CommentReference">
    <w:name w:val="annotation reference"/>
    <w:aliases w:val="cr"/>
    <w:uiPriority w:val="99"/>
    <w:rsid w:val="000E7A80"/>
    <w:rPr>
      <w:sz w:val="16"/>
      <w:szCs w:val="16"/>
    </w:rPr>
  </w:style>
  <w:style w:type="paragraph" w:styleId="CommentText">
    <w:name w:val="annotation text"/>
    <w:basedOn w:val="Normal"/>
    <w:link w:val="CommentTextChar"/>
    <w:uiPriority w:val="99"/>
    <w:rsid w:val="000E7A80"/>
    <w:rPr>
      <w:sz w:val="20"/>
    </w:rPr>
  </w:style>
  <w:style w:type="character" w:customStyle="1" w:styleId="CommentTextChar">
    <w:name w:val="Comment Text Char"/>
    <w:basedOn w:val="DefaultParagraphFont"/>
    <w:link w:val="CommentText"/>
    <w:uiPriority w:val="99"/>
    <w:rsid w:val="000E7A80"/>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0E7A80"/>
    <w:rPr>
      <w:b/>
      <w:bCs/>
    </w:rPr>
  </w:style>
  <w:style w:type="character" w:customStyle="1" w:styleId="CommentSubjectChar">
    <w:name w:val="Comment Subject Char"/>
    <w:basedOn w:val="CommentTextChar"/>
    <w:link w:val="CommentSubject"/>
    <w:uiPriority w:val="99"/>
    <w:semiHidden/>
    <w:rsid w:val="000E7A80"/>
    <w:rPr>
      <w:rFonts w:ascii="Arial" w:eastAsia="Times New Roman" w:hAnsi="Arial"/>
      <w:b/>
      <w:bCs/>
    </w:rPr>
  </w:style>
  <w:style w:type="paragraph" w:customStyle="1" w:styleId="CoverDocumentName">
    <w:name w:val="Cover Document Name"/>
    <w:basedOn w:val="Normal"/>
    <w:next w:val="Normal"/>
    <w:rsid w:val="000E7A80"/>
    <w:pPr>
      <w:keepNext/>
      <w:spacing w:after="360"/>
    </w:pPr>
    <w:rPr>
      <w:b/>
      <w:bCs/>
      <w:sz w:val="36"/>
    </w:rPr>
  </w:style>
  <w:style w:type="paragraph" w:customStyle="1" w:styleId="Default">
    <w:name w:val="Default"/>
    <w:rsid w:val="000E7A80"/>
    <w:pPr>
      <w:autoSpaceDE w:val="0"/>
      <w:autoSpaceDN w:val="0"/>
      <w:adjustRightInd w:val="0"/>
    </w:pPr>
    <w:rPr>
      <w:rFonts w:eastAsia="Times New Roman"/>
      <w:color w:val="000000"/>
      <w:sz w:val="24"/>
      <w:szCs w:val="24"/>
    </w:rPr>
  </w:style>
  <w:style w:type="paragraph" w:customStyle="1" w:styleId="Pre-Disaster">
    <w:name w:val="Pre-Disaster"/>
    <w:basedOn w:val="Normal"/>
    <w:next w:val="Normal"/>
    <w:rsid w:val="000E7A80"/>
    <w:pPr>
      <w:keepNext/>
      <w:keepLines/>
      <w:pBdr>
        <w:bottom w:val="single" w:sz="12" w:space="1" w:color="auto"/>
      </w:pBdr>
      <w:spacing w:before="360"/>
      <w:jc w:val="center"/>
    </w:pPr>
    <w:rPr>
      <w:b/>
      <w:color w:val="00FF00"/>
      <w:sz w:val="24"/>
    </w:rPr>
  </w:style>
  <w:style w:type="paragraph" w:customStyle="1" w:styleId="Disaster">
    <w:name w:val="Disaster"/>
    <w:basedOn w:val="Pre-Disaster"/>
    <w:next w:val="Normal"/>
    <w:rsid w:val="000E7A80"/>
    <w:pPr>
      <w:spacing w:before="240"/>
    </w:pPr>
    <w:rPr>
      <w:color w:val="FF0000"/>
    </w:rPr>
  </w:style>
  <w:style w:type="paragraph" w:customStyle="1" w:styleId="Pre-disaster2">
    <w:name w:val="Pre-disaster2"/>
    <w:basedOn w:val="Normal"/>
    <w:rsid w:val="000E7A80"/>
    <w:pPr>
      <w:keepLines/>
      <w:pBdr>
        <w:left w:val="single" w:sz="12" w:space="1" w:color="auto"/>
        <w:bottom w:val="single" w:sz="12" w:space="1" w:color="auto"/>
        <w:right w:val="single" w:sz="12" w:space="1" w:color="auto"/>
      </w:pBdr>
      <w:ind w:left="720" w:hanging="720"/>
    </w:pPr>
    <w:rPr>
      <w:color w:val="00FF00"/>
      <w:sz w:val="24"/>
    </w:rPr>
  </w:style>
  <w:style w:type="paragraph" w:customStyle="1" w:styleId="Disaster2">
    <w:name w:val="Disaster2"/>
    <w:basedOn w:val="Pre-disaster2"/>
    <w:rsid w:val="000E7A80"/>
    <w:rPr>
      <w:color w:val="FF0000"/>
    </w:rPr>
  </w:style>
  <w:style w:type="paragraph" w:styleId="DocumentMap">
    <w:name w:val="Document Map"/>
    <w:basedOn w:val="Normal"/>
    <w:link w:val="DocumentMapChar"/>
    <w:rsid w:val="000E7A80"/>
    <w:pPr>
      <w:shd w:val="clear" w:color="auto" w:fill="000080"/>
    </w:pPr>
    <w:rPr>
      <w:rFonts w:ascii="Tahoma" w:hAnsi="Tahoma"/>
    </w:rPr>
  </w:style>
  <w:style w:type="character" w:customStyle="1" w:styleId="DocumentMapChar">
    <w:name w:val="Document Map Char"/>
    <w:basedOn w:val="DefaultParagraphFont"/>
    <w:link w:val="DocumentMap"/>
    <w:rsid w:val="000E7A80"/>
    <w:rPr>
      <w:rFonts w:ascii="Tahoma" w:eastAsia="Times New Roman" w:hAnsi="Tahoma"/>
      <w:sz w:val="22"/>
      <w:shd w:val="clear" w:color="auto" w:fill="000080"/>
    </w:rPr>
  </w:style>
  <w:style w:type="character" w:customStyle="1" w:styleId="FooterDateStyle">
    <w:name w:val="Footer Date Style"/>
    <w:basedOn w:val="DefaultParagraphFont"/>
    <w:uiPriority w:val="1"/>
    <w:rsid w:val="000E7A80"/>
    <w:rPr>
      <w:rFonts w:ascii="Arial" w:hAnsi="Arial"/>
      <w:sz w:val="20"/>
    </w:rPr>
  </w:style>
  <w:style w:type="character" w:customStyle="1" w:styleId="FooterTitle">
    <w:name w:val="Footer Title"/>
    <w:basedOn w:val="DefaultParagraphFont"/>
    <w:uiPriority w:val="1"/>
    <w:rsid w:val="000E7A80"/>
    <w:rPr>
      <w:rFonts w:ascii="Arial" w:hAnsi="Arial"/>
      <w:b/>
      <w:sz w:val="20"/>
    </w:rPr>
  </w:style>
  <w:style w:type="character" w:styleId="FootnoteReference">
    <w:name w:val="footnote reference"/>
    <w:basedOn w:val="DefaultParagraphFont"/>
    <w:uiPriority w:val="99"/>
    <w:unhideWhenUsed/>
    <w:rsid w:val="000E7A80"/>
    <w:rPr>
      <w:vertAlign w:val="superscript"/>
    </w:rPr>
  </w:style>
  <w:style w:type="paragraph" w:styleId="FootnoteText">
    <w:name w:val="footnote text"/>
    <w:basedOn w:val="Normal"/>
    <w:link w:val="FootnoteTextChar"/>
    <w:uiPriority w:val="99"/>
    <w:unhideWhenUsed/>
    <w:rsid w:val="000E7A80"/>
    <w:rPr>
      <w:sz w:val="20"/>
    </w:rPr>
  </w:style>
  <w:style w:type="character" w:customStyle="1" w:styleId="FootnoteTextChar">
    <w:name w:val="Footnote Text Char"/>
    <w:basedOn w:val="DefaultParagraphFont"/>
    <w:link w:val="FootnoteText"/>
    <w:uiPriority w:val="99"/>
    <w:rsid w:val="000E7A80"/>
    <w:rPr>
      <w:rFonts w:ascii="Arial" w:eastAsia="Times New Roman" w:hAnsi="Arial"/>
    </w:rPr>
  </w:style>
  <w:style w:type="character" w:customStyle="1" w:styleId="FrontPageTitle">
    <w:name w:val="Front Page Title"/>
    <w:basedOn w:val="DefaultParagraphFont"/>
    <w:uiPriority w:val="1"/>
    <w:rsid w:val="000E7A80"/>
    <w:rPr>
      <w:rFonts w:ascii="Times New Roman" w:hAnsi="Times New Roman"/>
      <w:b/>
      <w:sz w:val="44"/>
    </w:rPr>
  </w:style>
  <w:style w:type="paragraph" w:customStyle="1" w:styleId="HEADtitle">
    <w:name w:val="HEAD title"/>
    <w:basedOn w:val="Normal"/>
    <w:rsid w:val="000E7A80"/>
    <w:pPr>
      <w:spacing w:after="360"/>
    </w:pPr>
    <w:rPr>
      <w:rFonts w:ascii="Helvetica Condensed" w:hAnsi="Helvetica Condensed"/>
      <w:b/>
      <w:noProof/>
      <w:color w:val="00FFFF"/>
      <w:sz w:val="26"/>
    </w:rPr>
  </w:style>
  <w:style w:type="character" w:customStyle="1" w:styleId="Heading3Char">
    <w:name w:val="Heading 3 Char"/>
    <w:basedOn w:val="DefaultParagraphFont"/>
    <w:link w:val="Heading3"/>
    <w:rsid w:val="000E7A80"/>
    <w:rPr>
      <w:rFonts w:ascii="Arial" w:eastAsia="Times New Roman" w:hAnsi="Arial" w:cs="Arial"/>
      <w:b/>
      <w:sz w:val="24"/>
      <w:szCs w:val="24"/>
    </w:rPr>
  </w:style>
  <w:style w:type="character" w:customStyle="1" w:styleId="Heading4Char">
    <w:name w:val="Heading 4 Char"/>
    <w:basedOn w:val="DefaultParagraphFont"/>
    <w:link w:val="Heading4"/>
    <w:rsid w:val="000E7A80"/>
    <w:rPr>
      <w:rFonts w:ascii="Arial" w:eastAsia="Times New Roman" w:hAnsi="Arial" w:cs="Arial"/>
      <w:b/>
      <w:sz w:val="24"/>
      <w:szCs w:val="24"/>
    </w:rPr>
  </w:style>
  <w:style w:type="character" w:customStyle="1" w:styleId="Heading5Char">
    <w:name w:val="Heading 5 Char"/>
    <w:basedOn w:val="DefaultParagraphFont"/>
    <w:link w:val="Heading5"/>
    <w:rsid w:val="000E7A80"/>
    <w:rPr>
      <w:rFonts w:ascii="Arial" w:eastAsia="Times New Roman" w:hAnsi="Arial" w:cs="Arial"/>
      <w:b/>
      <w:sz w:val="24"/>
      <w:szCs w:val="24"/>
    </w:rPr>
  </w:style>
  <w:style w:type="character" w:customStyle="1" w:styleId="Heading6Char">
    <w:name w:val="Heading 6 Char"/>
    <w:basedOn w:val="DefaultParagraphFont"/>
    <w:link w:val="Heading6"/>
    <w:rsid w:val="000E7A80"/>
    <w:rPr>
      <w:rFonts w:ascii="Arial" w:eastAsia="Times New Roman" w:hAnsi="Arial" w:cs="Arial"/>
      <w:b/>
      <w:sz w:val="24"/>
      <w:szCs w:val="24"/>
    </w:rPr>
  </w:style>
  <w:style w:type="character" w:customStyle="1" w:styleId="Heading7Char">
    <w:name w:val="Heading 7 Char"/>
    <w:basedOn w:val="DefaultParagraphFont"/>
    <w:link w:val="Heading7"/>
    <w:rsid w:val="000E7A80"/>
    <w:rPr>
      <w:rFonts w:ascii="Arial" w:eastAsia="Times New Roman" w:hAnsi="Arial" w:cs="Arial"/>
      <w:b/>
      <w:sz w:val="24"/>
      <w:szCs w:val="24"/>
    </w:rPr>
  </w:style>
  <w:style w:type="character" w:customStyle="1" w:styleId="Heading8Char">
    <w:name w:val="Heading 8 Char"/>
    <w:basedOn w:val="DefaultParagraphFont"/>
    <w:link w:val="Heading8"/>
    <w:rsid w:val="000E7A80"/>
    <w:rPr>
      <w:rFonts w:ascii="Arial" w:eastAsia="Times New Roman" w:hAnsi="Arial" w:cs="Arial"/>
      <w:b/>
      <w:sz w:val="24"/>
      <w:szCs w:val="24"/>
    </w:rPr>
  </w:style>
  <w:style w:type="character" w:customStyle="1" w:styleId="Heading9Char">
    <w:name w:val="Heading 9 Char"/>
    <w:basedOn w:val="DefaultParagraphFont"/>
    <w:link w:val="Heading9"/>
    <w:rsid w:val="000E7A80"/>
    <w:rPr>
      <w:rFonts w:ascii="Arial" w:eastAsia="Times New Roman" w:hAnsi="Arial" w:cs="Arial"/>
      <w:b/>
      <w:sz w:val="24"/>
      <w:szCs w:val="24"/>
    </w:rPr>
  </w:style>
  <w:style w:type="table" w:customStyle="1" w:styleId="hx">
    <w:name w:val="hx"/>
    <w:basedOn w:val="TableNormal"/>
    <w:uiPriority w:val="99"/>
    <w:qFormat/>
    <w:rsid w:val="000E7A80"/>
    <w:rPr>
      <w:rFonts w:eastAsia="Times New Roman"/>
    </w:rPr>
    <w:tblPr/>
    <w:tcPr>
      <w:vAlign w:val="bottom"/>
    </w:tcPr>
    <w:tblStylePr w:type="firstRow">
      <w:pPr>
        <w:jc w:val="center"/>
      </w:pPr>
      <w:rPr>
        <w:rFonts w:ascii="Arial" w:hAnsi="Arial"/>
        <w:b/>
        <w:color w:val="FFFFFF"/>
        <w:sz w:val="20"/>
      </w:rPr>
      <w:tblPr/>
      <w:tcPr>
        <w:shd w:val="clear" w:color="auto" w:fill="005172"/>
      </w:tcPr>
    </w:tblStylePr>
  </w:style>
  <w:style w:type="paragraph" w:customStyle="1" w:styleId="ILB">
    <w:name w:val="ILB"/>
    <w:basedOn w:val="Normal"/>
    <w:next w:val="Normal"/>
    <w:rsid w:val="000E7A80"/>
    <w:pPr>
      <w:pageBreakBefore/>
      <w:tabs>
        <w:tab w:val="left" w:pos="720"/>
        <w:tab w:val="left" w:pos="1080"/>
        <w:tab w:val="left" w:pos="1440"/>
        <w:tab w:val="left" w:pos="1800"/>
        <w:tab w:val="left" w:pos="2160"/>
      </w:tabs>
      <w:spacing w:before="3600"/>
      <w:jc w:val="center"/>
    </w:pPr>
    <w:rPr>
      <w:rFonts w:ascii="Times New Roman" w:hAnsi="Times New Roman"/>
      <w:caps/>
    </w:rPr>
  </w:style>
  <w:style w:type="paragraph" w:customStyle="1" w:styleId="indentparagraph5in">
    <w:name w:val="indent paragraph .5in"/>
    <w:basedOn w:val="Normal"/>
    <w:rsid w:val="000E7A80"/>
    <w:pPr>
      <w:ind w:left="720"/>
    </w:pPr>
    <w:rPr>
      <w:sz w:val="24"/>
    </w:rPr>
  </w:style>
  <w:style w:type="paragraph" w:styleId="Index1">
    <w:name w:val="index 1"/>
    <w:basedOn w:val="Normal"/>
    <w:next w:val="Normal"/>
    <w:autoRedefine/>
    <w:rsid w:val="000E7A80"/>
    <w:pPr>
      <w:ind w:left="220" w:hanging="220"/>
    </w:pPr>
  </w:style>
  <w:style w:type="paragraph" w:styleId="Index2">
    <w:name w:val="index 2"/>
    <w:basedOn w:val="Normal"/>
    <w:next w:val="Normal"/>
    <w:autoRedefine/>
    <w:rsid w:val="000E7A80"/>
  </w:style>
  <w:style w:type="paragraph" w:styleId="Index3">
    <w:name w:val="index 3"/>
    <w:basedOn w:val="Normal"/>
    <w:next w:val="Normal"/>
    <w:autoRedefine/>
    <w:rsid w:val="000E7A80"/>
    <w:pPr>
      <w:ind w:left="660" w:hanging="220"/>
    </w:pPr>
  </w:style>
  <w:style w:type="paragraph" w:styleId="Index4">
    <w:name w:val="index 4"/>
    <w:basedOn w:val="Normal"/>
    <w:next w:val="Normal"/>
    <w:autoRedefine/>
    <w:rsid w:val="000E7A80"/>
    <w:pPr>
      <w:ind w:left="880" w:hanging="220"/>
    </w:pPr>
  </w:style>
  <w:style w:type="paragraph" w:styleId="Index5">
    <w:name w:val="index 5"/>
    <w:basedOn w:val="Normal"/>
    <w:next w:val="Normal"/>
    <w:autoRedefine/>
    <w:rsid w:val="000E7A80"/>
    <w:pPr>
      <w:ind w:left="1100" w:hanging="220"/>
    </w:pPr>
  </w:style>
  <w:style w:type="paragraph" w:styleId="Index6">
    <w:name w:val="index 6"/>
    <w:basedOn w:val="Normal"/>
    <w:next w:val="Normal"/>
    <w:autoRedefine/>
    <w:rsid w:val="000E7A80"/>
    <w:pPr>
      <w:ind w:left="1320" w:hanging="220"/>
    </w:pPr>
  </w:style>
  <w:style w:type="paragraph" w:styleId="Index7">
    <w:name w:val="index 7"/>
    <w:basedOn w:val="Normal"/>
    <w:next w:val="Normal"/>
    <w:autoRedefine/>
    <w:rsid w:val="000E7A80"/>
    <w:pPr>
      <w:ind w:left="1540" w:hanging="220"/>
    </w:pPr>
  </w:style>
  <w:style w:type="paragraph" w:styleId="Index8">
    <w:name w:val="index 8"/>
    <w:basedOn w:val="Normal"/>
    <w:next w:val="Normal"/>
    <w:autoRedefine/>
    <w:rsid w:val="000E7A80"/>
    <w:pPr>
      <w:ind w:left="1760" w:hanging="220"/>
    </w:pPr>
  </w:style>
  <w:style w:type="paragraph" w:styleId="Index9">
    <w:name w:val="index 9"/>
    <w:basedOn w:val="Normal"/>
    <w:next w:val="Normal"/>
    <w:autoRedefine/>
    <w:rsid w:val="000E7A80"/>
    <w:pPr>
      <w:ind w:left="1980" w:hanging="220"/>
    </w:pPr>
  </w:style>
  <w:style w:type="paragraph" w:styleId="IndexHeading">
    <w:name w:val="index heading"/>
    <w:basedOn w:val="Normal"/>
    <w:next w:val="Index1"/>
    <w:rsid w:val="000E7A80"/>
  </w:style>
  <w:style w:type="paragraph" w:customStyle="1" w:styleId="InstructionalText">
    <w:name w:val="Instructional Text"/>
    <w:basedOn w:val="BodyText"/>
    <w:next w:val="BodyText"/>
    <w:link w:val="InstructionalTextChar"/>
    <w:qFormat/>
    <w:rsid w:val="000E7A80"/>
    <w:pPr>
      <w:spacing w:before="120" w:after="120"/>
    </w:pPr>
    <w:rPr>
      <w:i/>
      <w:color w:val="0000FF"/>
      <w:sz w:val="24"/>
      <w:lang w:eastAsia="ar-SA"/>
    </w:rPr>
  </w:style>
  <w:style w:type="character" w:customStyle="1" w:styleId="InstructionalTextChar">
    <w:name w:val="Instructional Text Char"/>
    <w:basedOn w:val="BodyTextChar"/>
    <w:link w:val="InstructionalText"/>
    <w:rsid w:val="000E7A80"/>
    <w:rPr>
      <w:rFonts w:ascii="Arial" w:eastAsia="Times New Roman" w:hAnsi="Arial" w:cs="Arial"/>
      <w:i/>
      <w:color w:val="0000FF"/>
      <w:sz w:val="24"/>
      <w:szCs w:val="24"/>
      <w:lang w:eastAsia="ar-SA"/>
    </w:rPr>
  </w:style>
  <w:style w:type="paragraph" w:customStyle="1" w:styleId="InstructionalTextBullet">
    <w:name w:val="Instructional Text Bullet"/>
    <w:basedOn w:val="Normal"/>
    <w:qFormat/>
    <w:rsid w:val="000E7A80"/>
    <w:pPr>
      <w:numPr>
        <w:numId w:val="45"/>
      </w:numPr>
    </w:pPr>
    <w:rPr>
      <w:i/>
      <w:color w:val="0000FF"/>
      <w:sz w:val="24"/>
      <w:szCs w:val="24"/>
    </w:rPr>
  </w:style>
  <w:style w:type="paragraph" w:customStyle="1" w:styleId="InstructionalTextTableText10">
    <w:name w:val="Instructional Text Table Text 10"/>
    <w:basedOn w:val="InstructionalText"/>
    <w:link w:val="InstructionalTextTableText10Char"/>
    <w:qFormat/>
    <w:rsid w:val="000E7A80"/>
    <w:pPr>
      <w:spacing w:before="20"/>
    </w:pPr>
  </w:style>
  <w:style w:type="character" w:customStyle="1" w:styleId="InstructionalTextTableText10Char">
    <w:name w:val="Instructional Text Table Text 10 Char"/>
    <w:basedOn w:val="InstructionalTextChar"/>
    <w:link w:val="InstructionalTextTableText10"/>
    <w:rsid w:val="000E7A80"/>
    <w:rPr>
      <w:rFonts w:ascii="Arial" w:eastAsia="Times New Roman" w:hAnsi="Arial" w:cs="Arial"/>
      <w:i/>
      <w:color w:val="0000FF"/>
      <w:sz w:val="24"/>
      <w:szCs w:val="24"/>
      <w:lang w:eastAsia="ar-SA"/>
    </w:rPr>
  </w:style>
  <w:style w:type="paragraph" w:customStyle="1" w:styleId="Instructions">
    <w:name w:val="Instructions"/>
    <w:basedOn w:val="Normal"/>
    <w:autoRedefine/>
    <w:rsid w:val="000E7A80"/>
    <w:pPr>
      <w:shd w:val="clear" w:color="auto" w:fill="FFFFFF"/>
      <w:spacing w:after="120"/>
      <w:jc w:val="both"/>
    </w:pPr>
    <w:rPr>
      <w:rFonts w:cs="Arial"/>
      <w:i/>
      <w:color w:val="0000FF"/>
    </w:rPr>
  </w:style>
  <w:style w:type="character" w:customStyle="1" w:styleId="jazz-ui-toolbar-button">
    <w:name w:val="jazz-ui-toolbar-button"/>
    <w:basedOn w:val="DefaultParagraphFont"/>
    <w:rsid w:val="000E7A80"/>
  </w:style>
  <w:style w:type="character" w:customStyle="1" w:styleId="label">
    <w:name w:val="label"/>
    <w:basedOn w:val="DefaultParagraphFont"/>
    <w:rsid w:val="000E7A80"/>
  </w:style>
  <w:style w:type="character" w:customStyle="1" w:styleId="left">
    <w:name w:val="left"/>
    <w:basedOn w:val="DefaultParagraphFont"/>
    <w:rsid w:val="000E7A80"/>
  </w:style>
  <w:style w:type="numbering" w:customStyle="1" w:styleId="letteredappendices">
    <w:name w:val="letteredappendices"/>
    <w:uiPriority w:val="99"/>
    <w:rsid w:val="000E7A80"/>
    <w:pPr>
      <w:numPr>
        <w:numId w:val="46"/>
      </w:numPr>
    </w:pPr>
  </w:style>
  <w:style w:type="table" w:customStyle="1" w:styleId="LightList-Accent11">
    <w:name w:val="Light List - Accent 11"/>
    <w:basedOn w:val="TableNormal"/>
    <w:uiPriority w:val="61"/>
    <w:rsid w:val="000E7A80"/>
    <w:rPr>
      <w:rFonts w:eastAsia="Times New Roman"/>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Bullet">
    <w:name w:val="List Bullet"/>
    <w:basedOn w:val="Normal"/>
    <w:rsid w:val="00A5166D"/>
    <w:pPr>
      <w:numPr>
        <w:numId w:val="50"/>
      </w:numPr>
      <w:tabs>
        <w:tab w:val="left" w:pos="720"/>
      </w:tabs>
    </w:pPr>
    <w:rPr>
      <w:rFonts w:eastAsia="Arial"/>
    </w:rPr>
  </w:style>
  <w:style w:type="paragraph" w:customStyle="1" w:styleId="listbullet1">
    <w:name w:val="list bullet 1"/>
    <w:rsid w:val="000E7A80"/>
    <w:pPr>
      <w:tabs>
        <w:tab w:val="left" w:pos="360"/>
      </w:tabs>
      <w:suppressAutoHyphens/>
      <w:spacing w:after="240"/>
      <w:ind w:left="1800" w:hanging="360"/>
    </w:pPr>
    <w:rPr>
      <w:rFonts w:eastAsia="Times New Roman"/>
      <w:sz w:val="24"/>
    </w:rPr>
  </w:style>
  <w:style w:type="paragraph" w:styleId="ListBullet2">
    <w:name w:val="List Bullet 2"/>
    <w:basedOn w:val="Normal"/>
    <w:rsid w:val="00CE328A"/>
    <w:pPr>
      <w:numPr>
        <w:numId w:val="51"/>
      </w:numPr>
    </w:pPr>
    <w:rPr>
      <w:rFonts w:eastAsia="Arial"/>
    </w:rPr>
  </w:style>
  <w:style w:type="paragraph" w:styleId="ListBullet3">
    <w:name w:val="List Bullet 3"/>
    <w:basedOn w:val="Normal"/>
    <w:uiPriority w:val="99"/>
    <w:unhideWhenUsed/>
    <w:rsid w:val="008B3EE3"/>
    <w:pPr>
      <w:numPr>
        <w:numId w:val="57"/>
      </w:numPr>
      <w:ind w:left="1440"/>
      <w:contextualSpacing/>
    </w:pPr>
    <w:rPr>
      <w:rFonts w:eastAsia="Arial"/>
    </w:rPr>
  </w:style>
  <w:style w:type="paragraph" w:styleId="ListNumber">
    <w:name w:val="List Number"/>
    <w:basedOn w:val="Normal"/>
    <w:uiPriority w:val="99"/>
    <w:unhideWhenUsed/>
    <w:rsid w:val="000E7A80"/>
    <w:pPr>
      <w:numPr>
        <w:numId w:val="48"/>
      </w:numPr>
      <w:contextualSpacing/>
    </w:pPr>
  </w:style>
  <w:style w:type="paragraph" w:styleId="ListNumber2">
    <w:name w:val="List Number 2"/>
    <w:basedOn w:val="Normal"/>
    <w:uiPriority w:val="99"/>
    <w:unhideWhenUsed/>
    <w:rsid w:val="000E7A80"/>
    <w:pPr>
      <w:contextualSpacing/>
    </w:pPr>
  </w:style>
  <w:style w:type="character" w:customStyle="1" w:styleId="ListParagraphChar">
    <w:name w:val="List Paragraph Char"/>
    <w:aliases w:val="Use Case List Paragraph Char,Heading2 Char"/>
    <w:link w:val="ListParagraph"/>
    <w:uiPriority w:val="99"/>
    <w:rsid w:val="000E7A80"/>
    <w:rPr>
      <w:rFonts w:ascii="Arial" w:eastAsia="Times New Roman" w:hAnsi="Arial"/>
      <w:sz w:val="22"/>
    </w:rPr>
  </w:style>
  <w:style w:type="table" w:customStyle="1" w:styleId="MediumShading1-Accent11">
    <w:name w:val="Medium Shading 1 - Accent 11"/>
    <w:basedOn w:val="TableNormal"/>
    <w:uiPriority w:val="63"/>
    <w:rsid w:val="000E7A80"/>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NoSpacing">
    <w:name w:val="No Spacing"/>
    <w:link w:val="NoSpacingChar"/>
    <w:uiPriority w:val="1"/>
    <w:qFormat/>
    <w:rsid w:val="000E7A80"/>
    <w:rPr>
      <w:rFonts w:ascii="Cambria" w:eastAsia="Cambria" w:hAnsi="Cambria"/>
      <w:sz w:val="22"/>
      <w:szCs w:val="22"/>
    </w:rPr>
  </w:style>
  <w:style w:type="paragraph" w:styleId="NormalWeb">
    <w:name w:val="Normal (Web)"/>
    <w:basedOn w:val="Normal"/>
    <w:uiPriority w:val="99"/>
    <w:unhideWhenUsed/>
    <w:rsid w:val="000E7A80"/>
    <w:pPr>
      <w:spacing w:before="100" w:beforeAutospacing="1" w:after="100" w:afterAutospacing="1"/>
    </w:pPr>
    <w:rPr>
      <w:rFonts w:ascii="Times New Roman" w:eastAsiaTheme="minorEastAsia" w:hAnsi="Times New Roman"/>
      <w:sz w:val="24"/>
      <w:szCs w:val="24"/>
    </w:rPr>
  </w:style>
  <w:style w:type="paragraph" w:styleId="NormalIndent">
    <w:name w:val="Normal Indent"/>
    <w:basedOn w:val="Normal"/>
    <w:rsid w:val="000E7A80"/>
    <w:pPr>
      <w:ind w:left="288"/>
    </w:pPr>
  </w:style>
  <w:style w:type="paragraph" w:customStyle="1" w:styleId="NormalIndentHdg7">
    <w:name w:val="Normal Indent Hdg 7"/>
    <w:basedOn w:val="NormalIndent"/>
    <w:rsid w:val="000E7A80"/>
    <w:pPr>
      <w:ind w:left="576"/>
    </w:pPr>
  </w:style>
  <w:style w:type="numbering" w:customStyle="1" w:styleId="NumberedHeadings">
    <w:name w:val="Numbered Headings"/>
    <w:uiPriority w:val="99"/>
    <w:rsid w:val="000E7A80"/>
    <w:pPr>
      <w:numPr>
        <w:numId w:val="49"/>
      </w:numPr>
    </w:pPr>
  </w:style>
  <w:style w:type="character" w:styleId="PageNumber">
    <w:name w:val="page number"/>
    <w:basedOn w:val="DefaultParagraphFont"/>
    <w:rsid w:val="000E7A80"/>
  </w:style>
  <w:style w:type="character" w:styleId="PlaceholderText">
    <w:name w:val="Placeholder Text"/>
    <w:basedOn w:val="DefaultParagraphFont"/>
    <w:uiPriority w:val="67"/>
    <w:rsid w:val="000E7A80"/>
    <w:rPr>
      <w:color w:val="808080"/>
    </w:rPr>
  </w:style>
  <w:style w:type="paragraph" w:styleId="PlainText">
    <w:name w:val="Plain Text"/>
    <w:basedOn w:val="Normal"/>
    <w:link w:val="PlainTextChar"/>
    <w:uiPriority w:val="99"/>
    <w:rsid w:val="000E7A80"/>
    <w:rPr>
      <w:rFonts w:ascii="Courier New" w:hAnsi="Courier New"/>
      <w:sz w:val="20"/>
    </w:rPr>
  </w:style>
  <w:style w:type="character" w:customStyle="1" w:styleId="PlainTextChar">
    <w:name w:val="Plain Text Char"/>
    <w:basedOn w:val="DefaultParagraphFont"/>
    <w:link w:val="PlainText"/>
    <w:uiPriority w:val="99"/>
    <w:rsid w:val="000E7A80"/>
    <w:rPr>
      <w:rFonts w:ascii="Courier New" w:eastAsia="Times New Roman" w:hAnsi="Courier New"/>
    </w:rPr>
  </w:style>
  <w:style w:type="paragraph" w:customStyle="1" w:styleId="Post-Disaster">
    <w:name w:val="Post-Disaster"/>
    <w:basedOn w:val="Pre-Disaster"/>
    <w:rsid w:val="000E7A80"/>
    <w:rPr>
      <w:color w:val="000080"/>
    </w:rPr>
  </w:style>
  <w:style w:type="paragraph" w:customStyle="1" w:styleId="Post-Disaster2">
    <w:name w:val="Post-Disaster2"/>
    <w:basedOn w:val="Pre-disaster2"/>
    <w:rsid w:val="000E7A80"/>
    <w:rPr>
      <w:color w:val="000080"/>
    </w:rPr>
  </w:style>
  <w:style w:type="paragraph" w:customStyle="1" w:styleId="RegularText">
    <w:name w:val="Regular Text"/>
    <w:rsid w:val="000E7A80"/>
    <w:pPr>
      <w:overflowPunct w:val="0"/>
      <w:autoSpaceDE w:val="0"/>
      <w:autoSpaceDN w:val="0"/>
      <w:adjustRightInd w:val="0"/>
      <w:spacing w:before="120" w:after="120"/>
      <w:textAlignment w:val="baseline"/>
    </w:pPr>
    <w:rPr>
      <w:rFonts w:eastAsia="Times New Roman"/>
      <w:sz w:val="24"/>
    </w:rPr>
  </w:style>
  <w:style w:type="character" w:customStyle="1" w:styleId="srch-url2">
    <w:name w:val="srch-url2"/>
    <w:basedOn w:val="DefaultParagraphFont"/>
    <w:rsid w:val="000E7A80"/>
  </w:style>
  <w:style w:type="character" w:customStyle="1" w:styleId="st">
    <w:name w:val="st"/>
    <w:basedOn w:val="DefaultParagraphFont"/>
    <w:rsid w:val="000E7A80"/>
  </w:style>
  <w:style w:type="character" w:customStyle="1" w:styleId="st1">
    <w:name w:val="st1"/>
    <w:basedOn w:val="DefaultParagraphFont"/>
    <w:rsid w:val="000E7A80"/>
  </w:style>
  <w:style w:type="character" w:styleId="Strong">
    <w:name w:val="Strong"/>
    <w:basedOn w:val="DefaultParagraphFont"/>
    <w:uiPriority w:val="22"/>
    <w:qFormat/>
    <w:rsid w:val="000E7A80"/>
    <w:rPr>
      <w:b/>
      <w:bCs/>
    </w:rPr>
  </w:style>
  <w:style w:type="character" w:customStyle="1" w:styleId="StyleHeading1">
    <w:name w:val="Style Heading 1"/>
    <w:rsid w:val="000E7A80"/>
    <w:rPr>
      <w:rFonts w:ascii="Arial" w:hAnsi="Arial"/>
      <w:b/>
      <w:bCs/>
      <w:caps/>
      <w:dstrike w:val="0"/>
      <w:sz w:val="28"/>
      <w:szCs w:val="28"/>
      <w:vertAlign w:val="baseline"/>
      <w:lang w:val="en-US" w:eastAsia="en-US" w:bidi="ar-SA"/>
    </w:rPr>
  </w:style>
  <w:style w:type="paragraph" w:customStyle="1" w:styleId="StyleInfoBlueArialLeftLeft0After12pt">
    <w:name w:val="Style InfoBlue + Arial Left Left:  0&quot; After:  12 pt"/>
    <w:basedOn w:val="Normal"/>
    <w:rsid w:val="000E7A80"/>
    <w:pPr>
      <w:widowControl w:val="0"/>
      <w:spacing w:after="240" w:line="240" w:lineRule="atLeast"/>
    </w:pPr>
    <w:rPr>
      <w:i/>
      <w:iCs/>
      <w:color w:val="0000FF"/>
      <w:sz w:val="24"/>
    </w:rPr>
  </w:style>
  <w:style w:type="table" w:customStyle="1" w:styleId="Style1">
    <w:name w:val="Style1"/>
    <w:basedOn w:val="TableNormal"/>
    <w:uiPriority w:val="99"/>
    <w:qFormat/>
    <w:rsid w:val="000E7A80"/>
    <w:rPr>
      <w:rFonts w:eastAsia="Times New Roman"/>
    </w:rPr>
    <w:tblPr/>
    <w:tcPr>
      <w:vAlign w:val="bottom"/>
    </w:tcPr>
    <w:tblStylePr w:type="firstRow">
      <w:pPr>
        <w:jc w:val="center"/>
      </w:pPr>
      <w:rPr>
        <w:rFonts w:ascii="Arial" w:hAnsi="Arial"/>
        <w:b/>
        <w:sz w:val="20"/>
      </w:rPr>
      <w:tblPr/>
      <w:tcPr>
        <w:shd w:val="clear" w:color="auto" w:fill="005172"/>
      </w:tcPr>
    </w:tblStylePr>
    <w:tblStylePr w:type="firstCol">
      <w:rPr>
        <w:rFonts w:ascii="Times New Roman" w:hAnsi="Times New Roman"/>
        <w:color w:val="000000"/>
        <w:sz w:val="20"/>
      </w:rPr>
    </w:tblStylePr>
  </w:style>
  <w:style w:type="character" w:customStyle="1" w:styleId="system1">
    <w:name w:val="system1"/>
    <w:rsid w:val="000E7A80"/>
    <w:rPr>
      <w:b w:val="0"/>
      <w:bCs w:val="0"/>
      <w:i w:val="0"/>
      <w:iCs w:val="0"/>
      <w:color w:val="DA8103"/>
    </w:rPr>
  </w:style>
  <w:style w:type="table" w:styleId="TableGrid">
    <w:name w:val="Table Grid"/>
    <w:basedOn w:val="TableNormal"/>
    <w:rsid w:val="000E7A8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E7A8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rsid w:val="000E7A80"/>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10HeaderCenter">
    <w:name w:val="Table Text 10 Header Center"/>
    <w:basedOn w:val="Normal"/>
    <w:link w:val="TableText10HeaderCenterChar"/>
    <w:uiPriority w:val="99"/>
    <w:rsid w:val="000E7A80"/>
    <w:pPr>
      <w:keepNext/>
      <w:spacing w:after="120"/>
      <w:jc w:val="center"/>
    </w:pPr>
    <w:rPr>
      <w:b/>
      <w:color w:val="FFFFFF" w:themeColor="background1"/>
      <w:sz w:val="20"/>
      <w:szCs w:val="24"/>
    </w:rPr>
  </w:style>
  <w:style w:type="character" w:customStyle="1" w:styleId="TableText10HeaderCenterChar">
    <w:name w:val="Table Text 10 Header Center Char"/>
    <w:basedOn w:val="DefaultParagraphFont"/>
    <w:link w:val="TableText10HeaderCenter"/>
    <w:uiPriority w:val="99"/>
    <w:locked/>
    <w:rsid w:val="000E7A80"/>
    <w:rPr>
      <w:rFonts w:ascii="Arial" w:eastAsia="Times New Roman" w:hAnsi="Arial"/>
      <w:b/>
      <w:color w:val="FFFFFF" w:themeColor="background1"/>
      <w:szCs w:val="24"/>
    </w:rPr>
  </w:style>
  <w:style w:type="paragraph" w:customStyle="1" w:styleId="tablelabel">
    <w:name w:val="tablelabel"/>
    <w:basedOn w:val="Heading9"/>
    <w:qFormat/>
    <w:rsid w:val="000E7A80"/>
    <w:pPr>
      <w:numPr>
        <w:ilvl w:val="0"/>
        <w:numId w:val="0"/>
      </w:numPr>
    </w:pPr>
  </w:style>
  <w:style w:type="paragraph" w:customStyle="1" w:styleId="tablespace">
    <w:name w:val="tablespace"/>
    <w:basedOn w:val="Normal"/>
    <w:rsid w:val="000E7A80"/>
    <w:rPr>
      <w:sz w:val="24"/>
    </w:rPr>
  </w:style>
  <w:style w:type="paragraph" w:customStyle="1" w:styleId="tablespaceheader">
    <w:name w:val="tablespaceheader"/>
    <w:basedOn w:val="Normal"/>
    <w:rsid w:val="000E7A80"/>
    <w:pPr>
      <w:jc w:val="center"/>
    </w:pPr>
    <w:rPr>
      <w:b/>
      <w:sz w:val="24"/>
    </w:rPr>
  </w:style>
  <w:style w:type="paragraph" w:customStyle="1" w:styleId="Tabletext">
    <w:name w:val="Tabletext"/>
    <w:basedOn w:val="Normal"/>
    <w:rsid w:val="000E7A80"/>
    <w:pPr>
      <w:keepLines/>
      <w:widowControl w:val="0"/>
      <w:spacing w:line="240" w:lineRule="atLeast"/>
    </w:pPr>
    <w:rPr>
      <w:sz w:val="20"/>
    </w:rPr>
  </w:style>
  <w:style w:type="paragraph" w:customStyle="1" w:styleId="tasktable">
    <w:name w:val="tasktable"/>
    <w:basedOn w:val="Normal"/>
    <w:rsid w:val="000E7A80"/>
    <w:rPr>
      <w:sz w:val="20"/>
    </w:rPr>
  </w:style>
  <w:style w:type="paragraph" w:customStyle="1" w:styleId="tasktableheader">
    <w:name w:val="tasktableheader"/>
    <w:basedOn w:val="tasktable"/>
    <w:rsid w:val="000E7A80"/>
    <w:pPr>
      <w:jc w:val="center"/>
    </w:pPr>
    <w:rPr>
      <w:b/>
      <w:sz w:val="16"/>
    </w:rPr>
  </w:style>
  <w:style w:type="paragraph" w:customStyle="1" w:styleId="teamtab">
    <w:name w:val="teamtab"/>
    <w:basedOn w:val="Normal"/>
    <w:rsid w:val="000E7A80"/>
    <w:pPr>
      <w:jc w:val="center"/>
    </w:pPr>
    <w:rPr>
      <w:b/>
      <w:sz w:val="24"/>
    </w:rPr>
  </w:style>
  <w:style w:type="paragraph" w:customStyle="1" w:styleId="TEXT">
    <w:name w:val="TEXT"/>
    <w:rsid w:val="000E7A80"/>
    <w:pPr>
      <w:spacing w:after="120" w:line="280" w:lineRule="atLeast"/>
      <w:ind w:left="1259"/>
    </w:pPr>
    <w:rPr>
      <w:rFonts w:ascii="Arial" w:eastAsia="Times New Roman" w:hAnsi="Arial"/>
    </w:rPr>
  </w:style>
  <w:style w:type="paragraph" w:styleId="Title">
    <w:name w:val="Title"/>
    <w:basedOn w:val="Normal"/>
    <w:link w:val="TitleChar"/>
    <w:qFormat/>
    <w:rsid w:val="000E7A80"/>
    <w:pPr>
      <w:tabs>
        <w:tab w:val="center" w:pos="5400"/>
      </w:tabs>
      <w:suppressAutoHyphens/>
      <w:spacing w:line="216" w:lineRule="auto"/>
      <w:jc w:val="center"/>
    </w:pPr>
    <w:rPr>
      <w:b/>
      <w:spacing w:val="-3"/>
      <w:sz w:val="24"/>
    </w:rPr>
  </w:style>
  <w:style w:type="character" w:customStyle="1" w:styleId="TitleChar">
    <w:name w:val="Title Char"/>
    <w:basedOn w:val="DefaultParagraphFont"/>
    <w:link w:val="Title"/>
    <w:rsid w:val="000E7A80"/>
    <w:rPr>
      <w:rFonts w:ascii="Arial" w:eastAsia="Times New Roman" w:hAnsi="Arial"/>
      <w:b/>
      <w:spacing w:val="-3"/>
      <w:sz w:val="24"/>
    </w:rPr>
  </w:style>
  <w:style w:type="character" w:customStyle="1" w:styleId="UnresolvedMention1">
    <w:name w:val="Unresolved Mention1"/>
    <w:basedOn w:val="DefaultParagraphFont"/>
    <w:uiPriority w:val="99"/>
    <w:semiHidden/>
    <w:unhideWhenUsed/>
    <w:rsid w:val="00095460"/>
    <w:rPr>
      <w:color w:val="605E5C"/>
      <w:shd w:val="clear" w:color="auto" w:fill="E1DFDD"/>
    </w:rPr>
  </w:style>
  <w:style w:type="character" w:customStyle="1" w:styleId="NoSpacingChar">
    <w:name w:val="No Spacing Char"/>
    <w:basedOn w:val="DefaultParagraphFont"/>
    <w:link w:val="NoSpacing"/>
    <w:uiPriority w:val="1"/>
    <w:locked/>
    <w:rsid w:val="00EF43F8"/>
    <w:rPr>
      <w:rFonts w:ascii="Cambria" w:eastAsia="Cambria" w:hAnsi="Cambria"/>
      <w:sz w:val="22"/>
      <w:szCs w:val="22"/>
    </w:rPr>
  </w:style>
  <w:style w:type="character" w:customStyle="1" w:styleId="UnresolvedMention2">
    <w:name w:val="Unresolved Mention2"/>
    <w:basedOn w:val="DefaultParagraphFont"/>
    <w:uiPriority w:val="99"/>
    <w:semiHidden/>
    <w:unhideWhenUsed/>
    <w:rsid w:val="00014F9A"/>
    <w:rPr>
      <w:color w:val="605E5C"/>
      <w:shd w:val="clear" w:color="auto" w:fill="E1DFDD"/>
    </w:rPr>
  </w:style>
  <w:style w:type="character" w:customStyle="1" w:styleId="cf01">
    <w:name w:val="cf01"/>
    <w:basedOn w:val="DefaultParagraphFont"/>
    <w:rsid w:val="00014F9A"/>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264D35"/>
    <w:rPr>
      <w:color w:val="605E5C"/>
      <w:shd w:val="clear" w:color="auto" w:fill="E1DFDD"/>
    </w:rPr>
  </w:style>
  <w:style w:type="character" w:customStyle="1" w:styleId="UnresolvedMention4">
    <w:name w:val="Unresolved Mention4"/>
    <w:basedOn w:val="DefaultParagraphFont"/>
    <w:uiPriority w:val="99"/>
    <w:semiHidden/>
    <w:unhideWhenUsed/>
    <w:rsid w:val="00F22D85"/>
    <w:rPr>
      <w:color w:val="605E5C"/>
      <w:shd w:val="clear" w:color="auto" w:fill="E1DFDD"/>
    </w:rPr>
  </w:style>
  <w:style w:type="character" w:customStyle="1" w:styleId="UnresolvedMention5">
    <w:name w:val="Unresolved Mention5"/>
    <w:basedOn w:val="DefaultParagraphFont"/>
    <w:uiPriority w:val="99"/>
    <w:semiHidden/>
    <w:unhideWhenUsed/>
    <w:rsid w:val="002F4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45571">
      <w:bodyDiv w:val="1"/>
      <w:marLeft w:val="0"/>
      <w:marRight w:val="0"/>
      <w:marTop w:val="0"/>
      <w:marBottom w:val="0"/>
      <w:divBdr>
        <w:top w:val="none" w:sz="0" w:space="0" w:color="auto"/>
        <w:left w:val="none" w:sz="0" w:space="0" w:color="auto"/>
        <w:bottom w:val="none" w:sz="0" w:space="0" w:color="auto"/>
        <w:right w:val="none" w:sz="0" w:space="0" w:color="auto"/>
      </w:divBdr>
    </w:div>
    <w:div w:id="313685450">
      <w:bodyDiv w:val="1"/>
      <w:marLeft w:val="0"/>
      <w:marRight w:val="0"/>
      <w:marTop w:val="0"/>
      <w:marBottom w:val="0"/>
      <w:divBdr>
        <w:top w:val="none" w:sz="0" w:space="0" w:color="auto"/>
        <w:left w:val="none" w:sz="0" w:space="0" w:color="auto"/>
        <w:bottom w:val="none" w:sz="0" w:space="0" w:color="auto"/>
        <w:right w:val="none" w:sz="0" w:space="0" w:color="auto"/>
      </w:divBdr>
    </w:div>
    <w:div w:id="464277297">
      <w:bodyDiv w:val="1"/>
      <w:marLeft w:val="0"/>
      <w:marRight w:val="0"/>
      <w:marTop w:val="0"/>
      <w:marBottom w:val="0"/>
      <w:divBdr>
        <w:top w:val="none" w:sz="0" w:space="0" w:color="auto"/>
        <w:left w:val="none" w:sz="0" w:space="0" w:color="auto"/>
        <w:bottom w:val="none" w:sz="0" w:space="0" w:color="auto"/>
        <w:right w:val="none" w:sz="0" w:space="0" w:color="auto"/>
      </w:divBdr>
    </w:div>
    <w:div w:id="475297947">
      <w:bodyDiv w:val="1"/>
      <w:marLeft w:val="0"/>
      <w:marRight w:val="0"/>
      <w:marTop w:val="0"/>
      <w:marBottom w:val="0"/>
      <w:divBdr>
        <w:top w:val="none" w:sz="0" w:space="0" w:color="auto"/>
        <w:left w:val="none" w:sz="0" w:space="0" w:color="auto"/>
        <w:bottom w:val="none" w:sz="0" w:space="0" w:color="auto"/>
        <w:right w:val="none" w:sz="0" w:space="0" w:color="auto"/>
      </w:divBdr>
    </w:div>
    <w:div w:id="533926555">
      <w:bodyDiv w:val="1"/>
      <w:marLeft w:val="0"/>
      <w:marRight w:val="0"/>
      <w:marTop w:val="0"/>
      <w:marBottom w:val="0"/>
      <w:divBdr>
        <w:top w:val="none" w:sz="0" w:space="0" w:color="auto"/>
        <w:left w:val="none" w:sz="0" w:space="0" w:color="auto"/>
        <w:bottom w:val="none" w:sz="0" w:space="0" w:color="auto"/>
        <w:right w:val="none" w:sz="0" w:space="0" w:color="auto"/>
      </w:divBdr>
    </w:div>
    <w:div w:id="678461260">
      <w:bodyDiv w:val="1"/>
      <w:marLeft w:val="0"/>
      <w:marRight w:val="0"/>
      <w:marTop w:val="0"/>
      <w:marBottom w:val="0"/>
      <w:divBdr>
        <w:top w:val="none" w:sz="0" w:space="0" w:color="auto"/>
        <w:left w:val="none" w:sz="0" w:space="0" w:color="auto"/>
        <w:bottom w:val="none" w:sz="0" w:space="0" w:color="auto"/>
        <w:right w:val="none" w:sz="0" w:space="0" w:color="auto"/>
      </w:divBdr>
    </w:div>
    <w:div w:id="726103106">
      <w:bodyDiv w:val="1"/>
      <w:marLeft w:val="0"/>
      <w:marRight w:val="0"/>
      <w:marTop w:val="0"/>
      <w:marBottom w:val="0"/>
      <w:divBdr>
        <w:top w:val="none" w:sz="0" w:space="0" w:color="auto"/>
        <w:left w:val="none" w:sz="0" w:space="0" w:color="auto"/>
        <w:bottom w:val="none" w:sz="0" w:space="0" w:color="auto"/>
        <w:right w:val="none" w:sz="0" w:space="0" w:color="auto"/>
      </w:divBdr>
      <w:divsChild>
        <w:div w:id="232349508">
          <w:marLeft w:val="0"/>
          <w:marRight w:val="0"/>
          <w:marTop w:val="0"/>
          <w:marBottom w:val="0"/>
          <w:divBdr>
            <w:top w:val="none" w:sz="0" w:space="0" w:color="auto"/>
            <w:left w:val="none" w:sz="0" w:space="0" w:color="auto"/>
            <w:bottom w:val="none" w:sz="0" w:space="0" w:color="auto"/>
            <w:right w:val="none" w:sz="0" w:space="0" w:color="auto"/>
          </w:divBdr>
        </w:div>
        <w:div w:id="1622569526">
          <w:marLeft w:val="0"/>
          <w:marRight w:val="0"/>
          <w:marTop w:val="0"/>
          <w:marBottom w:val="0"/>
          <w:divBdr>
            <w:top w:val="none" w:sz="0" w:space="0" w:color="auto"/>
            <w:left w:val="none" w:sz="0" w:space="0" w:color="auto"/>
            <w:bottom w:val="none" w:sz="0" w:space="0" w:color="auto"/>
            <w:right w:val="none" w:sz="0" w:space="0" w:color="auto"/>
          </w:divBdr>
        </w:div>
      </w:divsChild>
    </w:div>
    <w:div w:id="756899362">
      <w:bodyDiv w:val="1"/>
      <w:marLeft w:val="0"/>
      <w:marRight w:val="0"/>
      <w:marTop w:val="0"/>
      <w:marBottom w:val="0"/>
      <w:divBdr>
        <w:top w:val="none" w:sz="0" w:space="0" w:color="auto"/>
        <w:left w:val="none" w:sz="0" w:space="0" w:color="auto"/>
        <w:bottom w:val="none" w:sz="0" w:space="0" w:color="auto"/>
        <w:right w:val="none" w:sz="0" w:space="0" w:color="auto"/>
      </w:divBdr>
    </w:div>
    <w:div w:id="785468126">
      <w:bodyDiv w:val="1"/>
      <w:marLeft w:val="0"/>
      <w:marRight w:val="0"/>
      <w:marTop w:val="0"/>
      <w:marBottom w:val="0"/>
      <w:divBdr>
        <w:top w:val="none" w:sz="0" w:space="0" w:color="auto"/>
        <w:left w:val="none" w:sz="0" w:space="0" w:color="auto"/>
        <w:bottom w:val="none" w:sz="0" w:space="0" w:color="auto"/>
        <w:right w:val="none" w:sz="0" w:space="0" w:color="auto"/>
      </w:divBdr>
    </w:div>
    <w:div w:id="891774424">
      <w:bodyDiv w:val="1"/>
      <w:marLeft w:val="0"/>
      <w:marRight w:val="0"/>
      <w:marTop w:val="0"/>
      <w:marBottom w:val="0"/>
      <w:divBdr>
        <w:top w:val="none" w:sz="0" w:space="0" w:color="auto"/>
        <w:left w:val="none" w:sz="0" w:space="0" w:color="auto"/>
        <w:bottom w:val="none" w:sz="0" w:space="0" w:color="auto"/>
        <w:right w:val="none" w:sz="0" w:space="0" w:color="auto"/>
      </w:divBdr>
    </w:div>
    <w:div w:id="896621488">
      <w:bodyDiv w:val="1"/>
      <w:marLeft w:val="0"/>
      <w:marRight w:val="0"/>
      <w:marTop w:val="0"/>
      <w:marBottom w:val="0"/>
      <w:divBdr>
        <w:top w:val="none" w:sz="0" w:space="0" w:color="auto"/>
        <w:left w:val="none" w:sz="0" w:space="0" w:color="auto"/>
        <w:bottom w:val="none" w:sz="0" w:space="0" w:color="auto"/>
        <w:right w:val="none" w:sz="0" w:space="0" w:color="auto"/>
      </w:divBdr>
    </w:div>
    <w:div w:id="925384946">
      <w:bodyDiv w:val="1"/>
      <w:marLeft w:val="0"/>
      <w:marRight w:val="0"/>
      <w:marTop w:val="0"/>
      <w:marBottom w:val="0"/>
      <w:divBdr>
        <w:top w:val="none" w:sz="0" w:space="0" w:color="auto"/>
        <w:left w:val="none" w:sz="0" w:space="0" w:color="auto"/>
        <w:bottom w:val="none" w:sz="0" w:space="0" w:color="auto"/>
        <w:right w:val="none" w:sz="0" w:space="0" w:color="auto"/>
      </w:divBdr>
    </w:div>
    <w:div w:id="1045569435">
      <w:bodyDiv w:val="1"/>
      <w:marLeft w:val="0"/>
      <w:marRight w:val="0"/>
      <w:marTop w:val="0"/>
      <w:marBottom w:val="0"/>
      <w:divBdr>
        <w:top w:val="none" w:sz="0" w:space="0" w:color="auto"/>
        <w:left w:val="none" w:sz="0" w:space="0" w:color="auto"/>
        <w:bottom w:val="none" w:sz="0" w:space="0" w:color="auto"/>
        <w:right w:val="none" w:sz="0" w:space="0" w:color="auto"/>
      </w:divBdr>
    </w:div>
    <w:div w:id="1165241781">
      <w:bodyDiv w:val="1"/>
      <w:marLeft w:val="0"/>
      <w:marRight w:val="0"/>
      <w:marTop w:val="0"/>
      <w:marBottom w:val="0"/>
      <w:divBdr>
        <w:top w:val="none" w:sz="0" w:space="0" w:color="auto"/>
        <w:left w:val="none" w:sz="0" w:space="0" w:color="auto"/>
        <w:bottom w:val="none" w:sz="0" w:space="0" w:color="auto"/>
        <w:right w:val="none" w:sz="0" w:space="0" w:color="auto"/>
      </w:divBdr>
    </w:div>
    <w:div w:id="1248616016">
      <w:bodyDiv w:val="1"/>
      <w:marLeft w:val="0"/>
      <w:marRight w:val="0"/>
      <w:marTop w:val="0"/>
      <w:marBottom w:val="0"/>
      <w:divBdr>
        <w:top w:val="none" w:sz="0" w:space="0" w:color="auto"/>
        <w:left w:val="none" w:sz="0" w:space="0" w:color="auto"/>
        <w:bottom w:val="none" w:sz="0" w:space="0" w:color="auto"/>
        <w:right w:val="none" w:sz="0" w:space="0" w:color="auto"/>
      </w:divBdr>
    </w:div>
    <w:div w:id="1336881843">
      <w:bodyDiv w:val="1"/>
      <w:marLeft w:val="0"/>
      <w:marRight w:val="0"/>
      <w:marTop w:val="0"/>
      <w:marBottom w:val="0"/>
      <w:divBdr>
        <w:top w:val="none" w:sz="0" w:space="0" w:color="auto"/>
        <w:left w:val="none" w:sz="0" w:space="0" w:color="auto"/>
        <w:bottom w:val="none" w:sz="0" w:space="0" w:color="auto"/>
        <w:right w:val="none" w:sz="0" w:space="0" w:color="auto"/>
      </w:divBdr>
    </w:div>
    <w:div w:id="1775520395">
      <w:bodyDiv w:val="1"/>
      <w:marLeft w:val="0"/>
      <w:marRight w:val="0"/>
      <w:marTop w:val="0"/>
      <w:marBottom w:val="0"/>
      <w:divBdr>
        <w:top w:val="none" w:sz="0" w:space="0" w:color="auto"/>
        <w:left w:val="none" w:sz="0" w:space="0" w:color="auto"/>
        <w:bottom w:val="none" w:sz="0" w:space="0" w:color="auto"/>
        <w:right w:val="none" w:sz="0" w:space="0" w:color="auto"/>
      </w:divBdr>
    </w:div>
    <w:div w:id="1847788318">
      <w:bodyDiv w:val="1"/>
      <w:marLeft w:val="0"/>
      <w:marRight w:val="0"/>
      <w:marTop w:val="0"/>
      <w:marBottom w:val="0"/>
      <w:divBdr>
        <w:top w:val="none" w:sz="0" w:space="0" w:color="auto"/>
        <w:left w:val="none" w:sz="0" w:space="0" w:color="auto"/>
        <w:bottom w:val="none" w:sz="0" w:space="0" w:color="auto"/>
        <w:right w:val="none" w:sz="0" w:space="0" w:color="auto"/>
      </w:divBdr>
    </w:div>
    <w:div w:id="1856378233">
      <w:bodyDiv w:val="1"/>
      <w:marLeft w:val="0"/>
      <w:marRight w:val="0"/>
      <w:marTop w:val="0"/>
      <w:marBottom w:val="0"/>
      <w:divBdr>
        <w:top w:val="none" w:sz="0" w:space="0" w:color="auto"/>
        <w:left w:val="none" w:sz="0" w:space="0" w:color="auto"/>
        <w:bottom w:val="none" w:sz="0" w:space="0" w:color="auto"/>
        <w:right w:val="none" w:sz="0" w:space="0" w:color="auto"/>
      </w:divBdr>
    </w:div>
    <w:div w:id="1901938051">
      <w:bodyDiv w:val="1"/>
      <w:marLeft w:val="0"/>
      <w:marRight w:val="0"/>
      <w:marTop w:val="0"/>
      <w:marBottom w:val="0"/>
      <w:divBdr>
        <w:top w:val="none" w:sz="0" w:space="0" w:color="auto"/>
        <w:left w:val="none" w:sz="0" w:space="0" w:color="auto"/>
        <w:bottom w:val="none" w:sz="0" w:space="0" w:color="auto"/>
        <w:right w:val="none" w:sz="0" w:space="0" w:color="auto"/>
      </w:divBdr>
    </w:div>
    <w:div w:id="1903365661">
      <w:bodyDiv w:val="1"/>
      <w:marLeft w:val="0"/>
      <w:marRight w:val="0"/>
      <w:marTop w:val="0"/>
      <w:marBottom w:val="0"/>
      <w:divBdr>
        <w:top w:val="none" w:sz="0" w:space="0" w:color="auto"/>
        <w:left w:val="none" w:sz="0" w:space="0" w:color="auto"/>
        <w:bottom w:val="none" w:sz="0" w:space="0" w:color="auto"/>
        <w:right w:val="none" w:sz="0" w:space="0" w:color="auto"/>
      </w:divBdr>
    </w:div>
    <w:div w:id="1975022369">
      <w:bodyDiv w:val="1"/>
      <w:marLeft w:val="0"/>
      <w:marRight w:val="0"/>
      <w:marTop w:val="0"/>
      <w:marBottom w:val="0"/>
      <w:divBdr>
        <w:top w:val="none" w:sz="0" w:space="0" w:color="auto"/>
        <w:left w:val="none" w:sz="0" w:space="0" w:color="auto"/>
        <w:bottom w:val="none" w:sz="0" w:space="0" w:color="auto"/>
        <w:right w:val="none" w:sz="0" w:space="0" w:color="auto"/>
      </w:divBdr>
    </w:div>
    <w:div w:id="2001615686">
      <w:bodyDiv w:val="1"/>
      <w:marLeft w:val="0"/>
      <w:marRight w:val="0"/>
      <w:marTop w:val="0"/>
      <w:marBottom w:val="0"/>
      <w:divBdr>
        <w:top w:val="none" w:sz="0" w:space="0" w:color="auto"/>
        <w:left w:val="none" w:sz="0" w:space="0" w:color="auto"/>
        <w:bottom w:val="none" w:sz="0" w:space="0" w:color="auto"/>
        <w:right w:val="none" w:sz="0" w:space="0" w:color="auto"/>
      </w:divBdr>
    </w:div>
    <w:div w:id="2041469938">
      <w:bodyDiv w:val="1"/>
      <w:marLeft w:val="0"/>
      <w:marRight w:val="0"/>
      <w:marTop w:val="0"/>
      <w:marBottom w:val="0"/>
      <w:divBdr>
        <w:top w:val="none" w:sz="0" w:space="0" w:color="auto"/>
        <w:left w:val="none" w:sz="0" w:space="0" w:color="auto"/>
        <w:bottom w:val="none" w:sz="0" w:space="0" w:color="auto"/>
        <w:right w:val="none" w:sz="0" w:space="0" w:color="auto"/>
      </w:divBdr>
    </w:div>
    <w:div w:id="2073965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5.png"/><Relationship Id="rId21" Type="http://schemas.openxmlformats.org/officeDocument/2006/relationships/image" Target="media/image4.png"/><Relationship Id="rId42" Type="http://schemas.openxmlformats.org/officeDocument/2006/relationships/image" Target="media/image21.png"/><Relationship Id="rId63" Type="http://schemas.openxmlformats.org/officeDocument/2006/relationships/image" Target="media/image41.png"/><Relationship Id="rId84" Type="http://schemas.openxmlformats.org/officeDocument/2006/relationships/image" Target="media/image62.png"/><Relationship Id="rId138" Type="http://schemas.openxmlformats.org/officeDocument/2006/relationships/image" Target="media/image116.png"/><Relationship Id="rId159" Type="http://schemas.openxmlformats.org/officeDocument/2006/relationships/footer" Target="footer6.xml"/><Relationship Id="rId170" Type="http://schemas.openxmlformats.org/officeDocument/2006/relationships/hyperlink" Target="https://portal.nystateofhealth.ny.gov/cm/cm_docs/Forms/status.aspx" TargetMode="External"/><Relationship Id="rId191" Type="http://schemas.openxmlformats.org/officeDocument/2006/relationships/hyperlink" Target="https://clm.emedny.org/ccm/web/projects/NY-HX%20(CM)%23action=com.ibm.team.workitem.viewWorkItem&amp;id=33254" TargetMode="External"/><Relationship Id="rId205" Type="http://schemas.openxmlformats.org/officeDocument/2006/relationships/hyperlink" Target="https://clm.emedny.org/ccm/web/projects/NY-HX%20(CM)%23action=com.ibm.team.workitem.viewWorkItem&amp;id=76052" TargetMode="External"/><Relationship Id="rId226" Type="http://schemas.openxmlformats.org/officeDocument/2006/relationships/image" Target="media/image142.jpg"/><Relationship Id="rId107" Type="http://schemas.openxmlformats.org/officeDocument/2006/relationships/image" Target="media/image85.png"/><Relationship Id="rId11" Type="http://schemas.openxmlformats.org/officeDocument/2006/relationships/endnotes" Target="endnotes.xml"/><Relationship Id="rId32" Type="http://schemas.openxmlformats.org/officeDocument/2006/relationships/image" Target="media/image12.png"/><Relationship Id="rId53" Type="http://schemas.openxmlformats.org/officeDocument/2006/relationships/image" Target="media/image32.png"/><Relationship Id="rId74" Type="http://schemas.openxmlformats.org/officeDocument/2006/relationships/image" Target="media/image52.png"/><Relationship Id="rId128" Type="http://schemas.openxmlformats.org/officeDocument/2006/relationships/image" Target="media/image106.png"/><Relationship Id="rId149" Type="http://schemas.openxmlformats.org/officeDocument/2006/relationships/image" Target="media/image126.tmp"/><Relationship Id="rId5" Type="http://schemas.openxmlformats.org/officeDocument/2006/relationships/customXml" Target="../customXml/item5.xml"/><Relationship Id="rId95" Type="http://schemas.openxmlformats.org/officeDocument/2006/relationships/image" Target="media/image73.png"/><Relationship Id="rId160" Type="http://schemas.openxmlformats.org/officeDocument/2006/relationships/header" Target="header7.xml"/><Relationship Id="rId181" Type="http://schemas.openxmlformats.org/officeDocument/2006/relationships/hyperlink" Target="https://portal.nystateofhealth.ny.gov/cm/cm_docs/Forms/status.aspx" TargetMode="External"/><Relationship Id="rId216" Type="http://schemas.openxmlformats.org/officeDocument/2006/relationships/image" Target="media/image132.png"/><Relationship Id="rId237" Type="http://schemas.openxmlformats.org/officeDocument/2006/relationships/hyperlink" Target="https://portal.nystateofhealth.ny.gov/pal/NYSOH%20Data%20Management%20Plan.docx" TargetMode="External"/><Relationship Id="rId22" Type="http://schemas.openxmlformats.org/officeDocument/2006/relationships/image" Target="media/image5.png"/><Relationship Id="rId43" Type="http://schemas.openxmlformats.org/officeDocument/2006/relationships/image" Target="media/image22.tmp"/><Relationship Id="rId64" Type="http://schemas.openxmlformats.org/officeDocument/2006/relationships/image" Target="media/image42.png"/><Relationship Id="rId118" Type="http://schemas.openxmlformats.org/officeDocument/2006/relationships/image" Target="media/image96.png"/><Relationship Id="rId139" Type="http://schemas.openxmlformats.org/officeDocument/2006/relationships/image" Target="media/image117.png"/><Relationship Id="rId85" Type="http://schemas.openxmlformats.org/officeDocument/2006/relationships/image" Target="media/image63.png"/><Relationship Id="rId150" Type="http://schemas.openxmlformats.org/officeDocument/2006/relationships/image" Target="media/image127.tmp"/><Relationship Id="rId171" Type="http://schemas.openxmlformats.org/officeDocument/2006/relationships/hyperlink" Target="https://clm.emedny.org/ccm/web/projects/NY-HX%20(CM)" TargetMode="External"/><Relationship Id="rId192" Type="http://schemas.openxmlformats.org/officeDocument/2006/relationships/hyperlink" Target="https://clm.emedny.org/ccm/web/projects/NY-HX%20(CM)" TargetMode="External"/><Relationship Id="rId206" Type="http://schemas.openxmlformats.org/officeDocument/2006/relationships/hyperlink" Target="https://clm.emedny.org/ccm/web/projects/NY-HX%20(CM)%23action=com.ibm.team.workitem.viewWorkItem&amp;id=203280" TargetMode="External"/><Relationship Id="rId227" Type="http://schemas.openxmlformats.org/officeDocument/2006/relationships/hyperlink" Target="https://portal.nystateofhealth.ny.gov/pal/Forms/group.aspx" TargetMode="External"/><Relationship Id="rId12" Type="http://schemas.openxmlformats.org/officeDocument/2006/relationships/header" Target="header1.xml"/><Relationship Id="rId33" Type="http://schemas.openxmlformats.org/officeDocument/2006/relationships/hyperlink" Target="https://dodcio.defense.gov/Library/DoD-Architecture-Framework/dodaf20_viewpoints/" TargetMode="External"/><Relationship Id="rId108" Type="http://schemas.openxmlformats.org/officeDocument/2006/relationships/image" Target="media/image86.png"/><Relationship Id="rId129" Type="http://schemas.openxmlformats.org/officeDocument/2006/relationships/image" Target="media/image107.emf"/><Relationship Id="rId54" Type="http://schemas.openxmlformats.org/officeDocument/2006/relationships/image" Target="media/image33.png"/><Relationship Id="rId75" Type="http://schemas.openxmlformats.org/officeDocument/2006/relationships/image" Target="media/image53.png"/><Relationship Id="rId96" Type="http://schemas.openxmlformats.org/officeDocument/2006/relationships/image" Target="media/image74.png"/><Relationship Id="rId140" Type="http://schemas.openxmlformats.org/officeDocument/2006/relationships/image" Target="media/image118.png"/><Relationship Id="rId161" Type="http://schemas.openxmlformats.org/officeDocument/2006/relationships/footer" Target="footer7.xml"/><Relationship Id="rId182" Type="http://schemas.openxmlformats.org/officeDocument/2006/relationships/hyperlink" Target="https://portal.nystateofhealth.ny.gov/cm/cm_docs/Forms/status.aspx" TargetMode="External"/><Relationship Id="rId217" Type="http://schemas.openxmlformats.org/officeDocument/2006/relationships/image" Target="media/image133.png"/><Relationship Id="rId6" Type="http://schemas.openxmlformats.org/officeDocument/2006/relationships/numbering" Target="numbering.xml"/><Relationship Id="rId238" Type="http://schemas.openxmlformats.org/officeDocument/2006/relationships/hyperlink" Target="https://portal.nystateofhealth.ny.gov/pm/working_docs/508%20Compliance%20Test%20Strategy.docx" TargetMode="External"/><Relationship Id="rId23" Type="http://schemas.openxmlformats.org/officeDocument/2006/relationships/image" Target="media/image6.png"/><Relationship Id="rId119" Type="http://schemas.openxmlformats.org/officeDocument/2006/relationships/image" Target="media/image97.png"/><Relationship Id="rId44" Type="http://schemas.openxmlformats.org/officeDocument/2006/relationships/image" Target="media/image23.jpg"/><Relationship Id="rId65" Type="http://schemas.openxmlformats.org/officeDocument/2006/relationships/image" Target="media/image43.png"/><Relationship Id="rId86" Type="http://schemas.openxmlformats.org/officeDocument/2006/relationships/image" Target="media/image64.png"/><Relationship Id="rId130" Type="http://schemas.openxmlformats.org/officeDocument/2006/relationships/image" Target="media/image108.png"/><Relationship Id="rId151" Type="http://schemas.openxmlformats.org/officeDocument/2006/relationships/image" Target="media/image128.tmp"/><Relationship Id="rId172" Type="http://schemas.openxmlformats.org/officeDocument/2006/relationships/hyperlink" Target="https://clm.emedny.org/ccm/web/projects/NY-HX%20(CM)%23action=com.ibm.team.workitem.viewWorkItem&amp;id=33250" TargetMode="External"/><Relationship Id="rId193" Type="http://schemas.openxmlformats.org/officeDocument/2006/relationships/hyperlink" Target="https://clm.emedny.org/ccm/web/projects/NY-HX%20(CM)%23action=com.ibm.team.workitem.viewWorkItem&amp;id=33252" TargetMode="External"/><Relationship Id="rId207" Type="http://schemas.openxmlformats.org/officeDocument/2006/relationships/hyperlink" Target="https://clm.emedny.org/ccm/web/projects/NY-HX%20(CM)%23action=com.ibm.team.workitem.viewWorkItem&amp;id=235545" TargetMode="External"/><Relationship Id="rId228" Type="http://schemas.openxmlformats.org/officeDocument/2006/relationships/hyperlink" Target="https://www.cms.gov/research-statistics-data-and-systems/cms-information-technology/tlc" TargetMode="External"/><Relationship Id="rId13" Type="http://schemas.openxmlformats.org/officeDocument/2006/relationships/footer" Target="footer1.xml"/><Relationship Id="rId109" Type="http://schemas.openxmlformats.org/officeDocument/2006/relationships/image" Target="media/image87.png"/><Relationship Id="rId34" Type="http://schemas.openxmlformats.org/officeDocument/2006/relationships/image" Target="media/image13.png"/><Relationship Id="rId55" Type="http://schemas.openxmlformats.org/officeDocument/2006/relationships/image" Target="media/image34.png"/><Relationship Id="rId76" Type="http://schemas.openxmlformats.org/officeDocument/2006/relationships/image" Target="media/image54.png"/><Relationship Id="rId97" Type="http://schemas.openxmlformats.org/officeDocument/2006/relationships/image" Target="media/image75.png"/><Relationship Id="rId120" Type="http://schemas.openxmlformats.org/officeDocument/2006/relationships/image" Target="media/image98.png"/><Relationship Id="rId141" Type="http://schemas.openxmlformats.org/officeDocument/2006/relationships/image" Target="media/image119.emf"/><Relationship Id="rId7" Type="http://schemas.openxmlformats.org/officeDocument/2006/relationships/styles" Target="styles.xml"/><Relationship Id="rId162" Type="http://schemas.openxmlformats.org/officeDocument/2006/relationships/hyperlink" Target="https://portal.nystateofhealth.ny.gov/cm/cm_docs/Forms/status.aspx" TargetMode="External"/><Relationship Id="rId183" Type="http://schemas.openxmlformats.org/officeDocument/2006/relationships/hyperlink" Target="https://portal.nystateofhealth.ny.gov/cm/cm_docs/Forms/status.aspx" TargetMode="External"/><Relationship Id="rId218" Type="http://schemas.openxmlformats.org/officeDocument/2006/relationships/image" Target="media/image134.png"/><Relationship Id="rId239" Type="http://schemas.openxmlformats.org/officeDocument/2006/relationships/hyperlink" Target="https://portal.nystateofhealth.ny.gov/plan/team_docs/PM%20R2%20Process%20Models.pdf" TargetMode="External"/><Relationship Id="rId24" Type="http://schemas.openxmlformats.org/officeDocument/2006/relationships/hyperlink" Target="https://portal.nystateofhealth.ny.gov/pal/NYSOH%20Risk%20and%20Issue%20Management%20Plan.docx" TargetMode="External"/><Relationship Id="rId45" Type="http://schemas.openxmlformats.org/officeDocument/2006/relationships/image" Target="media/image24.jpe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8.png"/><Relationship Id="rId131" Type="http://schemas.openxmlformats.org/officeDocument/2006/relationships/image" Target="media/image109.png"/><Relationship Id="rId152" Type="http://schemas.openxmlformats.org/officeDocument/2006/relationships/image" Target="media/image129.tmp"/><Relationship Id="rId173" Type="http://schemas.openxmlformats.org/officeDocument/2006/relationships/hyperlink" Target="https://portal.nystateofhealth.ny.gov/cm/cm_docs/Forms/status.aspx" TargetMode="External"/><Relationship Id="rId194" Type="http://schemas.openxmlformats.org/officeDocument/2006/relationships/hyperlink" Target="https://clm.emedny.org/ccm/web/projects/NY-HX%20(CM)%23action=com.ibm.team.workitem.viewWorkItem&amp;id=49943" TargetMode="External"/><Relationship Id="rId208" Type="http://schemas.openxmlformats.org/officeDocument/2006/relationships/hyperlink" Target="https://clm.emedny.org/ccm/web/projects/NY-HX%20(CM)%23action=com.ibm.team.workitem.viewWorkItem&amp;id=89374" TargetMode="External"/><Relationship Id="rId229" Type="http://schemas.openxmlformats.org/officeDocument/2006/relationships/hyperlink" Target="https://portal.nystateofhealth.ny.gov/pal/Supported%20Browsers%20for%20NYSOH%20Web%20Applications.docx" TargetMode="External"/><Relationship Id="rId240" Type="http://schemas.openxmlformats.org/officeDocument/2006/relationships/hyperlink" Target="https://www.section508.gov/" TargetMode="External"/><Relationship Id="rId14" Type="http://schemas.openxmlformats.org/officeDocument/2006/relationships/header" Target="header2.xml"/><Relationship Id="rId35" Type="http://schemas.openxmlformats.org/officeDocument/2006/relationships/image" Target="media/image14.tmp"/><Relationship Id="rId56" Type="http://schemas.openxmlformats.org/officeDocument/2006/relationships/image" Target="media/image35.png"/><Relationship Id="rId77" Type="http://schemas.openxmlformats.org/officeDocument/2006/relationships/image" Target="media/image55.png"/><Relationship Id="rId100" Type="http://schemas.openxmlformats.org/officeDocument/2006/relationships/image" Target="media/image78.png"/><Relationship Id="rId8" Type="http://schemas.openxmlformats.org/officeDocument/2006/relationships/settings" Target="settings.xml"/><Relationship Id="rId98" Type="http://schemas.openxmlformats.org/officeDocument/2006/relationships/image" Target="media/image76.jpeg"/><Relationship Id="rId121" Type="http://schemas.openxmlformats.org/officeDocument/2006/relationships/image" Target="media/image99.png"/><Relationship Id="rId142" Type="http://schemas.openxmlformats.org/officeDocument/2006/relationships/image" Target="media/image120.jpeg"/><Relationship Id="rId163" Type="http://schemas.openxmlformats.org/officeDocument/2006/relationships/hyperlink" Target="https://portal.nystateofhealth.ny.gov/cm/cm_docs/Forms/status.aspx" TargetMode="External"/><Relationship Id="rId184" Type="http://schemas.openxmlformats.org/officeDocument/2006/relationships/hyperlink" Target="https://clm.emedny.org/ccm/web/projects/NY-HX%20(CM)%23action=com.ibm.team.workitem.viewWorkItem&amp;id=29344" TargetMode="External"/><Relationship Id="rId219" Type="http://schemas.openxmlformats.org/officeDocument/2006/relationships/image" Target="media/image135.png"/><Relationship Id="rId230" Type="http://schemas.openxmlformats.org/officeDocument/2006/relationships/hyperlink" Target="https://portal.nystateofhealth.ny.gov/pal/NYSOH_glossary.pdf" TargetMode="External"/><Relationship Id="rId25" Type="http://schemas.openxmlformats.org/officeDocument/2006/relationships/image" Target="media/image7.png"/><Relationship Id="rId46" Type="http://schemas.openxmlformats.org/officeDocument/2006/relationships/image" Target="media/image25.png"/><Relationship Id="rId67" Type="http://schemas.openxmlformats.org/officeDocument/2006/relationships/image" Target="media/image45.png"/><Relationship Id="rId88" Type="http://schemas.openxmlformats.org/officeDocument/2006/relationships/image" Target="media/image66.png"/><Relationship Id="rId111" Type="http://schemas.openxmlformats.org/officeDocument/2006/relationships/image" Target="media/image89.png"/><Relationship Id="rId132" Type="http://schemas.openxmlformats.org/officeDocument/2006/relationships/image" Target="media/image110.png"/><Relationship Id="rId153" Type="http://schemas.openxmlformats.org/officeDocument/2006/relationships/image" Target="media/image130.tmp"/><Relationship Id="rId174" Type="http://schemas.openxmlformats.org/officeDocument/2006/relationships/hyperlink" Target="https://clm.emedny.org/ccm/web/projects/NY-HX%20(CM)%23action=com.ibm.team.workitem.viewWorkItem&amp;id=33251" TargetMode="External"/><Relationship Id="rId195" Type="http://schemas.openxmlformats.org/officeDocument/2006/relationships/hyperlink" Target="https://clm.emedny.org/ccm/web/projects/NY-HX%20(CM)%23action=com.ibm.team.workitem.viewWorkItem&amp;id=53511" TargetMode="External"/><Relationship Id="rId209" Type="http://schemas.openxmlformats.org/officeDocument/2006/relationships/hyperlink" Target="https://workspace.nyhx.emedny.org/referencedocs/Forms/category.aspx" TargetMode="External"/><Relationship Id="rId220" Type="http://schemas.openxmlformats.org/officeDocument/2006/relationships/image" Target="media/image136.png"/><Relationship Id="rId241" Type="http://schemas.openxmlformats.org/officeDocument/2006/relationships/hyperlink" Target="http://en.wikipedia.org/wiki/Model%E2%80%93view%E2%80%93controller" TargetMode="External"/><Relationship Id="rId15" Type="http://schemas.openxmlformats.org/officeDocument/2006/relationships/header" Target="header3.xml"/><Relationship Id="rId36" Type="http://schemas.openxmlformats.org/officeDocument/2006/relationships/image" Target="media/image15.png"/><Relationship Id="rId57" Type="http://schemas.openxmlformats.org/officeDocument/2006/relationships/image" Target="media/image36.png"/><Relationship Id="rId10" Type="http://schemas.openxmlformats.org/officeDocument/2006/relationships/footnotes" Target="footnotes.xml"/><Relationship Id="rId31" Type="http://schemas.openxmlformats.org/officeDocument/2006/relationships/hyperlink" Target="https://x-stream.github.io/" TargetMode="External"/><Relationship Id="rId52" Type="http://schemas.openxmlformats.org/officeDocument/2006/relationships/image" Target="media/image31.png"/><Relationship Id="rId73" Type="http://schemas.openxmlformats.org/officeDocument/2006/relationships/image" Target="media/image51.png"/><Relationship Id="rId78" Type="http://schemas.openxmlformats.org/officeDocument/2006/relationships/image" Target="media/image56.tmp"/><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122" Type="http://schemas.openxmlformats.org/officeDocument/2006/relationships/image" Target="media/image100.png"/><Relationship Id="rId143" Type="http://schemas.openxmlformats.org/officeDocument/2006/relationships/image" Target="media/image121.jpg"/><Relationship Id="rId148" Type="http://schemas.openxmlformats.org/officeDocument/2006/relationships/hyperlink" Target="https://clm.emedny.org/ccm/web/projects/NY-HX%20(CM)%23action=com.ibm.team.scm.browseElement&amp;workspaceItemId=_a8A3IbtKEeOxwq1LBo-54Q&amp;componentItemId=_hozogK26EeKX06hQiewzIw&amp;itemType=com.ibm.team.scm.Folder&amp;itemId=_O0KcIOsjEeKY-9bbb1tbyA" TargetMode="External"/><Relationship Id="rId164" Type="http://schemas.openxmlformats.org/officeDocument/2006/relationships/hyperlink" Target="https://portal.nystateofhealth.ny.gov/cm/cm_docs/Forms/status.aspx" TargetMode="External"/><Relationship Id="rId169" Type="http://schemas.openxmlformats.org/officeDocument/2006/relationships/hyperlink" Target="https://portal.nystateofhealth.ny.gov/cm/cm_docs/Forms/status.aspx" TargetMode="External"/><Relationship Id="rId185" Type="http://schemas.openxmlformats.org/officeDocument/2006/relationships/hyperlink" Target="https://clm.emedny.org/ccm/web/projects/NY-HX%20(CM)%23action=com.ibm.team.workitem.viewWorkItem&amp;id=29344"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clm.emedny.org/ccm/web/projects/NY-HX%20(CM)%23action=com.ibm.team.workitem.viewWorkItem&amp;id=93194" TargetMode="External"/><Relationship Id="rId210" Type="http://schemas.openxmlformats.org/officeDocument/2006/relationships/hyperlink" Target="https://clm.emedny.org/ccm/web/projects/NY-HX%20(CM)%23action=com.ibm.team.workitem.viewWorkItem&amp;id=100237" TargetMode="External"/><Relationship Id="rId215" Type="http://schemas.openxmlformats.org/officeDocument/2006/relationships/image" Target="media/image131.png"/><Relationship Id="rId236" Type="http://schemas.openxmlformats.org/officeDocument/2006/relationships/hyperlink" Target="https://portal.nystateofhealth.ny.gov/doc_mgmt/release_deliverables/A-255-04114%20att1%20Operations%20and%20Maintenance%20(O%26M)%20Manual%20SLA%20Attachment_v4.1.docx" TargetMode="External"/><Relationship Id="rId26" Type="http://schemas.openxmlformats.org/officeDocument/2006/relationships/image" Target="media/image8.png"/><Relationship Id="rId231" Type="http://schemas.openxmlformats.org/officeDocument/2006/relationships/hyperlink" Target="https://portal.nystateofhealth.ny.gov/pal/NYSOH_acronym_list.pdf" TargetMode="External"/><Relationship Id="rId47" Type="http://schemas.openxmlformats.org/officeDocument/2006/relationships/image" Target="media/image26.tmp"/><Relationship Id="rId68" Type="http://schemas.openxmlformats.org/officeDocument/2006/relationships/image" Target="media/image46.png"/><Relationship Id="rId89" Type="http://schemas.openxmlformats.org/officeDocument/2006/relationships/image" Target="media/image67.png"/><Relationship Id="rId112" Type="http://schemas.openxmlformats.org/officeDocument/2006/relationships/image" Target="media/image90.png"/><Relationship Id="rId133" Type="http://schemas.openxmlformats.org/officeDocument/2006/relationships/image" Target="media/image111.png"/><Relationship Id="rId154" Type="http://schemas.openxmlformats.org/officeDocument/2006/relationships/hyperlink" Target="https://clm.emedny.org/ccm/web/projects/NY-HX%20(CM)%23action=com.ibm.team.workitem.runSavedQuery&amp;id=_cFFlEKmSEeW-vYeOVy5WHw" TargetMode="External"/><Relationship Id="rId175" Type="http://schemas.openxmlformats.org/officeDocument/2006/relationships/hyperlink" Target="https://clm.emedny.org/ccm/web/projects/NY-HX%20(CM)%23action=com.ibm.team.workitem.viewWorkItem&amp;id=33254" TargetMode="External"/><Relationship Id="rId196" Type="http://schemas.openxmlformats.org/officeDocument/2006/relationships/hyperlink" Target="https://clm.emedny.org/ccm/web/projects/NY-HX%20(CM)%23action=com.ibm.team.workitem.viewWorkItem&amp;id=33253" TargetMode="External"/><Relationship Id="rId200" Type="http://schemas.openxmlformats.org/officeDocument/2006/relationships/hyperlink" Target="https://clm.emedny.org/ccm/web/projects/NY-HX%20(CM)%23action=com.ibm.team.workitem.viewWorkItem&amp;id=175463" TargetMode="External"/><Relationship Id="rId16" Type="http://schemas.openxmlformats.org/officeDocument/2006/relationships/footer" Target="footer2.xml"/><Relationship Id="rId221" Type="http://schemas.openxmlformats.org/officeDocument/2006/relationships/image" Target="media/image137.png"/><Relationship Id="rId242" Type="http://schemas.openxmlformats.org/officeDocument/2006/relationships/hyperlink" Target="http://www.w3.org/Protocols/" TargetMode="External"/><Relationship Id="rId37" Type="http://schemas.openxmlformats.org/officeDocument/2006/relationships/image" Target="media/image16.png"/><Relationship Id="rId58" Type="http://schemas.openxmlformats.org/officeDocument/2006/relationships/image" Target="media/image37.png"/><Relationship Id="rId79" Type="http://schemas.openxmlformats.org/officeDocument/2006/relationships/image" Target="media/image57.png"/><Relationship Id="rId102" Type="http://schemas.openxmlformats.org/officeDocument/2006/relationships/image" Target="media/image80.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8.png"/><Relationship Id="rId165" Type="http://schemas.openxmlformats.org/officeDocument/2006/relationships/hyperlink" Target="https://clm.emedny.org/ccm/web/projects/NY-HX%20(CM)%23action=com.ibm.team.workitem.viewWorkItem&amp;id=88360" TargetMode="External"/><Relationship Id="rId186" Type="http://schemas.openxmlformats.org/officeDocument/2006/relationships/hyperlink" Target="https://clm.emedny.org/ccm/web/projects/NY-HX%20(CM)%23action=com.ibm.team.workitem.viewWorkItem&amp;id=29344" TargetMode="External"/><Relationship Id="rId211" Type="http://schemas.openxmlformats.org/officeDocument/2006/relationships/hyperlink" Target="https://clm.emedny.org/ccm/web/projects/NY-HX%20(CM)%23action=com.ibm.team.workitem.viewWorkItem&amp;id=29344" TargetMode="External"/><Relationship Id="rId232" Type="http://schemas.openxmlformats.org/officeDocument/2006/relationships/hyperlink" Target="https://portal.nystateofhealth.ny.gov/pm/Lists/RiskTracker/Weekly%20Risk%20Register.aspx" TargetMode="External"/><Relationship Id="rId27" Type="http://schemas.openxmlformats.org/officeDocument/2006/relationships/image" Target="media/image9.png"/><Relationship Id="rId48" Type="http://schemas.openxmlformats.org/officeDocument/2006/relationships/image" Target="media/image27.tmp"/><Relationship Id="rId69" Type="http://schemas.openxmlformats.org/officeDocument/2006/relationships/image" Target="media/image47.png"/><Relationship Id="rId113" Type="http://schemas.openxmlformats.org/officeDocument/2006/relationships/image" Target="media/image91.png"/><Relationship Id="rId134" Type="http://schemas.openxmlformats.org/officeDocument/2006/relationships/image" Target="media/image112.png"/><Relationship Id="rId80" Type="http://schemas.openxmlformats.org/officeDocument/2006/relationships/image" Target="media/image58.tmp"/><Relationship Id="rId155" Type="http://schemas.openxmlformats.org/officeDocument/2006/relationships/hyperlink" Target="https://portal.nystateofhealth.ny.gov/referencedocs/Forms/category.aspx" TargetMode="External"/><Relationship Id="rId176" Type="http://schemas.openxmlformats.org/officeDocument/2006/relationships/hyperlink" Target="https://clm.emedny.org/ccm/web/projects/NY-HX%20(CM)%23action=com.ibm.team.workitem.viewWorkItem&amp;id=33254" TargetMode="External"/><Relationship Id="rId197" Type="http://schemas.openxmlformats.org/officeDocument/2006/relationships/hyperlink" Target="https://clm.emedny.org/ccm/web/projects/NY-HX%20(CM)" TargetMode="External"/><Relationship Id="rId201" Type="http://schemas.openxmlformats.org/officeDocument/2006/relationships/hyperlink" Target="http://www.melissadata.com/" TargetMode="External"/><Relationship Id="rId222" Type="http://schemas.openxmlformats.org/officeDocument/2006/relationships/image" Target="media/image138.png"/><Relationship Id="rId243" Type="http://schemas.openxmlformats.org/officeDocument/2006/relationships/hyperlink" Target="http://www.w3.org/TR/soap/" TargetMode="External"/><Relationship Id="rId17" Type="http://schemas.openxmlformats.org/officeDocument/2006/relationships/footer" Target="footer3.xml"/><Relationship Id="rId38" Type="http://schemas.openxmlformats.org/officeDocument/2006/relationships/image" Target="media/image17.png"/><Relationship Id="rId59" Type="http://schemas.openxmlformats.org/officeDocument/2006/relationships/image" Target="media/image38.png"/><Relationship Id="rId103" Type="http://schemas.openxmlformats.org/officeDocument/2006/relationships/image" Target="media/image81.png"/><Relationship Id="rId124" Type="http://schemas.openxmlformats.org/officeDocument/2006/relationships/image" Target="media/image102.png"/><Relationship Id="rId70" Type="http://schemas.openxmlformats.org/officeDocument/2006/relationships/image" Target="media/image48.png"/><Relationship Id="rId91" Type="http://schemas.openxmlformats.org/officeDocument/2006/relationships/image" Target="media/image69.png"/><Relationship Id="rId145" Type="http://schemas.openxmlformats.org/officeDocument/2006/relationships/image" Target="media/image123.jpeg"/><Relationship Id="rId166" Type="http://schemas.openxmlformats.org/officeDocument/2006/relationships/hyperlink" Target="https://portal.nystateofhealth.ny.gov/cm/cm_docs/Forms/status.aspx" TargetMode="External"/><Relationship Id="rId187" Type="http://schemas.openxmlformats.org/officeDocument/2006/relationships/hyperlink" Target="https://clm.emedny.org/ccm/web/projects/NY-HX%20(CM)%23action=com.ibm.team.workitem.viewWorkItem&amp;id=33254" TargetMode="External"/><Relationship Id="rId1" Type="http://schemas.openxmlformats.org/officeDocument/2006/relationships/customXml" Target="../customXml/item1.xml"/><Relationship Id="rId212" Type="http://schemas.openxmlformats.org/officeDocument/2006/relationships/hyperlink" Target="https://clm.emedny.org/ccm/web/projects/NY-HX%20(CM)%23action=com.ibm.team.workitem.viewWorkItem&amp;id=33255" TargetMode="External"/><Relationship Id="rId233" Type="http://schemas.openxmlformats.org/officeDocument/2006/relationships/hyperlink" Target="https://portal.nystateofhealth.ny.gov/pm/Lists/IssueTracker/Weekly%20Issue%20Register.aspx" TargetMode="External"/><Relationship Id="rId28" Type="http://schemas.openxmlformats.org/officeDocument/2006/relationships/hyperlink" Target="https://mybatis.org/mybatis-3/" TargetMode="External"/><Relationship Id="rId49" Type="http://schemas.openxmlformats.org/officeDocument/2006/relationships/image" Target="media/image28.png"/><Relationship Id="rId114" Type="http://schemas.openxmlformats.org/officeDocument/2006/relationships/image" Target="media/image92.png"/><Relationship Id="rId60" Type="http://schemas.openxmlformats.org/officeDocument/2006/relationships/image" Target="media/image39.png"/><Relationship Id="rId81" Type="http://schemas.openxmlformats.org/officeDocument/2006/relationships/image" Target="media/image59.png"/><Relationship Id="rId135" Type="http://schemas.openxmlformats.org/officeDocument/2006/relationships/image" Target="media/image113.png"/><Relationship Id="rId156" Type="http://schemas.openxmlformats.org/officeDocument/2006/relationships/header" Target="header5.xml"/><Relationship Id="rId177" Type="http://schemas.openxmlformats.org/officeDocument/2006/relationships/hyperlink" Target="https://clm.emedny.org/ccm/web/projects/NY-HX%20(CM)%23action=com.ibm.team.workitem.viewWorkItem&amp;id=33254" TargetMode="External"/><Relationship Id="rId198" Type="http://schemas.openxmlformats.org/officeDocument/2006/relationships/hyperlink" Target="https://clm.emedny.org/ccm/web/projects/NY-HX%20(CM)" TargetMode="External"/><Relationship Id="rId202" Type="http://schemas.openxmlformats.org/officeDocument/2006/relationships/hyperlink" Target="https://clm.emedny.org/ccm/web/projects/NY-HX%20(CM)%23action=com.ibm.team.workitem.viewWorkItem&amp;id=175463" TargetMode="External"/><Relationship Id="rId223" Type="http://schemas.openxmlformats.org/officeDocument/2006/relationships/image" Target="media/image139.png"/><Relationship Id="rId244" Type="http://schemas.openxmlformats.org/officeDocument/2006/relationships/hyperlink" Target="http://docs.jboss.org/drools/release/5.4.0.Final/knowledge-api-javadoc/" TargetMode="External"/><Relationship Id="rId18" Type="http://schemas.openxmlformats.org/officeDocument/2006/relationships/header" Target="header4.xml"/><Relationship Id="rId39" Type="http://schemas.openxmlformats.org/officeDocument/2006/relationships/image" Target="media/image18.png"/><Relationship Id="rId50" Type="http://schemas.openxmlformats.org/officeDocument/2006/relationships/image" Target="media/image29.png"/><Relationship Id="rId104" Type="http://schemas.openxmlformats.org/officeDocument/2006/relationships/image" Target="media/image82.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hyperlink" Target="https://portal.nystateofhealth.ny.gov/cm/cm_docs/Forms/status.aspx" TargetMode="External"/><Relationship Id="rId188" Type="http://schemas.openxmlformats.org/officeDocument/2006/relationships/hyperlink" Target="https://clm.emedny.org/ccm/web/projects/NY-HX%20(CM)%23action=com.ibm.team.workitem.viewWorkItem&amp;id=53511" TargetMode="External"/><Relationship Id="rId71" Type="http://schemas.openxmlformats.org/officeDocument/2006/relationships/image" Target="media/image49.png"/><Relationship Id="rId92" Type="http://schemas.openxmlformats.org/officeDocument/2006/relationships/image" Target="media/image70.png"/><Relationship Id="rId213" Type="http://schemas.openxmlformats.org/officeDocument/2006/relationships/hyperlink" Target="https://portal.nystateofhealth.ny.gov/referencedocs/Forms/category.aspx" TargetMode="External"/><Relationship Id="rId234" Type="http://schemas.openxmlformats.org/officeDocument/2006/relationships/hyperlink" Target="https://portal.nystateofhealth.ny.gov/pal/Business%20Continuity%20and%20Disaster%20Recovery%20Plan.docx" TargetMode="External"/><Relationship Id="rId2" Type="http://schemas.openxmlformats.org/officeDocument/2006/relationships/customXml" Target="../customXml/item2.xml"/><Relationship Id="rId29" Type="http://schemas.openxmlformats.org/officeDocument/2006/relationships/image" Target="media/image10.png"/><Relationship Id="rId40" Type="http://schemas.openxmlformats.org/officeDocument/2006/relationships/image" Target="media/image19.png"/><Relationship Id="rId115" Type="http://schemas.openxmlformats.org/officeDocument/2006/relationships/image" Target="media/image93.png"/><Relationship Id="rId136" Type="http://schemas.openxmlformats.org/officeDocument/2006/relationships/image" Target="media/image114.png"/><Relationship Id="rId157" Type="http://schemas.openxmlformats.org/officeDocument/2006/relationships/header" Target="header6.xml"/><Relationship Id="rId178" Type="http://schemas.openxmlformats.org/officeDocument/2006/relationships/hyperlink" Target="https://clm.emedny.org/ccm/web/projects/NY-HX%20(CM)%23action=com.ibm.team.workitem.viewWorkItem&amp;id=156185" TargetMode="External"/><Relationship Id="rId61" Type="http://schemas.openxmlformats.org/officeDocument/2006/relationships/hyperlink" Target="http://www.newyorkstateofhealth.com" TargetMode="External"/><Relationship Id="rId82" Type="http://schemas.openxmlformats.org/officeDocument/2006/relationships/image" Target="media/image60.png"/><Relationship Id="rId199" Type="http://schemas.openxmlformats.org/officeDocument/2006/relationships/hyperlink" Target="http://www.melissadata.com/" TargetMode="External"/><Relationship Id="rId203" Type="http://schemas.openxmlformats.org/officeDocument/2006/relationships/hyperlink" Target="https://clm.emedny.org/ccm/web/projects/NY-HX%20(CM)" TargetMode="External"/><Relationship Id="rId19" Type="http://schemas.openxmlformats.org/officeDocument/2006/relationships/footer" Target="footer4.xml"/><Relationship Id="rId224" Type="http://schemas.openxmlformats.org/officeDocument/2006/relationships/image" Target="media/image140.png"/><Relationship Id="rId245" Type="http://schemas.openxmlformats.org/officeDocument/2006/relationships/fontTable" Target="fontTable.xml"/><Relationship Id="rId30" Type="http://schemas.openxmlformats.org/officeDocument/2006/relationships/image" Target="media/image11.png"/><Relationship Id="rId105" Type="http://schemas.openxmlformats.org/officeDocument/2006/relationships/image" Target="media/image83.png"/><Relationship Id="rId126" Type="http://schemas.openxmlformats.org/officeDocument/2006/relationships/image" Target="media/image104.png"/><Relationship Id="rId147" Type="http://schemas.openxmlformats.org/officeDocument/2006/relationships/image" Target="media/image125.tmp"/><Relationship Id="rId168" Type="http://schemas.openxmlformats.org/officeDocument/2006/relationships/hyperlink" Target="https://portal.nystateofhealth.ny.gov/cm/cm_docs/Forms/status.aspx" TargetMode="External"/><Relationship Id="rId51" Type="http://schemas.openxmlformats.org/officeDocument/2006/relationships/image" Target="media/image30.png"/><Relationship Id="rId72" Type="http://schemas.openxmlformats.org/officeDocument/2006/relationships/image" Target="media/image50.png"/><Relationship Id="rId93" Type="http://schemas.openxmlformats.org/officeDocument/2006/relationships/image" Target="media/image71.png"/><Relationship Id="rId189" Type="http://schemas.openxmlformats.org/officeDocument/2006/relationships/hyperlink" Target="https://clm.emedny.org/ccm/web/projects/NY-HX%20(CM)%23action=com.ibm.team.workitem.viewWorkItem&amp;id=33257" TargetMode="External"/><Relationship Id="rId3" Type="http://schemas.openxmlformats.org/officeDocument/2006/relationships/customXml" Target="../customXml/item3.xml"/><Relationship Id="rId214" Type="http://schemas.openxmlformats.org/officeDocument/2006/relationships/hyperlink" Target="https://portal.nystateofhealth.ny.gov/referencedocs/Forms/category.aspx" TargetMode="External"/><Relationship Id="rId235" Type="http://schemas.openxmlformats.org/officeDocument/2006/relationships/hyperlink" Target="https://portal.nystateofhealth.ny.gov/pal/Operations%20and%20Maintenance%20(O%26M)%20Manual.docx" TargetMode="External"/><Relationship Id="rId116" Type="http://schemas.openxmlformats.org/officeDocument/2006/relationships/image" Target="media/image94.png"/><Relationship Id="rId137" Type="http://schemas.openxmlformats.org/officeDocument/2006/relationships/image" Target="media/image115.png"/><Relationship Id="rId158" Type="http://schemas.openxmlformats.org/officeDocument/2006/relationships/footer" Target="footer5.xml"/><Relationship Id="rId20" Type="http://schemas.openxmlformats.org/officeDocument/2006/relationships/image" Target="media/image3.png"/><Relationship Id="rId41" Type="http://schemas.openxmlformats.org/officeDocument/2006/relationships/image" Target="media/image20.png"/><Relationship Id="rId62" Type="http://schemas.openxmlformats.org/officeDocument/2006/relationships/image" Target="media/image40.png"/><Relationship Id="rId83" Type="http://schemas.openxmlformats.org/officeDocument/2006/relationships/image" Target="media/image61.png"/><Relationship Id="rId179" Type="http://schemas.openxmlformats.org/officeDocument/2006/relationships/hyperlink" Target="https://clm.emedny.org/ccm/web/projects/NY-HX%20(CM)%23action=com.ibm.team.workitem.viewWorkItem&amp;id=156185" TargetMode="External"/><Relationship Id="rId190" Type="http://schemas.openxmlformats.org/officeDocument/2006/relationships/hyperlink" Target="https://clm.emedny.org/ccm/web/projects/NY-HX%20(CM)%23action=com.ibm.team.workitem.viewWorkItem&amp;id=33256" TargetMode="External"/><Relationship Id="rId204" Type="http://schemas.openxmlformats.org/officeDocument/2006/relationships/hyperlink" Target="https://clm.emedny.org/ccm/web/projects/NY-HX%20(CM)%23action=com.ibm.team.workitem.viewWorkItem&amp;id=76268" TargetMode="External"/><Relationship Id="rId225" Type="http://schemas.openxmlformats.org/officeDocument/2006/relationships/image" Target="media/image141.png"/><Relationship Id="rId246" Type="http://schemas.openxmlformats.org/officeDocument/2006/relationships/theme" Target="theme/theme1.xml"/><Relationship Id="rId106" Type="http://schemas.openxmlformats.org/officeDocument/2006/relationships/image" Target="media/image84.png"/><Relationship Id="rId127" Type="http://schemas.openxmlformats.org/officeDocument/2006/relationships/image" Target="media/image10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11E0D-E59A-45A8-B7E6-6B3EB36E3869}">
  <ds:schemaRefs>
    <ds:schemaRef ds:uri="http://schemas.openxmlformats.org/officeDocument/2006/bibliography"/>
  </ds:schemaRefs>
</ds:datastoreItem>
</file>

<file path=customXml/itemProps2.xml><?xml version="1.0" encoding="utf-8"?>
<ds:datastoreItem xmlns:ds="http://schemas.openxmlformats.org/officeDocument/2006/customXml" ds:itemID="{02B64CC3-7A35-4895-BC0B-95AA38E5C2BD}">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3.xml><?xml version="1.0" encoding="utf-8"?>
<ds:datastoreItem xmlns:ds="http://schemas.openxmlformats.org/officeDocument/2006/customXml" ds:itemID="{0D6B98C9-93C3-4F3A-AC35-C6739D723343}">
  <ds:schemaRefs>
    <ds:schemaRef ds:uri="http://schemas.microsoft.com/sharepoint/v3/contenttype/forms"/>
  </ds:schemaRefs>
</ds:datastoreItem>
</file>

<file path=customXml/itemProps4.xml><?xml version="1.0" encoding="utf-8"?>
<ds:datastoreItem xmlns:ds="http://schemas.openxmlformats.org/officeDocument/2006/customXml" ds:itemID="{1EA81BD2-419F-4929-B116-B6595642AE6D}">
  <ds:schemaRefs>
    <ds:schemaRef ds:uri="http://schemas.openxmlformats.org/officeDocument/2006/bibliography"/>
  </ds:schemaRefs>
</ds:datastoreItem>
</file>

<file path=customXml/itemProps5.xml><?xml version="1.0" encoding="utf-8"?>
<ds:datastoreItem xmlns:ds="http://schemas.openxmlformats.org/officeDocument/2006/customXml" ds:itemID="{AA146BF4-BBB4-4D67-BC54-26A2709BF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31731</Words>
  <Characters>180873</Characters>
  <Application>Microsoft Office Word</Application>
  <DocSecurity>4</DocSecurity>
  <Lines>1507</Lines>
  <Paragraphs>424</Paragraphs>
  <ScaleCrop>false</ScaleCrop>
  <Company>CSRA State and Local Solutions LLC, a General Dynamics Information Technology Company (GDIT)</Company>
  <LinksUpToDate>false</LinksUpToDate>
  <CharactersWithSpaces>212180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NYSOH System Design Document</dc:title>
  <dc:subject/>
  <dc:creator>CSRA State and Local Solutions LLC, a General Dynamics Information Technology Company (GDIT)</dc:creator>
  <cp:keywords/>
  <dc:description/>
  <cp:lastModifiedBy>Wright, Frances (HEALTH-CONTRACTOR)</cp:lastModifiedBy>
  <cp:revision>59</cp:revision>
  <cp:lastPrinted>2023-06-06T23:57:00Z</cp:lastPrinted>
  <dcterms:created xsi:type="dcterms:W3CDTF">2024-07-01T20:57:00Z</dcterms:created>
  <dcterms:modified xsi:type="dcterms:W3CDTF">2026-09-01T13:10:00Z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ies>
</file>