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73C8" w14:textId="77777777" w:rsidR="000D2076" w:rsidRPr="008B2305" w:rsidRDefault="000D2076" w:rsidP="00506F2F">
      <w:pPr>
        <w:pStyle w:val="ClientName"/>
        <w:spacing w:before="1440" w:line="240" w:lineRule="auto"/>
      </w:pPr>
      <w:bookmarkStart w:id="0" w:name="_Hlk141970300"/>
      <w:bookmarkStart w:id="1" w:name="_Hlk141977999"/>
      <w:r>
        <w:t>New York State</w:t>
      </w:r>
    </w:p>
    <w:p w14:paraId="10DA9381" w14:textId="77777777" w:rsidR="000D2076" w:rsidRPr="008B2305" w:rsidRDefault="000D2076" w:rsidP="00506F2F">
      <w:pPr>
        <w:pStyle w:val="ClientName"/>
      </w:pPr>
      <w:r>
        <w:t>Department of Health</w:t>
      </w:r>
    </w:p>
    <w:p w14:paraId="2C597928" w14:textId="77777777" w:rsidR="000D2076" w:rsidRPr="008B2305" w:rsidRDefault="000D2076" w:rsidP="000D2076">
      <w:pPr>
        <w:pStyle w:val="NameofProject"/>
      </w:pPr>
    </w:p>
    <w:p w14:paraId="7F89BD55" w14:textId="77777777" w:rsidR="000D2076" w:rsidRPr="008B2305" w:rsidRDefault="000D2076" w:rsidP="000D2076">
      <w:pPr>
        <w:pStyle w:val="NameofProject"/>
      </w:pPr>
      <w:r>
        <w:t>Continuing Medicaid Eligibility Modernization</w:t>
      </w:r>
    </w:p>
    <w:p w14:paraId="623162DC" w14:textId="77777777" w:rsidR="000D2076" w:rsidRPr="008B2305" w:rsidRDefault="000D2076" w:rsidP="000D2076">
      <w:pPr>
        <w:pStyle w:val="NameofProject"/>
      </w:pPr>
    </w:p>
    <w:p w14:paraId="1BAA6ADD" w14:textId="77777777" w:rsidR="000D2076" w:rsidRPr="008B2305" w:rsidRDefault="000D2076" w:rsidP="000D2076">
      <w:pPr>
        <w:pStyle w:val="NameofProject"/>
      </w:pPr>
    </w:p>
    <w:p w14:paraId="73D26B10" w14:textId="2F68C521" w:rsidR="000D2076" w:rsidRPr="008B2305" w:rsidRDefault="000D2076" w:rsidP="000D2076">
      <w:pPr>
        <w:pStyle w:val="Deliverable"/>
      </w:pPr>
      <w:r>
        <w:t>Deliverable Expectations Document (DED)</w:t>
      </w:r>
    </w:p>
    <w:p w14:paraId="6A62294A" w14:textId="6ACA6CFD" w:rsidR="000D2076" w:rsidRPr="008B2305" w:rsidRDefault="000D2076" w:rsidP="000D2076">
      <w:pPr>
        <w:pStyle w:val="Deliverable"/>
      </w:pPr>
      <w:r>
        <w:t>DED-37 Cloud Native Architecture and Initial Implementation Roadmap</w:t>
      </w:r>
    </w:p>
    <w:p w14:paraId="1A2A8558" w14:textId="77777777" w:rsidR="000D2076" w:rsidRPr="008B2305" w:rsidRDefault="000D2076" w:rsidP="00562AF6">
      <w:pPr>
        <w:pStyle w:val="MonthDateYearVersion"/>
      </w:pPr>
    </w:p>
    <w:p w14:paraId="75A84CA3" w14:textId="77777777" w:rsidR="000D2076" w:rsidRPr="008B2305" w:rsidRDefault="000D2076" w:rsidP="00562AF6">
      <w:pPr>
        <w:pStyle w:val="MonthDateYearVersion"/>
      </w:pPr>
    </w:p>
    <w:p w14:paraId="5490EDD8" w14:textId="451D5B34" w:rsidR="000D2076" w:rsidRPr="008B2305" w:rsidRDefault="003B4574" w:rsidP="00562AF6">
      <w:pPr>
        <w:pStyle w:val="MonthDateYearVersion"/>
      </w:pPr>
      <w:r>
        <w:t>November 10, 2025</w:t>
      </w:r>
    </w:p>
    <w:p w14:paraId="57014F35" w14:textId="471FB796" w:rsidR="000D2076" w:rsidRPr="008B2305" w:rsidRDefault="000D2076" w:rsidP="00562AF6">
      <w:pPr>
        <w:pStyle w:val="MonthDateYearVersion"/>
      </w:pPr>
      <w:r>
        <w:t>Version 1.0.0</w:t>
      </w:r>
    </w:p>
    <w:p w14:paraId="684898FD" w14:textId="77777777" w:rsidR="00762861" w:rsidRPr="008B2305" w:rsidRDefault="00762861" w:rsidP="00562AF6">
      <w:pPr>
        <w:pStyle w:val="MonthDateYearVersion"/>
      </w:pPr>
    </w:p>
    <w:p w14:paraId="2FE6EADD" w14:textId="77777777" w:rsidR="00AE6AC3" w:rsidRPr="008B2305" w:rsidRDefault="00AE6AC3" w:rsidP="00562AF6">
      <w:pPr>
        <w:pStyle w:val="MonthDateYearVersion"/>
      </w:pPr>
    </w:p>
    <w:p w14:paraId="48CCEDD6" w14:textId="49078244" w:rsidR="00734213" w:rsidRPr="008B2305" w:rsidRDefault="00AE6AC3" w:rsidP="004F5029">
      <w:pPr>
        <w:sectPr w:rsidR="00734213" w:rsidRPr="008B2305" w:rsidSect="00752D1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fmt="lowerRoman" w:start="1"/>
          <w:cols w:space="720"/>
          <w:titlePg/>
          <w:docGrid w:linePitch="360"/>
        </w:sectPr>
      </w:pPr>
      <w:r>
        <w:br w:type="page"/>
      </w:r>
    </w:p>
    <w:p w14:paraId="7113BD0B" w14:textId="77777777" w:rsidR="00AE6AC3" w:rsidRPr="008B2305" w:rsidRDefault="00AE6AC3" w:rsidP="004F5029"/>
    <w:p w14:paraId="1D484A41" w14:textId="77777777" w:rsidR="00AE6AC3" w:rsidRPr="008B2305" w:rsidRDefault="00AE6AC3" w:rsidP="005D06C2">
      <w:pPr>
        <w:pStyle w:val="DocumentControlInformationHeader"/>
      </w:pPr>
      <w:r>
        <w:t>Document Control Information</w:t>
      </w:r>
    </w:p>
    <w:p w14:paraId="795571CE" w14:textId="77777777" w:rsidR="00AE6AC3" w:rsidRPr="008B2305" w:rsidRDefault="00AE6AC3" w:rsidP="004F5029"/>
    <w:p w14:paraId="5DFBF601" w14:textId="77777777" w:rsidR="00AE6AC3" w:rsidRPr="008B2305" w:rsidRDefault="00AE6AC3">
      <w:pPr>
        <w:pStyle w:val="DCTableHeaders"/>
      </w:pPr>
      <w:r>
        <w:t>Document Information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4"/>
        <w:gridCol w:w="6396"/>
      </w:tblGrid>
      <w:tr w:rsidR="00AE6AC3" w:rsidRPr="008B2305" w14:paraId="376452C4" w14:textId="77777777" w:rsidTr="00F0196C">
        <w:trPr>
          <w:trHeight w:val="403"/>
          <w:jc w:val="center"/>
        </w:trPr>
        <w:tc>
          <w:tcPr>
            <w:tcW w:w="2988" w:type="dxa"/>
          </w:tcPr>
          <w:p w14:paraId="26195C1B" w14:textId="77777777" w:rsidR="00AE6AC3" w:rsidRPr="008B2305" w:rsidRDefault="00AE6AC3" w:rsidP="00796611">
            <w:pPr>
              <w:pStyle w:val="TableBodyText"/>
              <w:rPr>
                <w:b/>
                <w:bCs/>
              </w:rPr>
            </w:pPr>
            <w:r>
              <w:rPr>
                <w:b/>
                <w:bCs/>
              </w:rPr>
              <w:t>Document Identification</w:t>
            </w:r>
          </w:p>
        </w:tc>
        <w:tc>
          <w:tcPr>
            <w:tcW w:w="6515" w:type="dxa"/>
          </w:tcPr>
          <w:p w14:paraId="35EF462F" w14:textId="2582B342" w:rsidR="00AE6AC3" w:rsidRPr="008B2305" w:rsidRDefault="0C6128BE" w:rsidP="00796611">
            <w:pPr>
              <w:pStyle w:val="TableBodyText"/>
            </w:pPr>
            <w:r>
              <w:t>Deliverable Expectations Document (DED) #37</w:t>
            </w:r>
          </w:p>
        </w:tc>
      </w:tr>
      <w:tr w:rsidR="00AE6AC3" w:rsidRPr="008B2305" w14:paraId="142F09C5" w14:textId="77777777" w:rsidTr="00F0196C">
        <w:trPr>
          <w:trHeight w:val="403"/>
          <w:jc w:val="center"/>
        </w:trPr>
        <w:tc>
          <w:tcPr>
            <w:tcW w:w="2988" w:type="dxa"/>
          </w:tcPr>
          <w:p w14:paraId="1EC7ECF1" w14:textId="77777777" w:rsidR="00AE6AC3" w:rsidRPr="008B2305" w:rsidRDefault="00AE6AC3" w:rsidP="00796611">
            <w:pPr>
              <w:pStyle w:val="TableBodyText"/>
              <w:rPr>
                <w:b/>
                <w:bCs/>
              </w:rPr>
            </w:pPr>
            <w:r>
              <w:rPr>
                <w:b/>
                <w:bCs/>
              </w:rPr>
              <w:t>Document Name</w:t>
            </w:r>
          </w:p>
        </w:tc>
        <w:tc>
          <w:tcPr>
            <w:tcW w:w="6515" w:type="dxa"/>
          </w:tcPr>
          <w:p w14:paraId="76D994D1" w14:textId="70A77E29" w:rsidR="00AE6AC3" w:rsidRPr="008B2305" w:rsidRDefault="00CC32FA" w:rsidP="00796611">
            <w:pPr>
              <w:pStyle w:val="TableBodyText"/>
            </w:pPr>
            <w:r>
              <w:t>Cloud Native Architecture and Initial Implementation Roadmap</w:t>
            </w:r>
          </w:p>
        </w:tc>
      </w:tr>
      <w:tr w:rsidR="00AE6AC3" w:rsidRPr="008B2305" w14:paraId="09F294B9" w14:textId="77777777" w:rsidTr="00F0196C">
        <w:trPr>
          <w:trHeight w:val="404"/>
          <w:jc w:val="center"/>
        </w:trPr>
        <w:tc>
          <w:tcPr>
            <w:tcW w:w="2988" w:type="dxa"/>
          </w:tcPr>
          <w:p w14:paraId="6B967725" w14:textId="77777777" w:rsidR="00AE6AC3" w:rsidRPr="008B2305" w:rsidRDefault="00AE6AC3" w:rsidP="00796611">
            <w:pPr>
              <w:pStyle w:val="TableBodyText"/>
              <w:rPr>
                <w:b/>
                <w:bCs/>
              </w:rPr>
            </w:pPr>
            <w:r>
              <w:rPr>
                <w:b/>
                <w:bCs/>
              </w:rPr>
              <w:t>Project Name</w:t>
            </w:r>
          </w:p>
        </w:tc>
        <w:tc>
          <w:tcPr>
            <w:tcW w:w="6515" w:type="dxa"/>
          </w:tcPr>
          <w:p w14:paraId="0665C992" w14:textId="77777777" w:rsidR="00AE6AC3" w:rsidRPr="008B2305" w:rsidRDefault="00611C8C" w:rsidP="00796611">
            <w:pPr>
              <w:pStyle w:val="TableBodyText"/>
            </w:pPr>
            <w:r>
              <w:t>Continuing Medicaid Eligibility Modernization</w:t>
            </w:r>
          </w:p>
        </w:tc>
      </w:tr>
      <w:tr w:rsidR="00AE6AC3" w:rsidRPr="008B2305" w14:paraId="74914E33" w14:textId="77777777" w:rsidTr="00F0196C">
        <w:trPr>
          <w:trHeight w:val="686"/>
          <w:jc w:val="center"/>
        </w:trPr>
        <w:tc>
          <w:tcPr>
            <w:tcW w:w="2988" w:type="dxa"/>
          </w:tcPr>
          <w:p w14:paraId="3A4036E7" w14:textId="77777777" w:rsidR="00AE6AC3" w:rsidRPr="008B2305" w:rsidRDefault="00AE6AC3" w:rsidP="00796611">
            <w:pPr>
              <w:pStyle w:val="TableBodyText"/>
              <w:rPr>
                <w:b/>
                <w:bCs/>
              </w:rPr>
            </w:pPr>
            <w:r>
              <w:rPr>
                <w:b/>
                <w:bCs/>
              </w:rPr>
              <w:t>Client</w:t>
            </w:r>
          </w:p>
        </w:tc>
        <w:tc>
          <w:tcPr>
            <w:tcW w:w="6515" w:type="dxa"/>
          </w:tcPr>
          <w:p w14:paraId="4C871083" w14:textId="28770FB0" w:rsidR="00AE6AC3" w:rsidRPr="008B2305" w:rsidRDefault="00F42956" w:rsidP="00796611">
            <w:pPr>
              <w:pStyle w:val="TableBodyText"/>
            </w:pPr>
            <w:r>
              <w:t>New York State Department of Health Office of Health Insurance Programs (DOH OHIP)</w:t>
            </w:r>
          </w:p>
        </w:tc>
      </w:tr>
      <w:tr w:rsidR="00AE6AC3" w:rsidRPr="008B2305" w14:paraId="6DA61C1F" w14:textId="77777777" w:rsidTr="00F0196C">
        <w:trPr>
          <w:trHeight w:val="403"/>
          <w:jc w:val="center"/>
        </w:trPr>
        <w:tc>
          <w:tcPr>
            <w:tcW w:w="2988" w:type="dxa"/>
          </w:tcPr>
          <w:p w14:paraId="0571E7DA" w14:textId="77777777" w:rsidR="00AE6AC3" w:rsidRPr="008B2305" w:rsidRDefault="00AE6AC3" w:rsidP="00796611">
            <w:pPr>
              <w:pStyle w:val="TableBodyText"/>
              <w:rPr>
                <w:b/>
                <w:bCs/>
              </w:rPr>
            </w:pPr>
            <w:r>
              <w:rPr>
                <w:b/>
                <w:bCs/>
              </w:rPr>
              <w:t>Document Author</w:t>
            </w:r>
          </w:p>
        </w:tc>
        <w:tc>
          <w:tcPr>
            <w:tcW w:w="6515" w:type="dxa"/>
          </w:tcPr>
          <w:p w14:paraId="7DD84A44" w14:textId="28B3E7FC" w:rsidR="00AE6AC3" w:rsidRPr="008B2305" w:rsidRDefault="50A5F05F" w:rsidP="00796611">
            <w:pPr>
              <w:pStyle w:val="TableBodyText"/>
            </w:pPr>
            <w:r>
              <w:t>Redacted</w:t>
            </w:r>
          </w:p>
        </w:tc>
      </w:tr>
      <w:tr w:rsidR="00AE6AC3" w:rsidRPr="008B2305" w14:paraId="20A316BA" w14:textId="77777777" w:rsidTr="00F0196C">
        <w:trPr>
          <w:trHeight w:val="413"/>
          <w:jc w:val="center"/>
        </w:trPr>
        <w:tc>
          <w:tcPr>
            <w:tcW w:w="2988" w:type="dxa"/>
          </w:tcPr>
          <w:p w14:paraId="1891B033" w14:textId="77777777" w:rsidR="00AE6AC3" w:rsidRPr="008B2305" w:rsidRDefault="00AE6AC3" w:rsidP="00796611">
            <w:pPr>
              <w:pStyle w:val="TableBodyText"/>
              <w:rPr>
                <w:b/>
                <w:bCs/>
              </w:rPr>
            </w:pPr>
            <w:bookmarkStart w:id="2" w:name="_Hlk191900888"/>
            <w:r>
              <w:rPr>
                <w:b/>
                <w:bCs/>
              </w:rPr>
              <w:t>Document Version</w:t>
            </w:r>
          </w:p>
        </w:tc>
        <w:tc>
          <w:tcPr>
            <w:tcW w:w="6515" w:type="dxa"/>
          </w:tcPr>
          <w:p w14:paraId="28214D66" w14:textId="7DC1B9E3" w:rsidR="00F441AC" w:rsidRPr="008B2305" w:rsidRDefault="00CB48CC" w:rsidP="00796611">
            <w:pPr>
              <w:pStyle w:val="TableBodyText"/>
              <w:rPr>
                <w:highlight w:val="yellow"/>
              </w:rPr>
            </w:pPr>
            <w:r>
              <w:t>v1.0.0</w:t>
            </w:r>
          </w:p>
        </w:tc>
      </w:tr>
      <w:bookmarkEnd w:id="2"/>
      <w:tr w:rsidR="00AE6AC3" w:rsidRPr="008B2305" w14:paraId="3D551115" w14:textId="77777777" w:rsidTr="00F0196C">
        <w:trPr>
          <w:trHeight w:val="403"/>
          <w:jc w:val="center"/>
        </w:trPr>
        <w:tc>
          <w:tcPr>
            <w:tcW w:w="2988" w:type="dxa"/>
          </w:tcPr>
          <w:p w14:paraId="2BAB9ACA" w14:textId="77777777" w:rsidR="00AE6AC3" w:rsidRPr="008B2305" w:rsidRDefault="00AE6AC3" w:rsidP="00796611">
            <w:pPr>
              <w:pStyle w:val="TableBodyText"/>
              <w:rPr>
                <w:b/>
                <w:bCs/>
              </w:rPr>
            </w:pPr>
            <w:r>
              <w:rPr>
                <w:b/>
                <w:bCs/>
              </w:rPr>
              <w:t>Document Type</w:t>
            </w:r>
          </w:p>
        </w:tc>
        <w:tc>
          <w:tcPr>
            <w:tcW w:w="6515" w:type="dxa"/>
          </w:tcPr>
          <w:p w14:paraId="715DFA37" w14:textId="77777777" w:rsidR="00AE6AC3" w:rsidRPr="008B2305" w:rsidRDefault="00F441AC" w:rsidP="00796611">
            <w:pPr>
              <w:pStyle w:val="TableBodyText"/>
            </w:pPr>
            <w:r>
              <w:t>DED</w:t>
            </w:r>
          </w:p>
        </w:tc>
      </w:tr>
      <w:tr w:rsidR="00F441AC" w:rsidRPr="008B2305" w14:paraId="1E1270D8" w14:textId="77777777" w:rsidTr="00F0196C">
        <w:trPr>
          <w:trHeight w:val="403"/>
          <w:jc w:val="center"/>
        </w:trPr>
        <w:tc>
          <w:tcPr>
            <w:tcW w:w="2988" w:type="dxa"/>
          </w:tcPr>
          <w:p w14:paraId="037D2B46" w14:textId="77777777" w:rsidR="00F441AC" w:rsidRPr="008B2305" w:rsidRDefault="00F441AC" w:rsidP="00796611">
            <w:pPr>
              <w:pStyle w:val="TableBodyText"/>
              <w:rPr>
                <w:b/>
                <w:bCs/>
              </w:rPr>
            </w:pPr>
            <w:r>
              <w:rPr>
                <w:b/>
                <w:bCs/>
              </w:rPr>
              <w:t>DDI Phase</w:t>
            </w:r>
          </w:p>
        </w:tc>
        <w:tc>
          <w:tcPr>
            <w:tcW w:w="6515" w:type="dxa"/>
          </w:tcPr>
          <w:p w14:paraId="73F1CB55" w14:textId="509943C7" w:rsidR="00F441AC" w:rsidRPr="008B2305" w:rsidRDefault="00367148" w:rsidP="2256137A">
            <w:pPr>
              <w:pStyle w:val="TableBodyText"/>
            </w:pPr>
            <w:r>
              <w:t>Completion of Technology Improvement Strategy - Cloud Native Architecture</w:t>
            </w:r>
            <w:r>
              <w:rPr>
                <w:rStyle w:val="FootnoteReference"/>
              </w:rPr>
              <w:footnoteReference w:id="2"/>
            </w:r>
          </w:p>
        </w:tc>
      </w:tr>
    </w:tbl>
    <w:p w14:paraId="447FD6C6" w14:textId="77777777" w:rsidR="00AE6AC3" w:rsidRPr="008B2305" w:rsidRDefault="00AE6AC3" w:rsidP="004F5029"/>
    <w:p w14:paraId="775F4EA1" w14:textId="77777777" w:rsidR="00AE6AC3" w:rsidRPr="008B2305" w:rsidRDefault="00AE6AC3">
      <w:pPr>
        <w:pStyle w:val="DCTableHeaders"/>
      </w:pPr>
      <w:r>
        <w:t>Document Edit History</w:t>
      </w:r>
    </w:p>
    <w:tbl>
      <w:tblPr>
        <w:tblStyle w:val="TableStyleCustom11"/>
        <w:tblW w:w="5000" w:type="pct"/>
        <w:jc w:val="center"/>
        <w:tblLook w:val="04A0" w:firstRow="1" w:lastRow="0" w:firstColumn="1" w:lastColumn="0" w:noHBand="0" w:noVBand="1"/>
      </w:tblPr>
      <w:tblGrid>
        <w:gridCol w:w="1339"/>
        <w:gridCol w:w="1763"/>
        <w:gridCol w:w="3452"/>
        <w:gridCol w:w="2796"/>
      </w:tblGrid>
      <w:tr w:rsidR="004B6738" w:rsidRPr="008B2305" w14:paraId="474F12BF" w14:textId="77777777" w:rsidTr="39C632AA">
        <w:trPr>
          <w:cnfStyle w:val="100000000000" w:firstRow="1" w:lastRow="0" w:firstColumn="0" w:lastColumn="0" w:oddVBand="0" w:evenVBand="0" w:oddHBand="0" w:evenHBand="0" w:firstRowFirstColumn="0" w:firstRowLastColumn="0" w:lastRowFirstColumn="0" w:lastRowLastColumn="0"/>
          <w:trHeight w:val="298"/>
          <w:jc w:val="center"/>
        </w:trPr>
        <w:tc>
          <w:tcPr>
            <w:cnfStyle w:val="001000000000" w:firstRow="0" w:lastRow="0" w:firstColumn="1" w:lastColumn="0" w:oddVBand="0" w:evenVBand="0" w:oddHBand="0" w:evenHBand="0" w:firstRowFirstColumn="0" w:firstRowLastColumn="0" w:lastRowFirstColumn="0" w:lastRowLastColumn="0"/>
            <w:tcW w:w="1339" w:type="dxa"/>
            <w:tcBorders>
              <w:top w:val="single" w:sz="4" w:space="0" w:color="auto"/>
              <w:left w:val="single" w:sz="4" w:space="0" w:color="auto"/>
              <w:bottom w:val="single" w:sz="4" w:space="0" w:color="auto"/>
            </w:tcBorders>
          </w:tcPr>
          <w:p w14:paraId="186E2D3B" w14:textId="77777777" w:rsidR="004B6738" w:rsidRPr="008B2305" w:rsidRDefault="004B6738">
            <w:pPr>
              <w:keepNext/>
              <w:spacing w:before="60" w:after="60"/>
              <w:rPr>
                <w:rFonts w:eastAsia="Times New Roman" w:cs="Times New Roman"/>
                <w:bCs/>
                <w:color w:val="FFFFFF"/>
                <w:szCs w:val="20"/>
              </w:rPr>
            </w:pPr>
            <w:r>
              <w:rPr>
                <w:rFonts w:eastAsia="Times New Roman" w:cs="Times New Roman"/>
                <w:color w:val="FFFFFF"/>
                <w:szCs w:val="20"/>
              </w:rPr>
              <w:t>Version</w:t>
            </w:r>
          </w:p>
        </w:tc>
        <w:tc>
          <w:tcPr>
            <w:tcW w:w="1763" w:type="dxa"/>
            <w:tcBorders>
              <w:top w:val="single" w:sz="4" w:space="0" w:color="auto"/>
              <w:bottom w:val="single" w:sz="4" w:space="0" w:color="auto"/>
            </w:tcBorders>
          </w:tcPr>
          <w:p w14:paraId="55C9F405" w14:textId="77777777" w:rsidR="004B6738" w:rsidRPr="008B2305" w:rsidRDefault="004B6738">
            <w:pPr>
              <w:keepNext/>
              <w:spacing w:before="60" w:after="60"/>
              <w:cnfStyle w:val="100000000000" w:firstRow="1" w:lastRow="0" w:firstColumn="0" w:lastColumn="0" w:oddVBand="0" w:evenVBand="0" w:oddHBand="0" w:evenHBand="0" w:firstRowFirstColumn="0" w:firstRowLastColumn="0" w:lastRowFirstColumn="0" w:lastRowLastColumn="0"/>
              <w:rPr>
                <w:rFonts w:eastAsia="Times New Roman" w:cs="Times New Roman"/>
                <w:bCs/>
                <w:color w:val="FFFFFF"/>
                <w:szCs w:val="20"/>
              </w:rPr>
            </w:pPr>
            <w:r>
              <w:rPr>
                <w:rFonts w:eastAsia="Times New Roman" w:cs="Times New Roman"/>
                <w:color w:val="FFFFFF"/>
                <w:szCs w:val="20"/>
              </w:rPr>
              <w:t>Date</w:t>
            </w:r>
          </w:p>
        </w:tc>
        <w:tc>
          <w:tcPr>
            <w:tcW w:w="3452" w:type="dxa"/>
            <w:tcBorders>
              <w:top w:val="single" w:sz="4" w:space="0" w:color="auto"/>
              <w:bottom w:val="single" w:sz="4" w:space="0" w:color="auto"/>
            </w:tcBorders>
          </w:tcPr>
          <w:p w14:paraId="3FA33783" w14:textId="77777777" w:rsidR="004B6738" w:rsidRPr="008B2305" w:rsidRDefault="004B6738">
            <w:pPr>
              <w:keepNext/>
              <w:spacing w:before="60" w:after="60"/>
              <w:cnfStyle w:val="100000000000" w:firstRow="1" w:lastRow="0" w:firstColumn="0" w:lastColumn="0" w:oddVBand="0" w:evenVBand="0" w:oddHBand="0" w:evenHBand="0" w:firstRowFirstColumn="0" w:firstRowLastColumn="0" w:lastRowFirstColumn="0" w:lastRowLastColumn="0"/>
              <w:rPr>
                <w:rFonts w:eastAsia="Times New Roman" w:cs="Times New Roman"/>
                <w:bCs/>
                <w:color w:val="FFFFFF"/>
                <w:szCs w:val="20"/>
              </w:rPr>
            </w:pPr>
            <w:r>
              <w:rPr>
                <w:rFonts w:eastAsia="Times New Roman" w:cs="Times New Roman"/>
                <w:color w:val="FFFFFF"/>
                <w:szCs w:val="20"/>
              </w:rPr>
              <w:t>Addition/Modifications</w:t>
            </w:r>
          </w:p>
        </w:tc>
        <w:tc>
          <w:tcPr>
            <w:tcW w:w="2796" w:type="dxa"/>
            <w:tcBorders>
              <w:top w:val="single" w:sz="4" w:space="0" w:color="auto"/>
              <w:bottom w:val="single" w:sz="4" w:space="0" w:color="auto"/>
              <w:right w:val="single" w:sz="4" w:space="0" w:color="auto"/>
            </w:tcBorders>
          </w:tcPr>
          <w:p w14:paraId="7395724E" w14:textId="77777777" w:rsidR="004B6738" w:rsidRPr="008B2305" w:rsidRDefault="004B6738">
            <w:pPr>
              <w:keepNext/>
              <w:spacing w:before="60" w:after="60"/>
              <w:cnfStyle w:val="100000000000" w:firstRow="1" w:lastRow="0" w:firstColumn="0" w:lastColumn="0" w:oddVBand="0" w:evenVBand="0" w:oddHBand="0" w:evenHBand="0" w:firstRowFirstColumn="0" w:firstRowLastColumn="0" w:lastRowFirstColumn="0" w:lastRowLastColumn="0"/>
              <w:rPr>
                <w:rFonts w:eastAsia="Times New Roman" w:cs="Times New Roman"/>
                <w:bCs/>
                <w:color w:val="FFFFFF"/>
                <w:szCs w:val="20"/>
              </w:rPr>
            </w:pPr>
            <w:r>
              <w:rPr>
                <w:rFonts w:eastAsia="Times New Roman" w:cs="Times New Roman"/>
                <w:color w:val="FFFFFF"/>
                <w:szCs w:val="20"/>
              </w:rPr>
              <w:t>Prepared/Revised by</w:t>
            </w:r>
          </w:p>
        </w:tc>
      </w:tr>
      <w:tr w:rsidR="004B6738" w:rsidRPr="008B2305" w14:paraId="29F967CF" w14:textId="77777777" w:rsidTr="39C632AA">
        <w:trPr>
          <w:trHeight w:val="377"/>
          <w:jc w:val="center"/>
        </w:trPr>
        <w:tc>
          <w:tcPr>
            <w:cnfStyle w:val="001000000000" w:firstRow="0" w:lastRow="0" w:firstColumn="1" w:lastColumn="0" w:oddVBand="0" w:evenVBand="0" w:oddHBand="0" w:evenHBand="0" w:firstRowFirstColumn="0" w:firstRowLastColumn="0" w:lastRowFirstColumn="0" w:lastRowLastColumn="0"/>
            <w:tcW w:w="1339" w:type="dxa"/>
            <w:tcBorders>
              <w:top w:val="single" w:sz="4" w:space="0" w:color="auto"/>
            </w:tcBorders>
            <w:vAlign w:val="top"/>
          </w:tcPr>
          <w:p w14:paraId="3F8EFF54" w14:textId="77777777" w:rsidR="0073706A" w:rsidRPr="008B2305" w:rsidRDefault="004B6738">
            <w:pPr>
              <w:widowControl w:val="0"/>
              <w:spacing w:before="60" w:after="60"/>
              <w:rPr>
                <w:rFonts w:eastAsia="Times New Roman" w:cs="Arial"/>
                <w:b w:val="0"/>
                <w:bCs/>
              </w:rPr>
            </w:pPr>
            <w:r>
              <w:rPr>
                <w:rFonts w:eastAsia="Times New Roman" w:cs="Arial"/>
                <w:b w:val="0"/>
                <w:bCs/>
              </w:rPr>
              <w:t>v0.0.1</w:t>
            </w:r>
          </w:p>
        </w:tc>
        <w:tc>
          <w:tcPr>
            <w:tcW w:w="1763" w:type="dxa"/>
            <w:tcBorders>
              <w:top w:val="single" w:sz="4" w:space="0" w:color="auto"/>
            </w:tcBorders>
            <w:vAlign w:val="top"/>
          </w:tcPr>
          <w:p w14:paraId="6BE62077" w14:textId="77777777" w:rsidR="0073706A" w:rsidRPr="008B2305" w:rsidRDefault="0073706A">
            <w:pPr>
              <w:widowControl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Arial"/>
              </w:rPr>
            </w:pPr>
            <w:r>
              <w:rPr>
                <w:rFonts w:eastAsia="Times New Roman" w:cs="Arial"/>
              </w:rPr>
              <w:t>10/03/2025</w:t>
            </w:r>
          </w:p>
        </w:tc>
        <w:tc>
          <w:tcPr>
            <w:tcW w:w="3452" w:type="dxa"/>
            <w:tcBorders>
              <w:top w:val="single" w:sz="4" w:space="0" w:color="auto"/>
            </w:tcBorders>
            <w:vAlign w:val="top"/>
          </w:tcPr>
          <w:p w14:paraId="76786518" w14:textId="77777777" w:rsidR="0073706A" w:rsidRPr="008B2305" w:rsidRDefault="0073706A">
            <w:pPr>
              <w:widowControl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Arial"/>
              </w:rPr>
            </w:pPr>
            <w:r>
              <w:rPr>
                <w:rFonts w:eastAsia="Times New Roman" w:cs="Arial"/>
              </w:rPr>
              <w:t>Initial submission</w:t>
            </w:r>
          </w:p>
        </w:tc>
        <w:tc>
          <w:tcPr>
            <w:tcW w:w="2796" w:type="dxa"/>
            <w:tcBorders>
              <w:top w:val="single" w:sz="4" w:space="0" w:color="auto"/>
            </w:tcBorders>
            <w:vAlign w:val="top"/>
          </w:tcPr>
          <w:p w14:paraId="03CB5145" w14:textId="77777777" w:rsidR="0073706A" w:rsidRPr="008B2305" w:rsidRDefault="0073706A">
            <w:pPr>
              <w:widowControl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Arial"/>
              </w:rPr>
            </w:pPr>
            <w:r>
              <w:rPr>
                <w:rFonts w:eastAsia="Times New Roman" w:cs="Arial"/>
              </w:rPr>
              <w:t>Redacted</w:t>
            </w:r>
          </w:p>
        </w:tc>
      </w:tr>
      <w:tr w:rsidR="004B6738" w:rsidRPr="008B2305" w14:paraId="14B0D257" w14:textId="77777777" w:rsidTr="39C632AA">
        <w:trPr>
          <w:trHeight w:val="377"/>
          <w:jc w:val="center"/>
        </w:trPr>
        <w:tc>
          <w:tcPr>
            <w:cnfStyle w:val="001000000000" w:firstRow="0" w:lastRow="0" w:firstColumn="1" w:lastColumn="0" w:oddVBand="0" w:evenVBand="0" w:oddHBand="0" w:evenHBand="0" w:firstRowFirstColumn="0" w:firstRowLastColumn="0" w:lastRowFirstColumn="0" w:lastRowLastColumn="0"/>
            <w:tcW w:w="1339" w:type="dxa"/>
            <w:vAlign w:val="top"/>
          </w:tcPr>
          <w:p w14:paraId="60103C53" w14:textId="77777777" w:rsidR="0073706A" w:rsidRPr="008B2305" w:rsidRDefault="004B6738">
            <w:pPr>
              <w:widowControl w:val="0"/>
              <w:spacing w:before="60" w:after="60"/>
              <w:rPr>
                <w:rFonts w:eastAsia="Times New Roman" w:cs="Arial"/>
                <w:b w:val="0"/>
                <w:bCs/>
              </w:rPr>
            </w:pPr>
            <w:r>
              <w:rPr>
                <w:rFonts w:eastAsia="Times New Roman" w:cs="Arial"/>
                <w:b w:val="0"/>
                <w:bCs/>
              </w:rPr>
              <w:t>v0.0.2</w:t>
            </w:r>
          </w:p>
        </w:tc>
        <w:tc>
          <w:tcPr>
            <w:tcW w:w="1763" w:type="dxa"/>
            <w:vAlign w:val="top"/>
          </w:tcPr>
          <w:p w14:paraId="69E72AF8" w14:textId="77777777" w:rsidR="0073706A" w:rsidRPr="008B2305" w:rsidRDefault="0073706A">
            <w:pPr>
              <w:widowControl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Arial"/>
              </w:rPr>
            </w:pPr>
            <w:r>
              <w:rPr>
                <w:rFonts w:eastAsia="Times New Roman" w:cs="Arial"/>
              </w:rPr>
              <w:t>10/22/2025</w:t>
            </w:r>
          </w:p>
        </w:tc>
        <w:tc>
          <w:tcPr>
            <w:tcW w:w="3452" w:type="dxa"/>
            <w:vAlign w:val="top"/>
          </w:tcPr>
          <w:p w14:paraId="64685EBB" w14:textId="77777777" w:rsidR="0073706A" w:rsidRPr="008B2305" w:rsidRDefault="0073706A">
            <w:pPr>
              <w:widowControl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Arial"/>
              </w:rPr>
            </w:pPr>
            <w:r>
              <w:rPr>
                <w:rFonts w:eastAsia="Times New Roman" w:cs="Arial"/>
              </w:rPr>
              <w:t xml:space="preserve">Addressed DOH review comments </w:t>
            </w:r>
          </w:p>
        </w:tc>
        <w:tc>
          <w:tcPr>
            <w:tcW w:w="2796" w:type="dxa"/>
            <w:vAlign w:val="top"/>
          </w:tcPr>
          <w:p w14:paraId="130728B1" w14:textId="77777777" w:rsidR="0073706A" w:rsidRPr="008B2305" w:rsidRDefault="0073706A">
            <w:pPr>
              <w:widowControl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Arial"/>
              </w:rPr>
            </w:pPr>
            <w:r>
              <w:rPr>
                <w:rFonts w:eastAsia="Times New Roman" w:cs="Arial"/>
              </w:rPr>
              <w:t>Redacted</w:t>
            </w:r>
          </w:p>
        </w:tc>
      </w:tr>
      <w:tr w:rsidR="004B6738" w:rsidRPr="008B2305" w14:paraId="0FD74090" w14:textId="77777777" w:rsidTr="39C632AA">
        <w:trPr>
          <w:trHeight w:val="377"/>
          <w:jc w:val="center"/>
        </w:trPr>
        <w:tc>
          <w:tcPr>
            <w:cnfStyle w:val="001000000000" w:firstRow="0" w:lastRow="0" w:firstColumn="1" w:lastColumn="0" w:oddVBand="0" w:evenVBand="0" w:oddHBand="0" w:evenHBand="0" w:firstRowFirstColumn="0" w:firstRowLastColumn="0" w:lastRowFirstColumn="0" w:lastRowLastColumn="0"/>
            <w:tcW w:w="1339" w:type="dxa"/>
            <w:vAlign w:val="top"/>
          </w:tcPr>
          <w:p w14:paraId="5E820462" w14:textId="77777777" w:rsidR="0073706A" w:rsidRPr="008B2305" w:rsidRDefault="004B6738">
            <w:pPr>
              <w:widowControl w:val="0"/>
              <w:spacing w:before="60" w:after="60"/>
              <w:rPr>
                <w:rFonts w:eastAsia="Times New Roman" w:cs="Arial"/>
                <w:b w:val="0"/>
                <w:bCs/>
              </w:rPr>
            </w:pPr>
            <w:r>
              <w:rPr>
                <w:rFonts w:eastAsia="Times New Roman" w:cs="Arial"/>
                <w:b w:val="0"/>
                <w:bCs/>
              </w:rPr>
              <w:t>v0.0.3</w:t>
            </w:r>
          </w:p>
        </w:tc>
        <w:tc>
          <w:tcPr>
            <w:tcW w:w="1763" w:type="dxa"/>
            <w:vAlign w:val="top"/>
          </w:tcPr>
          <w:p w14:paraId="3CEF06F5" w14:textId="77777777" w:rsidR="0073706A" w:rsidRPr="008B2305" w:rsidRDefault="0073706A">
            <w:pPr>
              <w:widowControl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Arial"/>
              </w:rPr>
            </w:pPr>
            <w:r>
              <w:rPr>
                <w:rFonts w:eastAsia="Times New Roman" w:cs="Arial"/>
              </w:rPr>
              <w:t>10/24/2025</w:t>
            </w:r>
          </w:p>
        </w:tc>
        <w:tc>
          <w:tcPr>
            <w:tcW w:w="3452" w:type="dxa"/>
            <w:vAlign w:val="top"/>
          </w:tcPr>
          <w:p w14:paraId="38EAB94D" w14:textId="77777777" w:rsidR="0073706A" w:rsidRPr="008B2305" w:rsidRDefault="0073706A">
            <w:pPr>
              <w:widowControl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Arial"/>
              </w:rPr>
            </w:pPr>
            <w:r>
              <w:rPr>
                <w:rFonts w:eastAsia="Times New Roman" w:cs="Arial"/>
              </w:rPr>
              <w:t>Clean copy review</w:t>
            </w:r>
          </w:p>
        </w:tc>
        <w:tc>
          <w:tcPr>
            <w:tcW w:w="2796" w:type="dxa"/>
            <w:vAlign w:val="top"/>
          </w:tcPr>
          <w:p w14:paraId="1FD37FB7" w14:textId="77777777" w:rsidR="0073706A" w:rsidRPr="008B2305" w:rsidRDefault="0073706A">
            <w:pPr>
              <w:widowControl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Arial"/>
              </w:rPr>
            </w:pPr>
            <w:r>
              <w:rPr>
                <w:rFonts w:eastAsia="Times New Roman" w:cs="Arial"/>
              </w:rPr>
              <w:t>Redacted</w:t>
            </w:r>
          </w:p>
        </w:tc>
      </w:tr>
      <w:tr w:rsidR="00FA3919" w:rsidRPr="008B2305" w14:paraId="478E80D1" w14:textId="77777777" w:rsidTr="39C632AA">
        <w:trPr>
          <w:trHeight w:val="377"/>
          <w:jc w:val="center"/>
        </w:trPr>
        <w:tc>
          <w:tcPr>
            <w:cnfStyle w:val="001000000000" w:firstRow="0" w:lastRow="0" w:firstColumn="1" w:lastColumn="0" w:oddVBand="0" w:evenVBand="0" w:oddHBand="0" w:evenHBand="0" w:firstRowFirstColumn="0" w:firstRowLastColumn="0" w:lastRowFirstColumn="0" w:lastRowLastColumn="0"/>
            <w:tcW w:w="1339" w:type="dxa"/>
            <w:vMerge w:val="restart"/>
            <w:vAlign w:val="top"/>
          </w:tcPr>
          <w:p w14:paraId="4FD486D0" w14:textId="77777777" w:rsidR="00FA3919" w:rsidRPr="008B2305" w:rsidRDefault="00FA3919">
            <w:pPr>
              <w:widowControl w:val="0"/>
              <w:spacing w:before="60" w:after="60"/>
              <w:rPr>
                <w:rFonts w:eastAsia="Times New Roman" w:cs="Arial"/>
                <w:b w:val="0"/>
                <w:bCs/>
              </w:rPr>
            </w:pPr>
            <w:r>
              <w:rPr>
                <w:rFonts w:eastAsia="Times New Roman" w:cs="Arial"/>
                <w:b w:val="0"/>
                <w:bCs/>
              </w:rPr>
              <w:t>v1.0.0</w:t>
            </w:r>
          </w:p>
        </w:tc>
        <w:tc>
          <w:tcPr>
            <w:tcW w:w="1763" w:type="dxa"/>
            <w:vAlign w:val="top"/>
          </w:tcPr>
          <w:p w14:paraId="2744C3BD" w14:textId="7DC0C688" w:rsidR="00FA3919" w:rsidRPr="008B2305" w:rsidRDefault="00FA3919">
            <w:pPr>
              <w:widowControl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Arial"/>
              </w:rPr>
            </w:pPr>
            <w:r>
              <w:rPr>
                <w:rFonts w:eastAsia="Times New Roman" w:cs="Arial"/>
              </w:rPr>
              <w:t>11/04/2025</w:t>
            </w:r>
          </w:p>
        </w:tc>
        <w:tc>
          <w:tcPr>
            <w:tcW w:w="3452" w:type="dxa"/>
            <w:vAlign w:val="top"/>
          </w:tcPr>
          <w:p w14:paraId="1415EBE6" w14:textId="77777777" w:rsidR="00FA3919" w:rsidRPr="008B2305" w:rsidRDefault="00FA3919">
            <w:pPr>
              <w:widowControl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Arial"/>
              </w:rPr>
            </w:pPr>
            <w:r>
              <w:rPr>
                <w:rFonts w:eastAsia="Times New Roman" w:cs="Arial"/>
              </w:rPr>
              <w:t xml:space="preserve">Prepared for transmittal </w:t>
            </w:r>
          </w:p>
        </w:tc>
        <w:tc>
          <w:tcPr>
            <w:tcW w:w="2796" w:type="dxa"/>
            <w:vAlign w:val="top"/>
          </w:tcPr>
          <w:p w14:paraId="28079FE9" w14:textId="4B3A2E15" w:rsidR="00FA3919" w:rsidRPr="008B2305" w:rsidRDefault="00FA3919">
            <w:pPr>
              <w:widowControl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Arial"/>
              </w:rPr>
            </w:pPr>
            <w:r>
              <w:rPr>
                <w:rFonts w:eastAsia="Times New Roman" w:cs="Arial"/>
              </w:rPr>
              <w:t>Redacted</w:t>
            </w:r>
          </w:p>
        </w:tc>
      </w:tr>
      <w:tr w:rsidR="00FA3919" w:rsidRPr="008B2305" w14:paraId="462080D9" w14:textId="77777777" w:rsidTr="39C632AA">
        <w:trPr>
          <w:trHeight w:val="377"/>
          <w:jc w:val="center"/>
        </w:trPr>
        <w:tc>
          <w:tcPr>
            <w:cnfStyle w:val="001000000000" w:firstRow="0" w:lastRow="0" w:firstColumn="1" w:lastColumn="0" w:oddVBand="0" w:evenVBand="0" w:oddHBand="0" w:evenHBand="0" w:firstRowFirstColumn="0" w:firstRowLastColumn="0" w:lastRowFirstColumn="0" w:lastRowLastColumn="0"/>
            <w:tcW w:w="1339" w:type="dxa"/>
            <w:vMerge/>
            <w:vAlign w:val="top"/>
          </w:tcPr>
          <w:p w14:paraId="30AFB50C" w14:textId="77777777" w:rsidR="00FA3919" w:rsidRPr="008B2305" w:rsidRDefault="00FA3919">
            <w:pPr>
              <w:widowControl w:val="0"/>
              <w:spacing w:before="60" w:after="60"/>
              <w:rPr>
                <w:rFonts w:eastAsia="Times New Roman" w:cs="Arial"/>
                <w:bCs/>
              </w:rPr>
            </w:pPr>
          </w:p>
        </w:tc>
        <w:tc>
          <w:tcPr>
            <w:tcW w:w="1763" w:type="dxa"/>
            <w:vAlign w:val="top"/>
          </w:tcPr>
          <w:p w14:paraId="5FC152F7" w14:textId="2028B55A" w:rsidR="00FA3919" w:rsidRPr="39C632AA" w:rsidRDefault="00FA3919">
            <w:pPr>
              <w:widowControl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Arial"/>
              </w:rPr>
            </w:pPr>
            <w:r>
              <w:rPr>
                <w:rFonts w:eastAsia="Times New Roman" w:cs="Arial"/>
              </w:rPr>
              <w:t>11/10/2025</w:t>
            </w:r>
          </w:p>
        </w:tc>
        <w:tc>
          <w:tcPr>
            <w:tcW w:w="3452" w:type="dxa"/>
            <w:vAlign w:val="top"/>
          </w:tcPr>
          <w:p w14:paraId="1698C41F" w14:textId="7CD49C0F" w:rsidR="00FA3919" w:rsidRPr="008B2305" w:rsidRDefault="00FA3919">
            <w:pPr>
              <w:widowControl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Arial"/>
              </w:rPr>
            </w:pPr>
            <w:r>
              <w:rPr>
                <w:rFonts w:eastAsia="Times New Roman" w:cs="Arial"/>
              </w:rPr>
              <w:t>Addressed transmittal comment</w:t>
            </w:r>
          </w:p>
        </w:tc>
        <w:tc>
          <w:tcPr>
            <w:tcW w:w="2796" w:type="dxa"/>
            <w:vAlign w:val="top"/>
          </w:tcPr>
          <w:p w14:paraId="7DA88C6F" w14:textId="14AE1775" w:rsidR="00FA3919" w:rsidRPr="008B2305" w:rsidRDefault="00FA3919">
            <w:pPr>
              <w:widowControl w:val="0"/>
              <w:spacing w:before="60" w:after="60"/>
              <w:cnfStyle w:val="000000000000" w:firstRow="0" w:lastRow="0" w:firstColumn="0" w:lastColumn="0" w:oddVBand="0" w:evenVBand="0" w:oddHBand="0" w:evenHBand="0" w:firstRowFirstColumn="0" w:firstRowLastColumn="0" w:lastRowFirstColumn="0" w:lastRowLastColumn="0"/>
              <w:rPr>
                <w:rFonts w:eastAsia="Times New Roman" w:cs="Arial"/>
              </w:rPr>
            </w:pPr>
            <w:r>
              <w:rPr>
                <w:rFonts w:eastAsia="Times New Roman" w:cs="Arial"/>
              </w:rPr>
              <w:t>Redacted</w:t>
            </w:r>
          </w:p>
        </w:tc>
      </w:tr>
    </w:tbl>
    <w:p w14:paraId="43A68979" w14:textId="77777777" w:rsidR="00762861" w:rsidRPr="008B2305" w:rsidRDefault="00762861" w:rsidP="008A4063">
      <w:pPr>
        <w:spacing w:before="60" w:after="60"/>
      </w:pPr>
      <w:r>
        <w:br w:type="page"/>
      </w:r>
    </w:p>
    <w:bookmarkStart w:id="3" w:name="_Toc141266558" w:displacedByCustomXml="next"/>
    <w:bookmarkStart w:id="4" w:name="_Toc168912871" w:displacedByCustomXml="next"/>
    <w:sdt>
      <w:sdtPr>
        <w:rPr>
          <w:rFonts w:eastAsiaTheme="minorEastAsia" w:cs="Arial"/>
          <w:bCs/>
          <w:noProof/>
          <w:u w:val="none"/>
        </w:rPr>
        <w:id w:val="-1673338535"/>
        <w:docPartObj>
          <w:docPartGallery w:val="Table of Contents"/>
          <w:docPartUnique/>
        </w:docPartObj>
      </w:sdtPr>
      <w:sdtEndPr/>
      <w:sdtContent>
        <w:p w14:paraId="66F4C42A" w14:textId="77777777" w:rsidR="006A0EBE" w:rsidRPr="008B2305" w:rsidRDefault="006A0EBE" w:rsidP="009D7A0A">
          <w:pPr>
            <w:pStyle w:val="TOCHeading"/>
          </w:pPr>
          <w:r>
            <w:t>Table of Contents</w:t>
          </w:r>
        </w:p>
        <w:p w14:paraId="163ECB07" w14:textId="5066410C" w:rsidR="00FA3919" w:rsidRDefault="009D7A0A">
          <w:pPr>
            <w:pStyle w:val="TOC1"/>
            <w:rPr>
              <w:rFonts w:asciiTheme="minorHAnsi" w:eastAsiaTheme="minorEastAsia" w:hAnsiTheme="minorHAnsi" w:cstheme="minorBidi"/>
              <w:b w:val="0"/>
              <w:bCs w:val="0"/>
              <w:kern w:val="2"/>
              <w:sz w:val="24"/>
              <w:szCs w:val="24"/>
              <w14:ligatures w14:val="standardContextual"/>
            </w:rPr>
          </w:pPr>
          <w:r>
            <w:rPr>
              <w:noProof w:val="0"/>
            </w:rPr>
            <w:fldChar w:fldCharType="begin"/>
          </w:r>
          <w:r>
            <w:rPr>
              <w:noProof w:val="0"/>
            </w:rPr>
            <w:instrText xml:space="preserve"> TOC \o "1-4" \u </w:instrText>
          </w:r>
          <w:r>
            <w:rPr>
              <w:noProof w:val="0"/>
            </w:rPr>
            <w:fldChar w:fldCharType="separate"/>
          </w:r>
          <w:r>
            <w:t>1</w:t>
          </w:r>
          <w:r>
            <w:rPr>
              <w:rFonts w:asciiTheme="minorHAnsi" w:eastAsiaTheme="minorEastAsia" w:hAnsiTheme="minorHAnsi" w:cstheme="minorBidi"/>
              <w:b w:val="0"/>
              <w:bCs w:val="0"/>
              <w:kern w:val="2"/>
              <w:sz w:val="24"/>
              <w:szCs w:val="24"/>
              <w14:ligatures w14:val="standardContextual"/>
            </w:rPr>
            <w:tab/>
          </w:r>
          <w:r>
            <w:t>Deliverable Acceptance Overview</w:t>
          </w:r>
          <w:r>
            <w:tab/>
          </w:r>
          <w:r>
            <w:fldChar w:fldCharType="begin"/>
          </w:r>
          <w:r>
            <w:instrText xml:space="preserve"> PAGEREF _Toc213668075 \h </w:instrText>
          </w:r>
          <w:r>
            <w:fldChar w:fldCharType="separate"/>
          </w:r>
          <w:r>
            <w:t>1</w:t>
          </w:r>
          <w:r>
            <w:fldChar w:fldCharType="end"/>
          </w:r>
        </w:p>
        <w:p w14:paraId="01FF7C7A" w14:textId="3A1CE405" w:rsidR="00FA3919" w:rsidRDefault="00FA3919">
          <w:pPr>
            <w:pStyle w:val="TOC2"/>
            <w:rPr>
              <w:rFonts w:asciiTheme="minorHAnsi" w:eastAsiaTheme="minorEastAsia" w:hAnsiTheme="minorHAnsi"/>
              <w:b w:val="0"/>
              <w:noProof/>
              <w:kern w:val="2"/>
              <w:sz w:val="24"/>
              <w:szCs w:val="24"/>
              <w14:ligatures w14:val="standardContextual"/>
            </w:rPr>
          </w:pPr>
          <w:r>
            <w:rPr>
              <w:noProof/>
            </w:rPr>
            <w:t>1.1</w:t>
          </w:r>
          <w:r>
            <w:rPr>
              <w:rFonts w:asciiTheme="minorHAnsi" w:eastAsiaTheme="minorEastAsia" w:hAnsiTheme="minorHAnsi"/>
              <w:b w:val="0"/>
              <w:noProof/>
              <w:kern w:val="2"/>
              <w:sz w:val="24"/>
              <w:szCs w:val="24"/>
              <w14:ligatures w14:val="standardContextual"/>
            </w:rPr>
            <w:tab/>
          </w:r>
          <w:r>
            <w:rPr>
              <w:noProof/>
            </w:rPr>
            <w:t>Roles and Responsibilities</w:t>
          </w:r>
          <w:r>
            <w:rPr>
              <w:noProof/>
            </w:rPr>
            <w:tab/>
          </w:r>
          <w:r>
            <w:rPr>
              <w:noProof/>
            </w:rPr>
            <w:fldChar w:fldCharType="begin"/>
          </w:r>
          <w:r>
            <w:rPr>
              <w:noProof/>
            </w:rPr>
            <w:instrText xml:space="preserve"> PAGEREF _Toc213668076 \h </w:instrText>
          </w:r>
          <w:r>
            <w:rPr>
              <w:noProof/>
            </w:rPr>
          </w:r>
          <w:r>
            <w:rPr>
              <w:noProof/>
            </w:rPr>
            <w:fldChar w:fldCharType="separate"/>
          </w:r>
          <w:r>
            <w:rPr>
              <w:noProof/>
            </w:rPr>
            <w:t>1</w:t>
          </w:r>
          <w:r>
            <w:rPr>
              <w:noProof/>
            </w:rPr>
            <w:fldChar w:fldCharType="end"/>
          </w:r>
        </w:p>
        <w:p w14:paraId="4156F8E3" w14:textId="012681DE" w:rsidR="00FA3919" w:rsidRDefault="00FA3919">
          <w:pPr>
            <w:pStyle w:val="TOC2"/>
            <w:rPr>
              <w:rFonts w:asciiTheme="minorHAnsi" w:eastAsiaTheme="minorEastAsia" w:hAnsiTheme="minorHAnsi"/>
              <w:b w:val="0"/>
              <w:noProof/>
              <w:kern w:val="2"/>
              <w:sz w:val="24"/>
              <w:szCs w:val="24"/>
              <w14:ligatures w14:val="standardContextual"/>
            </w:rPr>
          </w:pPr>
          <w:r>
            <w:rPr>
              <w:noProof/>
            </w:rPr>
            <w:t>1.2</w:t>
          </w:r>
          <w:r>
            <w:rPr>
              <w:rFonts w:asciiTheme="minorHAnsi" w:eastAsiaTheme="minorEastAsia" w:hAnsiTheme="minorHAnsi"/>
              <w:b w:val="0"/>
              <w:noProof/>
              <w:kern w:val="2"/>
              <w:sz w:val="24"/>
              <w:szCs w:val="24"/>
              <w14:ligatures w14:val="standardContextual"/>
            </w:rPr>
            <w:tab/>
          </w:r>
          <w:r>
            <w:rPr>
              <w:noProof/>
            </w:rPr>
            <w:t>Deliverable Schedule</w:t>
          </w:r>
          <w:r>
            <w:rPr>
              <w:noProof/>
            </w:rPr>
            <w:tab/>
          </w:r>
          <w:r>
            <w:rPr>
              <w:noProof/>
            </w:rPr>
            <w:fldChar w:fldCharType="begin"/>
          </w:r>
          <w:r>
            <w:rPr>
              <w:noProof/>
            </w:rPr>
            <w:instrText xml:space="preserve"> PAGEREF _Toc213668077 \h </w:instrText>
          </w:r>
          <w:r>
            <w:rPr>
              <w:noProof/>
            </w:rPr>
          </w:r>
          <w:r>
            <w:rPr>
              <w:noProof/>
            </w:rPr>
            <w:fldChar w:fldCharType="separate"/>
          </w:r>
          <w:r>
            <w:rPr>
              <w:noProof/>
            </w:rPr>
            <w:t>1</w:t>
          </w:r>
          <w:r>
            <w:rPr>
              <w:noProof/>
            </w:rPr>
            <w:fldChar w:fldCharType="end"/>
          </w:r>
        </w:p>
        <w:p w14:paraId="4096E885" w14:textId="61188947" w:rsidR="00FA3919" w:rsidRDefault="00FA3919">
          <w:pPr>
            <w:pStyle w:val="TOC1"/>
            <w:rPr>
              <w:rFonts w:asciiTheme="minorHAnsi" w:eastAsiaTheme="minorEastAsia" w:hAnsiTheme="minorHAnsi" w:cstheme="minorBidi"/>
              <w:b w:val="0"/>
              <w:bCs w:val="0"/>
              <w:kern w:val="2"/>
              <w:sz w:val="24"/>
              <w:szCs w:val="24"/>
              <w14:ligatures w14:val="standardContextual"/>
            </w:rPr>
          </w:pPr>
          <w:r>
            <w:t>2</w:t>
          </w:r>
          <w:r>
            <w:rPr>
              <w:rFonts w:asciiTheme="minorHAnsi" w:eastAsiaTheme="minorEastAsia" w:hAnsiTheme="minorHAnsi" w:cstheme="minorBidi"/>
              <w:b w:val="0"/>
              <w:bCs w:val="0"/>
              <w:kern w:val="2"/>
              <w:sz w:val="24"/>
              <w:szCs w:val="24"/>
              <w14:ligatures w14:val="standardContextual"/>
            </w:rPr>
            <w:tab/>
          </w:r>
          <w:r>
            <w:t>Deliverable Acceptance Criteria</w:t>
          </w:r>
          <w:r>
            <w:tab/>
          </w:r>
          <w:r>
            <w:fldChar w:fldCharType="begin"/>
          </w:r>
          <w:r>
            <w:instrText xml:space="preserve"> PAGEREF _Toc213668078 \h </w:instrText>
          </w:r>
          <w:r>
            <w:fldChar w:fldCharType="separate"/>
          </w:r>
          <w:r>
            <w:t>2</w:t>
          </w:r>
          <w:r>
            <w:fldChar w:fldCharType="end"/>
          </w:r>
        </w:p>
        <w:p w14:paraId="78630ECE" w14:textId="019B1BE5" w:rsidR="00FA3919" w:rsidRDefault="00FA3919">
          <w:pPr>
            <w:pStyle w:val="TOC2"/>
            <w:rPr>
              <w:rFonts w:asciiTheme="minorHAnsi" w:eastAsiaTheme="minorEastAsia" w:hAnsiTheme="minorHAnsi"/>
              <w:b w:val="0"/>
              <w:noProof/>
              <w:kern w:val="2"/>
              <w:sz w:val="24"/>
              <w:szCs w:val="24"/>
              <w14:ligatures w14:val="standardContextual"/>
            </w:rPr>
          </w:pPr>
          <w:r>
            <w:rPr>
              <w:noProof/>
            </w:rPr>
            <w:t>2.1</w:t>
          </w:r>
          <w:r>
            <w:rPr>
              <w:rFonts w:asciiTheme="minorHAnsi" w:eastAsiaTheme="minorEastAsia" w:hAnsiTheme="minorHAnsi"/>
              <w:b w:val="0"/>
              <w:noProof/>
              <w:kern w:val="2"/>
              <w:sz w:val="24"/>
              <w:szCs w:val="24"/>
              <w14:ligatures w14:val="standardContextual"/>
            </w:rPr>
            <w:tab/>
          </w:r>
          <w:r>
            <w:rPr>
              <w:noProof/>
            </w:rPr>
            <w:t>Common Deliverable Acceptance Criteria</w:t>
          </w:r>
          <w:r>
            <w:rPr>
              <w:noProof/>
            </w:rPr>
            <w:tab/>
          </w:r>
          <w:r>
            <w:rPr>
              <w:noProof/>
            </w:rPr>
            <w:fldChar w:fldCharType="begin"/>
          </w:r>
          <w:r>
            <w:rPr>
              <w:noProof/>
            </w:rPr>
            <w:instrText xml:space="preserve"> PAGEREF _Toc213668079 \h </w:instrText>
          </w:r>
          <w:r>
            <w:rPr>
              <w:noProof/>
            </w:rPr>
          </w:r>
          <w:r>
            <w:rPr>
              <w:noProof/>
            </w:rPr>
            <w:fldChar w:fldCharType="separate"/>
          </w:r>
          <w:r>
            <w:rPr>
              <w:noProof/>
            </w:rPr>
            <w:t>2</w:t>
          </w:r>
          <w:r>
            <w:rPr>
              <w:noProof/>
            </w:rPr>
            <w:fldChar w:fldCharType="end"/>
          </w:r>
        </w:p>
        <w:p w14:paraId="0B3BE289" w14:textId="61A0EC3F" w:rsidR="00FA3919" w:rsidRDefault="00FA3919">
          <w:pPr>
            <w:pStyle w:val="TOC2"/>
            <w:rPr>
              <w:rFonts w:asciiTheme="minorHAnsi" w:eastAsiaTheme="minorEastAsia" w:hAnsiTheme="minorHAnsi"/>
              <w:b w:val="0"/>
              <w:noProof/>
              <w:kern w:val="2"/>
              <w:sz w:val="24"/>
              <w:szCs w:val="24"/>
              <w14:ligatures w14:val="standardContextual"/>
            </w:rPr>
          </w:pPr>
          <w:r>
            <w:rPr>
              <w:noProof/>
            </w:rPr>
            <w:t>2.2</w:t>
          </w:r>
          <w:r>
            <w:rPr>
              <w:rFonts w:asciiTheme="minorHAnsi" w:eastAsiaTheme="minorEastAsia" w:hAnsiTheme="minorHAnsi"/>
              <w:b w:val="0"/>
              <w:noProof/>
              <w:kern w:val="2"/>
              <w:sz w:val="24"/>
              <w:szCs w:val="24"/>
              <w14:ligatures w14:val="standardContextual"/>
            </w:rPr>
            <w:tab/>
          </w:r>
          <w:r>
            <w:rPr>
              <w:noProof/>
            </w:rPr>
            <w:t>Deliverable Specific Acceptance Criteria</w:t>
          </w:r>
          <w:r>
            <w:rPr>
              <w:noProof/>
            </w:rPr>
            <w:tab/>
          </w:r>
          <w:r>
            <w:rPr>
              <w:noProof/>
            </w:rPr>
            <w:fldChar w:fldCharType="begin"/>
          </w:r>
          <w:r>
            <w:rPr>
              <w:noProof/>
            </w:rPr>
            <w:instrText xml:space="preserve"> PAGEREF _Toc213668080 \h </w:instrText>
          </w:r>
          <w:r>
            <w:rPr>
              <w:noProof/>
            </w:rPr>
          </w:r>
          <w:r>
            <w:rPr>
              <w:noProof/>
            </w:rPr>
            <w:fldChar w:fldCharType="separate"/>
          </w:r>
          <w:r>
            <w:rPr>
              <w:noProof/>
            </w:rPr>
            <w:t>2</w:t>
          </w:r>
          <w:r>
            <w:rPr>
              <w:noProof/>
            </w:rPr>
            <w:fldChar w:fldCharType="end"/>
          </w:r>
        </w:p>
        <w:p w14:paraId="136E5240" w14:textId="4FCF25D2" w:rsidR="00FA3919" w:rsidRDefault="00FA3919">
          <w:pPr>
            <w:pStyle w:val="TOC1"/>
            <w:rPr>
              <w:rFonts w:asciiTheme="minorHAnsi" w:eastAsiaTheme="minorEastAsia" w:hAnsiTheme="minorHAnsi" w:cstheme="minorBidi"/>
              <w:b w:val="0"/>
              <w:bCs w:val="0"/>
              <w:kern w:val="2"/>
              <w:sz w:val="24"/>
              <w:szCs w:val="24"/>
              <w14:ligatures w14:val="standardContextual"/>
            </w:rPr>
          </w:pPr>
          <w:r>
            <w:t>3</w:t>
          </w:r>
          <w:r>
            <w:rPr>
              <w:rFonts w:asciiTheme="minorHAnsi" w:eastAsiaTheme="minorEastAsia" w:hAnsiTheme="minorHAnsi" w:cstheme="minorBidi"/>
              <w:b w:val="0"/>
              <w:bCs w:val="0"/>
              <w:kern w:val="2"/>
              <w:sz w:val="24"/>
              <w:szCs w:val="24"/>
              <w14:ligatures w14:val="standardContextual"/>
            </w:rPr>
            <w:tab/>
          </w:r>
          <w:r>
            <w:t>Deliverable Requirements from the Contract</w:t>
          </w:r>
          <w:r>
            <w:tab/>
          </w:r>
          <w:r>
            <w:fldChar w:fldCharType="begin"/>
          </w:r>
          <w:r>
            <w:instrText xml:space="preserve"> PAGEREF _Toc213668081 \h </w:instrText>
          </w:r>
          <w:r>
            <w:fldChar w:fldCharType="separate"/>
          </w:r>
          <w:r>
            <w:t>3</w:t>
          </w:r>
          <w:r>
            <w:fldChar w:fldCharType="end"/>
          </w:r>
        </w:p>
        <w:p w14:paraId="0A5628BC" w14:textId="43018701" w:rsidR="00FA3919" w:rsidRDefault="00FA3919">
          <w:pPr>
            <w:pStyle w:val="TOC2"/>
            <w:rPr>
              <w:rFonts w:asciiTheme="minorHAnsi" w:eastAsiaTheme="minorEastAsia" w:hAnsiTheme="minorHAnsi"/>
              <w:b w:val="0"/>
              <w:noProof/>
              <w:kern w:val="2"/>
              <w:sz w:val="24"/>
              <w:szCs w:val="24"/>
              <w14:ligatures w14:val="standardContextual"/>
            </w:rPr>
          </w:pPr>
          <w:r>
            <w:rPr>
              <w:noProof/>
            </w:rPr>
            <w:t>3.1</w:t>
          </w:r>
          <w:r>
            <w:rPr>
              <w:rFonts w:asciiTheme="minorHAnsi" w:eastAsiaTheme="minorEastAsia" w:hAnsiTheme="minorHAnsi"/>
              <w:b w:val="0"/>
              <w:noProof/>
              <w:kern w:val="2"/>
              <w:sz w:val="24"/>
              <w:szCs w:val="24"/>
              <w14:ligatures w14:val="standardContextual"/>
            </w:rPr>
            <w:tab/>
          </w:r>
          <w:r>
            <w:rPr>
              <w:noProof/>
            </w:rPr>
            <w:t>Contract Section Reference</w:t>
          </w:r>
          <w:r>
            <w:rPr>
              <w:noProof/>
            </w:rPr>
            <w:tab/>
          </w:r>
          <w:r>
            <w:rPr>
              <w:noProof/>
            </w:rPr>
            <w:fldChar w:fldCharType="begin"/>
          </w:r>
          <w:r>
            <w:rPr>
              <w:noProof/>
            </w:rPr>
            <w:instrText xml:space="preserve"> PAGEREF _Toc213668082 \h </w:instrText>
          </w:r>
          <w:r>
            <w:rPr>
              <w:noProof/>
            </w:rPr>
          </w:r>
          <w:r>
            <w:rPr>
              <w:noProof/>
            </w:rPr>
            <w:fldChar w:fldCharType="separate"/>
          </w:r>
          <w:r>
            <w:rPr>
              <w:noProof/>
            </w:rPr>
            <w:t>3</w:t>
          </w:r>
          <w:r>
            <w:rPr>
              <w:noProof/>
            </w:rPr>
            <w:fldChar w:fldCharType="end"/>
          </w:r>
        </w:p>
        <w:p w14:paraId="266572B7" w14:textId="50B77211" w:rsidR="00FA3919" w:rsidRDefault="00FA3919">
          <w:pPr>
            <w:pStyle w:val="TOC1"/>
            <w:rPr>
              <w:rFonts w:asciiTheme="minorHAnsi" w:eastAsiaTheme="minorEastAsia" w:hAnsiTheme="minorHAnsi" w:cstheme="minorBidi"/>
              <w:b w:val="0"/>
              <w:bCs w:val="0"/>
              <w:kern w:val="2"/>
              <w:sz w:val="24"/>
              <w:szCs w:val="24"/>
              <w14:ligatures w14:val="standardContextual"/>
            </w:rPr>
          </w:pPr>
          <w:r>
            <w:t>4</w:t>
          </w:r>
          <w:r>
            <w:rPr>
              <w:rFonts w:asciiTheme="minorHAnsi" w:eastAsiaTheme="minorEastAsia" w:hAnsiTheme="minorHAnsi" w:cstheme="minorBidi"/>
              <w:b w:val="0"/>
              <w:bCs w:val="0"/>
              <w:kern w:val="2"/>
              <w:sz w:val="24"/>
              <w:szCs w:val="24"/>
              <w14:ligatures w14:val="standardContextual"/>
            </w:rPr>
            <w:tab/>
          </w:r>
          <w:r>
            <w:t>Deliverable Outline</w:t>
          </w:r>
          <w:r>
            <w:tab/>
          </w:r>
          <w:r>
            <w:fldChar w:fldCharType="begin"/>
          </w:r>
          <w:r>
            <w:instrText xml:space="preserve"> PAGEREF _Toc213668083 \h </w:instrText>
          </w:r>
          <w:r>
            <w:fldChar w:fldCharType="separate"/>
          </w:r>
          <w:r>
            <w:t>4</w:t>
          </w:r>
          <w:r>
            <w:fldChar w:fldCharType="end"/>
          </w:r>
        </w:p>
        <w:p w14:paraId="1CEE95B9" w14:textId="14249056" w:rsidR="00FA3919" w:rsidRDefault="00FA3919">
          <w:pPr>
            <w:pStyle w:val="TOC2"/>
            <w:rPr>
              <w:rFonts w:asciiTheme="minorHAnsi" w:eastAsiaTheme="minorEastAsia" w:hAnsiTheme="minorHAnsi"/>
              <w:b w:val="0"/>
              <w:noProof/>
              <w:kern w:val="2"/>
              <w:sz w:val="24"/>
              <w:szCs w:val="24"/>
              <w14:ligatures w14:val="standardContextual"/>
            </w:rPr>
          </w:pPr>
          <w:r>
            <w:rPr>
              <w:noProof/>
            </w:rPr>
            <w:t>4.1</w:t>
          </w:r>
          <w:r>
            <w:rPr>
              <w:rFonts w:asciiTheme="minorHAnsi" w:eastAsiaTheme="minorEastAsia" w:hAnsiTheme="minorHAnsi"/>
              <w:b w:val="0"/>
              <w:noProof/>
              <w:kern w:val="2"/>
              <w:sz w:val="24"/>
              <w:szCs w:val="24"/>
              <w14:ligatures w14:val="standardContextual"/>
            </w:rPr>
            <w:tab/>
          </w:r>
          <w:r>
            <w:rPr>
              <w:noProof/>
            </w:rPr>
            <w:t>Introduction</w:t>
          </w:r>
          <w:r>
            <w:rPr>
              <w:noProof/>
            </w:rPr>
            <w:tab/>
          </w:r>
          <w:r>
            <w:rPr>
              <w:noProof/>
            </w:rPr>
            <w:fldChar w:fldCharType="begin"/>
          </w:r>
          <w:r>
            <w:rPr>
              <w:noProof/>
            </w:rPr>
            <w:instrText xml:space="preserve"> PAGEREF _Toc213668084 \h </w:instrText>
          </w:r>
          <w:r>
            <w:rPr>
              <w:noProof/>
            </w:rPr>
          </w:r>
          <w:r>
            <w:rPr>
              <w:noProof/>
            </w:rPr>
            <w:fldChar w:fldCharType="separate"/>
          </w:r>
          <w:r>
            <w:rPr>
              <w:noProof/>
            </w:rPr>
            <w:t>4</w:t>
          </w:r>
          <w:r>
            <w:rPr>
              <w:noProof/>
            </w:rPr>
            <w:fldChar w:fldCharType="end"/>
          </w:r>
        </w:p>
        <w:p w14:paraId="07F29960" w14:textId="02380A6E" w:rsidR="00FA3919" w:rsidRDefault="00FA3919">
          <w:pPr>
            <w:pStyle w:val="TOC2"/>
            <w:rPr>
              <w:rFonts w:asciiTheme="minorHAnsi" w:eastAsiaTheme="minorEastAsia" w:hAnsiTheme="minorHAnsi"/>
              <w:b w:val="0"/>
              <w:noProof/>
              <w:kern w:val="2"/>
              <w:sz w:val="24"/>
              <w:szCs w:val="24"/>
              <w14:ligatures w14:val="standardContextual"/>
            </w:rPr>
          </w:pPr>
          <w:r>
            <w:rPr>
              <w:noProof/>
            </w:rPr>
            <w:t>4.2</w:t>
          </w:r>
          <w:r>
            <w:rPr>
              <w:rFonts w:asciiTheme="minorHAnsi" w:eastAsiaTheme="minorEastAsia" w:hAnsiTheme="minorHAnsi"/>
              <w:b w:val="0"/>
              <w:noProof/>
              <w:kern w:val="2"/>
              <w:sz w:val="24"/>
              <w:szCs w:val="24"/>
              <w14:ligatures w14:val="standardContextual"/>
            </w:rPr>
            <w:tab/>
          </w:r>
          <w:r>
            <w:rPr>
              <w:noProof/>
            </w:rPr>
            <w:t>Purpose</w:t>
          </w:r>
          <w:r>
            <w:rPr>
              <w:noProof/>
            </w:rPr>
            <w:tab/>
          </w:r>
          <w:r>
            <w:rPr>
              <w:noProof/>
            </w:rPr>
            <w:fldChar w:fldCharType="begin"/>
          </w:r>
          <w:r>
            <w:rPr>
              <w:noProof/>
            </w:rPr>
            <w:instrText xml:space="preserve"> PAGEREF _Toc213668085 \h </w:instrText>
          </w:r>
          <w:r>
            <w:rPr>
              <w:noProof/>
            </w:rPr>
          </w:r>
          <w:r>
            <w:rPr>
              <w:noProof/>
            </w:rPr>
            <w:fldChar w:fldCharType="separate"/>
          </w:r>
          <w:r>
            <w:rPr>
              <w:noProof/>
            </w:rPr>
            <w:t>4</w:t>
          </w:r>
          <w:r>
            <w:rPr>
              <w:noProof/>
            </w:rPr>
            <w:fldChar w:fldCharType="end"/>
          </w:r>
        </w:p>
        <w:p w14:paraId="00F2B013" w14:textId="5B479C0D" w:rsidR="00FA3919" w:rsidRDefault="00FA3919">
          <w:pPr>
            <w:pStyle w:val="TOC2"/>
            <w:rPr>
              <w:rFonts w:asciiTheme="minorHAnsi" w:eastAsiaTheme="minorEastAsia" w:hAnsiTheme="minorHAnsi"/>
              <w:b w:val="0"/>
              <w:noProof/>
              <w:kern w:val="2"/>
              <w:sz w:val="24"/>
              <w:szCs w:val="24"/>
              <w14:ligatures w14:val="standardContextual"/>
            </w:rPr>
          </w:pPr>
          <w:r>
            <w:rPr>
              <w:noProof/>
            </w:rPr>
            <w:t>4.3</w:t>
          </w:r>
          <w:r>
            <w:rPr>
              <w:rFonts w:asciiTheme="minorHAnsi" w:eastAsiaTheme="minorEastAsia" w:hAnsiTheme="minorHAnsi"/>
              <w:b w:val="0"/>
              <w:noProof/>
              <w:kern w:val="2"/>
              <w:sz w:val="24"/>
              <w:szCs w:val="24"/>
              <w14:ligatures w14:val="standardContextual"/>
            </w:rPr>
            <w:tab/>
          </w:r>
          <w:r>
            <w:rPr>
              <w:noProof/>
            </w:rPr>
            <w:t>Scope</w:t>
          </w:r>
          <w:r>
            <w:rPr>
              <w:noProof/>
            </w:rPr>
            <w:tab/>
          </w:r>
          <w:r>
            <w:rPr>
              <w:noProof/>
            </w:rPr>
            <w:fldChar w:fldCharType="begin"/>
          </w:r>
          <w:r>
            <w:rPr>
              <w:noProof/>
            </w:rPr>
            <w:instrText xml:space="preserve"> PAGEREF _Toc213668086 \h </w:instrText>
          </w:r>
          <w:r>
            <w:rPr>
              <w:noProof/>
            </w:rPr>
          </w:r>
          <w:r>
            <w:rPr>
              <w:noProof/>
            </w:rPr>
            <w:fldChar w:fldCharType="separate"/>
          </w:r>
          <w:r>
            <w:rPr>
              <w:noProof/>
            </w:rPr>
            <w:t>4</w:t>
          </w:r>
          <w:r>
            <w:rPr>
              <w:noProof/>
            </w:rPr>
            <w:fldChar w:fldCharType="end"/>
          </w:r>
        </w:p>
        <w:p w14:paraId="79598537" w14:textId="13A52AA5" w:rsidR="00FA3919" w:rsidRDefault="00FA3919">
          <w:pPr>
            <w:pStyle w:val="TOC3"/>
            <w:rPr>
              <w:rFonts w:asciiTheme="minorHAnsi" w:eastAsiaTheme="minorEastAsia" w:hAnsiTheme="minorHAnsi"/>
              <w:noProof/>
              <w:kern w:val="2"/>
              <w:sz w:val="24"/>
              <w:szCs w:val="24"/>
              <w14:ligatures w14:val="standardContextual"/>
            </w:rPr>
          </w:pPr>
          <w:r>
            <w:rPr>
              <w:noProof/>
            </w:rPr>
            <w:t>4.3.1</w:t>
          </w:r>
          <w:r>
            <w:rPr>
              <w:rFonts w:asciiTheme="minorHAnsi" w:eastAsiaTheme="minorEastAsia" w:hAnsiTheme="minorHAnsi"/>
              <w:noProof/>
              <w:kern w:val="2"/>
              <w:sz w:val="24"/>
              <w:szCs w:val="24"/>
              <w14:ligatures w14:val="standardContextual"/>
            </w:rPr>
            <w:tab/>
          </w:r>
          <w:r>
            <w:rPr>
              <w:noProof/>
            </w:rPr>
            <w:t>Out of Scope</w:t>
          </w:r>
          <w:r>
            <w:rPr>
              <w:noProof/>
            </w:rPr>
            <w:tab/>
          </w:r>
          <w:r>
            <w:rPr>
              <w:noProof/>
            </w:rPr>
            <w:fldChar w:fldCharType="begin"/>
          </w:r>
          <w:r>
            <w:rPr>
              <w:noProof/>
            </w:rPr>
            <w:instrText xml:space="preserve"> PAGEREF _Toc213668087 \h </w:instrText>
          </w:r>
          <w:r>
            <w:rPr>
              <w:noProof/>
            </w:rPr>
          </w:r>
          <w:r>
            <w:rPr>
              <w:noProof/>
            </w:rPr>
            <w:fldChar w:fldCharType="separate"/>
          </w:r>
          <w:r>
            <w:rPr>
              <w:noProof/>
            </w:rPr>
            <w:t>4</w:t>
          </w:r>
          <w:r>
            <w:rPr>
              <w:noProof/>
            </w:rPr>
            <w:fldChar w:fldCharType="end"/>
          </w:r>
        </w:p>
        <w:p w14:paraId="7A5897A6" w14:textId="3A8A76E9" w:rsidR="00FA3919" w:rsidRDefault="00FA3919">
          <w:pPr>
            <w:pStyle w:val="TOC2"/>
            <w:rPr>
              <w:rFonts w:asciiTheme="minorHAnsi" w:eastAsiaTheme="minorEastAsia" w:hAnsiTheme="minorHAnsi"/>
              <w:b w:val="0"/>
              <w:noProof/>
              <w:kern w:val="2"/>
              <w:sz w:val="24"/>
              <w:szCs w:val="24"/>
              <w14:ligatures w14:val="standardContextual"/>
            </w:rPr>
          </w:pPr>
          <w:r>
            <w:rPr>
              <w:noProof/>
            </w:rPr>
            <w:t>4.4</w:t>
          </w:r>
          <w:r>
            <w:rPr>
              <w:rFonts w:asciiTheme="minorHAnsi" w:eastAsiaTheme="minorEastAsia" w:hAnsiTheme="minorHAnsi"/>
              <w:b w:val="0"/>
              <w:noProof/>
              <w:kern w:val="2"/>
              <w:sz w:val="24"/>
              <w:szCs w:val="24"/>
              <w14:ligatures w14:val="standardContextual"/>
            </w:rPr>
            <w:tab/>
          </w:r>
          <w:r>
            <w:rPr>
              <w:noProof/>
            </w:rPr>
            <w:t>Objectives</w:t>
          </w:r>
          <w:r>
            <w:rPr>
              <w:noProof/>
            </w:rPr>
            <w:tab/>
          </w:r>
          <w:r>
            <w:rPr>
              <w:noProof/>
            </w:rPr>
            <w:fldChar w:fldCharType="begin"/>
          </w:r>
          <w:r>
            <w:rPr>
              <w:noProof/>
            </w:rPr>
            <w:instrText xml:space="preserve"> PAGEREF _Toc213668088 \h </w:instrText>
          </w:r>
          <w:r>
            <w:rPr>
              <w:noProof/>
            </w:rPr>
          </w:r>
          <w:r>
            <w:rPr>
              <w:noProof/>
            </w:rPr>
            <w:fldChar w:fldCharType="separate"/>
          </w:r>
          <w:r>
            <w:rPr>
              <w:noProof/>
            </w:rPr>
            <w:t>4</w:t>
          </w:r>
          <w:r>
            <w:rPr>
              <w:noProof/>
            </w:rPr>
            <w:fldChar w:fldCharType="end"/>
          </w:r>
        </w:p>
        <w:p w14:paraId="33BEACAC" w14:textId="4D7D142C" w:rsidR="00FA3919" w:rsidRDefault="00FA3919">
          <w:pPr>
            <w:pStyle w:val="TOC2"/>
            <w:rPr>
              <w:rFonts w:asciiTheme="minorHAnsi" w:eastAsiaTheme="minorEastAsia" w:hAnsiTheme="minorHAnsi"/>
              <w:b w:val="0"/>
              <w:noProof/>
              <w:kern w:val="2"/>
              <w:sz w:val="24"/>
              <w:szCs w:val="24"/>
              <w14:ligatures w14:val="standardContextual"/>
            </w:rPr>
          </w:pPr>
          <w:r>
            <w:rPr>
              <w:noProof/>
            </w:rPr>
            <w:t>4.5</w:t>
          </w:r>
          <w:r>
            <w:rPr>
              <w:rFonts w:asciiTheme="minorHAnsi" w:eastAsiaTheme="minorEastAsia" w:hAnsiTheme="minorHAnsi"/>
              <w:b w:val="0"/>
              <w:noProof/>
              <w:kern w:val="2"/>
              <w:sz w:val="24"/>
              <w:szCs w:val="24"/>
              <w14:ligatures w14:val="standardContextual"/>
            </w:rPr>
            <w:tab/>
          </w:r>
          <w:r>
            <w:rPr>
              <w:noProof/>
            </w:rPr>
            <w:t>Architecture Overview</w:t>
          </w:r>
          <w:r>
            <w:rPr>
              <w:noProof/>
            </w:rPr>
            <w:tab/>
          </w:r>
          <w:r>
            <w:rPr>
              <w:noProof/>
            </w:rPr>
            <w:fldChar w:fldCharType="begin"/>
          </w:r>
          <w:r>
            <w:rPr>
              <w:noProof/>
            </w:rPr>
            <w:instrText xml:space="preserve"> PAGEREF _Toc213668089 \h </w:instrText>
          </w:r>
          <w:r>
            <w:rPr>
              <w:noProof/>
            </w:rPr>
          </w:r>
          <w:r>
            <w:rPr>
              <w:noProof/>
            </w:rPr>
            <w:fldChar w:fldCharType="separate"/>
          </w:r>
          <w:r>
            <w:rPr>
              <w:noProof/>
            </w:rPr>
            <w:t>5</w:t>
          </w:r>
          <w:r>
            <w:rPr>
              <w:noProof/>
            </w:rPr>
            <w:fldChar w:fldCharType="end"/>
          </w:r>
        </w:p>
        <w:p w14:paraId="34F31595" w14:textId="72428B8F" w:rsidR="00FA3919" w:rsidRDefault="00FA3919">
          <w:pPr>
            <w:pStyle w:val="TOC3"/>
            <w:rPr>
              <w:rFonts w:asciiTheme="minorHAnsi" w:eastAsiaTheme="minorEastAsia" w:hAnsiTheme="minorHAnsi"/>
              <w:noProof/>
              <w:kern w:val="2"/>
              <w:sz w:val="24"/>
              <w:szCs w:val="24"/>
              <w14:ligatures w14:val="standardContextual"/>
            </w:rPr>
          </w:pPr>
          <w:r>
            <w:rPr>
              <w:noProof/>
            </w:rPr>
            <w:t>4.5.1</w:t>
          </w:r>
          <w:r>
            <w:rPr>
              <w:rFonts w:asciiTheme="minorHAnsi" w:eastAsiaTheme="minorEastAsia" w:hAnsiTheme="minorHAnsi"/>
              <w:noProof/>
              <w:kern w:val="2"/>
              <w:sz w:val="24"/>
              <w:szCs w:val="24"/>
              <w14:ligatures w14:val="standardContextual"/>
            </w:rPr>
            <w:tab/>
          </w:r>
          <w:r>
            <w:rPr>
              <w:noProof/>
            </w:rPr>
            <w:t>Conceptual Architecture</w:t>
          </w:r>
          <w:r>
            <w:rPr>
              <w:noProof/>
            </w:rPr>
            <w:tab/>
          </w:r>
          <w:r>
            <w:rPr>
              <w:noProof/>
            </w:rPr>
            <w:fldChar w:fldCharType="begin"/>
          </w:r>
          <w:r>
            <w:rPr>
              <w:noProof/>
            </w:rPr>
            <w:instrText xml:space="preserve"> PAGEREF _Toc213668090 \h </w:instrText>
          </w:r>
          <w:r>
            <w:rPr>
              <w:noProof/>
            </w:rPr>
          </w:r>
          <w:r>
            <w:rPr>
              <w:noProof/>
            </w:rPr>
            <w:fldChar w:fldCharType="separate"/>
          </w:r>
          <w:r>
            <w:rPr>
              <w:noProof/>
            </w:rPr>
            <w:t>5</w:t>
          </w:r>
          <w:r>
            <w:rPr>
              <w:noProof/>
            </w:rPr>
            <w:fldChar w:fldCharType="end"/>
          </w:r>
        </w:p>
        <w:p w14:paraId="6C8FB976" w14:textId="1C991C02" w:rsidR="00FA3919" w:rsidRDefault="00FA3919">
          <w:pPr>
            <w:pStyle w:val="TOC3"/>
            <w:rPr>
              <w:rFonts w:asciiTheme="minorHAnsi" w:eastAsiaTheme="minorEastAsia" w:hAnsiTheme="minorHAnsi"/>
              <w:noProof/>
              <w:kern w:val="2"/>
              <w:sz w:val="24"/>
              <w:szCs w:val="24"/>
              <w14:ligatures w14:val="standardContextual"/>
            </w:rPr>
          </w:pPr>
          <w:r>
            <w:rPr>
              <w:noProof/>
            </w:rPr>
            <w:t>4.5.2</w:t>
          </w:r>
          <w:r>
            <w:rPr>
              <w:rFonts w:asciiTheme="minorHAnsi" w:eastAsiaTheme="minorEastAsia" w:hAnsiTheme="minorHAnsi"/>
              <w:noProof/>
              <w:kern w:val="2"/>
              <w:sz w:val="24"/>
              <w:szCs w:val="24"/>
              <w14:ligatures w14:val="standardContextual"/>
            </w:rPr>
            <w:tab/>
          </w:r>
          <w:r>
            <w:rPr>
              <w:noProof/>
            </w:rPr>
            <w:t>Infrastructure Architecture</w:t>
          </w:r>
          <w:r>
            <w:rPr>
              <w:noProof/>
            </w:rPr>
            <w:tab/>
          </w:r>
          <w:r>
            <w:rPr>
              <w:noProof/>
            </w:rPr>
            <w:fldChar w:fldCharType="begin"/>
          </w:r>
          <w:r>
            <w:rPr>
              <w:noProof/>
            </w:rPr>
            <w:instrText xml:space="preserve"> PAGEREF _Toc213668091 \h </w:instrText>
          </w:r>
          <w:r>
            <w:rPr>
              <w:noProof/>
            </w:rPr>
          </w:r>
          <w:r>
            <w:rPr>
              <w:noProof/>
            </w:rPr>
            <w:fldChar w:fldCharType="separate"/>
          </w:r>
          <w:r>
            <w:rPr>
              <w:noProof/>
            </w:rPr>
            <w:t>5</w:t>
          </w:r>
          <w:r>
            <w:rPr>
              <w:noProof/>
            </w:rPr>
            <w:fldChar w:fldCharType="end"/>
          </w:r>
        </w:p>
        <w:p w14:paraId="60CAD6E1" w14:textId="3EC1D7C9" w:rsidR="00FA3919" w:rsidRDefault="00FA3919">
          <w:pPr>
            <w:pStyle w:val="TOC3"/>
            <w:rPr>
              <w:rFonts w:asciiTheme="minorHAnsi" w:eastAsiaTheme="minorEastAsia" w:hAnsiTheme="minorHAnsi"/>
              <w:noProof/>
              <w:kern w:val="2"/>
              <w:sz w:val="24"/>
              <w:szCs w:val="24"/>
              <w14:ligatures w14:val="standardContextual"/>
            </w:rPr>
          </w:pPr>
          <w:r>
            <w:rPr>
              <w:noProof/>
            </w:rPr>
            <w:t>4.5.3</w:t>
          </w:r>
          <w:r>
            <w:rPr>
              <w:rFonts w:asciiTheme="minorHAnsi" w:eastAsiaTheme="minorEastAsia" w:hAnsiTheme="minorHAnsi"/>
              <w:noProof/>
              <w:kern w:val="2"/>
              <w:sz w:val="24"/>
              <w:szCs w:val="24"/>
              <w14:ligatures w14:val="standardContextual"/>
            </w:rPr>
            <w:tab/>
          </w:r>
          <w:r>
            <w:rPr>
              <w:noProof/>
            </w:rPr>
            <w:t>Serverless Architecture</w:t>
          </w:r>
          <w:r>
            <w:rPr>
              <w:noProof/>
            </w:rPr>
            <w:tab/>
          </w:r>
          <w:r>
            <w:rPr>
              <w:noProof/>
            </w:rPr>
            <w:fldChar w:fldCharType="begin"/>
          </w:r>
          <w:r>
            <w:rPr>
              <w:noProof/>
            </w:rPr>
            <w:instrText xml:space="preserve"> PAGEREF _Toc213668092 \h </w:instrText>
          </w:r>
          <w:r>
            <w:rPr>
              <w:noProof/>
            </w:rPr>
          </w:r>
          <w:r>
            <w:rPr>
              <w:noProof/>
            </w:rPr>
            <w:fldChar w:fldCharType="separate"/>
          </w:r>
          <w:r>
            <w:rPr>
              <w:noProof/>
            </w:rPr>
            <w:t>5</w:t>
          </w:r>
          <w:r>
            <w:rPr>
              <w:noProof/>
            </w:rPr>
            <w:fldChar w:fldCharType="end"/>
          </w:r>
        </w:p>
        <w:p w14:paraId="60A26F0C" w14:textId="278099D6" w:rsidR="00FA3919" w:rsidRDefault="00FA3919">
          <w:pPr>
            <w:pStyle w:val="TOC3"/>
            <w:rPr>
              <w:rFonts w:asciiTheme="minorHAnsi" w:eastAsiaTheme="minorEastAsia" w:hAnsiTheme="minorHAnsi"/>
              <w:noProof/>
              <w:kern w:val="2"/>
              <w:sz w:val="24"/>
              <w:szCs w:val="24"/>
              <w14:ligatures w14:val="standardContextual"/>
            </w:rPr>
          </w:pPr>
          <w:r>
            <w:rPr>
              <w:noProof/>
            </w:rPr>
            <w:t>4.5.4</w:t>
          </w:r>
          <w:r>
            <w:rPr>
              <w:rFonts w:asciiTheme="minorHAnsi" w:eastAsiaTheme="minorEastAsia" w:hAnsiTheme="minorHAnsi"/>
              <w:noProof/>
              <w:kern w:val="2"/>
              <w:sz w:val="24"/>
              <w:szCs w:val="24"/>
              <w14:ligatures w14:val="standardContextual"/>
            </w:rPr>
            <w:tab/>
          </w:r>
          <w:r>
            <w:rPr>
              <w:noProof/>
            </w:rPr>
            <w:t>Deployment Architecture</w:t>
          </w:r>
          <w:r>
            <w:rPr>
              <w:noProof/>
            </w:rPr>
            <w:tab/>
          </w:r>
          <w:r>
            <w:rPr>
              <w:noProof/>
            </w:rPr>
            <w:fldChar w:fldCharType="begin"/>
          </w:r>
          <w:r>
            <w:rPr>
              <w:noProof/>
            </w:rPr>
            <w:instrText xml:space="preserve"> PAGEREF _Toc213668093 \h </w:instrText>
          </w:r>
          <w:r>
            <w:rPr>
              <w:noProof/>
            </w:rPr>
          </w:r>
          <w:r>
            <w:rPr>
              <w:noProof/>
            </w:rPr>
            <w:fldChar w:fldCharType="separate"/>
          </w:r>
          <w:r>
            <w:rPr>
              <w:noProof/>
            </w:rPr>
            <w:t>5</w:t>
          </w:r>
          <w:r>
            <w:rPr>
              <w:noProof/>
            </w:rPr>
            <w:fldChar w:fldCharType="end"/>
          </w:r>
        </w:p>
        <w:p w14:paraId="528AFC1F" w14:textId="3BFCA296" w:rsidR="00FA3919" w:rsidRDefault="00FA3919">
          <w:pPr>
            <w:pStyle w:val="TOC3"/>
            <w:rPr>
              <w:rFonts w:asciiTheme="minorHAnsi" w:eastAsiaTheme="minorEastAsia" w:hAnsiTheme="minorHAnsi"/>
              <w:noProof/>
              <w:kern w:val="2"/>
              <w:sz w:val="24"/>
              <w:szCs w:val="24"/>
              <w14:ligatures w14:val="standardContextual"/>
            </w:rPr>
          </w:pPr>
          <w:r>
            <w:rPr>
              <w:noProof/>
            </w:rPr>
            <w:t>4.5.5</w:t>
          </w:r>
          <w:r>
            <w:rPr>
              <w:rFonts w:asciiTheme="minorHAnsi" w:eastAsiaTheme="minorEastAsia" w:hAnsiTheme="minorHAnsi"/>
              <w:noProof/>
              <w:kern w:val="2"/>
              <w:sz w:val="24"/>
              <w:szCs w:val="24"/>
              <w14:ligatures w14:val="standardContextual"/>
            </w:rPr>
            <w:tab/>
          </w:r>
          <w:r>
            <w:rPr>
              <w:noProof/>
            </w:rPr>
            <w:t>Application Programming Interface Gateway</w:t>
          </w:r>
          <w:r>
            <w:rPr>
              <w:noProof/>
            </w:rPr>
            <w:tab/>
          </w:r>
          <w:r>
            <w:rPr>
              <w:noProof/>
            </w:rPr>
            <w:fldChar w:fldCharType="begin"/>
          </w:r>
          <w:r>
            <w:rPr>
              <w:noProof/>
            </w:rPr>
            <w:instrText xml:space="preserve"> PAGEREF _Toc213668094 \h </w:instrText>
          </w:r>
          <w:r>
            <w:rPr>
              <w:noProof/>
            </w:rPr>
          </w:r>
          <w:r>
            <w:rPr>
              <w:noProof/>
            </w:rPr>
            <w:fldChar w:fldCharType="separate"/>
          </w:r>
          <w:r>
            <w:rPr>
              <w:noProof/>
            </w:rPr>
            <w:t>6</w:t>
          </w:r>
          <w:r>
            <w:rPr>
              <w:noProof/>
            </w:rPr>
            <w:fldChar w:fldCharType="end"/>
          </w:r>
        </w:p>
        <w:p w14:paraId="38F70628" w14:textId="2D59E736" w:rsidR="00FA3919" w:rsidRDefault="00FA3919">
          <w:pPr>
            <w:pStyle w:val="TOC3"/>
            <w:rPr>
              <w:rFonts w:asciiTheme="minorHAnsi" w:eastAsiaTheme="minorEastAsia" w:hAnsiTheme="minorHAnsi"/>
              <w:noProof/>
              <w:kern w:val="2"/>
              <w:sz w:val="24"/>
              <w:szCs w:val="24"/>
              <w14:ligatures w14:val="standardContextual"/>
            </w:rPr>
          </w:pPr>
          <w:r>
            <w:rPr>
              <w:noProof/>
            </w:rPr>
            <w:t>4.5.6</w:t>
          </w:r>
          <w:r>
            <w:rPr>
              <w:rFonts w:asciiTheme="minorHAnsi" w:eastAsiaTheme="minorEastAsia" w:hAnsiTheme="minorHAnsi"/>
              <w:noProof/>
              <w:kern w:val="2"/>
              <w:sz w:val="24"/>
              <w:szCs w:val="24"/>
              <w14:ligatures w14:val="standardContextual"/>
            </w:rPr>
            <w:tab/>
          </w:r>
          <w:r>
            <w:rPr>
              <w:noProof/>
            </w:rPr>
            <w:t>Reference Architecture/Technology Stack</w:t>
          </w:r>
          <w:r>
            <w:rPr>
              <w:noProof/>
            </w:rPr>
            <w:tab/>
          </w:r>
          <w:r>
            <w:rPr>
              <w:noProof/>
            </w:rPr>
            <w:fldChar w:fldCharType="begin"/>
          </w:r>
          <w:r>
            <w:rPr>
              <w:noProof/>
            </w:rPr>
            <w:instrText xml:space="preserve"> PAGEREF _Toc213668095 \h </w:instrText>
          </w:r>
          <w:r>
            <w:rPr>
              <w:noProof/>
            </w:rPr>
          </w:r>
          <w:r>
            <w:rPr>
              <w:noProof/>
            </w:rPr>
            <w:fldChar w:fldCharType="separate"/>
          </w:r>
          <w:r>
            <w:rPr>
              <w:noProof/>
            </w:rPr>
            <w:t>6</w:t>
          </w:r>
          <w:r>
            <w:rPr>
              <w:noProof/>
            </w:rPr>
            <w:fldChar w:fldCharType="end"/>
          </w:r>
        </w:p>
        <w:p w14:paraId="77B3FEA6" w14:textId="605994EB" w:rsidR="00FA3919" w:rsidRDefault="00FA3919">
          <w:pPr>
            <w:pStyle w:val="TOC2"/>
            <w:rPr>
              <w:rFonts w:asciiTheme="minorHAnsi" w:eastAsiaTheme="minorEastAsia" w:hAnsiTheme="minorHAnsi"/>
              <w:b w:val="0"/>
              <w:noProof/>
              <w:kern w:val="2"/>
              <w:sz w:val="24"/>
              <w:szCs w:val="24"/>
              <w14:ligatures w14:val="standardContextual"/>
            </w:rPr>
          </w:pPr>
          <w:r>
            <w:rPr>
              <w:noProof/>
            </w:rPr>
            <w:t>4.6</w:t>
          </w:r>
          <w:r>
            <w:rPr>
              <w:rFonts w:asciiTheme="minorHAnsi" w:eastAsiaTheme="minorEastAsia" w:hAnsiTheme="minorHAnsi"/>
              <w:b w:val="0"/>
              <w:noProof/>
              <w:kern w:val="2"/>
              <w:sz w:val="24"/>
              <w:szCs w:val="24"/>
              <w14:ligatures w14:val="standardContextual"/>
            </w:rPr>
            <w:tab/>
          </w:r>
          <w:r>
            <w:rPr>
              <w:noProof/>
            </w:rPr>
            <w:t>Deployment Strategy</w:t>
          </w:r>
          <w:r>
            <w:rPr>
              <w:noProof/>
            </w:rPr>
            <w:tab/>
          </w:r>
          <w:r>
            <w:rPr>
              <w:noProof/>
            </w:rPr>
            <w:fldChar w:fldCharType="begin"/>
          </w:r>
          <w:r>
            <w:rPr>
              <w:noProof/>
            </w:rPr>
            <w:instrText xml:space="preserve"> PAGEREF _Toc213668096 \h </w:instrText>
          </w:r>
          <w:r>
            <w:rPr>
              <w:noProof/>
            </w:rPr>
          </w:r>
          <w:r>
            <w:rPr>
              <w:noProof/>
            </w:rPr>
            <w:fldChar w:fldCharType="separate"/>
          </w:r>
          <w:r>
            <w:rPr>
              <w:noProof/>
            </w:rPr>
            <w:t>6</w:t>
          </w:r>
          <w:r>
            <w:rPr>
              <w:noProof/>
            </w:rPr>
            <w:fldChar w:fldCharType="end"/>
          </w:r>
        </w:p>
        <w:p w14:paraId="4F3D2981" w14:textId="54033AC5" w:rsidR="00FA3919" w:rsidRDefault="00FA3919">
          <w:pPr>
            <w:pStyle w:val="TOC3"/>
            <w:rPr>
              <w:rFonts w:asciiTheme="minorHAnsi" w:eastAsiaTheme="minorEastAsia" w:hAnsiTheme="minorHAnsi"/>
              <w:noProof/>
              <w:kern w:val="2"/>
              <w:sz w:val="24"/>
              <w:szCs w:val="24"/>
              <w14:ligatures w14:val="standardContextual"/>
            </w:rPr>
          </w:pPr>
          <w:r>
            <w:rPr>
              <w:noProof/>
            </w:rPr>
            <w:t>4.6.1</w:t>
          </w:r>
          <w:r>
            <w:rPr>
              <w:rFonts w:asciiTheme="minorHAnsi" w:eastAsiaTheme="minorEastAsia" w:hAnsiTheme="minorHAnsi"/>
              <w:noProof/>
              <w:kern w:val="2"/>
              <w:sz w:val="24"/>
              <w:szCs w:val="24"/>
              <w14:ligatures w14:val="standardContextual"/>
            </w:rPr>
            <w:tab/>
          </w:r>
          <w:r>
            <w:rPr>
              <w:noProof/>
            </w:rPr>
            <w:t>Containerization</w:t>
          </w:r>
          <w:r>
            <w:rPr>
              <w:noProof/>
            </w:rPr>
            <w:tab/>
          </w:r>
          <w:r>
            <w:rPr>
              <w:noProof/>
            </w:rPr>
            <w:fldChar w:fldCharType="begin"/>
          </w:r>
          <w:r>
            <w:rPr>
              <w:noProof/>
            </w:rPr>
            <w:instrText xml:space="preserve"> PAGEREF _Toc213668097 \h </w:instrText>
          </w:r>
          <w:r>
            <w:rPr>
              <w:noProof/>
            </w:rPr>
          </w:r>
          <w:r>
            <w:rPr>
              <w:noProof/>
            </w:rPr>
            <w:fldChar w:fldCharType="separate"/>
          </w:r>
          <w:r>
            <w:rPr>
              <w:noProof/>
            </w:rPr>
            <w:t>6</w:t>
          </w:r>
          <w:r>
            <w:rPr>
              <w:noProof/>
            </w:rPr>
            <w:fldChar w:fldCharType="end"/>
          </w:r>
        </w:p>
        <w:p w14:paraId="786E15CC" w14:textId="62852DFC" w:rsidR="00FA3919" w:rsidRDefault="00FA3919">
          <w:pPr>
            <w:pStyle w:val="TOC3"/>
            <w:rPr>
              <w:rFonts w:asciiTheme="minorHAnsi" w:eastAsiaTheme="minorEastAsia" w:hAnsiTheme="minorHAnsi"/>
              <w:noProof/>
              <w:kern w:val="2"/>
              <w:sz w:val="24"/>
              <w:szCs w:val="24"/>
              <w14:ligatures w14:val="standardContextual"/>
            </w:rPr>
          </w:pPr>
          <w:r>
            <w:rPr>
              <w:noProof/>
            </w:rPr>
            <w:t>4.6.2</w:t>
          </w:r>
          <w:r>
            <w:rPr>
              <w:rFonts w:asciiTheme="minorHAnsi" w:eastAsiaTheme="minorEastAsia" w:hAnsiTheme="minorHAnsi"/>
              <w:noProof/>
              <w:kern w:val="2"/>
              <w:sz w:val="24"/>
              <w:szCs w:val="24"/>
              <w14:ligatures w14:val="standardContextual"/>
            </w:rPr>
            <w:tab/>
          </w:r>
          <w:r>
            <w:rPr>
              <w:noProof/>
            </w:rPr>
            <w:t>Deployment Pipelines Continuous Integration/Continuous Deployment</w:t>
          </w:r>
          <w:r>
            <w:rPr>
              <w:noProof/>
            </w:rPr>
            <w:tab/>
          </w:r>
          <w:r>
            <w:rPr>
              <w:noProof/>
            </w:rPr>
            <w:fldChar w:fldCharType="begin"/>
          </w:r>
          <w:r>
            <w:rPr>
              <w:noProof/>
            </w:rPr>
            <w:instrText xml:space="preserve"> PAGEREF _Toc213668098 \h </w:instrText>
          </w:r>
          <w:r>
            <w:rPr>
              <w:noProof/>
            </w:rPr>
          </w:r>
          <w:r>
            <w:rPr>
              <w:noProof/>
            </w:rPr>
            <w:fldChar w:fldCharType="separate"/>
          </w:r>
          <w:r>
            <w:rPr>
              <w:noProof/>
            </w:rPr>
            <w:t>6</w:t>
          </w:r>
          <w:r>
            <w:rPr>
              <w:noProof/>
            </w:rPr>
            <w:fldChar w:fldCharType="end"/>
          </w:r>
        </w:p>
        <w:p w14:paraId="32472E71" w14:textId="43225CC5" w:rsidR="00FA3919" w:rsidRDefault="00FA3919">
          <w:pPr>
            <w:pStyle w:val="TOC2"/>
            <w:rPr>
              <w:rFonts w:asciiTheme="minorHAnsi" w:eastAsiaTheme="minorEastAsia" w:hAnsiTheme="minorHAnsi"/>
              <w:b w:val="0"/>
              <w:noProof/>
              <w:kern w:val="2"/>
              <w:sz w:val="24"/>
              <w:szCs w:val="24"/>
              <w14:ligatures w14:val="standardContextual"/>
            </w:rPr>
          </w:pPr>
          <w:r>
            <w:rPr>
              <w:noProof/>
            </w:rPr>
            <w:t>4.7</w:t>
          </w:r>
          <w:r>
            <w:rPr>
              <w:rFonts w:asciiTheme="minorHAnsi" w:eastAsiaTheme="minorEastAsia" w:hAnsiTheme="minorHAnsi"/>
              <w:b w:val="0"/>
              <w:noProof/>
              <w:kern w:val="2"/>
              <w:sz w:val="24"/>
              <w:szCs w:val="24"/>
              <w14:ligatures w14:val="standardContextual"/>
            </w:rPr>
            <w:tab/>
          </w:r>
          <w:r>
            <w:rPr>
              <w:noProof/>
            </w:rPr>
            <w:t>NextGen Core Framework Overview</w:t>
          </w:r>
          <w:r>
            <w:rPr>
              <w:noProof/>
            </w:rPr>
            <w:tab/>
          </w:r>
          <w:r>
            <w:rPr>
              <w:noProof/>
            </w:rPr>
            <w:fldChar w:fldCharType="begin"/>
          </w:r>
          <w:r>
            <w:rPr>
              <w:noProof/>
            </w:rPr>
            <w:instrText xml:space="preserve"> PAGEREF _Toc213668099 \h </w:instrText>
          </w:r>
          <w:r>
            <w:rPr>
              <w:noProof/>
            </w:rPr>
          </w:r>
          <w:r>
            <w:rPr>
              <w:noProof/>
            </w:rPr>
            <w:fldChar w:fldCharType="separate"/>
          </w:r>
          <w:r>
            <w:rPr>
              <w:noProof/>
            </w:rPr>
            <w:t>6</w:t>
          </w:r>
          <w:r>
            <w:rPr>
              <w:noProof/>
            </w:rPr>
            <w:fldChar w:fldCharType="end"/>
          </w:r>
        </w:p>
        <w:p w14:paraId="6FCD7E4A" w14:textId="7BC0639B" w:rsidR="00FA3919" w:rsidRDefault="00FA3919">
          <w:pPr>
            <w:pStyle w:val="TOC3"/>
            <w:rPr>
              <w:rFonts w:asciiTheme="minorHAnsi" w:eastAsiaTheme="minorEastAsia" w:hAnsiTheme="minorHAnsi"/>
              <w:noProof/>
              <w:kern w:val="2"/>
              <w:sz w:val="24"/>
              <w:szCs w:val="24"/>
              <w14:ligatures w14:val="standardContextual"/>
            </w:rPr>
          </w:pPr>
          <w:r>
            <w:rPr>
              <w:noProof/>
            </w:rPr>
            <w:t>4.7.1</w:t>
          </w:r>
          <w:r>
            <w:rPr>
              <w:rFonts w:asciiTheme="minorHAnsi" w:eastAsiaTheme="minorEastAsia" w:hAnsiTheme="minorHAnsi"/>
              <w:noProof/>
              <w:kern w:val="2"/>
              <w:sz w:val="24"/>
              <w:szCs w:val="24"/>
              <w14:ligatures w14:val="standardContextual"/>
            </w:rPr>
            <w:tab/>
          </w:r>
          <w:r>
            <w:rPr>
              <w:noProof/>
            </w:rPr>
            <w:t>NextGen Core Framework</w:t>
          </w:r>
          <w:r>
            <w:rPr>
              <w:noProof/>
            </w:rPr>
            <w:tab/>
          </w:r>
          <w:r>
            <w:rPr>
              <w:noProof/>
            </w:rPr>
            <w:fldChar w:fldCharType="begin"/>
          </w:r>
          <w:r>
            <w:rPr>
              <w:noProof/>
            </w:rPr>
            <w:instrText xml:space="preserve"> PAGEREF _Toc213668100 \h </w:instrText>
          </w:r>
          <w:r>
            <w:rPr>
              <w:noProof/>
            </w:rPr>
          </w:r>
          <w:r>
            <w:rPr>
              <w:noProof/>
            </w:rPr>
            <w:fldChar w:fldCharType="separate"/>
          </w:r>
          <w:r>
            <w:rPr>
              <w:noProof/>
            </w:rPr>
            <w:t>6</w:t>
          </w:r>
          <w:r>
            <w:rPr>
              <w:noProof/>
            </w:rPr>
            <w:fldChar w:fldCharType="end"/>
          </w:r>
        </w:p>
        <w:p w14:paraId="3972C389" w14:textId="65E2592A" w:rsidR="00FA3919" w:rsidRDefault="00FA3919">
          <w:pPr>
            <w:pStyle w:val="TOC2"/>
            <w:rPr>
              <w:rFonts w:asciiTheme="minorHAnsi" w:eastAsiaTheme="minorEastAsia" w:hAnsiTheme="minorHAnsi"/>
              <w:b w:val="0"/>
              <w:noProof/>
              <w:kern w:val="2"/>
              <w:sz w:val="24"/>
              <w:szCs w:val="24"/>
              <w14:ligatures w14:val="standardContextual"/>
            </w:rPr>
          </w:pPr>
          <w:r>
            <w:rPr>
              <w:noProof/>
            </w:rPr>
            <w:t>4.8</w:t>
          </w:r>
          <w:r>
            <w:rPr>
              <w:rFonts w:asciiTheme="minorHAnsi" w:eastAsiaTheme="minorEastAsia" w:hAnsiTheme="minorHAnsi"/>
              <w:b w:val="0"/>
              <w:noProof/>
              <w:kern w:val="2"/>
              <w:sz w:val="24"/>
              <w:szCs w:val="24"/>
              <w14:ligatures w14:val="standardContextual"/>
            </w:rPr>
            <w:tab/>
          </w:r>
          <w:r>
            <w:rPr>
              <w:noProof/>
            </w:rPr>
            <w:t>Security and Compliance</w:t>
          </w:r>
          <w:r>
            <w:rPr>
              <w:noProof/>
            </w:rPr>
            <w:tab/>
          </w:r>
          <w:r>
            <w:rPr>
              <w:noProof/>
            </w:rPr>
            <w:fldChar w:fldCharType="begin"/>
          </w:r>
          <w:r>
            <w:rPr>
              <w:noProof/>
            </w:rPr>
            <w:instrText xml:space="preserve"> PAGEREF _Toc213668101 \h </w:instrText>
          </w:r>
          <w:r>
            <w:rPr>
              <w:noProof/>
            </w:rPr>
          </w:r>
          <w:r>
            <w:rPr>
              <w:noProof/>
            </w:rPr>
            <w:fldChar w:fldCharType="separate"/>
          </w:r>
          <w:r>
            <w:rPr>
              <w:noProof/>
            </w:rPr>
            <w:t>7</w:t>
          </w:r>
          <w:r>
            <w:rPr>
              <w:noProof/>
            </w:rPr>
            <w:fldChar w:fldCharType="end"/>
          </w:r>
        </w:p>
        <w:p w14:paraId="02C432EB" w14:textId="4E81CE1E" w:rsidR="00FA3919" w:rsidRDefault="00FA3919">
          <w:pPr>
            <w:pStyle w:val="TOC3"/>
            <w:rPr>
              <w:rFonts w:asciiTheme="minorHAnsi" w:eastAsiaTheme="minorEastAsia" w:hAnsiTheme="minorHAnsi"/>
              <w:noProof/>
              <w:kern w:val="2"/>
              <w:sz w:val="24"/>
              <w:szCs w:val="24"/>
              <w14:ligatures w14:val="standardContextual"/>
            </w:rPr>
          </w:pPr>
          <w:r>
            <w:rPr>
              <w:noProof/>
            </w:rPr>
            <w:t>4.8.1</w:t>
          </w:r>
          <w:r>
            <w:rPr>
              <w:rFonts w:asciiTheme="minorHAnsi" w:eastAsiaTheme="minorEastAsia" w:hAnsiTheme="minorHAnsi"/>
              <w:noProof/>
              <w:kern w:val="2"/>
              <w:sz w:val="24"/>
              <w:szCs w:val="24"/>
              <w14:ligatures w14:val="standardContextual"/>
            </w:rPr>
            <w:tab/>
          </w:r>
          <w:r>
            <w:rPr>
              <w:noProof/>
            </w:rPr>
            <w:t>Security Governance</w:t>
          </w:r>
          <w:r>
            <w:rPr>
              <w:noProof/>
            </w:rPr>
            <w:tab/>
          </w:r>
          <w:r>
            <w:rPr>
              <w:noProof/>
            </w:rPr>
            <w:fldChar w:fldCharType="begin"/>
          </w:r>
          <w:r>
            <w:rPr>
              <w:noProof/>
            </w:rPr>
            <w:instrText xml:space="preserve"> PAGEREF _Toc213668102 \h </w:instrText>
          </w:r>
          <w:r>
            <w:rPr>
              <w:noProof/>
            </w:rPr>
          </w:r>
          <w:r>
            <w:rPr>
              <w:noProof/>
            </w:rPr>
            <w:fldChar w:fldCharType="separate"/>
          </w:r>
          <w:r>
            <w:rPr>
              <w:noProof/>
            </w:rPr>
            <w:t>7</w:t>
          </w:r>
          <w:r>
            <w:rPr>
              <w:noProof/>
            </w:rPr>
            <w:fldChar w:fldCharType="end"/>
          </w:r>
        </w:p>
        <w:p w14:paraId="3BE2142C" w14:textId="3010A89E" w:rsidR="00FA3919" w:rsidRDefault="00FA3919">
          <w:pPr>
            <w:pStyle w:val="TOC3"/>
            <w:rPr>
              <w:rFonts w:asciiTheme="minorHAnsi" w:eastAsiaTheme="minorEastAsia" w:hAnsiTheme="minorHAnsi"/>
              <w:noProof/>
              <w:kern w:val="2"/>
              <w:sz w:val="24"/>
              <w:szCs w:val="24"/>
              <w14:ligatures w14:val="standardContextual"/>
            </w:rPr>
          </w:pPr>
          <w:r>
            <w:rPr>
              <w:noProof/>
            </w:rPr>
            <w:t>4.8.2</w:t>
          </w:r>
          <w:r>
            <w:rPr>
              <w:rFonts w:asciiTheme="minorHAnsi" w:eastAsiaTheme="minorEastAsia" w:hAnsiTheme="minorHAnsi"/>
              <w:noProof/>
              <w:kern w:val="2"/>
              <w:sz w:val="24"/>
              <w:szCs w:val="24"/>
              <w14:ligatures w14:val="standardContextual"/>
            </w:rPr>
            <w:tab/>
          </w:r>
          <w:r>
            <w:rPr>
              <w:noProof/>
            </w:rPr>
            <w:t>Security Architecture</w:t>
          </w:r>
          <w:r>
            <w:rPr>
              <w:noProof/>
            </w:rPr>
            <w:tab/>
          </w:r>
          <w:r>
            <w:rPr>
              <w:noProof/>
            </w:rPr>
            <w:fldChar w:fldCharType="begin"/>
          </w:r>
          <w:r>
            <w:rPr>
              <w:noProof/>
            </w:rPr>
            <w:instrText xml:space="preserve"> PAGEREF _Toc213668103 \h </w:instrText>
          </w:r>
          <w:r>
            <w:rPr>
              <w:noProof/>
            </w:rPr>
          </w:r>
          <w:r>
            <w:rPr>
              <w:noProof/>
            </w:rPr>
            <w:fldChar w:fldCharType="separate"/>
          </w:r>
          <w:r>
            <w:rPr>
              <w:noProof/>
            </w:rPr>
            <w:t>7</w:t>
          </w:r>
          <w:r>
            <w:rPr>
              <w:noProof/>
            </w:rPr>
            <w:fldChar w:fldCharType="end"/>
          </w:r>
        </w:p>
        <w:p w14:paraId="6B2CBBAB" w14:textId="4050B912" w:rsidR="00FA3919" w:rsidRDefault="00FA3919">
          <w:pPr>
            <w:pStyle w:val="TOC2"/>
            <w:rPr>
              <w:rFonts w:asciiTheme="minorHAnsi" w:eastAsiaTheme="minorEastAsia" w:hAnsiTheme="minorHAnsi"/>
              <w:b w:val="0"/>
              <w:noProof/>
              <w:kern w:val="2"/>
              <w:sz w:val="24"/>
              <w:szCs w:val="24"/>
              <w14:ligatures w14:val="standardContextual"/>
            </w:rPr>
          </w:pPr>
          <w:r>
            <w:rPr>
              <w:noProof/>
            </w:rPr>
            <w:t>4.9</w:t>
          </w:r>
          <w:r>
            <w:rPr>
              <w:rFonts w:asciiTheme="minorHAnsi" w:eastAsiaTheme="minorEastAsia" w:hAnsiTheme="minorHAnsi"/>
              <w:b w:val="0"/>
              <w:noProof/>
              <w:kern w:val="2"/>
              <w:sz w:val="24"/>
              <w:szCs w:val="24"/>
              <w14:ligatures w14:val="standardContextual"/>
            </w:rPr>
            <w:tab/>
          </w:r>
          <w:r>
            <w:rPr>
              <w:noProof/>
            </w:rPr>
            <w:t>Monitoring and Observability</w:t>
          </w:r>
          <w:r>
            <w:rPr>
              <w:noProof/>
            </w:rPr>
            <w:tab/>
          </w:r>
          <w:r>
            <w:rPr>
              <w:noProof/>
            </w:rPr>
            <w:fldChar w:fldCharType="begin"/>
          </w:r>
          <w:r>
            <w:rPr>
              <w:noProof/>
            </w:rPr>
            <w:instrText xml:space="preserve"> PAGEREF _Toc213668104 \h </w:instrText>
          </w:r>
          <w:r>
            <w:rPr>
              <w:noProof/>
            </w:rPr>
          </w:r>
          <w:r>
            <w:rPr>
              <w:noProof/>
            </w:rPr>
            <w:fldChar w:fldCharType="separate"/>
          </w:r>
          <w:r>
            <w:rPr>
              <w:noProof/>
            </w:rPr>
            <w:t>7</w:t>
          </w:r>
          <w:r>
            <w:rPr>
              <w:noProof/>
            </w:rPr>
            <w:fldChar w:fldCharType="end"/>
          </w:r>
        </w:p>
        <w:p w14:paraId="2E287E3E" w14:textId="5DD2D428" w:rsidR="00FA3919" w:rsidRDefault="00FA3919">
          <w:pPr>
            <w:pStyle w:val="TOC2"/>
            <w:rPr>
              <w:rFonts w:asciiTheme="minorHAnsi" w:eastAsiaTheme="minorEastAsia" w:hAnsiTheme="minorHAnsi"/>
              <w:b w:val="0"/>
              <w:noProof/>
              <w:kern w:val="2"/>
              <w:sz w:val="24"/>
              <w:szCs w:val="24"/>
              <w14:ligatures w14:val="standardContextual"/>
            </w:rPr>
          </w:pPr>
          <w:r>
            <w:rPr>
              <w:noProof/>
            </w:rPr>
            <w:t>4.10</w:t>
          </w:r>
          <w:r>
            <w:rPr>
              <w:rFonts w:asciiTheme="minorHAnsi" w:eastAsiaTheme="minorEastAsia" w:hAnsiTheme="minorHAnsi"/>
              <w:b w:val="0"/>
              <w:noProof/>
              <w:kern w:val="2"/>
              <w:sz w:val="24"/>
              <w:szCs w:val="24"/>
              <w14:ligatures w14:val="standardContextual"/>
            </w:rPr>
            <w:tab/>
          </w:r>
          <w:r>
            <w:rPr>
              <w:noProof/>
            </w:rPr>
            <w:t>Incremental Modernization Approach</w:t>
          </w:r>
          <w:r>
            <w:rPr>
              <w:noProof/>
            </w:rPr>
            <w:tab/>
          </w:r>
          <w:r>
            <w:rPr>
              <w:noProof/>
            </w:rPr>
            <w:fldChar w:fldCharType="begin"/>
          </w:r>
          <w:r>
            <w:rPr>
              <w:noProof/>
            </w:rPr>
            <w:instrText xml:space="preserve"> PAGEREF _Toc213668105 \h </w:instrText>
          </w:r>
          <w:r>
            <w:rPr>
              <w:noProof/>
            </w:rPr>
          </w:r>
          <w:r>
            <w:rPr>
              <w:noProof/>
            </w:rPr>
            <w:fldChar w:fldCharType="separate"/>
          </w:r>
          <w:r>
            <w:rPr>
              <w:noProof/>
            </w:rPr>
            <w:t>7</w:t>
          </w:r>
          <w:r>
            <w:rPr>
              <w:noProof/>
            </w:rPr>
            <w:fldChar w:fldCharType="end"/>
          </w:r>
        </w:p>
        <w:p w14:paraId="627FD262" w14:textId="3F17C03F" w:rsidR="00FA3919" w:rsidRDefault="00FA3919">
          <w:pPr>
            <w:pStyle w:val="TOC3"/>
            <w:tabs>
              <w:tab w:val="left" w:pos="1570"/>
            </w:tabs>
            <w:rPr>
              <w:rFonts w:asciiTheme="minorHAnsi" w:eastAsiaTheme="minorEastAsia" w:hAnsiTheme="minorHAnsi"/>
              <w:noProof/>
              <w:kern w:val="2"/>
              <w:sz w:val="24"/>
              <w:szCs w:val="24"/>
              <w14:ligatures w14:val="standardContextual"/>
            </w:rPr>
          </w:pPr>
          <w:r>
            <w:rPr>
              <w:noProof/>
            </w:rPr>
            <w:t>4.10.1</w:t>
          </w:r>
          <w:r>
            <w:rPr>
              <w:rFonts w:asciiTheme="minorHAnsi" w:eastAsiaTheme="minorEastAsia" w:hAnsiTheme="minorHAnsi"/>
              <w:noProof/>
              <w:kern w:val="2"/>
              <w:sz w:val="24"/>
              <w:szCs w:val="24"/>
              <w14:ligatures w14:val="standardContextual"/>
            </w:rPr>
            <w:tab/>
          </w:r>
          <w:r>
            <w:rPr>
              <w:noProof/>
            </w:rPr>
            <w:t>Current and Future State Assessment</w:t>
          </w:r>
          <w:r>
            <w:rPr>
              <w:noProof/>
            </w:rPr>
            <w:tab/>
          </w:r>
          <w:r>
            <w:rPr>
              <w:noProof/>
            </w:rPr>
            <w:fldChar w:fldCharType="begin"/>
          </w:r>
          <w:r>
            <w:rPr>
              <w:noProof/>
            </w:rPr>
            <w:instrText xml:space="preserve"> PAGEREF _Toc213668106 \h </w:instrText>
          </w:r>
          <w:r>
            <w:rPr>
              <w:noProof/>
            </w:rPr>
          </w:r>
          <w:r>
            <w:rPr>
              <w:noProof/>
            </w:rPr>
            <w:fldChar w:fldCharType="separate"/>
          </w:r>
          <w:r>
            <w:rPr>
              <w:noProof/>
            </w:rPr>
            <w:t>7</w:t>
          </w:r>
          <w:r>
            <w:rPr>
              <w:noProof/>
            </w:rPr>
            <w:fldChar w:fldCharType="end"/>
          </w:r>
        </w:p>
        <w:p w14:paraId="5CB6ECD7" w14:textId="12DFDC0A" w:rsidR="00FA3919" w:rsidRDefault="00FA3919">
          <w:pPr>
            <w:pStyle w:val="TOC3"/>
            <w:tabs>
              <w:tab w:val="left" w:pos="1570"/>
            </w:tabs>
            <w:rPr>
              <w:rFonts w:asciiTheme="minorHAnsi" w:eastAsiaTheme="minorEastAsia" w:hAnsiTheme="minorHAnsi"/>
              <w:noProof/>
              <w:kern w:val="2"/>
              <w:sz w:val="24"/>
              <w:szCs w:val="24"/>
              <w14:ligatures w14:val="standardContextual"/>
            </w:rPr>
          </w:pPr>
          <w:r>
            <w:rPr>
              <w:noProof/>
            </w:rPr>
            <w:t>4.10.2</w:t>
          </w:r>
          <w:r>
            <w:rPr>
              <w:rFonts w:asciiTheme="minorHAnsi" w:eastAsiaTheme="minorEastAsia" w:hAnsiTheme="minorHAnsi"/>
              <w:noProof/>
              <w:kern w:val="2"/>
              <w:sz w:val="24"/>
              <w:szCs w:val="24"/>
              <w14:ligatures w14:val="standardContextual"/>
            </w:rPr>
            <w:tab/>
          </w:r>
          <w:r>
            <w:rPr>
              <w:noProof/>
            </w:rPr>
            <w:t>Modernization Roadmap</w:t>
          </w:r>
          <w:r>
            <w:rPr>
              <w:noProof/>
            </w:rPr>
            <w:tab/>
          </w:r>
          <w:r>
            <w:rPr>
              <w:noProof/>
            </w:rPr>
            <w:fldChar w:fldCharType="begin"/>
          </w:r>
          <w:r>
            <w:rPr>
              <w:noProof/>
            </w:rPr>
            <w:instrText xml:space="preserve"> PAGEREF _Toc213668107 \h </w:instrText>
          </w:r>
          <w:r>
            <w:rPr>
              <w:noProof/>
            </w:rPr>
          </w:r>
          <w:r>
            <w:rPr>
              <w:noProof/>
            </w:rPr>
            <w:fldChar w:fldCharType="separate"/>
          </w:r>
          <w:r>
            <w:rPr>
              <w:noProof/>
            </w:rPr>
            <w:t>8</w:t>
          </w:r>
          <w:r>
            <w:rPr>
              <w:noProof/>
            </w:rPr>
            <w:fldChar w:fldCharType="end"/>
          </w:r>
        </w:p>
        <w:p w14:paraId="70A8DBE1" w14:textId="47AA7372" w:rsidR="00FA3919" w:rsidRDefault="00FA3919">
          <w:pPr>
            <w:pStyle w:val="TOC3"/>
            <w:tabs>
              <w:tab w:val="left" w:pos="1570"/>
            </w:tabs>
            <w:rPr>
              <w:rFonts w:asciiTheme="minorHAnsi" w:eastAsiaTheme="minorEastAsia" w:hAnsiTheme="minorHAnsi"/>
              <w:noProof/>
              <w:kern w:val="2"/>
              <w:sz w:val="24"/>
              <w:szCs w:val="24"/>
              <w14:ligatures w14:val="standardContextual"/>
            </w:rPr>
          </w:pPr>
          <w:r>
            <w:rPr>
              <w:noProof/>
            </w:rPr>
            <w:t>4.10.3</w:t>
          </w:r>
          <w:r>
            <w:rPr>
              <w:rFonts w:asciiTheme="minorHAnsi" w:eastAsiaTheme="minorEastAsia" w:hAnsiTheme="minorHAnsi"/>
              <w:noProof/>
              <w:kern w:val="2"/>
              <w:sz w:val="24"/>
              <w:szCs w:val="24"/>
              <w14:ligatures w14:val="standardContextual"/>
            </w:rPr>
            <w:tab/>
          </w:r>
          <w:r>
            <w:rPr>
              <w:noProof/>
            </w:rPr>
            <w:t>Timeline and Milestone</w:t>
          </w:r>
          <w:r>
            <w:rPr>
              <w:noProof/>
            </w:rPr>
            <w:tab/>
          </w:r>
          <w:r>
            <w:rPr>
              <w:noProof/>
            </w:rPr>
            <w:fldChar w:fldCharType="begin"/>
          </w:r>
          <w:r>
            <w:rPr>
              <w:noProof/>
            </w:rPr>
            <w:instrText xml:space="preserve"> PAGEREF _Toc213668108 \h </w:instrText>
          </w:r>
          <w:r>
            <w:rPr>
              <w:noProof/>
            </w:rPr>
          </w:r>
          <w:r>
            <w:rPr>
              <w:noProof/>
            </w:rPr>
            <w:fldChar w:fldCharType="separate"/>
          </w:r>
          <w:r>
            <w:rPr>
              <w:noProof/>
            </w:rPr>
            <w:t>8</w:t>
          </w:r>
          <w:r>
            <w:rPr>
              <w:noProof/>
            </w:rPr>
            <w:fldChar w:fldCharType="end"/>
          </w:r>
        </w:p>
        <w:p w14:paraId="19083689" w14:textId="4E73B590" w:rsidR="00FA3919" w:rsidRDefault="00FA3919">
          <w:pPr>
            <w:pStyle w:val="TOC3"/>
            <w:tabs>
              <w:tab w:val="left" w:pos="1570"/>
            </w:tabs>
            <w:rPr>
              <w:rFonts w:asciiTheme="minorHAnsi" w:eastAsiaTheme="minorEastAsia" w:hAnsiTheme="minorHAnsi"/>
              <w:noProof/>
              <w:kern w:val="2"/>
              <w:sz w:val="24"/>
              <w:szCs w:val="24"/>
              <w14:ligatures w14:val="standardContextual"/>
            </w:rPr>
          </w:pPr>
          <w:r>
            <w:rPr>
              <w:noProof/>
            </w:rPr>
            <w:t>4.10.4</w:t>
          </w:r>
          <w:r>
            <w:rPr>
              <w:rFonts w:asciiTheme="minorHAnsi" w:eastAsiaTheme="minorEastAsia" w:hAnsiTheme="minorHAnsi"/>
              <w:noProof/>
              <w:kern w:val="2"/>
              <w:sz w:val="24"/>
              <w:szCs w:val="24"/>
              <w14:ligatures w14:val="standardContextual"/>
            </w:rPr>
            <w:tab/>
          </w:r>
          <w:r>
            <w:rPr>
              <w:noProof/>
            </w:rPr>
            <w:t>Proof of Concept/Prototype</w:t>
          </w:r>
          <w:r>
            <w:rPr>
              <w:noProof/>
            </w:rPr>
            <w:tab/>
          </w:r>
          <w:r>
            <w:rPr>
              <w:noProof/>
            </w:rPr>
            <w:fldChar w:fldCharType="begin"/>
          </w:r>
          <w:r>
            <w:rPr>
              <w:noProof/>
            </w:rPr>
            <w:instrText xml:space="preserve"> PAGEREF _Toc213668109 \h </w:instrText>
          </w:r>
          <w:r>
            <w:rPr>
              <w:noProof/>
            </w:rPr>
          </w:r>
          <w:r>
            <w:rPr>
              <w:noProof/>
            </w:rPr>
            <w:fldChar w:fldCharType="separate"/>
          </w:r>
          <w:r>
            <w:rPr>
              <w:noProof/>
            </w:rPr>
            <w:t>8</w:t>
          </w:r>
          <w:r>
            <w:rPr>
              <w:noProof/>
            </w:rPr>
            <w:fldChar w:fldCharType="end"/>
          </w:r>
        </w:p>
        <w:p w14:paraId="6B20D98B" w14:textId="229F45A3" w:rsidR="00FA3919" w:rsidRDefault="00FA3919">
          <w:pPr>
            <w:pStyle w:val="TOC3"/>
            <w:tabs>
              <w:tab w:val="left" w:pos="1570"/>
            </w:tabs>
            <w:rPr>
              <w:rFonts w:asciiTheme="minorHAnsi" w:eastAsiaTheme="minorEastAsia" w:hAnsiTheme="minorHAnsi"/>
              <w:noProof/>
              <w:kern w:val="2"/>
              <w:sz w:val="24"/>
              <w:szCs w:val="24"/>
              <w14:ligatures w14:val="standardContextual"/>
            </w:rPr>
          </w:pPr>
          <w:r>
            <w:rPr>
              <w:noProof/>
            </w:rPr>
            <w:lastRenderedPageBreak/>
            <w:t>4.10.5</w:t>
          </w:r>
          <w:r>
            <w:rPr>
              <w:rFonts w:asciiTheme="minorHAnsi" w:eastAsiaTheme="minorEastAsia" w:hAnsiTheme="minorHAnsi"/>
              <w:noProof/>
              <w:kern w:val="2"/>
              <w:sz w:val="24"/>
              <w:szCs w:val="24"/>
              <w14:ligatures w14:val="standardContextual"/>
            </w:rPr>
            <w:tab/>
          </w:r>
          <w:r>
            <w:rPr>
              <w:noProof/>
            </w:rPr>
            <w:t>Objectives of the Proof of Concept /Prototype</w:t>
          </w:r>
          <w:r>
            <w:rPr>
              <w:noProof/>
            </w:rPr>
            <w:tab/>
          </w:r>
          <w:r>
            <w:rPr>
              <w:noProof/>
            </w:rPr>
            <w:fldChar w:fldCharType="begin"/>
          </w:r>
          <w:r>
            <w:rPr>
              <w:noProof/>
            </w:rPr>
            <w:instrText xml:space="preserve"> PAGEREF _Toc213668110 \h </w:instrText>
          </w:r>
          <w:r>
            <w:rPr>
              <w:noProof/>
            </w:rPr>
          </w:r>
          <w:r>
            <w:rPr>
              <w:noProof/>
            </w:rPr>
            <w:fldChar w:fldCharType="separate"/>
          </w:r>
          <w:r>
            <w:rPr>
              <w:noProof/>
            </w:rPr>
            <w:t>8</w:t>
          </w:r>
          <w:r>
            <w:rPr>
              <w:noProof/>
            </w:rPr>
            <w:fldChar w:fldCharType="end"/>
          </w:r>
        </w:p>
        <w:p w14:paraId="6646970A" w14:textId="3C115193" w:rsidR="00FA3919" w:rsidRDefault="00FA3919">
          <w:pPr>
            <w:pStyle w:val="TOC1"/>
            <w:rPr>
              <w:rFonts w:asciiTheme="minorHAnsi" w:eastAsiaTheme="minorEastAsia" w:hAnsiTheme="minorHAnsi" w:cstheme="minorBidi"/>
              <w:b w:val="0"/>
              <w:bCs w:val="0"/>
              <w:kern w:val="2"/>
              <w:sz w:val="24"/>
              <w:szCs w:val="24"/>
              <w14:ligatures w14:val="standardContextual"/>
            </w:rPr>
          </w:pPr>
          <w:r>
            <w:t>5</w:t>
          </w:r>
          <w:r>
            <w:rPr>
              <w:rFonts w:asciiTheme="minorHAnsi" w:eastAsiaTheme="minorEastAsia" w:hAnsiTheme="minorHAnsi" w:cstheme="minorBidi"/>
              <w:b w:val="0"/>
              <w:bCs w:val="0"/>
              <w:kern w:val="2"/>
              <w:sz w:val="24"/>
              <w:szCs w:val="24"/>
              <w14:ligatures w14:val="standardContextual"/>
            </w:rPr>
            <w:tab/>
          </w:r>
          <w:r>
            <w:t>Appendix</w:t>
          </w:r>
          <w:r>
            <w:tab/>
          </w:r>
          <w:r>
            <w:fldChar w:fldCharType="begin"/>
          </w:r>
          <w:r>
            <w:instrText xml:space="preserve"> PAGEREF _Toc213668111 \h </w:instrText>
          </w:r>
          <w:r>
            <w:fldChar w:fldCharType="separate"/>
          </w:r>
          <w:r>
            <w:t>9</w:t>
          </w:r>
          <w:r>
            <w:fldChar w:fldCharType="end"/>
          </w:r>
        </w:p>
        <w:p w14:paraId="3D1D4A0D" w14:textId="04D57A7A" w:rsidR="00FA3919" w:rsidRDefault="00FA3919">
          <w:pPr>
            <w:pStyle w:val="TOC2"/>
            <w:rPr>
              <w:rFonts w:asciiTheme="minorHAnsi" w:eastAsiaTheme="minorEastAsia" w:hAnsiTheme="minorHAnsi"/>
              <w:b w:val="0"/>
              <w:noProof/>
              <w:kern w:val="2"/>
              <w:sz w:val="24"/>
              <w:szCs w:val="24"/>
              <w14:ligatures w14:val="standardContextual"/>
            </w:rPr>
          </w:pPr>
          <w:r>
            <w:rPr>
              <w:noProof/>
            </w:rPr>
            <w:t>5.1</w:t>
          </w:r>
          <w:r>
            <w:rPr>
              <w:rFonts w:asciiTheme="minorHAnsi" w:eastAsiaTheme="minorEastAsia" w:hAnsiTheme="minorHAnsi"/>
              <w:b w:val="0"/>
              <w:noProof/>
              <w:kern w:val="2"/>
              <w:sz w:val="24"/>
              <w:szCs w:val="24"/>
              <w14:ligatures w14:val="standardContextual"/>
            </w:rPr>
            <w:tab/>
          </w:r>
          <w:r>
            <w:rPr>
              <w:noProof/>
            </w:rPr>
            <w:t>Appendix A: Terms and Definitions</w:t>
          </w:r>
          <w:r>
            <w:rPr>
              <w:noProof/>
            </w:rPr>
            <w:tab/>
          </w:r>
          <w:r>
            <w:rPr>
              <w:noProof/>
            </w:rPr>
            <w:fldChar w:fldCharType="begin"/>
          </w:r>
          <w:r>
            <w:rPr>
              <w:noProof/>
            </w:rPr>
            <w:instrText xml:space="preserve"> PAGEREF _Toc213668112 \h </w:instrText>
          </w:r>
          <w:r>
            <w:rPr>
              <w:noProof/>
            </w:rPr>
          </w:r>
          <w:r>
            <w:rPr>
              <w:noProof/>
            </w:rPr>
            <w:fldChar w:fldCharType="separate"/>
          </w:r>
          <w:r>
            <w:rPr>
              <w:noProof/>
            </w:rPr>
            <w:t>9</w:t>
          </w:r>
          <w:r>
            <w:rPr>
              <w:noProof/>
            </w:rPr>
            <w:fldChar w:fldCharType="end"/>
          </w:r>
        </w:p>
        <w:p w14:paraId="543E3D20" w14:textId="27AEB263" w:rsidR="006A0EBE" w:rsidRPr="008B2305" w:rsidRDefault="009D7A0A" w:rsidP="00B74BC4">
          <w:pPr>
            <w:pStyle w:val="TOC1"/>
            <w:rPr>
              <w:noProof w:val="0"/>
            </w:rPr>
          </w:pPr>
          <w:r>
            <w:rPr>
              <w:noProof w:val="0"/>
            </w:rPr>
            <w:fldChar w:fldCharType="end"/>
          </w:r>
        </w:p>
      </w:sdtContent>
    </w:sdt>
    <w:p w14:paraId="72BBE0AB" w14:textId="77777777" w:rsidR="006F22D6" w:rsidRPr="008B2305" w:rsidRDefault="009063FB" w:rsidP="002041A5">
      <w:pPr>
        <w:pStyle w:val="TOCHeading"/>
      </w:pPr>
      <w:r>
        <w:t>Table of Tables</w:t>
      </w:r>
    </w:p>
    <w:p w14:paraId="657B9C1F" w14:textId="6A954E24" w:rsidR="00AE7937" w:rsidRDefault="00EC2FF7">
      <w:pPr>
        <w:pStyle w:val="TableofFigures"/>
        <w:rPr>
          <w:rFonts w:asciiTheme="minorHAnsi" w:eastAsiaTheme="minorEastAsia" w:hAnsiTheme="minorHAnsi"/>
          <w:kern w:val="2"/>
          <w:sz w:val="24"/>
          <w:szCs w:val="24"/>
          <w14:ligatures w14:val="standardContextual"/>
        </w:rPr>
      </w:pPr>
      <w:r>
        <w:rPr>
          <w:noProof w:val="0"/>
        </w:rPr>
        <w:fldChar w:fldCharType="begin"/>
      </w:r>
      <w:r>
        <w:rPr>
          <w:noProof w:val="0"/>
        </w:rPr>
        <w:instrText xml:space="preserve"> TOC \h \z \c "Table" </w:instrText>
      </w:r>
      <w:r>
        <w:rPr>
          <w:noProof w:val="0"/>
        </w:rPr>
        <w:fldChar w:fldCharType="separate"/>
      </w:r>
      <w:hyperlink w:anchor="_Toc213149093" w:history="1">
        <w:r>
          <w:rPr>
            <w:rStyle w:val="Hyperlink"/>
          </w:rPr>
          <w:t>Table 1</w:t>
        </w:r>
        <w:r>
          <w:rPr>
            <w:rStyle w:val="Hyperlink"/>
          </w:rPr>
          <w:noBreakHyphen/>
          <w:t>1: Roles and Responsibilities</w:t>
        </w:r>
        <w:r>
          <w:rPr>
            <w:webHidden/>
          </w:rPr>
          <w:tab/>
        </w:r>
        <w:r>
          <w:rPr>
            <w:webHidden/>
          </w:rPr>
          <w:fldChar w:fldCharType="begin"/>
        </w:r>
        <w:r>
          <w:rPr>
            <w:webHidden/>
          </w:rPr>
          <w:instrText xml:space="preserve"> PAGEREF _Toc213149093 \h </w:instrText>
        </w:r>
        <w:r>
          <w:rPr>
            <w:webHidden/>
          </w:rPr>
        </w:r>
        <w:r>
          <w:rPr>
            <w:webHidden/>
          </w:rPr>
          <w:fldChar w:fldCharType="separate"/>
        </w:r>
        <w:r>
          <w:rPr>
            <w:webHidden/>
          </w:rPr>
          <w:t>1</w:t>
        </w:r>
        <w:r>
          <w:rPr>
            <w:webHidden/>
          </w:rPr>
          <w:fldChar w:fldCharType="end"/>
        </w:r>
      </w:hyperlink>
    </w:p>
    <w:p w14:paraId="52212FE5" w14:textId="43C616AB" w:rsidR="00AE7937" w:rsidRDefault="00AE7937">
      <w:pPr>
        <w:pStyle w:val="TableofFigures"/>
        <w:rPr>
          <w:rFonts w:asciiTheme="minorHAnsi" w:eastAsiaTheme="minorEastAsia" w:hAnsiTheme="minorHAnsi"/>
          <w:kern w:val="2"/>
          <w:sz w:val="24"/>
          <w:szCs w:val="24"/>
          <w14:ligatures w14:val="standardContextual"/>
        </w:rPr>
      </w:pPr>
      <w:hyperlink w:anchor="_Toc213149094" w:history="1">
        <w:r>
          <w:rPr>
            <w:rStyle w:val="Hyperlink"/>
          </w:rPr>
          <w:t>Table 1</w:t>
        </w:r>
        <w:r>
          <w:rPr>
            <w:rStyle w:val="Hyperlink"/>
          </w:rPr>
          <w:noBreakHyphen/>
          <w:t>2: DED and Deliverable Schedule</w:t>
        </w:r>
        <w:r>
          <w:rPr>
            <w:webHidden/>
          </w:rPr>
          <w:tab/>
        </w:r>
        <w:r>
          <w:rPr>
            <w:webHidden/>
          </w:rPr>
          <w:fldChar w:fldCharType="begin"/>
        </w:r>
        <w:r>
          <w:rPr>
            <w:webHidden/>
          </w:rPr>
          <w:instrText xml:space="preserve"> PAGEREF _Toc213149094 \h </w:instrText>
        </w:r>
        <w:r>
          <w:rPr>
            <w:webHidden/>
          </w:rPr>
        </w:r>
        <w:r>
          <w:rPr>
            <w:webHidden/>
          </w:rPr>
          <w:fldChar w:fldCharType="separate"/>
        </w:r>
        <w:r>
          <w:rPr>
            <w:webHidden/>
          </w:rPr>
          <w:t>2</w:t>
        </w:r>
        <w:r>
          <w:rPr>
            <w:webHidden/>
          </w:rPr>
          <w:fldChar w:fldCharType="end"/>
        </w:r>
      </w:hyperlink>
    </w:p>
    <w:p w14:paraId="5E374DD7" w14:textId="0F3CCF24" w:rsidR="00AE7937" w:rsidRDefault="00AE7937">
      <w:pPr>
        <w:pStyle w:val="TableofFigures"/>
        <w:rPr>
          <w:rFonts w:asciiTheme="minorHAnsi" w:eastAsiaTheme="minorEastAsia" w:hAnsiTheme="minorHAnsi"/>
          <w:kern w:val="2"/>
          <w:sz w:val="24"/>
          <w:szCs w:val="24"/>
          <w14:ligatures w14:val="standardContextual"/>
        </w:rPr>
      </w:pPr>
      <w:hyperlink w:anchor="_Toc213149095" w:history="1">
        <w:r>
          <w:rPr>
            <w:rStyle w:val="Hyperlink"/>
          </w:rPr>
          <w:t>Table 2</w:t>
        </w:r>
        <w:r>
          <w:rPr>
            <w:rStyle w:val="Hyperlink"/>
          </w:rPr>
          <w:noBreakHyphen/>
          <w:t>1: Common Deliverable Acceptance Criteria</w:t>
        </w:r>
        <w:r>
          <w:rPr>
            <w:webHidden/>
          </w:rPr>
          <w:tab/>
        </w:r>
        <w:r>
          <w:rPr>
            <w:webHidden/>
          </w:rPr>
          <w:fldChar w:fldCharType="begin"/>
        </w:r>
        <w:r>
          <w:rPr>
            <w:webHidden/>
          </w:rPr>
          <w:instrText xml:space="preserve"> PAGEREF _Toc213149095 \h </w:instrText>
        </w:r>
        <w:r>
          <w:rPr>
            <w:webHidden/>
          </w:rPr>
        </w:r>
        <w:r>
          <w:rPr>
            <w:webHidden/>
          </w:rPr>
          <w:fldChar w:fldCharType="separate"/>
        </w:r>
        <w:r>
          <w:rPr>
            <w:webHidden/>
          </w:rPr>
          <w:t>2</w:t>
        </w:r>
        <w:r>
          <w:rPr>
            <w:webHidden/>
          </w:rPr>
          <w:fldChar w:fldCharType="end"/>
        </w:r>
      </w:hyperlink>
    </w:p>
    <w:p w14:paraId="0AB20F4B" w14:textId="708AED94" w:rsidR="00AE7937" w:rsidRDefault="00AE7937">
      <w:pPr>
        <w:pStyle w:val="TableofFigures"/>
        <w:rPr>
          <w:rFonts w:asciiTheme="minorHAnsi" w:eastAsiaTheme="minorEastAsia" w:hAnsiTheme="minorHAnsi"/>
          <w:kern w:val="2"/>
          <w:sz w:val="24"/>
          <w:szCs w:val="24"/>
          <w14:ligatures w14:val="standardContextual"/>
        </w:rPr>
      </w:pPr>
      <w:hyperlink w:anchor="_Toc213149096" w:history="1">
        <w:r>
          <w:rPr>
            <w:rStyle w:val="Hyperlink"/>
          </w:rPr>
          <w:t>Table 2</w:t>
        </w:r>
        <w:r>
          <w:rPr>
            <w:rStyle w:val="Hyperlink"/>
          </w:rPr>
          <w:noBreakHyphen/>
          <w:t>2: Deliverable Specific Acceptance Criteria</w:t>
        </w:r>
        <w:r>
          <w:rPr>
            <w:webHidden/>
          </w:rPr>
          <w:tab/>
        </w:r>
        <w:r>
          <w:rPr>
            <w:webHidden/>
          </w:rPr>
          <w:fldChar w:fldCharType="begin"/>
        </w:r>
        <w:r>
          <w:rPr>
            <w:webHidden/>
          </w:rPr>
          <w:instrText xml:space="preserve"> PAGEREF _Toc213149096 \h </w:instrText>
        </w:r>
        <w:r>
          <w:rPr>
            <w:webHidden/>
          </w:rPr>
        </w:r>
        <w:r>
          <w:rPr>
            <w:webHidden/>
          </w:rPr>
          <w:fldChar w:fldCharType="separate"/>
        </w:r>
        <w:r>
          <w:rPr>
            <w:webHidden/>
          </w:rPr>
          <w:t>2</w:t>
        </w:r>
        <w:r>
          <w:rPr>
            <w:webHidden/>
          </w:rPr>
          <w:fldChar w:fldCharType="end"/>
        </w:r>
      </w:hyperlink>
    </w:p>
    <w:p w14:paraId="6C017015" w14:textId="6E0E085C" w:rsidR="00AE7937" w:rsidRDefault="00AE7937">
      <w:pPr>
        <w:pStyle w:val="TableofFigures"/>
        <w:rPr>
          <w:rFonts w:asciiTheme="minorHAnsi" w:eastAsiaTheme="minorEastAsia" w:hAnsiTheme="minorHAnsi"/>
          <w:kern w:val="2"/>
          <w:sz w:val="24"/>
          <w:szCs w:val="24"/>
          <w14:ligatures w14:val="standardContextual"/>
        </w:rPr>
      </w:pPr>
      <w:hyperlink w:anchor="_Toc213149097" w:history="1">
        <w:r>
          <w:rPr>
            <w:rStyle w:val="Hyperlink"/>
          </w:rPr>
          <w:t>Table 3</w:t>
        </w:r>
        <w:r>
          <w:rPr>
            <w:rStyle w:val="Hyperlink"/>
          </w:rPr>
          <w:noBreakHyphen/>
          <w:t>1: Contract Section Reference</w:t>
        </w:r>
        <w:r>
          <w:rPr>
            <w:webHidden/>
          </w:rPr>
          <w:tab/>
        </w:r>
        <w:r>
          <w:rPr>
            <w:webHidden/>
          </w:rPr>
          <w:fldChar w:fldCharType="begin"/>
        </w:r>
        <w:r>
          <w:rPr>
            <w:webHidden/>
          </w:rPr>
          <w:instrText xml:space="preserve"> PAGEREF _Toc213149097 \h </w:instrText>
        </w:r>
        <w:r>
          <w:rPr>
            <w:webHidden/>
          </w:rPr>
        </w:r>
        <w:r>
          <w:rPr>
            <w:webHidden/>
          </w:rPr>
          <w:fldChar w:fldCharType="separate"/>
        </w:r>
        <w:r>
          <w:rPr>
            <w:webHidden/>
          </w:rPr>
          <w:t>3</w:t>
        </w:r>
        <w:r>
          <w:rPr>
            <w:webHidden/>
          </w:rPr>
          <w:fldChar w:fldCharType="end"/>
        </w:r>
      </w:hyperlink>
    </w:p>
    <w:p w14:paraId="0E35CC8B" w14:textId="27E1D8A2" w:rsidR="00AE7937" w:rsidRDefault="00AE7937">
      <w:pPr>
        <w:pStyle w:val="TableofFigures"/>
        <w:rPr>
          <w:rFonts w:asciiTheme="minorHAnsi" w:eastAsiaTheme="minorEastAsia" w:hAnsiTheme="minorHAnsi"/>
          <w:kern w:val="2"/>
          <w:sz w:val="24"/>
          <w:szCs w:val="24"/>
          <w14:ligatures w14:val="standardContextual"/>
        </w:rPr>
      </w:pPr>
      <w:hyperlink w:anchor="_Toc213149098" w:history="1">
        <w:r>
          <w:rPr>
            <w:rStyle w:val="Hyperlink"/>
          </w:rPr>
          <w:t>Table 5</w:t>
        </w:r>
        <w:r>
          <w:rPr>
            <w:rStyle w:val="Hyperlink"/>
          </w:rPr>
          <w:noBreakHyphen/>
          <w:t>1: Terms and Definitions</w:t>
        </w:r>
        <w:r>
          <w:rPr>
            <w:webHidden/>
          </w:rPr>
          <w:tab/>
        </w:r>
        <w:r>
          <w:rPr>
            <w:webHidden/>
          </w:rPr>
          <w:fldChar w:fldCharType="begin"/>
        </w:r>
        <w:r>
          <w:rPr>
            <w:webHidden/>
          </w:rPr>
          <w:instrText xml:space="preserve"> PAGEREF _Toc213149098 \h </w:instrText>
        </w:r>
        <w:r>
          <w:rPr>
            <w:webHidden/>
          </w:rPr>
        </w:r>
        <w:r>
          <w:rPr>
            <w:webHidden/>
          </w:rPr>
          <w:fldChar w:fldCharType="separate"/>
        </w:r>
        <w:r>
          <w:rPr>
            <w:webHidden/>
          </w:rPr>
          <w:t>9</w:t>
        </w:r>
        <w:r>
          <w:rPr>
            <w:webHidden/>
          </w:rPr>
          <w:fldChar w:fldCharType="end"/>
        </w:r>
      </w:hyperlink>
    </w:p>
    <w:p w14:paraId="0AD63D64" w14:textId="40F4AE2A" w:rsidR="0063452F" w:rsidRPr="008B2305" w:rsidRDefault="00EC2FF7" w:rsidP="00377B7E">
      <w:r>
        <w:fldChar w:fldCharType="end"/>
      </w:r>
    </w:p>
    <w:p w14:paraId="12A49F4D" w14:textId="416330E8" w:rsidR="00812816" w:rsidRPr="008B2305" w:rsidRDefault="0009087C" w:rsidP="00E60876">
      <w:pPr>
        <w:pStyle w:val="TableofFigures"/>
        <w:rPr>
          <w:noProof w:val="0"/>
        </w:rPr>
        <w:sectPr w:rsidR="00812816" w:rsidRPr="008B2305" w:rsidSect="008A4063">
          <w:footerReference w:type="first" r:id="rId16"/>
          <w:pgSz w:w="12240" w:h="15840"/>
          <w:pgMar w:top="1440" w:right="1440" w:bottom="1440" w:left="1440" w:header="360" w:footer="720" w:gutter="0"/>
          <w:pgNumType w:fmt="lowerRoman" w:start="1"/>
          <w:cols w:space="720"/>
          <w:titlePg/>
          <w:docGrid w:linePitch="360"/>
        </w:sectPr>
      </w:pPr>
      <w:r>
        <w:rPr>
          <w:noProof w:val="0"/>
        </w:rPr>
        <w:br w:type="page"/>
      </w:r>
    </w:p>
    <w:p w14:paraId="507FFEE0" w14:textId="064C6A51" w:rsidR="00C30851" w:rsidRPr="008B2305" w:rsidRDefault="00A84149" w:rsidP="004F2C2F">
      <w:pPr>
        <w:pStyle w:val="Heading1"/>
        <w:rPr>
          <w:noProof w:val="0"/>
        </w:rPr>
      </w:pPr>
      <w:bookmarkStart w:id="5" w:name="_Toc192781084"/>
      <w:bookmarkStart w:id="6" w:name="_Toc213668075"/>
      <w:r>
        <w:rPr>
          <w:noProof w:val="0"/>
        </w:rPr>
        <w:lastRenderedPageBreak/>
        <w:t>Deliverable Acceptance Overview</w:t>
      </w:r>
      <w:bookmarkEnd w:id="4"/>
      <w:bookmarkEnd w:id="3"/>
      <w:bookmarkEnd w:id="5"/>
      <w:bookmarkEnd w:id="6"/>
    </w:p>
    <w:p w14:paraId="5961B02A" w14:textId="35B4D940" w:rsidR="00A84149" w:rsidRPr="008B2305" w:rsidRDefault="00A84149" w:rsidP="00506F2F">
      <w:pPr>
        <w:pStyle w:val="MainBodyText0"/>
      </w:pPr>
      <w:r>
        <w:t xml:space="preserve">The New York State Department of Health (DOH) Office of Health Insurance Programs (OHIP) accepts the Cloud Native Architecture and Initial Implementation Roadmap deliverable (Individual Statement of Work (ISOW) Deliverable #37) upon approval of this deliverables expectations document (DED). </w:t>
      </w:r>
    </w:p>
    <w:p w14:paraId="13B01E77" w14:textId="77777777" w:rsidR="00A84149" w:rsidRPr="008B2305" w:rsidRDefault="00A84149" w:rsidP="00506F2F">
      <w:pPr>
        <w:pStyle w:val="MainBodyText0"/>
      </w:pPr>
      <w:r>
        <w:t>In accordance with the deliverables review process, approval of this document signifies DOH OHIP and Deloitte reaching agreement on the DED structure, plan for submission, and expectations of this deliverable.</w:t>
      </w:r>
    </w:p>
    <w:p w14:paraId="10EF4832" w14:textId="66CA497B" w:rsidR="003717B8" w:rsidRPr="008B2305" w:rsidRDefault="00A84149" w:rsidP="003E653C">
      <w:pPr>
        <w:pStyle w:val="Heading2"/>
      </w:pPr>
      <w:bookmarkStart w:id="7" w:name="_Toc141266559"/>
      <w:bookmarkStart w:id="8" w:name="_Toc168912872"/>
      <w:bookmarkStart w:id="9" w:name="_Toc192781085"/>
      <w:bookmarkStart w:id="10" w:name="_Toc213668076"/>
      <w:r>
        <w:t>Roles and Responsibilities</w:t>
      </w:r>
      <w:bookmarkEnd w:id="7"/>
      <w:bookmarkEnd w:id="8"/>
      <w:bookmarkEnd w:id="9"/>
      <w:bookmarkEnd w:id="10"/>
    </w:p>
    <w:p w14:paraId="5DB146D6" w14:textId="77777777" w:rsidR="00A84149" w:rsidRPr="008B2305" w:rsidRDefault="00A84149" w:rsidP="00506F2F">
      <w:pPr>
        <w:pStyle w:val="MainBodyText0"/>
      </w:pPr>
      <w:r>
        <w:t>The following table identifies the staff involved in the deliverable process from DOH OHIP and Deloitte.</w:t>
      </w:r>
    </w:p>
    <w:tbl>
      <w:tblPr>
        <w:tblStyle w:val="TableStyleCustom1"/>
        <w:tblW w:w="5000" w:type="pct"/>
        <w:jc w:val="center"/>
        <w:tblLook w:val="0420" w:firstRow="1" w:lastRow="0" w:firstColumn="0" w:lastColumn="0" w:noHBand="0" w:noVBand="1"/>
      </w:tblPr>
      <w:tblGrid>
        <w:gridCol w:w="2087"/>
        <w:gridCol w:w="1817"/>
        <w:gridCol w:w="2827"/>
        <w:gridCol w:w="2619"/>
      </w:tblGrid>
      <w:tr w:rsidR="00015B53" w:rsidRPr="008B2305" w14:paraId="020C0F00" w14:textId="77777777" w:rsidTr="003040E8">
        <w:trPr>
          <w:cnfStyle w:val="100000000000" w:firstRow="1" w:lastRow="0" w:firstColumn="0" w:lastColumn="0" w:oddVBand="0" w:evenVBand="0" w:oddHBand="0" w:evenHBand="0" w:firstRowFirstColumn="0" w:firstRowLastColumn="0" w:lastRowFirstColumn="0" w:lastRowLastColumn="0"/>
          <w:trHeight w:val="364"/>
          <w:jc w:val="center"/>
        </w:trPr>
        <w:tc>
          <w:tcPr>
            <w:tcW w:w="0" w:type="dxa"/>
            <w:tcBorders>
              <w:top w:val="single" w:sz="4" w:space="0" w:color="auto"/>
              <w:left w:val="single" w:sz="4" w:space="0" w:color="auto"/>
              <w:bottom w:val="single" w:sz="4" w:space="0" w:color="auto"/>
            </w:tcBorders>
          </w:tcPr>
          <w:p w14:paraId="74F7566E" w14:textId="77777777" w:rsidR="007202BF" w:rsidRPr="008B2305" w:rsidRDefault="007202BF" w:rsidP="009B2D00">
            <w:pPr>
              <w:pStyle w:val="Tablehead1"/>
              <w:ind w:left="-19"/>
            </w:pPr>
            <w:r>
              <w:rPr>
                <w:b/>
                <w:bCs w:val="0"/>
              </w:rPr>
              <w:t>Role</w:t>
            </w:r>
          </w:p>
        </w:tc>
        <w:tc>
          <w:tcPr>
            <w:tcW w:w="0" w:type="dxa"/>
            <w:tcBorders>
              <w:top w:val="single" w:sz="4" w:space="0" w:color="auto"/>
              <w:bottom w:val="single" w:sz="4" w:space="0" w:color="auto"/>
            </w:tcBorders>
          </w:tcPr>
          <w:p w14:paraId="4FBBC03B" w14:textId="31B70B62" w:rsidR="007202BF" w:rsidRPr="008B2305" w:rsidRDefault="007202BF" w:rsidP="00506F2F">
            <w:pPr>
              <w:pStyle w:val="Tablehead1"/>
            </w:pPr>
            <w:r>
              <w:rPr>
                <w:b/>
                <w:bCs w:val="0"/>
              </w:rPr>
              <w:t>Name</w:t>
            </w:r>
          </w:p>
        </w:tc>
        <w:tc>
          <w:tcPr>
            <w:tcW w:w="0" w:type="dxa"/>
            <w:tcBorders>
              <w:top w:val="single" w:sz="4" w:space="0" w:color="auto"/>
              <w:bottom w:val="single" w:sz="4" w:space="0" w:color="auto"/>
            </w:tcBorders>
          </w:tcPr>
          <w:p w14:paraId="70CA8474" w14:textId="34B0A3A9" w:rsidR="007202BF" w:rsidRPr="008B2305" w:rsidRDefault="00B61F82" w:rsidP="00506F2F">
            <w:pPr>
              <w:pStyle w:val="Tablehead1"/>
            </w:pPr>
            <w:r>
              <w:rPr>
                <w:b/>
                <w:bCs w:val="0"/>
              </w:rPr>
              <w:t>Responsibility</w:t>
            </w:r>
          </w:p>
        </w:tc>
        <w:tc>
          <w:tcPr>
            <w:tcW w:w="0" w:type="dxa"/>
            <w:tcBorders>
              <w:top w:val="single" w:sz="4" w:space="0" w:color="auto"/>
              <w:bottom w:val="single" w:sz="4" w:space="0" w:color="auto"/>
              <w:right w:val="single" w:sz="4" w:space="0" w:color="auto"/>
            </w:tcBorders>
          </w:tcPr>
          <w:p w14:paraId="24483AFF" w14:textId="77777777" w:rsidR="007202BF" w:rsidRPr="008B2305" w:rsidRDefault="007202BF" w:rsidP="00506F2F">
            <w:pPr>
              <w:pStyle w:val="Tablehead1"/>
            </w:pPr>
            <w:r>
              <w:rPr>
                <w:b/>
                <w:bCs w:val="0"/>
              </w:rPr>
              <w:t>Organization</w:t>
            </w:r>
          </w:p>
        </w:tc>
      </w:tr>
      <w:tr w:rsidR="009E6D38" w:rsidRPr="008B2305" w14:paraId="4B6A97B6" w14:textId="77777777" w:rsidTr="00FA3919">
        <w:trPr>
          <w:trHeight w:val="364"/>
          <w:jc w:val="center"/>
        </w:trPr>
        <w:tc>
          <w:tcPr>
            <w:tcW w:w="0" w:type="dxa"/>
            <w:tcBorders>
              <w:top w:val="single" w:sz="4" w:space="0" w:color="auto"/>
              <w:left w:val="single" w:sz="4" w:space="0" w:color="auto"/>
              <w:bottom w:val="single" w:sz="4" w:space="0" w:color="auto"/>
              <w:right w:val="single" w:sz="4" w:space="0" w:color="auto"/>
            </w:tcBorders>
            <w:shd w:val="clear" w:color="auto" w:fill="auto"/>
            <w:vAlign w:val="top"/>
          </w:tcPr>
          <w:p w14:paraId="23A8159E" w14:textId="0E0C5B6C" w:rsidR="009E6D38" w:rsidRPr="008B2305" w:rsidRDefault="009E6D38" w:rsidP="009B2D00">
            <w:pPr>
              <w:pStyle w:val="TableBodyText"/>
              <w:ind w:left="-19"/>
            </w:pPr>
            <w:r>
              <w:rPr>
                <w:rStyle w:val="normaltextrun"/>
              </w:rPr>
              <w:t>Deliverable Owner</w:t>
            </w:r>
          </w:p>
        </w:tc>
        <w:tc>
          <w:tcPr>
            <w:tcW w:w="0" w:type="dxa"/>
            <w:tcBorders>
              <w:top w:val="single" w:sz="4" w:space="0" w:color="auto"/>
              <w:left w:val="single" w:sz="4" w:space="0" w:color="auto"/>
              <w:bottom w:val="single" w:sz="4" w:space="0" w:color="auto"/>
              <w:right w:val="single" w:sz="4" w:space="0" w:color="auto"/>
            </w:tcBorders>
            <w:shd w:val="clear" w:color="auto" w:fill="auto"/>
            <w:vAlign w:val="top"/>
          </w:tcPr>
          <w:p w14:paraId="02522519" w14:textId="62C33EDF" w:rsidR="009E6D38" w:rsidRPr="008B2305" w:rsidRDefault="009E6D38">
            <w:pPr>
              <w:pStyle w:val="TableBodyText"/>
            </w:pPr>
            <w:r>
              <w:rPr>
                <w:rStyle w:val="normaltextrun"/>
              </w:rPr>
              <w:t>Redacted</w:t>
            </w:r>
          </w:p>
        </w:tc>
        <w:tc>
          <w:tcPr>
            <w:tcW w:w="0" w:type="dxa"/>
            <w:tcBorders>
              <w:top w:val="single" w:sz="4" w:space="0" w:color="auto"/>
              <w:left w:val="single" w:sz="4" w:space="0" w:color="auto"/>
              <w:bottom w:val="single" w:sz="4" w:space="0" w:color="auto"/>
              <w:right w:val="single" w:sz="4" w:space="0" w:color="auto"/>
            </w:tcBorders>
            <w:shd w:val="clear" w:color="auto" w:fill="auto"/>
            <w:vAlign w:val="top"/>
          </w:tcPr>
          <w:p w14:paraId="2465DA45" w14:textId="0B1BF336" w:rsidR="009E6D38" w:rsidRPr="008B2305" w:rsidRDefault="009E6D38">
            <w:pPr>
              <w:pStyle w:val="TableBodyText"/>
            </w:pPr>
            <w:r>
              <w:t>Responsible for the development of the DED and the deliverable.</w:t>
            </w:r>
          </w:p>
        </w:tc>
        <w:tc>
          <w:tcPr>
            <w:tcW w:w="0" w:type="dxa"/>
            <w:tcBorders>
              <w:top w:val="single" w:sz="4" w:space="0" w:color="auto"/>
              <w:left w:val="single" w:sz="4" w:space="0" w:color="auto"/>
              <w:bottom w:val="single" w:sz="4" w:space="0" w:color="auto"/>
              <w:right w:val="single" w:sz="4" w:space="0" w:color="auto"/>
            </w:tcBorders>
            <w:shd w:val="clear" w:color="auto" w:fill="auto"/>
            <w:vAlign w:val="top"/>
          </w:tcPr>
          <w:p w14:paraId="727346A8" w14:textId="4A4E2234" w:rsidR="009E6D38" w:rsidRPr="008B2305" w:rsidRDefault="009E6D38">
            <w:pPr>
              <w:pStyle w:val="TableBodyText"/>
            </w:pPr>
            <w:r>
              <w:rPr>
                <w:rStyle w:val="normaltextrun"/>
              </w:rPr>
              <w:t>Deloitte</w:t>
            </w:r>
          </w:p>
        </w:tc>
      </w:tr>
      <w:tr w:rsidR="009E6D38" w:rsidRPr="008B2305" w14:paraId="6D1252D1" w14:textId="77777777" w:rsidTr="00FA3919">
        <w:trPr>
          <w:trHeight w:val="357"/>
          <w:jc w:val="center"/>
        </w:trPr>
        <w:tc>
          <w:tcPr>
            <w:tcW w:w="0" w:type="dxa"/>
            <w:tcBorders>
              <w:top w:val="single" w:sz="4" w:space="0" w:color="auto"/>
              <w:left w:val="single" w:sz="4" w:space="0" w:color="auto"/>
              <w:bottom w:val="single" w:sz="4" w:space="0" w:color="auto"/>
              <w:right w:val="single" w:sz="4" w:space="0" w:color="auto"/>
            </w:tcBorders>
            <w:shd w:val="clear" w:color="auto" w:fill="auto"/>
            <w:vAlign w:val="top"/>
          </w:tcPr>
          <w:p w14:paraId="534B048C" w14:textId="3282F896" w:rsidR="009E6D38" w:rsidRPr="008B2305" w:rsidRDefault="009E6D38" w:rsidP="009B2D00">
            <w:pPr>
              <w:pStyle w:val="TableBodyText"/>
              <w:ind w:left="-19"/>
            </w:pPr>
            <w:r>
              <w:rPr>
                <w:rStyle w:val="normaltextrun"/>
              </w:rPr>
              <w:t>Deliverable QA Reviewer</w:t>
            </w:r>
          </w:p>
        </w:tc>
        <w:tc>
          <w:tcPr>
            <w:tcW w:w="0" w:type="dxa"/>
            <w:tcBorders>
              <w:top w:val="single" w:sz="4" w:space="0" w:color="auto"/>
              <w:left w:val="single" w:sz="4" w:space="0" w:color="auto"/>
              <w:bottom w:val="single" w:sz="4" w:space="0" w:color="auto"/>
              <w:right w:val="single" w:sz="4" w:space="0" w:color="auto"/>
            </w:tcBorders>
            <w:shd w:val="clear" w:color="auto" w:fill="auto"/>
            <w:vAlign w:val="top"/>
          </w:tcPr>
          <w:p w14:paraId="7FFA4A1E" w14:textId="65876835" w:rsidR="009E6D38" w:rsidRPr="008B2305" w:rsidRDefault="009E6D38">
            <w:pPr>
              <w:pStyle w:val="TableBodyText"/>
            </w:pPr>
            <w:r>
              <w:rPr>
                <w:rStyle w:val="normaltextrun"/>
              </w:rPr>
              <w:t>Redacted</w:t>
            </w:r>
          </w:p>
        </w:tc>
        <w:tc>
          <w:tcPr>
            <w:tcW w:w="0" w:type="dxa"/>
            <w:tcBorders>
              <w:top w:val="single" w:sz="4" w:space="0" w:color="auto"/>
              <w:left w:val="single" w:sz="4" w:space="0" w:color="auto"/>
              <w:bottom w:val="single" w:sz="4" w:space="0" w:color="auto"/>
              <w:right w:val="single" w:sz="4" w:space="0" w:color="auto"/>
            </w:tcBorders>
            <w:shd w:val="clear" w:color="auto" w:fill="auto"/>
            <w:vAlign w:val="top"/>
          </w:tcPr>
          <w:p w14:paraId="3FFA6A3E" w14:textId="2DBBAF68" w:rsidR="009E6D38" w:rsidRPr="008B2305" w:rsidRDefault="009E6D38">
            <w:pPr>
              <w:pStyle w:val="TableBodyText"/>
            </w:pPr>
            <w:r>
              <w:t>Reviews that the deliverable addresses the contract requirements.</w:t>
            </w:r>
          </w:p>
        </w:tc>
        <w:tc>
          <w:tcPr>
            <w:tcW w:w="0" w:type="dxa"/>
            <w:tcBorders>
              <w:top w:val="single" w:sz="4" w:space="0" w:color="auto"/>
              <w:left w:val="single" w:sz="4" w:space="0" w:color="auto"/>
              <w:bottom w:val="single" w:sz="4" w:space="0" w:color="auto"/>
              <w:right w:val="single" w:sz="4" w:space="0" w:color="auto"/>
            </w:tcBorders>
            <w:shd w:val="clear" w:color="auto" w:fill="auto"/>
            <w:vAlign w:val="top"/>
          </w:tcPr>
          <w:p w14:paraId="04CAA46B" w14:textId="16B5B1AB" w:rsidR="009E6D38" w:rsidRPr="008B2305" w:rsidRDefault="009E6D38">
            <w:pPr>
              <w:pStyle w:val="TableBodyText"/>
            </w:pPr>
            <w:r>
              <w:rPr>
                <w:rStyle w:val="normaltextrun"/>
              </w:rPr>
              <w:t>Deloitte</w:t>
            </w:r>
          </w:p>
        </w:tc>
      </w:tr>
      <w:tr w:rsidR="009E6D38" w:rsidRPr="008B2305" w14:paraId="46910D68" w14:textId="77777777" w:rsidTr="00FA3919">
        <w:trPr>
          <w:trHeight w:val="357"/>
          <w:jc w:val="center"/>
        </w:trPr>
        <w:tc>
          <w:tcPr>
            <w:tcW w:w="0" w:type="dxa"/>
            <w:tcBorders>
              <w:top w:val="single" w:sz="4" w:space="0" w:color="auto"/>
              <w:left w:val="single" w:sz="4" w:space="0" w:color="auto"/>
              <w:bottom w:val="single" w:sz="4" w:space="0" w:color="auto"/>
              <w:right w:val="single" w:sz="4" w:space="0" w:color="auto"/>
            </w:tcBorders>
            <w:shd w:val="clear" w:color="auto" w:fill="auto"/>
            <w:vAlign w:val="top"/>
          </w:tcPr>
          <w:p w14:paraId="730013BC" w14:textId="536D9CA0" w:rsidR="009E6D38" w:rsidRPr="008B2305" w:rsidRDefault="009E6D38" w:rsidP="009B2D00">
            <w:pPr>
              <w:pStyle w:val="TableBodyText"/>
              <w:ind w:left="-19"/>
            </w:pPr>
            <w:r>
              <w:rPr>
                <w:rStyle w:val="normaltextrun"/>
              </w:rPr>
              <w:t>Sign-off Approver</w:t>
            </w:r>
          </w:p>
        </w:tc>
        <w:tc>
          <w:tcPr>
            <w:tcW w:w="0" w:type="dxa"/>
            <w:tcBorders>
              <w:top w:val="single" w:sz="4" w:space="0" w:color="auto"/>
              <w:left w:val="single" w:sz="4" w:space="0" w:color="auto"/>
              <w:bottom w:val="single" w:sz="4" w:space="0" w:color="auto"/>
              <w:right w:val="single" w:sz="4" w:space="0" w:color="auto"/>
            </w:tcBorders>
            <w:shd w:val="clear" w:color="auto" w:fill="auto"/>
            <w:vAlign w:val="top"/>
          </w:tcPr>
          <w:p w14:paraId="6501FE38" w14:textId="1A390857" w:rsidR="009E6D38" w:rsidRPr="008B2305" w:rsidRDefault="009E6D38">
            <w:pPr>
              <w:pStyle w:val="TableBodyText"/>
            </w:pPr>
            <w:r>
              <w:rPr>
                <w:rStyle w:val="normaltextrun"/>
              </w:rPr>
              <w:t>Redacted</w:t>
            </w:r>
          </w:p>
        </w:tc>
        <w:tc>
          <w:tcPr>
            <w:tcW w:w="0" w:type="dxa"/>
            <w:tcBorders>
              <w:top w:val="single" w:sz="4" w:space="0" w:color="auto"/>
              <w:left w:val="single" w:sz="4" w:space="0" w:color="auto"/>
              <w:bottom w:val="single" w:sz="4" w:space="0" w:color="auto"/>
              <w:right w:val="single" w:sz="4" w:space="0" w:color="auto"/>
            </w:tcBorders>
            <w:shd w:val="clear" w:color="auto" w:fill="auto"/>
            <w:vAlign w:val="top"/>
          </w:tcPr>
          <w:p w14:paraId="18828BFA" w14:textId="410BADCC" w:rsidR="009E6D38" w:rsidRPr="008B2305" w:rsidRDefault="009E6D38">
            <w:pPr>
              <w:pStyle w:val="TableBodyText"/>
            </w:pPr>
            <w:r>
              <w:t>Responsible for final signature and approval of the DED and deliverable.</w:t>
            </w:r>
          </w:p>
        </w:tc>
        <w:tc>
          <w:tcPr>
            <w:tcW w:w="0" w:type="dxa"/>
            <w:tcBorders>
              <w:top w:val="single" w:sz="4" w:space="0" w:color="auto"/>
              <w:left w:val="single" w:sz="4" w:space="0" w:color="auto"/>
              <w:bottom w:val="single" w:sz="4" w:space="0" w:color="auto"/>
              <w:right w:val="single" w:sz="4" w:space="0" w:color="auto"/>
            </w:tcBorders>
            <w:shd w:val="clear" w:color="auto" w:fill="auto"/>
            <w:vAlign w:val="top"/>
          </w:tcPr>
          <w:p w14:paraId="6340C34B" w14:textId="78174BD7" w:rsidR="009E6D38" w:rsidRPr="008B2305" w:rsidRDefault="009E6D38">
            <w:pPr>
              <w:pStyle w:val="TableBodyText"/>
            </w:pPr>
            <w:r>
              <w:rPr>
                <w:rStyle w:val="normaltextrun"/>
              </w:rPr>
              <w:t>DOH OHIP</w:t>
            </w:r>
          </w:p>
        </w:tc>
      </w:tr>
    </w:tbl>
    <w:p w14:paraId="45BC1D9B" w14:textId="3D05E293" w:rsidR="00007AB5" w:rsidRPr="008B2305" w:rsidRDefault="00007AB5" w:rsidP="004006FB">
      <w:pPr>
        <w:pStyle w:val="Caption"/>
      </w:pPr>
      <w:bookmarkStart w:id="11" w:name="_Toc213149093"/>
      <w:bookmarkStart w:id="12" w:name="_Toc141266560"/>
      <w:r>
        <w:t xml:space="preserve">Table </w:t>
      </w:r>
      <w:fldSimple w:instr=" STYLEREF 1 \s ">
        <w:r>
          <w:t>1</w:t>
        </w:r>
      </w:fldSimple>
      <w:r>
        <w:noBreakHyphen/>
      </w:r>
      <w:fldSimple w:instr=" SEQ Table \* ARABIC \s 1 ">
        <w:r>
          <w:t>1</w:t>
        </w:r>
      </w:fldSimple>
      <w:r>
        <w:t>: Roles and Responsibilities</w:t>
      </w:r>
      <w:bookmarkEnd w:id="11"/>
    </w:p>
    <w:p w14:paraId="5CC8A071" w14:textId="77777777" w:rsidR="003717B8" w:rsidRPr="008B2305" w:rsidRDefault="00A84149" w:rsidP="003E653C">
      <w:pPr>
        <w:pStyle w:val="Heading2"/>
      </w:pPr>
      <w:bookmarkStart w:id="13" w:name="_Toc168912873"/>
      <w:bookmarkStart w:id="14" w:name="_Toc192781086"/>
      <w:bookmarkStart w:id="15" w:name="_Toc213668077"/>
      <w:r>
        <w:t>Deliverable Schedule</w:t>
      </w:r>
      <w:bookmarkEnd w:id="12"/>
      <w:bookmarkEnd w:id="13"/>
      <w:bookmarkEnd w:id="14"/>
      <w:bookmarkEnd w:id="15"/>
    </w:p>
    <w:p w14:paraId="17C006CA" w14:textId="1FBAA9C2" w:rsidR="009F15E3" w:rsidRPr="008B2305" w:rsidRDefault="00A84149" w:rsidP="00506F2F">
      <w:pPr>
        <w:pStyle w:val="MainBodyText0"/>
      </w:pPr>
      <w:r>
        <w:t>The following table outlines key dates during the deliverable creation, review, and submission process as indicated in the Project Work Plan. This DED will follow a 5|3|3 review cycle. The deliverable will follow a 5|3|3|2|3 review cycle upon submission. The dates mentioned in the table below are the planned submission dates and not the actual dates. For the most current dates, refer to the Baselined Work Plan and Schedule.</w:t>
      </w:r>
    </w:p>
    <w:tbl>
      <w:tblPr>
        <w:tblStyle w:val="TableStyleCustom1"/>
        <w:tblW w:w="5000" w:type="pct"/>
        <w:jc w:val="center"/>
        <w:tblLook w:val="0420" w:firstRow="1" w:lastRow="0" w:firstColumn="0" w:lastColumn="0" w:noHBand="0" w:noVBand="1"/>
      </w:tblPr>
      <w:tblGrid>
        <w:gridCol w:w="4945"/>
        <w:gridCol w:w="2160"/>
        <w:gridCol w:w="2245"/>
      </w:tblGrid>
      <w:tr w:rsidR="004B7DAA" w:rsidRPr="008B2305" w14:paraId="7DE4D910" w14:textId="77777777" w:rsidTr="003040E8">
        <w:trPr>
          <w:cnfStyle w:val="100000000000" w:firstRow="1" w:lastRow="0" w:firstColumn="0" w:lastColumn="0" w:oddVBand="0" w:evenVBand="0" w:oddHBand="0" w:evenHBand="0" w:firstRowFirstColumn="0" w:firstRowLastColumn="0" w:lastRowFirstColumn="0" w:lastRowLastColumn="0"/>
          <w:trHeight w:val="20"/>
          <w:jc w:val="center"/>
        </w:trPr>
        <w:tc>
          <w:tcPr>
            <w:tcW w:w="4945" w:type="dxa"/>
            <w:tcBorders>
              <w:top w:val="single" w:sz="4" w:space="0" w:color="auto"/>
              <w:left w:val="single" w:sz="4" w:space="0" w:color="auto"/>
              <w:bottom w:val="single" w:sz="4" w:space="0" w:color="auto"/>
            </w:tcBorders>
          </w:tcPr>
          <w:p w14:paraId="3CD130E6" w14:textId="77777777" w:rsidR="00A84149" w:rsidRPr="008B2305" w:rsidRDefault="00433BA8" w:rsidP="00506F2F">
            <w:pPr>
              <w:pStyle w:val="Tablehead1"/>
            </w:pPr>
            <w:r>
              <w:rPr>
                <w:b/>
                <w:bCs w:val="0"/>
              </w:rPr>
              <w:t>Key Activity</w:t>
            </w:r>
          </w:p>
        </w:tc>
        <w:tc>
          <w:tcPr>
            <w:tcW w:w="2160" w:type="dxa"/>
            <w:tcBorders>
              <w:top w:val="single" w:sz="4" w:space="0" w:color="auto"/>
              <w:bottom w:val="single" w:sz="4" w:space="0" w:color="auto"/>
            </w:tcBorders>
          </w:tcPr>
          <w:p w14:paraId="404DC644" w14:textId="37C95221" w:rsidR="00A84149" w:rsidRPr="008B2305" w:rsidRDefault="00F02DB9" w:rsidP="00506F2F">
            <w:pPr>
              <w:pStyle w:val="Tablehead1"/>
            </w:pPr>
            <w:r>
              <w:rPr>
                <w:b/>
                <w:bCs w:val="0"/>
              </w:rPr>
              <w:t>Planned Due Date</w:t>
            </w:r>
          </w:p>
        </w:tc>
        <w:tc>
          <w:tcPr>
            <w:tcW w:w="2245" w:type="dxa"/>
            <w:tcBorders>
              <w:top w:val="single" w:sz="4" w:space="0" w:color="auto"/>
              <w:bottom w:val="single" w:sz="4" w:space="0" w:color="auto"/>
              <w:right w:val="single" w:sz="4" w:space="0" w:color="auto"/>
            </w:tcBorders>
          </w:tcPr>
          <w:p w14:paraId="02BBE8F6" w14:textId="77777777" w:rsidR="00A84149" w:rsidRPr="008B2305" w:rsidRDefault="00E603A3" w:rsidP="00506F2F">
            <w:pPr>
              <w:pStyle w:val="Tablehead1"/>
            </w:pPr>
            <w:r>
              <w:rPr>
                <w:b/>
                <w:bCs w:val="0"/>
              </w:rPr>
              <w:t>Organization</w:t>
            </w:r>
          </w:p>
        </w:tc>
      </w:tr>
      <w:tr w:rsidR="00903D92" w:rsidRPr="008B2305" w14:paraId="14BBC1BC" w14:textId="77777777" w:rsidTr="00FA3919">
        <w:trPr>
          <w:trHeight w:val="20"/>
          <w:jc w:val="center"/>
        </w:trPr>
        <w:tc>
          <w:tcPr>
            <w:tcW w:w="4945" w:type="dxa"/>
            <w:tcBorders>
              <w:top w:val="single" w:sz="4" w:space="0" w:color="auto"/>
              <w:left w:val="single" w:sz="4" w:space="0" w:color="auto"/>
              <w:bottom w:val="single" w:sz="4" w:space="0" w:color="auto"/>
              <w:right w:val="single" w:sz="4" w:space="0" w:color="auto"/>
            </w:tcBorders>
            <w:shd w:val="clear" w:color="auto" w:fill="auto"/>
            <w:vAlign w:val="top"/>
          </w:tcPr>
          <w:p w14:paraId="4F6847C1" w14:textId="77777777" w:rsidR="00903D92" w:rsidRPr="008B2305" w:rsidRDefault="00903D92">
            <w:pPr>
              <w:pStyle w:val="TableBodyText"/>
            </w:pPr>
            <w:r>
              <w:t>Submit DED</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top"/>
          </w:tcPr>
          <w:p w14:paraId="6E959B24" w14:textId="66D3AE60" w:rsidR="00903D92" w:rsidRPr="008B2305" w:rsidRDefault="003C4E51">
            <w:pPr>
              <w:pStyle w:val="TableBodyText"/>
            </w:pPr>
            <w:r>
              <w:t>10/03/2025</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top"/>
          </w:tcPr>
          <w:p w14:paraId="7C6DA0B9" w14:textId="77777777" w:rsidR="00903D92" w:rsidRPr="008B2305" w:rsidRDefault="00903D92">
            <w:pPr>
              <w:pStyle w:val="TableBodyText"/>
            </w:pPr>
            <w:r>
              <w:t>Deloitte</w:t>
            </w:r>
          </w:p>
        </w:tc>
      </w:tr>
      <w:tr w:rsidR="00903D92" w:rsidRPr="008B2305" w14:paraId="308C9B06" w14:textId="77777777" w:rsidTr="00FA3919">
        <w:trPr>
          <w:trHeight w:val="20"/>
          <w:jc w:val="center"/>
        </w:trPr>
        <w:tc>
          <w:tcPr>
            <w:tcW w:w="4945" w:type="dxa"/>
            <w:tcBorders>
              <w:top w:val="single" w:sz="4" w:space="0" w:color="auto"/>
              <w:left w:val="single" w:sz="4" w:space="0" w:color="auto"/>
              <w:bottom w:val="single" w:sz="4" w:space="0" w:color="auto"/>
              <w:right w:val="single" w:sz="4" w:space="0" w:color="auto"/>
            </w:tcBorders>
            <w:shd w:val="clear" w:color="auto" w:fill="auto"/>
            <w:vAlign w:val="top"/>
          </w:tcPr>
          <w:p w14:paraId="02040BC3" w14:textId="4CB94861" w:rsidR="00903D92" w:rsidRPr="008B2305" w:rsidRDefault="00903D92">
            <w:pPr>
              <w:pStyle w:val="TableBodyText"/>
            </w:pPr>
            <w:r>
              <w:t xml:space="preserve">Complete DED Review </w:t>
            </w:r>
            <w:r>
              <w:br/>
              <w:t xml:space="preserve">(5 days) </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top"/>
          </w:tcPr>
          <w:p w14:paraId="7043EFBC" w14:textId="031A0D69" w:rsidR="00903D92" w:rsidRPr="008B2305" w:rsidRDefault="003568E5">
            <w:pPr>
              <w:pStyle w:val="TableBodyText"/>
            </w:pPr>
            <w:r>
              <w:t>10/10/2025</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top"/>
          </w:tcPr>
          <w:p w14:paraId="7950EC77" w14:textId="77777777" w:rsidR="00903D92" w:rsidRPr="008B2305" w:rsidRDefault="00903D92">
            <w:pPr>
              <w:pStyle w:val="TableBodyText"/>
            </w:pPr>
            <w:r>
              <w:t>DOH OHIP</w:t>
            </w:r>
          </w:p>
        </w:tc>
      </w:tr>
      <w:tr w:rsidR="00A84149" w:rsidRPr="008B2305" w14:paraId="7987E051" w14:textId="77777777" w:rsidTr="00FA3919">
        <w:trPr>
          <w:trHeight w:val="20"/>
          <w:jc w:val="center"/>
        </w:trPr>
        <w:tc>
          <w:tcPr>
            <w:tcW w:w="4945" w:type="dxa"/>
            <w:tcBorders>
              <w:top w:val="single" w:sz="4" w:space="0" w:color="auto"/>
              <w:left w:val="single" w:sz="4" w:space="0" w:color="auto"/>
              <w:bottom w:val="single" w:sz="4" w:space="0" w:color="auto"/>
              <w:right w:val="single" w:sz="4" w:space="0" w:color="auto"/>
            </w:tcBorders>
            <w:shd w:val="clear" w:color="auto" w:fill="auto"/>
            <w:vAlign w:val="top"/>
          </w:tcPr>
          <w:p w14:paraId="4C806829" w14:textId="5B600465" w:rsidR="00A84149" w:rsidRPr="008B2305" w:rsidRDefault="00A84149">
            <w:pPr>
              <w:pStyle w:val="TableBodyText"/>
            </w:pPr>
            <w:r>
              <w:t xml:space="preserve">Update DED with Review Comments and Resubmit </w:t>
            </w:r>
            <w:r>
              <w:br/>
              <w:t xml:space="preserve">(3 days) </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top"/>
          </w:tcPr>
          <w:p w14:paraId="7528C2D6" w14:textId="664A2020" w:rsidR="00A84149" w:rsidRPr="008B2305" w:rsidRDefault="00D23C3C">
            <w:pPr>
              <w:pStyle w:val="TableBodyText"/>
            </w:pPr>
            <w:r>
              <w:t>10/16/2025</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top"/>
          </w:tcPr>
          <w:p w14:paraId="37C772B2" w14:textId="77777777" w:rsidR="00A84149" w:rsidRPr="008B2305" w:rsidRDefault="00A84149">
            <w:pPr>
              <w:pStyle w:val="TableBodyText"/>
            </w:pPr>
            <w:r>
              <w:t>Deloitte</w:t>
            </w:r>
          </w:p>
        </w:tc>
      </w:tr>
      <w:tr w:rsidR="00A84149" w:rsidRPr="008B2305" w14:paraId="7B7CBC82" w14:textId="77777777" w:rsidTr="00FA3919">
        <w:trPr>
          <w:trHeight w:val="20"/>
          <w:jc w:val="center"/>
        </w:trPr>
        <w:tc>
          <w:tcPr>
            <w:tcW w:w="4945" w:type="dxa"/>
            <w:tcBorders>
              <w:top w:val="single" w:sz="4" w:space="0" w:color="auto"/>
              <w:left w:val="single" w:sz="4" w:space="0" w:color="auto"/>
              <w:bottom w:val="single" w:sz="4" w:space="0" w:color="auto"/>
              <w:right w:val="single" w:sz="4" w:space="0" w:color="auto"/>
            </w:tcBorders>
            <w:shd w:val="clear" w:color="auto" w:fill="auto"/>
            <w:vAlign w:val="top"/>
          </w:tcPr>
          <w:p w14:paraId="4C18EEEF" w14:textId="23AC4FCC" w:rsidR="00A84149" w:rsidRPr="008B2305" w:rsidRDefault="00A84149">
            <w:pPr>
              <w:pStyle w:val="TableBodyText"/>
            </w:pPr>
            <w:r>
              <w:t xml:space="preserve">Approve DED (3 days) </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top"/>
          </w:tcPr>
          <w:p w14:paraId="7393326B" w14:textId="3B36C4B9" w:rsidR="00A84149" w:rsidRPr="008B2305" w:rsidRDefault="00390AED">
            <w:pPr>
              <w:pStyle w:val="TableBodyText"/>
            </w:pPr>
            <w:r>
              <w:t>10/21/2025</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top"/>
          </w:tcPr>
          <w:p w14:paraId="71022CC7" w14:textId="77777777" w:rsidR="00A84149" w:rsidRPr="008B2305" w:rsidRDefault="00A84149">
            <w:pPr>
              <w:pStyle w:val="TableBodyText"/>
            </w:pPr>
            <w:r>
              <w:t>DOH OHIP</w:t>
            </w:r>
          </w:p>
        </w:tc>
      </w:tr>
      <w:tr w:rsidR="003168F1" w:rsidRPr="008B2305" w14:paraId="0B09251B" w14:textId="77777777" w:rsidTr="00FA3919">
        <w:trPr>
          <w:trHeight w:val="20"/>
          <w:jc w:val="center"/>
        </w:trPr>
        <w:tc>
          <w:tcPr>
            <w:tcW w:w="4945" w:type="dxa"/>
            <w:tcBorders>
              <w:top w:val="single" w:sz="4" w:space="0" w:color="auto"/>
              <w:left w:val="single" w:sz="4" w:space="0" w:color="auto"/>
              <w:bottom w:val="single" w:sz="4" w:space="0" w:color="auto"/>
              <w:right w:val="single" w:sz="4" w:space="0" w:color="auto"/>
            </w:tcBorders>
            <w:shd w:val="clear" w:color="auto" w:fill="auto"/>
            <w:vAlign w:val="top"/>
          </w:tcPr>
          <w:p w14:paraId="411B6F96" w14:textId="53BE796B" w:rsidR="003168F1" w:rsidRPr="008B2305" w:rsidRDefault="00767A40">
            <w:pPr>
              <w:pStyle w:val="TableBodyText"/>
            </w:pPr>
            <w:r>
              <w:t xml:space="preserve">Submit DED for Transmittal </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top"/>
          </w:tcPr>
          <w:p w14:paraId="5494B2A5" w14:textId="0F79E9BF" w:rsidR="003168F1" w:rsidRPr="008B2305" w:rsidRDefault="00767A40">
            <w:pPr>
              <w:pStyle w:val="TableBodyText"/>
            </w:pPr>
            <w:r>
              <w:t>10/24/2025</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top"/>
          </w:tcPr>
          <w:p w14:paraId="67964605" w14:textId="1180A954" w:rsidR="003168F1" w:rsidRPr="008B2305" w:rsidRDefault="00767A40">
            <w:pPr>
              <w:pStyle w:val="TableBodyText"/>
            </w:pPr>
            <w:r>
              <w:t>Deloitte</w:t>
            </w:r>
          </w:p>
        </w:tc>
      </w:tr>
      <w:tr w:rsidR="00A84149" w:rsidRPr="008B2305" w14:paraId="5A79AEC9" w14:textId="77777777" w:rsidTr="00FA3919">
        <w:trPr>
          <w:trHeight w:val="20"/>
          <w:jc w:val="center"/>
        </w:trPr>
        <w:tc>
          <w:tcPr>
            <w:tcW w:w="4945" w:type="dxa"/>
            <w:tcBorders>
              <w:top w:val="single" w:sz="4" w:space="0" w:color="auto"/>
              <w:left w:val="single" w:sz="4" w:space="0" w:color="auto"/>
              <w:bottom w:val="single" w:sz="4" w:space="0" w:color="auto"/>
              <w:right w:val="single" w:sz="4" w:space="0" w:color="auto"/>
            </w:tcBorders>
            <w:shd w:val="clear" w:color="auto" w:fill="auto"/>
            <w:vAlign w:val="top"/>
          </w:tcPr>
          <w:p w14:paraId="7B58CEEB" w14:textId="0AB22FCB" w:rsidR="00A84149" w:rsidRPr="008B2305" w:rsidRDefault="00A84149">
            <w:pPr>
              <w:pStyle w:val="TableBodyText"/>
            </w:pPr>
            <w:r>
              <w:t>Submit Deliverable</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top"/>
          </w:tcPr>
          <w:p w14:paraId="19070BC7" w14:textId="55A196E6" w:rsidR="00A84149" w:rsidRPr="008B2305" w:rsidRDefault="004851B0">
            <w:pPr>
              <w:pStyle w:val="TableBodyText"/>
            </w:pPr>
            <w:r>
              <w:t>11/05/2025</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top"/>
          </w:tcPr>
          <w:p w14:paraId="3E5B9541" w14:textId="77777777" w:rsidR="00A84149" w:rsidRPr="008B2305" w:rsidRDefault="00A84149">
            <w:pPr>
              <w:pStyle w:val="TableBodyText"/>
            </w:pPr>
            <w:r>
              <w:t>Deloitte</w:t>
            </w:r>
          </w:p>
        </w:tc>
      </w:tr>
      <w:tr w:rsidR="00A84149" w:rsidRPr="008B2305" w14:paraId="485E0ACD" w14:textId="77777777" w:rsidTr="00FA3919">
        <w:trPr>
          <w:trHeight w:val="20"/>
          <w:jc w:val="center"/>
        </w:trPr>
        <w:tc>
          <w:tcPr>
            <w:tcW w:w="4945" w:type="dxa"/>
            <w:tcBorders>
              <w:top w:val="single" w:sz="4" w:space="0" w:color="auto"/>
              <w:left w:val="single" w:sz="4" w:space="0" w:color="auto"/>
              <w:bottom w:val="single" w:sz="4" w:space="0" w:color="auto"/>
              <w:right w:val="single" w:sz="4" w:space="0" w:color="auto"/>
            </w:tcBorders>
            <w:shd w:val="clear" w:color="auto" w:fill="auto"/>
            <w:vAlign w:val="top"/>
          </w:tcPr>
          <w:p w14:paraId="09333C80" w14:textId="1CD8AD17" w:rsidR="00A84149" w:rsidRPr="008B2305" w:rsidRDefault="00A84149">
            <w:pPr>
              <w:pStyle w:val="TableBodyText"/>
            </w:pPr>
            <w:r>
              <w:t>Complete Deliverable Review (5 days)</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top"/>
          </w:tcPr>
          <w:p w14:paraId="0DA4A80F" w14:textId="26DB1343" w:rsidR="00A84149" w:rsidRPr="008B2305" w:rsidRDefault="00D96CB3">
            <w:pPr>
              <w:pStyle w:val="TableBodyText"/>
            </w:pPr>
            <w:r>
              <w:t>11/13/2025</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top"/>
          </w:tcPr>
          <w:p w14:paraId="00D00BB7" w14:textId="4EA02080" w:rsidR="00A84149" w:rsidRPr="008B2305" w:rsidRDefault="00976A71">
            <w:pPr>
              <w:pStyle w:val="TableBodyText"/>
            </w:pPr>
            <w:r>
              <w:t>DOH OHIP</w:t>
            </w:r>
          </w:p>
        </w:tc>
      </w:tr>
      <w:tr w:rsidR="00A84149" w:rsidRPr="008B2305" w14:paraId="3F515486" w14:textId="77777777" w:rsidTr="00FA3919">
        <w:trPr>
          <w:trHeight w:val="20"/>
          <w:jc w:val="center"/>
        </w:trPr>
        <w:tc>
          <w:tcPr>
            <w:tcW w:w="4945" w:type="dxa"/>
            <w:tcBorders>
              <w:top w:val="single" w:sz="4" w:space="0" w:color="auto"/>
              <w:left w:val="single" w:sz="4" w:space="0" w:color="auto"/>
              <w:bottom w:val="single" w:sz="4" w:space="0" w:color="auto"/>
              <w:right w:val="single" w:sz="4" w:space="0" w:color="auto"/>
            </w:tcBorders>
            <w:shd w:val="clear" w:color="auto" w:fill="auto"/>
            <w:vAlign w:val="top"/>
          </w:tcPr>
          <w:p w14:paraId="1FE82B04" w14:textId="0AB97101" w:rsidR="00A84149" w:rsidRPr="008B2305" w:rsidRDefault="00A84149">
            <w:pPr>
              <w:pStyle w:val="TableBodyText"/>
            </w:pPr>
            <w:r>
              <w:t xml:space="preserve">Update Deliverable with Review Comments and Resubmit (3 days) </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top"/>
          </w:tcPr>
          <w:p w14:paraId="28C6EC15" w14:textId="08CB1CB3" w:rsidR="00A84149" w:rsidRPr="008B2305" w:rsidRDefault="00B62E58">
            <w:pPr>
              <w:pStyle w:val="TableBodyText"/>
            </w:pPr>
            <w:r>
              <w:t>11/18/2025</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top"/>
          </w:tcPr>
          <w:p w14:paraId="725B9ADF" w14:textId="77777777" w:rsidR="00A84149" w:rsidRPr="008B2305" w:rsidRDefault="00A84149">
            <w:pPr>
              <w:pStyle w:val="TableBodyText"/>
            </w:pPr>
            <w:r>
              <w:t>Deloitte</w:t>
            </w:r>
          </w:p>
        </w:tc>
      </w:tr>
      <w:tr w:rsidR="0077625C" w:rsidRPr="008B2305" w14:paraId="20690D12" w14:textId="77777777" w:rsidTr="00FA3919">
        <w:trPr>
          <w:trHeight w:val="20"/>
          <w:jc w:val="center"/>
        </w:trPr>
        <w:tc>
          <w:tcPr>
            <w:tcW w:w="4945" w:type="dxa"/>
            <w:tcBorders>
              <w:top w:val="single" w:sz="4" w:space="0" w:color="auto"/>
              <w:left w:val="single" w:sz="4" w:space="0" w:color="auto"/>
              <w:bottom w:val="single" w:sz="4" w:space="0" w:color="auto"/>
              <w:right w:val="single" w:sz="4" w:space="0" w:color="auto"/>
            </w:tcBorders>
            <w:shd w:val="clear" w:color="auto" w:fill="auto"/>
            <w:vAlign w:val="top"/>
          </w:tcPr>
          <w:p w14:paraId="6CC56A08" w14:textId="6CB63A98" w:rsidR="0077625C" w:rsidRPr="008B2305" w:rsidRDefault="007525D6" w:rsidP="00FF5FDD">
            <w:pPr>
              <w:pStyle w:val="TableBodyText"/>
            </w:pPr>
            <w:r>
              <w:t>Complete Deliverable Review (3 days)</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top"/>
          </w:tcPr>
          <w:p w14:paraId="6C819616" w14:textId="0677C8A9" w:rsidR="0077625C" w:rsidRPr="008B2305" w:rsidRDefault="004E7AB2" w:rsidP="00506F2F">
            <w:pPr>
              <w:pStyle w:val="TableBodyText"/>
            </w:pPr>
            <w:r>
              <w:t>11/21/2025</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top"/>
          </w:tcPr>
          <w:p w14:paraId="4267BA76" w14:textId="3FD98624" w:rsidR="0077625C" w:rsidRPr="008B2305" w:rsidRDefault="007525D6" w:rsidP="00506F2F">
            <w:pPr>
              <w:pStyle w:val="TableBodyText"/>
            </w:pPr>
            <w:r>
              <w:t>DOH OHIP</w:t>
            </w:r>
          </w:p>
        </w:tc>
      </w:tr>
      <w:tr w:rsidR="0077625C" w:rsidRPr="008B2305" w14:paraId="54EAD6B6" w14:textId="77777777" w:rsidTr="00FA3919">
        <w:trPr>
          <w:trHeight w:val="20"/>
          <w:jc w:val="center"/>
        </w:trPr>
        <w:tc>
          <w:tcPr>
            <w:tcW w:w="4945" w:type="dxa"/>
            <w:tcBorders>
              <w:top w:val="single" w:sz="4" w:space="0" w:color="auto"/>
              <w:left w:val="single" w:sz="4" w:space="0" w:color="auto"/>
              <w:bottom w:val="single" w:sz="4" w:space="0" w:color="auto"/>
              <w:right w:val="single" w:sz="4" w:space="0" w:color="auto"/>
            </w:tcBorders>
            <w:shd w:val="clear" w:color="auto" w:fill="auto"/>
            <w:vAlign w:val="top"/>
          </w:tcPr>
          <w:p w14:paraId="377277FA" w14:textId="442D7123" w:rsidR="0077625C" w:rsidRPr="008B2305" w:rsidRDefault="007525D6" w:rsidP="00506F2F">
            <w:pPr>
              <w:pStyle w:val="TableBodyText"/>
            </w:pPr>
            <w:r>
              <w:lastRenderedPageBreak/>
              <w:t xml:space="preserve">Update Deliverable with Review Comments and Resubmit (2 days) </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top"/>
          </w:tcPr>
          <w:p w14:paraId="3D717A6D" w14:textId="584C99B4" w:rsidR="0077625C" w:rsidRPr="008B2305" w:rsidRDefault="004F48A3" w:rsidP="00506F2F">
            <w:pPr>
              <w:pStyle w:val="TableBodyText"/>
            </w:pPr>
            <w:r>
              <w:t>11/25/2025</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top"/>
          </w:tcPr>
          <w:p w14:paraId="457281D0" w14:textId="46EAB470" w:rsidR="0077625C" w:rsidRPr="008B2305" w:rsidRDefault="007525D6" w:rsidP="00506F2F">
            <w:pPr>
              <w:pStyle w:val="TableBodyText"/>
            </w:pPr>
            <w:r>
              <w:t>Deloitte</w:t>
            </w:r>
          </w:p>
        </w:tc>
      </w:tr>
      <w:tr w:rsidR="007525D6" w:rsidRPr="008B2305" w14:paraId="384A3FEB" w14:textId="77777777" w:rsidTr="00FA3919">
        <w:trPr>
          <w:trHeight w:val="20"/>
          <w:jc w:val="center"/>
        </w:trPr>
        <w:tc>
          <w:tcPr>
            <w:tcW w:w="4945" w:type="dxa"/>
            <w:tcBorders>
              <w:top w:val="single" w:sz="4" w:space="0" w:color="auto"/>
              <w:left w:val="single" w:sz="4" w:space="0" w:color="auto"/>
              <w:bottom w:val="single" w:sz="4" w:space="0" w:color="auto"/>
              <w:right w:val="single" w:sz="4" w:space="0" w:color="auto"/>
            </w:tcBorders>
            <w:shd w:val="clear" w:color="auto" w:fill="auto"/>
            <w:vAlign w:val="top"/>
          </w:tcPr>
          <w:p w14:paraId="2458BC68" w14:textId="05EC0CE8" w:rsidR="007525D6" w:rsidRPr="008B2305" w:rsidRDefault="007525D6" w:rsidP="00506F2F">
            <w:pPr>
              <w:pStyle w:val="TableBodyText"/>
            </w:pPr>
            <w:r>
              <w:t xml:space="preserve">Complete Deliverable Review (3 days) </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top"/>
          </w:tcPr>
          <w:p w14:paraId="7B40AB22" w14:textId="0135C8E3" w:rsidR="007525D6" w:rsidRPr="008B2305" w:rsidRDefault="008E5D1C" w:rsidP="00506F2F">
            <w:pPr>
              <w:pStyle w:val="TableBodyText"/>
            </w:pPr>
            <w:r>
              <w:t>12/02/2025</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top"/>
          </w:tcPr>
          <w:p w14:paraId="7AF230E2" w14:textId="07D38407" w:rsidR="007525D6" w:rsidRPr="008B2305" w:rsidRDefault="007525D6" w:rsidP="00506F2F">
            <w:pPr>
              <w:pStyle w:val="TableBodyText"/>
            </w:pPr>
            <w:r>
              <w:t>DOH OHIP</w:t>
            </w:r>
          </w:p>
        </w:tc>
      </w:tr>
      <w:tr w:rsidR="007525D6" w:rsidRPr="008B2305" w14:paraId="45EA67BC" w14:textId="77777777" w:rsidTr="00FA3919">
        <w:trPr>
          <w:trHeight w:val="20"/>
          <w:jc w:val="center"/>
        </w:trPr>
        <w:tc>
          <w:tcPr>
            <w:tcW w:w="4945" w:type="dxa"/>
            <w:tcBorders>
              <w:top w:val="single" w:sz="4" w:space="0" w:color="auto"/>
              <w:left w:val="single" w:sz="4" w:space="0" w:color="auto"/>
              <w:bottom w:val="single" w:sz="4" w:space="0" w:color="auto"/>
              <w:right w:val="single" w:sz="4" w:space="0" w:color="auto"/>
            </w:tcBorders>
            <w:shd w:val="clear" w:color="auto" w:fill="auto"/>
            <w:vAlign w:val="top"/>
          </w:tcPr>
          <w:p w14:paraId="1382F0EB" w14:textId="50450839" w:rsidR="007525D6" w:rsidRPr="008B2305" w:rsidRDefault="00E30323" w:rsidP="00506F2F">
            <w:pPr>
              <w:pStyle w:val="TableBodyText"/>
            </w:pPr>
            <w:r>
              <w:t xml:space="preserve">Submit Deliverable for Transmittal </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top"/>
          </w:tcPr>
          <w:p w14:paraId="216112FB" w14:textId="428194C7" w:rsidR="007525D6" w:rsidRPr="008B2305" w:rsidRDefault="00A6039A" w:rsidP="00506F2F">
            <w:pPr>
              <w:pStyle w:val="TableBodyText"/>
            </w:pPr>
            <w:r>
              <w:t>12/05/2025</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top"/>
          </w:tcPr>
          <w:p w14:paraId="2421F616" w14:textId="2362E70E" w:rsidR="007525D6" w:rsidRPr="008B2305" w:rsidRDefault="00E30323" w:rsidP="00506F2F">
            <w:pPr>
              <w:pStyle w:val="TableBodyText"/>
            </w:pPr>
            <w:r>
              <w:t>Deloitte</w:t>
            </w:r>
          </w:p>
        </w:tc>
      </w:tr>
    </w:tbl>
    <w:p w14:paraId="3B1403AE" w14:textId="6742CE89" w:rsidR="000D2076" w:rsidRPr="008B2305" w:rsidRDefault="00007AB5" w:rsidP="00047793">
      <w:pPr>
        <w:pStyle w:val="Caption"/>
      </w:pPr>
      <w:bookmarkStart w:id="16" w:name="_Toc213149094"/>
      <w:r>
        <w:t xml:space="preserve">Table </w:t>
      </w:r>
      <w:fldSimple w:instr=" STYLEREF 1 \s ">
        <w:r>
          <w:t>1</w:t>
        </w:r>
      </w:fldSimple>
      <w:r>
        <w:noBreakHyphen/>
      </w:r>
      <w:fldSimple w:instr=" SEQ Table \* ARABIC \s 1 ">
        <w:r>
          <w:t>2</w:t>
        </w:r>
      </w:fldSimple>
      <w:r>
        <w:t>: DED and Deliverable Schedule</w:t>
      </w:r>
      <w:bookmarkStart w:id="17" w:name="_Toc141266561"/>
      <w:bookmarkStart w:id="18" w:name="_Toc168912874"/>
      <w:bookmarkEnd w:id="16"/>
    </w:p>
    <w:p w14:paraId="1BBC21D6" w14:textId="67169726" w:rsidR="00C30851" w:rsidRPr="008B2305" w:rsidRDefault="00A84149" w:rsidP="004F2C2F">
      <w:pPr>
        <w:pStyle w:val="Heading1"/>
        <w:rPr>
          <w:noProof w:val="0"/>
        </w:rPr>
      </w:pPr>
      <w:bookmarkStart w:id="19" w:name="_Toc192781087"/>
      <w:bookmarkStart w:id="20" w:name="_Toc213668078"/>
      <w:r>
        <w:rPr>
          <w:noProof w:val="0"/>
        </w:rPr>
        <w:t>Deliverable Acceptance Criteria</w:t>
      </w:r>
      <w:bookmarkEnd w:id="17"/>
      <w:bookmarkEnd w:id="18"/>
      <w:bookmarkEnd w:id="19"/>
      <w:bookmarkEnd w:id="20"/>
    </w:p>
    <w:p w14:paraId="2739C248" w14:textId="6F10B92B" w:rsidR="00A84149" w:rsidRPr="008B2305" w:rsidRDefault="00A84149" w:rsidP="004F2C2F">
      <w:pPr>
        <w:pStyle w:val="MainBodyText"/>
      </w:pPr>
      <w:r>
        <w:t>The sections below outline the deliverable acceptance criteria expected to be met through the final delivery of the deliverable. The deliverable is considered approved when all deliverable acceptance criteria have been satisfied, and DOH OHIP provides an approval by the deliverable approver(s).</w:t>
      </w:r>
    </w:p>
    <w:p w14:paraId="6DDF0F62" w14:textId="77777777" w:rsidR="00A84149" w:rsidRPr="008B2305" w:rsidRDefault="00A84149" w:rsidP="003E653C">
      <w:pPr>
        <w:pStyle w:val="Heading2"/>
      </w:pPr>
      <w:bookmarkStart w:id="21" w:name="_Toc141266562"/>
      <w:bookmarkStart w:id="22" w:name="_Toc168912875"/>
      <w:bookmarkStart w:id="23" w:name="_Toc192781088"/>
      <w:bookmarkStart w:id="24" w:name="_Toc213668079"/>
      <w:r>
        <w:t>Common Deliverable Acceptance Criteria</w:t>
      </w:r>
      <w:bookmarkEnd w:id="21"/>
      <w:bookmarkEnd w:id="22"/>
      <w:bookmarkEnd w:id="23"/>
      <w:bookmarkEnd w:id="24"/>
    </w:p>
    <w:p w14:paraId="215E0A88" w14:textId="77777777" w:rsidR="00A84149" w:rsidRPr="008B2305" w:rsidRDefault="00A84149" w:rsidP="00506F2F">
      <w:pPr>
        <w:pStyle w:val="MainBodyText0"/>
      </w:pPr>
      <w:r>
        <w:t>The following common deliverable acceptance criteria apply to the DED and the deliverable.</w:t>
      </w:r>
    </w:p>
    <w:tbl>
      <w:tblPr>
        <w:tblStyle w:val="TableStyleCustom1"/>
        <w:tblW w:w="5000" w:type="pct"/>
        <w:jc w:val="center"/>
        <w:tblLook w:val="0420" w:firstRow="1" w:lastRow="0" w:firstColumn="0" w:lastColumn="0" w:noHBand="0" w:noVBand="1"/>
      </w:tblPr>
      <w:tblGrid>
        <w:gridCol w:w="985"/>
        <w:gridCol w:w="8365"/>
      </w:tblGrid>
      <w:tr w:rsidR="002F3DA2" w:rsidRPr="008B2305" w14:paraId="21AFC1D2" w14:textId="77777777" w:rsidTr="003040E8">
        <w:trPr>
          <w:cnfStyle w:val="100000000000" w:firstRow="1" w:lastRow="0" w:firstColumn="0" w:lastColumn="0" w:oddVBand="0" w:evenVBand="0" w:oddHBand="0" w:evenHBand="0" w:firstRowFirstColumn="0" w:firstRowLastColumn="0" w:lastRowFirstColumn="0" w:lastRowLastColumn="0"/>
          <w:trHeight w:val="375"/>
          <w:jc w:val="center"/>
        </w:trPr>
        <w:tc>
          <w:tcPr>
            <w:tcW w:w="985" w:type="dxa"/>
            <w:tcBorders>
              <w:top w:val="single" w:sz="4" w:space="0" w:color="auto"/>
              <w:left w:val="single" w:sz="4" w:space="0" w:color="auto"/>
              <w:bottom w:val="single" w:sz="4" w:space="0" w:color="auto"/>
            </w:tcBorders>
          </w:tcPr>
          <w:p w14:paraId="2FC6B47C" w14:textId="77777777" w:rsidR="00A9469E" w:rsidRPr="008B2305" w:rsidRDefault="00A9469E" w:rsidP="00506F2F">
            <w:pPr>
              <w:pStyle w:val="Tablehead1"/>
            </w:pPr>
            <w:r>
              <w:rPr>
                <w:b/>
                <w:bCs w:val="0"/>
              </w:rPr>
              <w:t>No.</w:t>
            </w:r>
          </w:p>
        </w:tc>
        <w:tc>
          <w:tcPr>
            <w:tcW w:w="8365" w:type="dxa"/>
            <w:tcBorders>
              <w:top w:val="single" w:sz="4" w:space="0" w:color="auto"/>
              <w:bottom w:val="single" w:sz="4" w:space="0" w:color="auto"/>
              <w:right w:val="single" w:sz="4" w:space="0" w:color="auto"/>
            </w:tcBorders>
          </w:tcPr>
          <w:p w14:paraId="7506D1E9" w14:textId="77777777" w:rsidR="00A9469E" w:rsidRPr="008B2305" w:rsidRDefault="00A9469E" w:rsidP="00506F2F">
            <w:pPr>
              <w:pStyle w:val="Tablehead1"/>
            </w:pPr>
            <w:r>
              <w:rPr>
                <w:b/>
                <w:bCs w:val="0"/>
              </w:rPr>
              <w:t>Criterion</w:t>
            </w:r>
          </w:p>
        </w:tc>
      </w:tr>
      <w:tr w:rsidR="00A84149" w:rsidRPr="008B2305" w14:paraId="17BB491E" w14:textId="77777777" w:rsidTr="00FA3919">
        <w:trPr>
          <w:trHeight w:val="375"/>
          <w:jc w:val="center"/>
        </w:trPr>
        <w:tc>
          <w:tcPr>
            <w:tcW w:w="985" w:type="dxa"/>
            <w:tcBorders>
              <w:top w:val="single" w:sz="4" w:space="0" w:color="auto"/>
              <w:left w:val="single" w:sz="4" w:space="0" w:color="auto"/>
              <w:bottom w:val="single" w:sz="4" w:space="0" w:color="auto"/>
              <w:right w:val="single" w:sz="4" w:space="0" w:color="auto"/>
            </w:tcBorders>
            <w:shd w:val="clear" w:color="auto" w:fill="auto"/>
            <w:vAlign w:val="top"/>
          </w:tcPr>
          <w:p w14:paraId="6EAB5799" w14:textId="77777777" w:rsidR="00A84149" w:rsidRPr="008B2305" w:rsidRDefault="00A84149" w:rsidP="00506F2F">
            <w:pPr>
              <w:pStyle w:val="TableBodyText"/>
            </w:pPr>
            <w:r>
              <w:t>1</w:t>
            </w:r>
          </w:p>
        </w:tc>
        <w:tc>
          <w:tcPr>
            <w:tcW w:w="8365" w:type="dxa"/>
            <w:tcBorders>
              <w:top w:val="single" w:sz="4" w:space="0" w:color="auto"/>
              <w:left w:val="single" w:sz="4" w:space="0" w:color="auto"/>
              <w:bottom w:val="single" w:sz="4" w:space="0" w:color="auto"/>
              <w:right w:val="single" w:sz="4" w:space="0" w:color="auto"/>
            </w:tcBorders>
            <w:shd w:val="clear" w:color="auto" w:fill="auto"/>
            <w:vAlign w:val="top"/>
          </w:tcPr>
          <w:p w14:paraId="3E4C7F45" w14:textId="6C6AB821" w:rsidR="00A84149" w:rsidRPr="008B2305" w:rsidRDefault="001C160E" w:rsidP="00506F2F">
            <w:pPr>
              <w:pStyle w:val="TableBodyText"/>
            </w:pPr>
            <w:r>
              <w:t>This deliverable leverages the existing DOH OHIP framework deliverables and project management plan deliverables. The sections identified in the Deliverable Outline section of this document with an “*” indicate that these sections contain content from the existing documentation sources.</w:t>
            </w:r>
          </w:p>
        </w:tc>
      </w:tr>
      <w:tr w:rsidR="00A84149" w:rsidRPr="008B2305" w14:paraId="53AE01EF" w14:textId="77777777" w:rsidTr="00FA3919">
        <w:trPr>
          <w:trHeight w:val="375"/>
          <w:jc w:val="center"/>
        </w:trPr>
        <w:tc>
          <w:tcPr>
            <w:tcW w:w="985" w:type="dxa"/>
            <w:tcBorders>
              <w:top w:val="single" w:sz="4" w:space="0" w:color="auto"/>
              <w:left w:val="single" w:sz="4" w:space="0" w:color="auto"/>
              <w:bottom w:val="single" w:sz="4" w:space="0" w:color="auto"/>
              <w:right w:val="single" w:sz="4" w:space="0" w:color="auto"/>
            </w:tcBorders>
            <w:shd w:val="clear" w:color="auto" w:fill="auto"/>
            <w:vAlign w:val="top"/>
          </w:tcPr>
          <w:p w14:paraId="06F0CF94" w14:textId="77777777" w:rsidR="00A84149" w:rsidRPr="008B2305" w:rsidRDefault="00A84149" w:rsidP="00506F2F">
            <w:pPr>
              <w:pStyle w:val="TableBodyText"/>
            </w:pPr>
            <w:r>
              <w:t>2</w:t>
            </w:r>
          </w:p>
        </w:tc>
        <w:tc>
          <w:tcPr>
            <w:tcW w:w="8365" w:type="dxa"/>
            <w:tcBorders>
              <w:top w:val="single" w:sz="4" w:space="0" w:color="auto"/>
              <w:left w:val="single" w:sz="4" w:space="0" w:color="auto"/>
              <w:bottom w:val="single" w:sz="4" w:space="0" w:color="auto"/>
              <w:right w:val="single" w:sz="4" w:space="0" w:color="auto"/>
            </w:tcBorders>
            <w:shd w:val="clear" w:color="auto" w:fill="auto"/>
            <w:vAlign w:val="top"/>
          </w:tcPr>
          <w:p w14:paraId="5F5825C6" w14:textId="77777777" w:rsidR="00A84149" w:rsidRPr="008B2305" w:rsidRDefault="00A84149" w:rsidP="00506F2F">
            <w:pPr>
              <w:pStyle w:val="TableBodyText"/>
            </w:pPr>
            <w:r>
              <w:t>Deliverable documents should be organized in a structured manner and be professional in presentation.</w:t>
            </w:r>
          </w:p>
        </w:tc>
      </w:tr>
      <w:tr w:rsidR="00A84149" w:rsidRPr="008B2305" w14:paraId="6D26A3A8" w14:textId="77777777" w:rsidTr="00FA3919">
        <w:trPr>
          <w:trHeight w:val="375"/>
          <w:jc w:val="center"/>
        </w:trPr>
        <w:tc>
          <w:tcPr>
            <w:tcW w:w="985" w:type="dxa"/>
            <w:tcBorders>
              <w:top w:val="single" w:sz="4" w:space="0" w:color="auto"/>
              <w:left w:val="single" w:sz="4" w:space="0" w:color="auto"/>
              <w:bottom w:val="single" w:sz="4" w:space="0" w:color="auto"/>
              <w:right w:val="single" w:sz="4" w:space="0" w:color="auto"/>
            </w:tcBorders>
            <w:shd w:val="clear" w:color="auto" w:fill="auto"/>
            <w:vAlign w:val="top"/>
          </w:tcPr>
          <w:p w14:paraId="558D01F8" w14:textId="77777777" w:rsidR="00A84149" w:rsidRPr="008B2305" w:rsidRDefault="00A84149" w:rsidP="00506F2F">
            <w:pPr>
              <w:pStyle w:val="TableBodyText"/>
            </w:pPr>
            <w:r>
              <w:t>3</w:t>
            </w:r>
          </w:p>
        </w:tc>
        <w:tc>
          <w:tcPr>
            <w:tcW w:w="8365" w:type="dxa"/>
            <w:tcBorders>
              <w:top w:val="single" w:sz="4" w:space="0" w:color="auto"/>
              <w:left w:val="single" w:sz="4" w:space="0" w:color="auto"/>
              <w:bottom w:val="single" w:sz="4" w:space="0" w:color="auto"/>
              <w:right w:val="single" w:sz="4" w:space="0" w:color="auto"/>
            </w:tcBorders>
            <w:shd w:val="clear" w:color="auto" w:fill="auto"/>
            <w:vAlign w:val="top"/>
          </w:tcPr>
          <w:p w14:paraId="1D916043" w14:textId="77777777" w:rsidR="00A84149" w:rsidRPr="008B2305" w:rsidRDefault="00A84149" w:rsidP="00506F2F">
            <w:pPr>
              <w:pStyle w:val="TableBodyText"/>
            </w:pPr>
            <w:r>
              <w:t xml:space="preserve">Deliverable documents should be consistent throughout in style and quality. </w:t>
            </w:r>
          </w:p>
        </w:tc>
      </w:tr>
      <w:tr w:rsidR="00A84149" w:rsidRPr="008B2305" w14:paraId="03BD0894" w14:textId="77777777" w:rsidTr="00FA3919">
        <w:trPr>
          <w:trHeight w:val="375"/>
          <w:jc w:val="center"/>
        </w:trPr>
        <w:tc>
          <w:tcPr>
            <w:tcW w:w="985" w:type="dxa"/>
            <w:tcBorders>
              <w:top w:val="single" w:sz="4" w:space="0" w:color="auto"/>
              <w:left w:val="single" w:sz="4" w:space="0" w:color="auto"/>
              <w:bottom w:val="single" w:sz="4" w:space="0" w:color="auto"/>
              <w:right w:val="single" w:sz="4" w:space="0" w:color="auto"/>
            </w:tcBorders>
            <w:shd w:val="clear" w:color="auto" w:fill="auto"/>
            <w:vAlign w:val="top"/>
          </w:tcPr>
          <w:p w14:paraId="7E616282" w14:textId="77777777" w:rsidR="00A84149" w:rsidRPr="008B2305" w:rsidRDefault="00A84149" w:rsidP="00506F2F">
            <w:pPr>
              <w:pStyle w:val="TableBodyText"/>
            </w:pPr>
            <w:r>
              <w:t>4</w:t>
            </w:r>
          </w:p>
        </w:tc>
        <w:tc>
          <w:tcPr>
            <w:tcW w:w="8365" w:type="dxa"/>
            <w:tcBorders>
              <w:top w:val="single" w:sz="4" w:space="0" w:color="auto"/>
              <w:left w:val="single" w:sz="4" w:space="0" w:color="auto"/>
              <w:bottom w:val="single" w:sz="4" w:space="0" w:color="auto"/>
              <w:right w:val="single" w:sz="4" w:space="0" w:color="auto"/>
            </w:tcBorders>
            <w:shd w:val="clear" w:color="auto" w:fill="auto"/>
            <w:vAlign w:val="top"/>
          </w:tcPr>
          <w:p w14:paraId="790D0671" w14:textId="77777777" w:rsidR="00A84149" w:rsidRPr="008B2305" w:rsidRDefault="00A84149" w:rsidP="00506F2F">
            <w:pPr>
              <w:pStyle w:val="TableBodyText"/>
            </w:pPr>
            <w:r>
              <w:t>The DED and the deliverable shall be developed and submitted through the formal deliverable review process, as outlined in the project management plan and agreed upon by Deloitte and DOH OHIP.</w:t>
            </w:r>
          </w:p>
        </w:tc>
      </w:tr>
      <w:tr w:rsidR="001C160E" w:rsidRPr="008B2305" w14:paraId="304C87CC" w14:textId="77777777" w:rsidTr="00FA3919">
        <w:trPr>
          <w:trHeight w:val="375"/>
          <w:jc w:val="center"/>
        </w:trPr>
        <w:tc>
          <w:tcPr>
            <w:tcW w:w="985" w:type="dxa"/>
            <w:tcBorders>
              <w:top w:val="single" w:sz="4" w:space="0" w:color="auto"/>
              <w:left w:val="single" w:sz="4" w:space="0" w:color="auto"/>
              <w:bottom w:val="single" w:sz="4" w:space="0" w:color="auto"/>
              <w:right w:val="single" w:sz="4" w:space="0" w:color="auto"/>
            </w:tcBorders>
            <w:shd w:val="clear" w:color="auto" w:fill="auto"/>
            <w:vAlign w:val="top"/>
          </w:tcPr>
          <w:p w14:paraId="05FEBC0F" w14:textId="77777777" w:rsidR="001C160E" w:rsidRPr="008B2305" w:rsidRDefault="001C160E" w:rsidP="00506F2F">
            <w:pPr>
              <w:pStyle w:val="TableBodyText"/>
            </w:pPr>
            <w:r>
              <w:t>5</w:t>
            </w:r>
          </w:p>
        </w:tc>
        <w:tc>
          <w:tcPr>
            <w:tcW w:w="8365" w:type="dxa"/>
            <w:tcBorders>
              <w:top w:val="single" w:sz="4" w:space="0" w:color="auto"/>
              <w:left w:val="single" w:sz="4" w:space="0" w:color="auto"/>
              <w:bottom w:val="single" w:sz="4" w:space="0" w:color="auto"/>
              <w:right w:val="single" w:sz="4" w:space="0" w:color="auto"/>
            </w:tcBorders>
            <w:shd w:val="clear" w:color="auto" w:fill="auto"/>
            <w:vAlign w:val="top"/>
          </w:tcPr>
          <w:p w14:paraId="188137F6" w14:textId="77777777" w:rsidR="001C160E" w:rsidRPr="008B2305" w:rsidRDefault="001C160E" w:rsidP="00506F2F">
            <w:pPr>
              <w:pStyle w:val="TableBodyText"/>
            </w:pPr>
            <w:r>
              <w:t>Delivery of this deliverable will follow the deliverable submission process as outlined in the project management plan.</w:t>
            </w:r>
          </w:p>
        </w:tc>
      </w:tr>
    </w:tbl>
    <w:p w14:paraId="03027621" w14:textId="4B6FAFEC" w:rsidR="00A84149" w:rsidRPr="008B2305" w:rsidRDefault="00007AB5" w:rsidP="004006FB">
      <w:pPr>
        <w:pStyle w:val="Caption"/>
      </w:pPr>
      <w:bookmarkStart w:id="25" w:name="_Toc213149095"/>
      <w:r>
        <w:t xml:space="preserve">Table </w:t>
      </w:r>
      <w:fldSimple w:instr=" STYLEREF 1 \s ">
        <w:r>
          <w:t>2</w:t>
        </w:r>
      </w:fldSimple>
      <w:r>
        <w:noBreakHyphen/>
      </w:r>
      <w:fldSimple w:instr=" SEQ Table \* ARABIC \s 1 ">
        <w:r>
          <w:t>1</w:t>
        </w:r>
      </w:fldSimple>
      <w:r>
        <w:t>: Common Deliverable Acceptance Criteria</w:t>
      </w:r>
      <w:bookmarkEnd w:id="25"/>
    </w:p>
    <w:p w14:paraId="107A7B60" w14:textId="77777777" w:rsidR="00A84149" w:rsidRPr="008B2305" w:rsidRDefault="00A84149" w:rsidP="003E653C">
      <w:pPr>
        <w:pStyle w:val="Heading2"/>
      </w:pPr>
      <w:bookmarkStart w:id="26" w:name="_Toc141266563"/>
      <w:bookmarkStart w:id="27" w:name="_Toc168912876"/>
      <w:bookmarkStart w:id="28" w:name="_Toc192781089"/>
      <w:bookmarkStart w:id="29" w:name="_Toc213668080"/>
      <w:r>
        <w:t>Deliverable Specific Acceptance Criteria</w:t>
      </w:r>
      <w:bookmarkEnd w:id="26"/>
      <w:bookmarkEnd w:id="27"/>
      <w:bookmarkEnd w:id="28"/>
      <w:bookmarkEnd w:id="29"/>
    </w:p>
    <w:p w14:paraId="45DBCBDF" w14:textId="77777777" w:rsidR="00A9469E" w:rsidRPr="008B2305" w:rsidRDefault="00A9469E" w:rsidP="00506F2F">
      <w:pPr>
        <w:pStyle w:val="MainBodyText0"/>
      </w:pPr>
      <w:r>
        <w:t xml:space="preserve">The following acceptance criteria apply to the deliverable. </w:t>
      </w:r>
    </w:p>
    <w:tbl>
      <w:tblPr>
        <w:tblStyle w:val="TableStyleCustom1"/>
        <w:tblW w:w="5000" w:type="pct"/>
        <w:jc w:val="center"/>
        <w:tblLook w:val="0420" w:firstRow="1" w:lastRow="0" w:firstColumn="0" w:lastColumn="0" w:noHBand="0" w:noVBand="1"/>
      </w:tblPr>
      <w:tblGrid>
        <w:gridCol w:w="985"/>
        <w:gridCol w:w="8365"/>
      </w:tblGrid>
      <w:tr w:rsidR="00F616F0" w:rsidRPr="008B2305" w14:paraId="2434A46F" w14:textId="77777777" w:rsidTr="00EF36BE">
        <w:trPr>
          <w:cnfStyle w:val="100000000000" w:firstRow="1" w:lastRow="0" w:firstColumn="0" w:lastColumn="0" w:oddVBand="0" w:evenVBand="0" w:oddHBand="0" w:evenHBand="0" w:firstRowFirstColumn="0" w:firstRowLastColumn="0" w:lastRowFirstColumn="0" w:lastRowLastColumn="0"/>
          <w:jc w:val="center"/>
        </w:trPr>
        <w:tc>
          <w:tcPr>
            <w:tcW w:w="985" w:type="dxa"/>
            <w:tcBorders>
              <w:top w:val="single" w:sz="4" w:space="0" w:color="auto"/>
              <w:left w:val="single" w:sz="4" w:space="0" w:color="auto"/>
              <w:bottom w:val="single" w:sz="4" w:space="0" w:color="auto"/>
            </w:tcBorders>
          </w:tcPr>
          <w:p w14:paraId="1C290B1F" w14:textId="77777777" w:rsidR="00F616F0" w:rsidRPr="008B2305" w:rsidRDefault="00F616F0" w:rsidP="00506F2F">
            <w:pPr>
              <w:pStyle w:val="Tablehead1"/>
            </w:pPr>
            <w:r>
              <w:rPr>
                <w:b/>
                <w:bCs w:val="0"/>
              </w:rPr>
              <w:t>No.</w:t>
            </w:r>
          </w:p>
        </w:tc>
        <w:tc>
          <w:tcPr>
            <w:tcW w:w="8365" w:type="dxa"/>
            <w:tcBorders>
              <w:top w:val="single" w:sz="4" w:space="0" w:color="auto"/>
              <w:bottom w:val="single" w:sz="4" w:space="0" w:color="auto"/>
              <w:right w:val="single" w:sz="4" w:space="0" w:color="auto"/>
            </w:tcBorders>
          </w:tcPr>
          <w:p w14:paraId="6D9C6752" w14:textId="77777777" w:rsidR="00F616F0" w:rsidRPr="008B2305" w:rsidRDefault="003827C4" w:rsidP="00506F2F">
            <w:pPr>
              <w:pStyle w:val="Tablehead1"/>
            </w:pPr>
            <w:r>
              <w:rPr>
                <w:b/>
                <w:bCs w:val="0"/>
              </w:rPr>
              <w:t>Criterion</w:t>
            </w:r>
          </w:p>
        </w:tc>
      </w:tr>
      <w:tr w:rsidR="00913348" w:rsidRPr="008B2305" w14:paraId="51A0CB88" w14:textId="77777777" w:rsidTr="00FA391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vAlign w:val="top"/>
          </w:tcPr>
          <w:p w14:paraId="129502AE" w14:textId="77777777" w:rsidR="00913348" w:rsidRPr="008B2305" w:rsidRDefault="00913348" w:rsidP="00506F2F">
            <w:pPr>
              <w:pStyle w:val="TableBodyText"/>
            </w:pPr>
            <w:r>
              <w:t>1</w:t>
            </w:r>
          </w:p>
        </w:tc>
        <w:tc>
          <w:tcPr>
            <w:tcW w:w="8365" w:type="dxa"/>
            <w:tcBorders>
              <w:top w:val="single" w:sz="4" w:space="0" w:color="auto"/>
              <w:left w:val="single" w:sz="4" w:space="0" w:color="auto"/>
              <w:bottom w:val="single" w:sz="4" w:space="0" w:color="auto"/>
              <w:right w:val="single" w:sz="4" w:space="0" w:color="auto"/>
            </w:tcBorders>
            <w:shd w:val="clear" w:color="auto" w:fill="auto"/>
            <w:vAlign w:val="top"/>
          </w:tcPr>
          <w:p w14:paraId="79948435" w14:textId="1314FD74" w:rsidR="00913348" w:rsidRPr="008B2305" w:rsidRDefault="00913348" w:rsidP="00506F2F">
            <w:pPr>
              <w:pStyle w:val="TableBodyText"/>
            </w:pPr>
            <w:r>
              <w:t>The deliverables will be delivered in Microsoft Word or other format as agreed upon between Deloitte and DOH OHIP from the Deloitte Project Management Office (PMO) (the DOH OHIP PMO transmittals mailbox) and final approval will be documented via a written approval from the designated DOH OHIP approver(s).</w:t>
            </w:r>
          </w:p>
        </w:tc>
      </w:tr>
      <w:tr w:rsidR="00913348" w:rsidRPr="008B2305" w14:paraId="3626229F" w14:textId="77777777" w:rsidTr="00FA3919">
        <w:trPr>
          <w:jc w:val="center"/>
        </w:trPr>
        <w:tc>
          <w:tcPr>
            <w:tcW w:w="985" w:type="dxa"/>
            <w:tcBorders>
              <w:top w:val="single" w:sz="4" w:space="0" w:color="auto"/>
              <w:left w:val="single" w:sz="4" w:space="0" w:color="auto"/>
              <w:bottom w:val="single" w:sz="4" w:space="0" w:color="auto"/>
              <w:right w:val="single" w:sz="4" w:space="0" w:color="auto"/>
            </w:tcBorders>
            <w:shd w:val="clear" w:color="auto" w:fill="auto"/>
            <w:vAlign w:val="top"/>
          </w:tcPr>
          <w:p w14:paraId="20ACF800" w14:textId="77777777" w:rsidR="00913348" w:rsidRPr="008B2305" w:rsidRDefault="00913348" w:rsidP="00506F2F">
            <w:pPr>
              <w:pStyle w:val="TableBodyText"/>
            </w:pPr>
            <w:r>
              <w:t>2</w:t>
            </w:r>
          </w:p>
        </w:tc>
        <w:tc>
          <w:tcPr>
            <w:tcW w:w="8365" w:type="dxa"/>
            <w:tcBorders>
              <w:top w:val="single" w:sz="4" w:space="0" w:color="auto"/>
              <w:left w:val="single" w:sz="4" w:space="0" w:color="auto"/>
              <w:bottom w:val="single" w:sz="4" w:space="0" w:color="auto"/>
              <w:right w:val="single" w:sz="4" w:space="0" w:color="auto"/>
            </w:tcBorders>
            <w:shd w:val="clear" w:color="auto" w:fill="auto"/>
            <w:vAlign w:val="top"/>
          </w:tcPr>
          <w:p w14:paraId="26B2D871" w14:textId="65377C4D" w:rsidR="00913348" w:rsidRPr="008B2305" w:rsidRDefault="00C370FB" w:rsidP="00506F2F">
            <w:pPr>
              <w:pStyle w:val="TableBodyText"/>
            </w:pPr>
            <w:r>
              <w:t>The final version of the deliverable and the deliverable acceptance will be stored and maintained on the DOH OHIP SharePoint site.</w:t>
            </w:r>
          </w:p>
        </w:tc>
      </w:tr>
    </w:tbl>
    <w:p w14:paraId="3F1C0E36" w14:textId="4F63D76F" w:rsidR="000D2076" w:rsidRPr="008B2305" w:rsidRDefault="00084BA2" w:rsidP="00D41686">
      <w:pPr>
        <w:pStyle w:val="Caption"/>
      </w:pPr>
      <w:bookmarkStart w:id="30" w:name="_Toc213149096"/>
      <w:r>
        <w:t xml:space="preserve">Table </w:t>
      </w:r>
      <w:fldSimple w:instr=" STYLEREF 1 \s ">
        <w:r>
          <w:t>2</w:t>
        </w:r>
      </w:fldSimple>
      <w:r>
        <w:noBreakHyphen/>
      </w:r>
      <w:fldSimple w:instr=" SEQ Table \* ARABIC \s 1 ">
        <w:r>
          <w:t>2</w:t>
        </w:r>
      </w:fldSimple>
      <w:r>
        <w:t>: Deliverable Specific Acceptance Criteria</w:t>
      </w:r>
      <w:bookmarkStart w:id="31" w:name="_Toc141266564"/>
      <w:bookmarkStart w:id="32" w:name="_Toc168912877"/>
      <w:bookmarkEnd w:id="30"/>
    </w:p>
    <w:p w14:paraId="0542291B" w14:textId="5FF3BB00" w:rsidR="007478B5" w:rsidRPr="008B2305" w:rsidRDefault="007478B5">
      <w:pPr>
        <w:spacing w:before="0" w:after="160" w:line="259" w:lineRule="auto"/>
      </w:pPr>
      <w:r>
        <w:br w:type="page"/>
      </w:r>
    </w:p>
    <w:p w14:paraId="325A03B6" w14:textId="6F70C15B" w:rsidR="00A84149" w:rsidRPr="008B2305" w:rsidRDefault="00A84149" w:rsidP="003E653C">
      <w:pPr>
        <w:pStyle w:val="Heading1"/>
        <w:rPr>
          <w:noProof w:val="0"/>
        </w:rPr>
      </w:pPr>
      <w:bookmarkStart w:id="33" w:name="_Toc192781090"/>
      <w:bookmarkStart w:id="34" w:name="_Toc213668081"/>
      <w:r>
        <w:rPr>
          <w:noProof w:val="0"/>
        </w:rPr>
        <w:lastRenderedPageBreak/>
        <w:t>Deliverable Requirements from the Contract</w:t>
      </w:r>
      <w:bookmarkEnd w:id="31"/>
      <w:bookmarkEnd w:id="32"/>
      <w:bookmarkEnd w:id="33"/>
      <w:bookmarkEnd w:id="34"/>
    </w:p>
    <w:p w14:paraId="424D2BA4" w14:textId="78647A31" w:rsidR="00C964B7" w:rsidRPr="008B2305" w:rsidRDefault="00D7541D" w:rsidP="00506F2F">
      <w:pPr>
        <w:pStyle w:val="MainBodyText0"/>
      </w:pPr>
      <w:r>
        <w:t>This section details any relevant contract requirements that will be addressed by the deliverable. Additionally, if any sub plans are part of the deliverable, the sub plan should be listed in this section.</w:t>
      </w:r>
    </w:p>
    <w:p w14:paraId="25901A35" w14:textId="77777777" w:rsidR="00A84149" w:rsidRPr="008B2305" w:rsidRDefault="00A84149" w:rsidP="003E653C">
      <w:pPr>
        <w:pStyle w:val="Heading2"/>
      </w:pPr>
      <w:bookmarkStart w:id="35" w:name="_Toc141266565"/>
      <w:bookmarkStart w:id="36" w:name="_Toc168912878"/>
      <w:bookmarkStart w:id="37" w:name="_Toc192781091"/>
      <w:bookmarkStart w:id="38" w:name="_Toc213668082"/>
      <w:r>
        <w:t>Contract Section Reference</w:t>
      </w:r>
      <w:bookmarkEnd w:id="35"/>
      <w:bookmarkEnd w:id="36"/>
      <w:bookmarkEnd w:id="37"/>
      <w:bookmarkEnd w:id="38"/>
    </w:p>
    <w:p w14:paraId="244A1EC0" w14:textId="5C7E2B28" w:rsidR="00A84149" w:rsidRPr="008B2305" w:rsidRDefault="00A84149" w:rsidP="00506F2F">
      <w:pPr>
        <w:pStyle w:val="MainBodyText0"/>
      </w:pPr>
      <w:r>
        <w:t>Refer to ISOW3 Section 7, Deliverables.</w:t>
      </w:r>
    </w:p>
    <w:tbl>
      <w:tblPr>
        <w:tblStyle w:val="TableStyleCustom1"/>
        <w:tblW w:w="5000" w:type="pct"/>
        <w:jc w:val="center"/>
        <w:tblLook w:val="0420" w:firstRow="1" w:lastRow="0" w:firstColumn="0" w:lastColumn="0" w:noHBand="0" w:noVBand="1"/>
      </w:tblPr>
      <w:tblGrid>
        <w:gridCol w:w="4096"/>
        <w:gridCol w:w="5254"/>
      </w:tblGrid>
      <w:tr w:rsidR="00F702D6" w:rsidRPr="008B2305" w14:paraId="4E684AF3" w14:textId="77777777" w:rsidTr="00EF36BE">
        <w:trPr>
          <w:cnfStyle w:val="100000000000" w:firstRow="1" w:lastRow="0" w:firstColumn="0" w:lastColumn="0" w:oddVBand="0" w:evenVBand="0" w:oddHBand="0" w:evenHBand="0" w:firstRowFirstColumn="0" w:firstRowLastColumn="0" w:lastRowFirstColumn="0" w:lastRowLastColumn="0"/>
          <w:trHeight w:val="288"/>
          <w:jc w:val="center"/>
        </w:trPr>
        <w:tc>
          <w:tcPr>
            <w:tcW w:w="0" w:type="dxa"/>
            <w:tcBorders>
              <w:top w:val="single" w:sz="4" w:space="0" w:color="auto"/>
              <w:left w:val="single" w:sz="4" w:space="0" w:color="auto"/>
              <w:bottom w:val="single" w:sz="4" w:space="0" w:color="auto"/>
            </w:tcBorders>
          </w:tcPr>
          <w:p w14:paraId="4A8A67C4" w14:textId="77777777" w:rsidR="00A84149" w:rsidRPr="008B2305" w:rsidRDefault="00A84149" w:rsidP="00506F2F">
            <w:pPr>
              <w:pStyle w:val="Tablehead1"/>
            </w:pPr>
            <w:r>
              <w:rPr>
                <w:b/>
                <w:bCs w:val="0"/>
              </w:rPr>
              <w:t>Requirement/ Contract ID</w:t>
            </w:r>
          </w:p>
        </w:tc>
        <w:tc>
          <w:tcPr>
            <w:tcW w:w="0" w:type="dxa"/>
            <w:tcBorders>
              <w:top w:val="single" w:sz="4" w:space="0" w:color="auto"/>
              <w:bottom w:val="single" w:sz="4" w:space="0" w:color="auto"/>
              <w:right w:val="single" w:sz="4" w:space="0" w:color="auto"/>
            </w:tcBorders>
          </w:tcPr>
          <w:p w14:paraId="3ABBB700" w14:textId="77777777" w:rsidR="00A84149" w:rsidRPr="008B2305" w:rsidRDefault="00A84149" w:rsidP="00506F2F">
            <w:pPr>
              <w:pStyle w:val="Tablehead1"/>
            </w:pPr>
            <w:r>
              <w:rPr>
                <w:b/>
                <w:bCs w:val="0"/>
              </w:rPr>
              <w:t>Description</w:t>
            </w:r>
          </w:p>
        </w:tc>
      </w:tr>
      <w:tr w:rsidR="00964184" w:rsidRPr="008B2305" w14:paraId="09F1ECDB" w14:textId="77777777" w:rsidTr="00FA3919">
        <w:trPr>
          <w:trHeight w:val="2150"/>
          <w:jc w:val="center"/>
        </w:trPr>
        <w:tc>
          <w:tcPr>
            <w:tcW w:w="0" w:type="dxa"/>
            <w:tcBorders>
              <w:top w:val="single" w:sz="4" w:space="0" w:color="auto"/>
              <w:left w:val="single" w:sz="4" w:space="0" w:color="auto"/>
              <w:bottom w:val="single" w:sz="4" w:space="0" w:color="auto"/>
              <w:right w:val="single" w:sz="4" w:space="0" w:color="auto"/>
            </w:tcBorders>
            <w:shd w:val="clear" w:color="auto" w:fill="auto"/>
            <w:vAlign w:val="top"/>
          </w:tcPr>
          <w:p w14:paraId="12101EDA" w14:textId="2F78CCD8" w:rsidR="00A84149" w:rsidRPr="008B2305" w:rsidRDefault="00371169" w:rsidP="00E15B30">
            <w:pPr>
              <w:pStyle w:val="TableBodyText"/>
              <w:rPr>
                <w:highlight w:val="yellow"/>
              </w:rPr>
            </w:pPr>
            <w:r>
              <w:t>Deliverable #37 - Cloud Native Architecture and Initial Implementation Roadmap</w:t>
            </w:r>
            <w:r>
              <w:rPr>
                <w:rStyle w:val="FootnoteReference"/>
                <w:szCs w:val="18"/>
              </w:rPr>
              <w:footnoteReference w:id="3"/>
            </w:r>
          </w:p>
        </w:tc>
        <w:tc>
          <w:tcPr>
            <w:tcW w:w="0" w:type="dxa"/>
            <w:tcBorders>
              <w:top w:val="single" w:sz="4" w:space="0" w:color="auto"/>
              <w:left w:val="single" w:sz="4" w:space="0" w:color="auto"/>
              <w:bottom w:val="single" w:sz="4" w:space="0" w:color="auto"/>
              <w:right w:val="single" w:sz="4" w:space="0" w:color="auto"/>
            </w:tcBorders>
            <w:shd w:val="clear" w:color="auto" w:fill="auto"/>
            <w:vAlign w:val="top"/>
          </w:tcPr>
          <w:p w14:paraId="6DA01B9C" w14:textId="084DE5E2" w:rsidR="00381345" w:rsidRPr="008B2305" w:rsidRDefault="00381345" w:rsidP="00E15B30">
            <w:pPr>
              <w:pStyle w:val="TableBodyText"/>
              <w:rPr>
                <w:szCs w:val="18"/>
              </w:rPr>
            </w:pPr>
            <w:r>
              <w:rPr>
                <w:szCs w:val="18"/>
              </w:rPr>
              <w:t xml:space="preserve">This deliverable identifies the objectives for Cloud Native Architecture needs for the </w:t>
            </w:r>
            <w:r>
              <w:rPr>
                <w:rStyle w:val="normaltextrun"/>
              </w:rPr>
              <w:t>Medicaid Eligibility and Client Management (</w:t>
            </w:r>
            <w:r>
              <w:rPr>
                <w:szCs w:val="18"/>
              </w:rPr>
              <w:t>MECM) system and/or future systems projects. This deliverable includes the following sections:</w:t>
            </w:r>
          </w:p>
          <w:p w14:paraId="325032DF" w14:textId="3985536A" w:rsidR="00381345" w:rsidRPr="008B2305" w:rsidRDefault="00C47777" w:rsidP="00E15B30">
            <w:pPr>
              <w:pStyle w:val="TablePrimaryBullet"/>
              <w:spacing w:line="240" w:lineRule="atLeast"/>
            </w:pPr>
            <w:r>
              <w:t>Cloud Native Architecture Vision and Objectives</w:t>
            </w:r>
          </w:p>
          <w:p w14:paraId="49BC70F3" w14:textId="5E9FF4F5" w:rsidR="00381345" w:rsidRPr="008B2305" w:rsidRDefault="00381345" w:rsidP="00E15B30">
            <w:pPr>
              <w:pStyle w:val="TablePrimaryBullet"/>
              <w:spacing w:line="240" w:lineRule="atLeast"/>
            </w:pPr>
            <w:r>
              <w:t>High-Level Architecture</w:t>
            </w:r>
          </w:p>
          <w:p w14:paraId="5D45EF3F" w14:textId="4ADDDF60" w:rsidR="00381345" w:rsidRPr="008B2305" w:rsidRDefault="00381345" w:rsidP="00E15B30">
            <w:pPr>
              <w:pStyle w:val="TablePrimaryBullet"/>
              <w:spacing w:line="240" w:lineRule="atLeast"/>
            </w:pPr>
            <w:r>
              <w:t>Documenting and defining current Capabilities</w:t>
            </w:r>
          </w:p>
          <w:p w14:paraId="0C327C87" w14:textId="3CCF45DC" w:rsidR="005566FC" w:rsidRPr="008B2305" w:rsidRDefault="00381345" w:rsidP="00E15B30">
            <w:pPr>
              <w:pStyle w:val="TablePrimaryBullet"/>
              <w:spacing w:line="240" w:lineRule="atLeast"/>
            </w:pPr>
            <w:r>
              <w:t>Identifying a future state Landscape and targeted Business Use Cases</w:t>
            </w:r>
          </w:p>
          <w:p w14:paraId="7EA7E465" w14:textId="76B7D68B" w:rsidR="00381345" w:rsidRPr="008B2305" w:rsidRDefault="00381345" w:rsidP="00E15B30">
            <w:pPr>
              <w:pStyle w:val="TablePrimaryBullet"/>
              <w:spacing w:line="240" w:lineRule="atLeast"/>
            </w:pPr>
            <w:r>
              <w:t>Initial Implementation Roadmap</w:t>
            </w:r>
          </w:p>
        </w:tc>
      </w:tr>
    </w:tbl>
    <w:p w14:paraId="3D18EA32" w14:textId="2B848311" w:rsidR="000D2076" w:rsidRPr="008B2305" w:rsidRDefault="00007AB5" w:rsidP="00B75C48">
      <w:pPr>
        <w:pStyle w:val="Caption"/>
      </w:pPr>
      <w:bookmarkStart w:id="39" w:name="_Toc213149097"/>
      <w:bookmarkStart w:id="40" w:name="_Toc141266566"/>
      <w:r>
        <w:t xml:space="preserve">Table </w:t>
      </w:r>
      <w:fldSimple w:instr=" STYLEREF 1 \s ">
        <w:r>
          <w:t>3</w:t>
        </w:r>
      </w:fldSimple>
      <w:r>
        <w:noBreakHyphen/>
      </w:r>
      <w:fldSimple w:instr=" SEQ Table \* ARABIC \s 1 ">
        <w:r>
          <w:t>1</w:t>
        </w:r>
      </w:fldSimple>
      <w:r>
        <w:t>: Contract Section Reference</w:t>
      </w:r>
      <w:bookmarkStart w:id="41" w:name="_Toc168912879"/>
      <w:bookmarkEnd w:id="39"/>
    </w:p>
    <w:p w14:paraId="22C92A39" w14:textId="77777777" w:rsidR="001C25AD" w:rsidRPr="008B2305" w:rsidRDefault="001C25AD">
      <w:pPr>
        <w:spacing w:before="0" w:after="160" w:line="259" w:lineRule="auto"/>
        <w:rPr>
          <w:rFonts w:eastAsiaTheme="majorEastAsia" w:cstheme="majorBidi"/>
          <w:b/>
          <w:bCs/>
          <w:szCs w:val="28"/>
        </w:rPr>
      </w:pPr>
      <w:bookmarkStart w:id="42" w:name="_Toc192781092"/>
      <w:r>
        <w:br w:type="page"/>
      </w:r>
    </w:p>
    <w:p w14:paraId="7FDD64CA" w14:textId="010B1FA2" w:rsidR="00A80FE8" w:rsidRPr="008B2305" w:rsidRDefault="00A84149" w:rsidP="003E653C">
      <w:pPr>
        <w:pStyle w:val="Heading1"/>
        <w:rPr>
          <w:noProof w:val="0"/>
        </w:rPr>
      </w:pPr>
      <w:bookmarkStart w:id="43" w:name="_Toc213668083"/>
      <w:r>
        <w:rPr>
          <w:noProof w:val="0"/>
        </w:rPr>
        <w:lastRenderedPageBreak/>
        <w:t>Deliverable Outline</w:t>
      </w:r>
      <w:bookmarkEnd w:id="40"/>
      <w:bookmarkEnd w:id="41"/>
      <w:bookmarkEnd w:id="42"/>
      <w:bookmarkEnd w:id="43"/>
    </w:p>
    <w:p w14:paraId="5E314B65" w14:textId="4FBA3ADB" w:rsidR="00986675" w:rsidRPr="008B2305" w:rsidRDefault="00986675" w:rsidP="00506F2F">
      <w:pPr>
        <w:pStyle w:val="MainBodyText0"/>
      </w:pPr>
      <w:r>
        <w:t>This section of the DED provides a description of the deliverable as well as an outline of the deliverable components. The section numbering in the scope below corresponds to the section numbering in the deliverable.</w:t>
      </w:r>
    </w:p>
    <w:p w14:paraId="596D8510" w14:textId="77777777" w:rsidR="00A80FE8" w:rsidRPr="008B2305" w:rsidRDefault="00A80FE8" w:rsidP="003E653C">
      <w:pPr>
        <w:pStyle w:val="Heading2"/>
      </w:pPr>
      <w:bookmarkStart w:id="44" w:name="_Toc140750327"/>
      <w:bookmarkStart w:id="45" w:name="_Toc168912880"/>
      <w:bookmarkStart w:id="46" w:name="_Toc192781093"/>
      <w:bookmarkStart w:id="47" w:name="_Toc213668084"/>
      <w:r>
        <w:t>Introduction</w:t>
      </w:r>
      <w:bookmarkEnd w:id="44"/>
      <w:bookmarkEnd w:id="45"/>
      <w:bookmarkEnd w:id="46"/>
      <w:bookmarkEnd w:id="47"/>
    </w:p>
    <w:p w14:paraId="0041E80B" w14:textId="70F6280C" w:rsidR="001E6BC3" w:rsidRPr="008B2305" w:rsidRDefault="001E6BC3" w:rsidP="009C4CCE">
      <w:pPr>
        <w:pStyle w:val="MainBodyText"/>
        <w:rPr>
          <w:rStyle w:val="normaltextrun"/>
          <w:color w:val="000000"/>
          <w:shd w:val="clear" w:color="auto" w:fill="FFFFFF"/>
        </w:rPr>
      </w:pPr>
      <w:bookmarkStart w:id="48" w:name="_Toc168912881"/>
      <w:bookmarkStart w:id="49" w:name="_Toc192781094"/>
      <w:r>
        <w:rPr>
          <w:rStyle w:val="normaltextrun"/>
          <w:color w:val="000000"/>
          <w:shd w:val="clear" w:color="auto" w:fill="FFFFFF"/>
        </w:rPr>
        <w:t>This section introduces the deliverable.</w:t>
      </w:r>
    </w:p>
    <w:p w14:paraId="09808B7D" w14:textId="74B1E414" w:rsidR="009C4CCE" w:rsidRPr="008B2305" w:rsidRDefault="009C4CCE" w:rsidP="00506F2F">
      <w:pPr>
        <w:pStyle w:val="MainBodyText0"/>
      </w:pPr>
      <w:r>
        <w:rPr>
          <w:rStyle w:val="normaltextrun"/>
          <w:color w:val="000000"/>
          <w:shd w:val="clear" w:color="auto" w:fill="FFFFFF"/>
        </w:rPr>
        <w:t>DOH OHIP is</w:t>
      </w:r>
      <w:r>
        <w:rPr>
          <w:rStyle w:val="normaltextrun"/>
          <w:shd w:val="clear" w:color="auto" w:fill="FFFFFF"/>
        </w:rPr>
        <w:t xml:space="preserve"> embarking on implementing the Cloud Native Architecture program, which will </w:t>
      </w:r>
      <w:r>
        <w:rPr>
          <w:shd w:val="clear" w:color="auto" w:fill="FFFFFF"/>
        </w:rPr>
        <w:t xml:space="preserve">enable the monolith Java application to be modernized into several cloud native services </w:t>
      </w:r>
      <w:r>
        <w:rPr>
          <w:rStyle w:val="normaltextrun"/>
          <w:shd w:val="clear" w:color="auto" w:fill="FFFFFF"/>
        </w:rPr>
        <w:t>supported by the New York Medicaid system</w:t>
      </w:r>
      <w:r>
        <w:rPr>
          <w:shd w:val="clear" w:color="auto" w:fill="FFFFFF"/>
        </w:rPr>
        <w:t>, making the application easier to maintain, deploy, and operate</w:t>
      </w:r>
      <w:r>
        <w:rPr>
          <w:rStyle w:val="normaltextrun"/>
          <w:shd w:val="clear" w:color="auto" w:fill="FFFFFF"/>
        </w:rPr>
        <w:t xml:space="preserve">. </w:t>
      </w:r>
      <w:r>
        <w:rPr>
          <w:rStyle w:val="normaltextrun"/>
          <w:color w:val="000000"/>
          <w:shd w:val="clear" w:color="auto" w:fill="FFFFFF"/>
        </w:rPr>
        <w:t>DOH OHIP</w:t>
      </w:r>
      <w:r>
        <w:rPr>
          <w:rStyle w:val="normaltextrun"/>
          <w:shd w:val="clear" w:color="auto" w:fill="FFFFFF"/>
        </w:rPr>
        <w:t xml:space="preserve"> seeks to engage Deloitte to conduct an assessment to establish a cloud native service platform. </w:t>
      </w:r>
    </w:p>
    <w:p w14:paraId="02EA094E" w14:textId="77777777" w:rsidR="00A80FE8" w:rsidRPr="008B2305" w:rsidRDefault="00A80FE8" w:rsidP="003E653C">
      <w:pPr>
        <w:pStyle w:val="Heading2"/>
      </w:pPr>
      <w:bookmarkStart w:id="50" w:name="_Toc213668085"/>
      <w:r>
        <w:t>Purpose</w:t>
      </w:r>
      <w:bookmarkEnd w:id="48"/>
      <w:bookmarkEnd w:id="49"/>
      <w:bookmarkEnd w:id="50"/>
    </w:p>
    <w:p w14:paraId="1A8DACCE" w14:textId="64E782D4" w:rsidR="00B718FC" w:rsidRPr="008B2305" w:rsidRDefault="00B718FC" w:rsidP="00506F2F">
      <w:pPr>
        <w:pStyle w:val="MainBodyText0"/>
        <w:rPr>
          <w:rStyle w:val="normaltextrun"/>
          <w:rFonts w:eastAsiaTheme="majorEastAsia" w:cs="Arial"/>
          <w:b/>
          <w:bCs/>
          <w:iCs/>
          <w:color w:val="000000"/>
          <w:szCs w:val="20"/>
          <w:shd w:val="clear" w:color="auto" w:fill="FFFFFF"/>
        </w:rPr>
      </w:pPr>
      <w:bookmarkStart w:id="51" w:name="_Toc168912882"/>
      <w:bookmarkStart w:id="52" w:name="_Toc192781095"/>
      <w:r>
        <w:rPr>
          <w:rStyle w:val="normaltextrun"/>
          <w:color w:val="000000"/>
          <w:shd w:val="clear" w:color="auto" w:fill="FFFFFF"/>
        </w:rPr>
        <w:t>This section provides the purpose of the deliverable.</w:t>
      </w:r>
    </w:p>
    <w:p w14:paraId="6C22DC8C" w14:textId="76288398" w:rsidR="00BE4285" w:rsidRPr="008B2305" w:rsidRDefault="00BE4285" w:rsidP="00506F2F">
      <w:pPr>
        <w:pStyle w:val="MainBodyText0"/>
      </w:pPr>
      <w:r>
        <w:t>This deliverable identifies the objectives for cloud native services needs for the MECM system and/or future systems projects as mentioned in Deliverable #37 as part of ISOW3 deliverables for MECM and Appeals Management System (AMS).</w:t>
      </w:r>
    </w:p>
    <w:p w14:paraId="5C50B787" w14:textId="5B0D6A0B" w:rsidR="00A80FE8" w:rsidRPr="008B2305" w:rsidRDefault="00A80FE8" w:rsidP="003E653C">
      <w:pPr>
        <w:pStyle w:val="Heading2"/>
      </w:pPr>
      <w:bookmarkStart w:id="53" w:name="_Toc213668086"/>
      <w:r>
        <w:t>Scope</w:t>
      </w:r>
      <w:bookmarkEnd w:id="51"/>
      <w:bookmarkEnd w:id="52"/>
      <w:bookmarkEnd w:id="53"/>
      <w:r>
        <w:t xml:space="preserve"> </w:t>
      </w:r>
    </w:p>
    <w:p w14:paraId="33DE2B33" w14:textId="186178E3" w:rsidR="00700A45" w:rsidRPr="008B2305" w:rsidRDefault="00700A45" w:rsidP="00506F2F">
      <w:pPr>
        <w:pStyle w:val="MainBodyText0"/>
      </w:pPr>
      <w:bookmarkStart w:id="54" w:name="_Toc192781096"/>
      <w:r>
        <w:rPr>
          <w:rStyle w:val="normaltextrun"/>
          <w:color w:val="000000"/>
          <w:shd w:val="clear" w:color="auto" w:fill="FFFFFF"/>
        </w:rPr>
        <w:t>This section provides the scope of the deliverable.</w:t>
      </w:r>
    </w:p>
    <w:p w14:paraId="2F8E49D3" w14:textId="5CACD997" w:rsidR="00873DF7" w:rsidRPr="008B2305" w:rsidRDefault="00873DF7" w:rsidP="00506F2F">
      <w:pPr>
        <w:pStyle w:val="MainBodyText0"/>
      </w:pPr>
      <w:r>
        <w:t>The scope of Cloud Native Architecture and Initial Implementation Roadmap includes:</w:t>
      </w:r>
    </w:p>
    <w:p w14:paraId="00B2DF60" w14:textId="6E245BD5" w:rsidR="00873DF7" w:rsidRPr="008B2305" w:rsidRDefault="00795D00">
      <w:pPr>
        <w:pStyle w:val="Bullet2Numbered"/>
      </w:pPr>
      <w:r>
        <w:t>Cloud Native and Serverless Architecture Vision and Objectives</w:t>
      </w:r>
    </w:p>
    <w:p w14:paraId="6930106F" w14:textId="03E3DC64" w:rsidR="00873DF7" w:rsidRPr="008B2305" w:rsidRDefault="00873DF7">
      <w:pPr>
        <w:pStyle w:val="Bullet2Numbered"/>
      </w:pPr>
      <w:r>
        <w:t>High Level Architecture</w:t>
      </w:r>
    </w:p>
    <w:p w14:paraId="73F352C1" w14:textId="0C47A8F6" w:rsidR="00873DF7" w:rsidRPr="008B2305" w:rsidRDefault="00873DF7">
      <w:pPr>
        <w:pStyle w:val="Bullet2Numbered"/>
      </w:pPr>
      <w:r>
        <w:t>Documenting and Defining Current Capabilities</w:t>
      </w:r>
    </w:p>
    <w:p w14:paraId="58BAB903" w14:textId="3429A8F4" w:rsidR="00873DF7" w:rsidRPr="008B2305" w:rsidRDefault="00873DF7">
      <w:pPr>
        <w:pStyle w:val="Bullet2Numbered"/>
      </w:pPr>
      <w:r>
        <w:t>Identifying a Future State Landscape and Targeted Business Use Cases</w:t>
      </w:r>
    </w:p>
    <w:p w14:paraId="0E588E85" w14:textId="578A8BEB" w:rsidR="00873DF7" w:rsidRPr="008B2305" w:rsidRDefault="00873DF7">
      <w:pPr>
        <w:pStyle w:val="Bullet2Numbered"/>
      </w:pPr>
      <w:r>
        <w:t>Initial Implementation Roadmap</w:t>
      </w:r>
    </w:p>
    <w:p w14:paraId="7FC14E35" w14:textId="21B89BF6" w:rsidR="00C44FA6" w:rsidRPr="008B2305" w:rsidRDefault="00C44FA6" w:rsidP="00DA4ED4">
      <w:pPr>
        <w:pStyle w:val="Heading3"/>
      </w:pPr>
      <w:bookmarkStart w:id="55" w:name="_Toc213668087"/>
      <w:r>
        <w:t>Out of Scope</w:t>
      </w:r>
      <w:bookmarkEnd w:id="55"/>
    </w:p>
    <w:p w14:paraId="23B527A1" w14:textId="71FA8066" w:rsidR="00700A45" w:rsidRPr="008B2305" w:rsidRDefault="00700A45" w:rsidP="00506F2F">
      <w:pPr>
        <w:pStyle w:val="MainBodyText0"/>
        <w:rPr>
          <w:rStyle w:val="normaltextrun"/>
          <w:rFonts w:eastAsiaTheme="majorEastAsia" w:cstheme="majorBidi"/>
          <w:b/>
          <w:color w:val="000000"/>
          <w:szCs w:val="24"/>
          <w:shd w:val="clear" w:color="auto" w:fill="FFFFFF"/>
        </w:rPr>
      </w:pPr>
      <w:r>
        <w:rPr>
          <w:rStyle w:val="normaltextrun"/>
          <w:color w:val="000000"/>
          <w:shd w:val="clear" w:color="auto" w:fill="FFFFFF"/>
        </w:rPr>
        <w:t>This section provides a list of what is out of scope for the deliverable. Out of scope refers to items that will not be pursued, implemented, or analyzed as part of the current effort.</w:t>
      </w:r>
    </w:p>
    <w:p w14:paraId="7BCDB573" w14:textId="64B1CE3C" w:rsidR="00A84149" w:rsidRPr="008B2305" w:rsidRDefault="00750E38" w:rsidP="003E653C">
      <w:pPr>
        <w:pStyle w:val="Heading2"/>
      </w:pPr>
      <w:bookmarkStart w:id="56" w:name="_Toc213668088"/>
      <w:r>
        <w:t>Objectives</w:t>
      </w:r>
      <w:bookmarkEnd w:id="54"/>
      <w:bookmarkEnd w:id="56"/>
    </w:p>
    <w:p w14:paraId="0986F25A" w14:textId="66872328" w:rsidR="00700A45" w:rsidRPr="008B2305" w:rsidRDefault="00700A45" w:rsidP="00506F2F">
      <w:pPr>
        <w:pStyle w:val="MainBodyText0"/>
        <w:rPr>
          <w:rStyle w:val="normaltextrun"/>
          <w:rFonts w:eastAsiaTheme="majorEastAsia" w:cs="Arial"/>
          <w:b/>
          <w:bCs/>
          <w:iCs/>
          <w:color w:val="000000"/>
          <w:szCs w:val="20"/>
          <w:shd w:val="clear" w:color="auto" w:fill="FFFFFF"/>
        </w:rPr>
      </w:pPr>
      <w:bookmarkStart w:id="57" w:name="_Toc192781101"/>
      <w:bookmarkStart w:id="58" w:name="_Toc144881887"/>
      <w:bookmarkStart w:id="59" w:name="_Toc168912889"/>
      <w:bookmarkEnd w:id="0"/>
      <w:bookmarkEnd w:id="1"/>
      <w:r>
        <w:rPr>
          <w:rStyle w:val="normaltextrun"/>
          <w:color w:val="000000"/>
          <w:shd w:val="clear" w:color="auto" w:fill="FFFFFF"/>
        </w:rPr>
        <w:t>This section details the objectives of the deliverable.</w:t>
      </w:r>
    </w:p>
    <w:p w14:paraId="30EF8A2F" w14:textId="2D53D9C0" w:rsidR="00DC0065" w:rsidRPr="008B2305" w:rsidRDefault="006E06A1" w:rsidP="00506F2F">
      <w:pPr>
        <w:pStyle w:val="MainBodyText0"/>
      </w:pPr>
      <w:r>
        <w:t xml:space="preserve">The objective is to design and implement a scalable cloud native architecture that enables modular development, independent deployment, and efficient maintenance of business functionalities. The goal is to decompose the monolithic application into services, each responsible for a specific domain, thereby improving system agility, fault isolation, and resource utilization. This implementation will leverage containerization, </w:t>
      </w:r>
      <w:r>
        <w:rPr>
          <w:rStyle w:val="normaltextrun"/>
          <w:lang w:eastAsia="ja-JP"/>
        </w:rPr>
        <w:t>Application Programming Interface</w:t>
      </w:r>
      <w:r>
        <w:t xml:space="preserve"> (API) gateways, and automated Continuous Integration and Continuous Delivery (CI/CD) pipelines to highlight robust integration, security, and rapid delivery of new features.</w:t>
      </w:r>
    </w:p>
    <w:p w14:paraId="6B947BE6" w14:textId="56D127C5" w:rsidR="007B391D" w:rsidRPr="008B2305" w:rsidRDefault="00632559" w:rsidP="1C77F631">
      <w:pPr>
        <w:pStyle w:val="MainBodyText"/>
        <w:rPr>
          <w:rFonts w:eastAsiaTheme="majorEastAsia" w:cstheme="majorBidi"/>
          <w:b/>
          <w:bCs/>
        </w:rPr>
      </w:pPr>
      <w:r>
        <w:br w:type="page"/>
      </w:r>
    </w:p>
    <w:p w14:paraId="41E0F5CF" w14:textId="2A96B24B" w:rsidR="00470E93" w:rsidRPr="008B2305" w:rsidRDefault="00CE28B0" w:rsidP="003E653C">
      <w:pPr>
        <w:pStyle w:val="Heading2"/>
      </w:pPr>
      <w:bookmarkStart w:id="60" w:name="_Toc213668089"/>
      <w:bookmarkEnd w:id="57"/>
      <w:r>
        <w:lastRenderedPageBreak/>
        <w:t>Architecture Overview</w:t>
      </w:r>
      <w:bookmarkEnd w:id="60"/>
    </w:p>
    <w:p w14:paraId="194029F2" w14:textId="5E5420BB" w:rsidR="00D32E72" w:rsidRPr="008B2305" w:rsidRDefault="00D32E72" w:rsidP="00506F2F">
      <w:pPr>
        <w:pStyle w:val="MainBodyText0"/>
      </w:pPr>
      <w:bookmarkStart w:id="61" w:name="_Toc192781109"/>
      <w:r>
        <w:t>This section provides an overview of the MECM Cloud Native Service system architecture.</w:t>
      </w:r>
    </w:p>
    <w:p w14:paraId="79CBB4A2" w14:textId="3E14D74A" w:rsidR="00CE28B0" w:rsidRPr="008B2305" w:rsidRDefault="00CE28B0" w:rsidP="003E653C">
      <w:pPr>
        <w:pStyle w:val="Heading3"/>
      </w:pPr>
      <w:bookmarkStart w:id="62" w:name="_Toc213668090"/>
      <w:r>
        <w:t>Conceptual Architecture</w:t>
      </w:r>
      <w:bookmarkEnd w:id="62"/>
    </w:p>
    <w:p w14:paraId="41E9B94F" w14:textId="53F6CDF4" w:rsidR="005C6684" w:rsidRPr="008B2305" w:rsidRDefault="005C6684" w:rsidP="00506F2F">
      <w:pPr>
        <w:pStyle w:val="MainBodyText0"/>
        <w:rPr>
          <w:rStyle w:val="normaltextrun"/>
          <w:rFonts w:eastAsiaTheme="majorEastAsia" w:cstheme="majorBidi"/>
          <w:b/>
          <w:color w:val="000000"/>
          <w:szCs w:val="24"/>
          <w:shd w:val="clear" w:color="auto" w:fill="FFFFFF"/>
        </w:rPr>
      </w:pPr>
      <w:r>
        <w:rPr>
          <w:rStyle w:val="normaltextrun"/>
          <w:color w:val="000000"/>
          <w:shd w:val="clear" w:color="auto" w:fill="FFFFFF"/>
        </w:rPr>
        <w:t>This section describes conceptual architecture.</w:t>
      </w:r>
    </w:p>
    <w:p w14:paraId="0892A845" w14:textId="17FC377F" w:rsidR="007531DC" w:rsidRPr="008B2305" w:rsidRDefault="007531DC" w:rsidP="00506F2F">
      <w:pPr>
        <w:pStyle w:val="MainBodyText0"/>
      </w:pPr>
      <w:r>
        <w:t>Conceptual architecture for cloud native services refers to a high-level, abstract blueprint that outlines how microservices interact, communicate, and are organized within a system. It is not concerned with specific technologies or implementation details, but rather with the overall approach, design patterns, principles, and relationships among system components. Some key elements of conceptual architecture are:</w:t>
      </w:r>
    </w:p>
    <w:p w14:paraId="2302BAAA" w14:textId="5C68314E" w:rsidR="007F1413" w:rsidRPr="008B2305" w:rsidRDefault="007F1413" w:rsidP="00506F2F">
      <w:pPr>
        <w:pStyle w:val="Bullet1NEW"/>
      </w:pPr>
      <w:r>
        <w:t>Service Decomposition</w:t>
      </w:r>
    </w:p>
    <w:p w14:paraId="5B58A690" w14:textId="20379578" w:rsidR="007F1413" w:rsidRPr="008B2305" w:rsidRDefault="007F1413" w:rsidP="00506F2F">
      <w:pPr>
        <w:pStyle w:val="Bullet1NEW"/>
      </w:pPr>
      <w:r>
        <w:t>API Gateway</w:t>
      </w:r>
    </w:p>
    <w:p w14:paraId="3AE14D8B" w14:textId="14BE02A4" w:rsidR="007F1413" w:rsidRPr="008B2305" w:rsidRDefault="007F1413" w:rsidP="00506F2F">
      <w:pPr>
        <w:pStyle w:val="Bullet1NEW"/>
      </w:pPr>
      <w:r>
        <w:t>Service Communication</w:t>
      </w:r>
    </w:p>
    <w:p w14:paraId="6F3C1928" w14:textId="75416820" w:rsidR="007F1413" w:rsidRPr="008B2305" w:rsidRDefault="007F1413" w:rsidP="00506F2F">
      <w:pPr>
        <w:pStyle w:val="Bullet1NEW"/>
      </w:pPr>
      <w:r>
        <w:t>Data Management</w:t>
      </w:r>
    </w:p>
    <w:p w14:paraId="6F9E13BB" w14:textId="77777777" w:rsidR="007F1413" w:rsidRPr="008B2305" w:rsidRDefault="007F1413" w:rsidP="00506F2F">
      <w:pPr>
        <w:pStyle w:val="Bullet1NEW"/>
      </w:pPr>
      <w:r>
        <w:t>Service Discovery</w:t>
      </w:r>
    </w:p>
    <w:p w14:paraId="0779D2F8" w14:textId="0628B264" w:rsidR="007F1413" w:rsidRPr="008B2305" w:rsidRDefault="007F1413" w:rsidP="00506F2F">
      <w:pPr>
        <w:pStyle w:val="Bullet1NEW"/>
      </w:pPr>
      <w:r>
        <w:t>Security</w:t>
      </w:r>
    </w:p>
    <w:p w14:paraId="36E39881" w14:textId="2DBF0FFE" w:rsidR="007F1413" w:rsidRPr="008B2305" w:rsidRDefault="007F1413" w:rsidP="00506F2F">
      <w:pPr>
        <w:pStyle w:val="Bullet1NEW"/>
      </w:pPr>
      <w:r>
        <w:t>Monitoring &amp; Logging</w:t>
      </w:r>
    </w:p>
    <w:p w14:paraId="5F437B78" w14:textId="77777777" w:rsidR="007F1413" w:rsidRPr="008B2305" w:rsidRDefault="007F1413" w:rsidP="00506F2F">
      <w:pPr>
        <w:pStyle w:val="Bullet1NEW"/>
      </w:pPr>
      <w:r>
        <w:t>Resilience &amp; Scalability</w:t>
      </w:r>
    </w:p>
    <w:p w14:paraId="11C88F1E" w14:textId="522DCC7E" w:rsidR="00CE28B0" w:rsidRPr="008B2305" w:rsidRDefault="00CE28B0" w:rsidP="003E653C">
      <w:pPr>
        <w:pStyle w:val="Heading3"/>
      </w:pPr>
      <w:bookmarkStart w:id="63" w:name="_Toc213668091"/>
      <w:r>
        <w:t>Infrastructure Architecture</w:t>
      </w:r>
      <w:bookmarkEnd w:id="63"/>
    </w:p>
    <w:p w14:paraId="283EF2A4" w14:textId="16B5E85E" w:rsidR="00CB27AA" w:rsidRPr="008B2305" w:rsidRDefault="00CB27AA" w:rsidP="00EA6D51">
      <w:pPr>
        <w:pStyle w:val="MainBodyText"/>
        <w:rPr>
          <w:rStyle w:val="normaltextrun"/>
        </w:rPr>
      </w:pPr>
      <w:r>
        <w:rPr>
          <w:rStyle w:val="normaltextrun"/>
        </w:rPr>
        <w:t>This section describes the infrastructure architecture.</w:t>
      </w:r>
    </w:p>
    <w:p w14:paraId="38BF7F39" w14:textId="482400C9" w:rsidR="00DD195D" w:rsidRPr="008B2305" w:rsidRDefault="006148D4" w:rsidP="00EA6D51">
      <w:pPr>
        <w:pStyle w:val="MainBodyText"/>
      </w:pPr>
      <w:r>
        <w:t>Infrastructure architecture for microservices refers to the underlying technical environment and supporting components required to deploy, run, scale, and manage microservices effectively. Unlike conceptual architecture, which focuses on service boundaries and interactions, infrastructure architecture deals with the physical and virtual resources, platforms, and operational mechanisms that enable microservices to function reliably in production.</w:t>
      </w:r>
    </w:p>
    <w:p w14:paraId="6292407D" w14:textId="613C206A" w:rsidR="003D661C" w:rsidRPr="008B2305" w:rsidRDefault="003D661C" w:rsidP="004F2C2F">
      <w:pPr>
        <w:pStyle w:val="Heading3"/>
      </w:pPr>
      <w:bookmarkStart w:id="64" w:name="_Toc213668092"/>
      <w:r>
        <w:t>Serverless Architecture</w:t>
      </w:r>
      <w:bookmarkEnd w:id="64"/>
    </w:p>
    <w:p w14:paraId="13BE9C47" w14:textId="483C1EFD" w:rsidR="009F0CCC" w:rsidRPr="008B2305" w:rsidRDefault="009F0CCC" w:rsidP="00EA6D51">
      <w:pPr>
        <w:pStyle w:val="MainBodyText"/>
      </w:pPr>
      <w:r>
        <w:rPr>
          <w:rStyle w:val="normaltextrun"/>
        </w:rPr>
        <w:t>This section provides details of the serverless architecture.</w:t>
      </w:r>
    </w:p>
    <w:p w14:paraId="60026E33" w14:textId="77777777" w:rsidR="005F13E7" w:rsidRPr="008B2305" w:rsidRDefault="00045A22" w:rsidP="00EA6D51">
      <w:pPr>
        <w:pStyle w:val="MainBodyText"/>
      </w:pPr>
      <w:r>
        <w:t>Serverless architecture is a cloud computing model where developers build and run applications without managing underlying servers. In this approach, cloud providers automatically handle infrastructure, scaling, and resource allocation, allowing teams to focus on writing code while paying only for actual usage rather than pre-allocated capacity.</w:t>
      </w:r>
    </w:p>
    <w:p w14:paraId="34C545BB" w14:textId="381BF822" w:rsidR="00355935" w:rsidRPr="008B2305" w:rsidRDefault="005F13E7" w:rsidP="00EA6D51">
      <w:pPr>
        <w:pStyle w:val="MainBodyText"/>
      </w:pPr>
      <w:r>
        <w:t xml:space="preserve">Serverless can refer to serverless functions, such as Amazon Web Services (AWS) Lambda, or serverless containers, where the cloud vendor manages all compute resources. This means clients do not need to provision, patch, or scale servers themselves. Potential options for serverless containers include AWS </w:t>
      </w:r>
      <w:r>
        <w:rPr>
          <w:rStyle w:val="normaltextrun"/>
        </w:rPr>
        <w:t>Elastic Kubernetes Service</w:t>
      </w:r>
      <w:r>
        <w:t xml:space="preserve"> (EKS) Fargate, which allows Kubernetes pods to run without managing servers, or Red Hat OpenShift Service on AWS (ROSA), which provides a managed container platform with serverless capabilities. In all cases, the responsibility for computing management shifts from the client to the cloud provider, simplifying operations and improving scalability. Cloud Native Services architecture is a software design approach where an application is structured as a collection of small and autonomous services. Each service is responsible for a specific business capability and can be developed, deployed, modified, and scaled independently.</w:t>
      </w:r>
    </w:p>
    <w:p w14:paraId="1EACFD74" w14:textId="1C176937" w:rsidR="00CE28B0" w:rsidRPr="008B2305" w:rsidRDefault="00CE28B0" w:rsidP="003E653C">
      <w:pPr>
        <w:pStyle w:val="Heading3"/>
      </w:pPr>
      <w:bookmarkStart w:id="65" w:name="_Toc213668093"/>
      <w:r>
        <w:t>Deployment Architecture</w:t>
      </w:r>
      <w:bookmarkEnd w:id="65"/>
    </w:p>
    <w:p w14:paraId="2990ECB8" w14:textId="07111D5D" w:rsidR="000F6765" w:rsidRPr="008B2305" w:rsidRDefault="000F6765" w:rsidP="00CA1A41">
      <w:pPr>
        <w:pStyle w:val="MainBodyText"/>
        <w:rPr>
          <w:rStyle w:val="normaltextrun"/>
        </w:rPr>
      </w:pPr>
      <w:r>
        <w:rPr>
          <w:rStyle w:val="normaltextrun"/>
        </w:rPr>
        <w:t>This section provides details of the deployment architecture.</w:t>
      </w:r>
    </w:p>
    <w:p w14:paraId="794D0CCD" w14:textId="4C40B007" w:rsidR="00DD195D" w:rsidRPr="008B2305" w:rsidRDefault="00732A25" w:rsidP="00CA1A41">
      <w:pPr>
        <w:pStyle w:val="MainBodyText"/>
      </w:pPr>
      <w:r>
        <w:lastRenderedPageBreak/>
        <w:t>Deployment architecture for cloud native services describes how individual services are packaged, distributed, and run in various environments (development, testing, production). It focuses on the arrangement of infrastructure components, deployment strategies, and automation required to reliably deliver microservices on a scale.</w:t>
      </w:r>
    </w:p>
    <w:p w14:paraId="0990AFBC" w14:textId="1D0002B8" w:rsidR="00DD195D" w:rsidRPr="008B2305" w:rsidRDefault="00F521C6" w:rsidP="003E653C">
      <w:pPr>
        <w:pStyle w:val="Heading3"/>
      </w:pPr>
      <w:bookmarkStart w:id="66" w:name="_Toc213668094"/>
      <w:r>
        <w:t>Application Programming Interface Gateway</w:t>
      </w:r>
      <w:bookmarkEnd w:id="66"/>
    </w:p>
    <w:p w14:paraId="172C6E1E" w14:textId="77777777" w:rsidR="00AC51D0" w:rsidRDefault="005F5D9A" w:rsidP="00CA1A41">
      <w:pPr>
        <w:pStyle w:val="MainBodyText"/>
        <w:rPr>
          <w:rStyle w:val="normaltextrun"/>
        </w:rPr>
      </w:pPr>
      <w:r>
        <w:rPr>
          <w:rStyle w:val="normaltextrun"/>
        </w:rPr>
        <w:t xml:space="preserve">This section provides details of the integration architecture for MECM. </w:t>
      </w:r>
    </w:p>
    <w:p w14:paraId="6170A2C9" w14:textId="4FD7718F" w:rsidR="00CD5EB1" w:rsidRPr="008B2305" w:rsidRDefault="008F48A6" w:rsidP="00CA1A41">
      <w:pPr>
        <w:pStyle w:val="MainBodyText"/>
      </w:pPr>
      <w:r>
        <w:t>This section also describes how cloud native services are invoked from front-end components within MECM along with describing the interfaces connectivity with various trading partners. It also describes API access management for the hosted MECM API, including:</w:t>
      </w:r>
    </w:p>
    <w:p w14:paraId="74B1EA91" w14:textId="3E76A22F" w:rsidR="003F3EAD" w:rsidRPr="008B2305" w:rsidRDefault="003F3EAD" w:rsidP="00506F2F">
      <w:pPr>
        <w:pStyle w:val="Bullet1NEW"/>
      </w:pPr>
      <w:r>
        <w:t>Communication between the API within MECM (Internal)</w:t>
      </w:r>
    </w:p>
    <w:p w14:paraId="16F33B14" w14:textId="1B95FEAB" w:rsidR="006A30D1" w:rsidRPr="008B2305" w:rsidRDefault="006A30D1" w:rsidP="00506F2F">
      <w:pPr>
        <w:pStyle w:val="Bullet1NEW"/>
      </w:pPr>
      <w:r>
        <w:t>Communication with trading partners (External)</w:t>
      </w:r>
    </w:p>
    <w:p w14:paraId="3E67F043" w14:textId="5E96D2E8" w:rsidR="00CE28B0" w:rsidRPr="008B2305" w:rsidRDefault="00CE28B0" w:rsidP="003E653C">
      <w:pPr>
        <w:pStyle w:val="Heading3"/>
      </w:pPr>
      <w:bookmarkStart w:id="67" w:name="_Toc213668095"/>
      <w:r>
        <w:t>Reference Architecture/Technology Stack</w:t>
      </w:r>
      <w:bookmarkEnd w:id="67"/>
    </w:p>
    <w:p w14:paraId="0FEA1086" w14:textId="77777777" w:rsidR="00AC51D0" w:rsidRDefault="000E0425" w:rsidP="00CA1A41">
      <w:pPr>
        <w:pStyle w:val="MainBodyText"/>
        <w:rPr>
          <w:rStyle w:val="normaltextrun"/>
        </w:rPr>
      </w:pPr>
      <w:r>
        <w:rPr>
          <w:rStyle w:val="normaltextrun"/>
        </w:rPr>
        <w:t xml:space="preserve">This section provides details of the reference architecture for MECM. </w:t>
      </w:r>
    </w:p>
    <w:p w14:paraId="3E041A0B" w14:textId="1E892F58" w:rsidR="00CE28B0" w:rsidRPr="008B2305" w:rsidRDefault="006C23AB" w:rsidP="00CA1A41">
      <w:pPr>
        <w:pStyle w:val="MainBodyText"/>
      </w:pPr>
      <w:r>
        <w:t>A reference architecture for cloud native services provides a standardized blueprint for building, deploying, and operating microservices-based systems. It outlines recommended components, integration patterns, and best practices, serving as a guide for teams to design robust, scalable solutions. The technology stack refers to the specific tools, frameworks, and platforms used to implement the architecture.</w:t>
      </w:r>
    </w:p>
    <w:p w14:paraId="4340C7CB" w14:textId="000ADC26" w:rsidR="00CF770A" w:rsidRPr="008B2305" w:rsidRDefault="00CE28B0" w:rsidP="003E653C">
      <w:pPr>
        <w:pStyle w:val="Heading2"/>
      </w:pPr>
      <w:bookmarkStart w:id="68" w:name="_Toc213668096"/>
      <w:bookmarkEnd w:id="61"/>
      <w:r>
        <w:t>Deployment Strategy</w:t>
      </w:r>
      <w:bookmarkEnd w:id="68"/>
    </w:p>
    <w:p w14:paraId="59E5BBAE" w14:textId="5BD8D5CE" w:rsidR="00020B44" w:rsidRPr="008B2305" w:rsidRDefault="00020B44" w:rsidP="00CA1A41">
      <w:pPr>
        <w:pStyle w:val="MainBodyText"/>
      </w:pPr>
      <w:r>
        <w:t>This section provides an overview of the MECM Cloud Native Services deployment strategy.</w:t>
      </w:r>
    </w:p>
    <w:p w14:paraId="23671125" w14:textId="538ED6CD" w:rsidR="00CF770A" w:rsidRPr="008B2305" w:rsidRDefault="00CE28B0" w:rsidP="003E653C">
      <w:pPr>
        <w:pStyle w:val="Heading3"/>
      </w:pPr>
      <w:bookmarkStart w:id="69" w:name="_Toc213668097"/>
      <w:r>
        <w:t>Containerization</w:t>
      </w:r>
      <w:bookmarkEnd w:id="69"/>
      <w:r>
        <w:t xml:space="preserve"> </w:t>
      </w:r>
    </w:p>
    <w:p w14:paraId="3608F1E4" w14:textId="7A0B16ED" w:rsidR="004B3880" w:rsidRPr="008B2305" w:rsidRDefault="004B3880" w:rsidP="00CA1A41">
      <w:pPr>
        <w:pStyle w:val="MainBodyText"/>
        <w:rPr>
          <w:rStyle w:val="normaltextrun"/>
        </w:rPr>
      </w:pPr>
      <w:bookmarkStart w:id="70" w:name="_Toc192781113"/>
      <w:r>
        <w:rPr>
          <w:rStyle w:val="normaltextrun"/>
        </w:rPr>
        <w:t>This section provides details of the container architecture.</w:t>
      </w:r>
    </w:p>
    <w:p w14:paraId="4582CA50" w14:textId="21889815" w:rsidR="00626AC9" w:rsidRPr="008B2305" w:rsidRDefault="00554FDD" w:rsidP="00CA1A41">
      <w:pPr>
        <w:pStyle w:val="MainBodyText"/>
      </w:pPr>
      <w:r>
        <w:t xml:space="preserve">Container architecture refers to the design and organization of software systems using containers which are light weight and portable units. Containerization is a way to package all components of an application or business service (code, runtime, libraries, settings, etc.) together into a single executable unit. Containerization helps add scalability and portability for the business services and will be the right approach for MECM. </w:t>
      </w:r>
      <w:bookmarkEnd w:id="70"/>
    </w:p>
    <w:p w14:paraId="468C8537" w14:textId="288F3972" w:rsidR="006C6223" w:rsidRPr="008B2305" w:rsidRDefault="009D1DB7" w:rsidP="003E653C">
      <w:pPr>
        <w:pStyle w:val="Heading3"/>
      </w:pPr>
      <w:bookmarkStart w:id="71" w:name="_Toc213668098"/>
      <w:r>
        <w:t>Deployment Pipelines Continuous Integration/Continuous Deployment</w:t>
      </w:r>
      <w:bookmarkEnd w:id="71"/>
      <w:r>
        <w:t xml:space="preserve"> </w:t>
      </w:r>
    </w:p>
    <w:p w14:paraId="5E477699" w14:textId="4473200A" w:rsidR="00011D43" w:rsidRPr="008B2305" w:rsidRDefault="00011D43" w:rsidP="00CA1A41">
      <w:pPr>
        <w:pStyle w:val="MainBodyText"/>
        <w:rPr>
          <w:rStyle w:val="normaltextrun"/>
        </w:rPr>
      </w:pPr>
      <w:r>
        <w:rPr>
          <w:rStyle w:val="normaltextrun"/>
        </w:rPr>
        <w:t>This section describes the deployment pipelines for CI/CD.</w:t>
      </w:r>
    </w:p>
    <w:p w14:paraId="3A8C656F" w14:textId="199B9CB0" w:rsidR="005754C8" w:rsidRPr="008B2305" w:rsidRDefault="00147289" w:rsidP="00CA1A41">
      <w:pPr>
        <w:pStyle w:val="MainBodyText"/>
      </w:pPr>
      <w:r>
        <w:t>Deployment pipelines for CI/CD are automated workflows that streamline the process of building, testing, and releasing software. They enable developers to integrate code changes frequently, validate them through automated tests, and deploy updates to production or staging environments efficiently and reliably, reducing manual intervention and accelerating delivery cycles.</w:t>
      </w:r>
    </w:p>
    <w:p w14:paraId="64901701" w14:textId="799FF398" w:rsidR="008213FB" w:rsidRPr="008B2305" w:rsidRDefault="00CE28B0" w:rsidP="003E653C">
      <w:pPr>
        <w:pStyle w:val="Heading2"/>
      </w:pPr>
      <w:bookmarkStart w:id="72" w:name="_Toc213668099"/>
      <w:r>
        <w:t>NextGen Core Framework Overview</w:t>
      </w:r>
      <w:bookmarkEnd w:id="72"/>
    </w:p>
    <w:p w14:paraId="4D7F4634" w14:textId="7AFA5E4B" w:rsidR="00227419" w:rsidRPr="008B2305" w:rsidRDefault="00227419" w:rsidP="00506F2F">
      <w:pPr>
        <w:pStyle w:val="MainBodyText"/>
      </w:pPr>
      <w:r>
        <w:t>This section provides an overview of the MECM Cloud Native Services NextGen Core Framework.</w:t>
      </w:r>
    </w:p>
    <w:p w14:paraId="73B975BE" w14:textId="5A8C9EF9" w:rsidR="008213FB" w:rsidRPr="008B2305" w:rsidRDefault="00CE28B0" w:rsidP="003E653C">
      <w:pPr>
        <w:pStyle w:val="Heading3"/>
      </w:pPr>
      <w:bookmarkStart w:id="73" w:name="_Toc213668100"/>
      <w:r>
        <w:t>NextGen Core Framework</w:t>
      </w:r>
      <w:bookmarkEnd w:id="73"/>
    </w:p>
    <w:p w14:paraId="3E40B870" w14:textId="027673DB" w:rsidR="00722B31" w:rsidRDefault="00400BA8" w:rsidP="003E653C">
      <w:pPr>
        <w:pStyle w:val="MainBodyText"/>
      </w:pPr>
      <w:bookmarkStart w:id="74" w:name="_Toc192781116"/>
      <w:r>
        <w:t xml:space="preserve">This section details the NextGen Core Framework. </w:t>
      </w:r>
    </w:p>
    <w:p w14:paraId="2A3D1B29" w14:textId="5BCC0DF8" w:rsidR="00FF4497" w:rsidRPr="008B2305" w:rsidRDefault="00516DA4" w:rsidP="003E653C">
      <w:pPr>
        <w:pStyle w:val="MainBodyText"/>
      </w:pPr>
      <w:r>
        <w:t xml:space="preserve">A NextGen Core Framework in the context of cloud native services refers to a modern, foundational set of tools, libraries, and architectural patterns designed to accelerate the development, deployment, and management of microservices-based systems. These frameworks embody best practices for </w:t>
      </w:r>
      <w:r>
        <w:lastRenderedPageBreak/>
        <w:t xml:space="preserve">scalability, resilience, automation, and developer productivity, often leveraging the latest advancements in cloud-native technologies. </w:t>
      </w:r>
    </w:p>
    <w:p w14:paraId="1C31F0BB" w14:textId="75E7E5FD" w:rsidR="0085766D" w:rsidRPr="008B2305" w:rsidRDefault="00CE28B0" w:rsidP="003E653C">
      <w:pPr>
        <w:pStyle w:val="Heading2"/>
      </w:pPr>
      <w:bookmarkStart w:id="75" w:name="_Toc213668101"/>
      <w:bookmarkEnd w:id="74"/>
      <w:r>
        <w:t>Security and Compliance</w:t>
      </w:r>
      <w:bookmarkEnd w:id="75"/>
    </w:p>
    <w:p w14:paraId="5D0EB5D9" w14:textId="778D4059" w:rsidR="00227419" w:rsidRPr="008B2305" w:rsidRDefault="00227419" w:rsidP="000176D8">
      <w:pPr>
        <w:pStyle w:val="MainBodyText"/>
      </w:pPr>
      <w:r>
        <w:t>This section provides an overview of the MECM Cloud Native Services system, security, and compliance.</w:t>
      </w:r>
    </w:p>
    <w:p w14:paraId="29AD0488" w14:textId="2A2F8F3D" w:rsidR="00CE28B0" w:rsidRPr="008B2305" w:rsidRDefault="00CE28B0" w:rsidP="003E653C">
      <w:pPr>
        <w:pStyle w:val="Heading3"/>
      </w:pPr>
      <w:bookmarkStart w:id="76" w:name="_Toc213668102"/>
      <w:r>
        <w:t>Security Governance</w:t>
      </w:r>
      <w:bookmarkEnd w:id="76"/>
    </w:p>
    <w:p w14:paraId="6396CCEA" w14:textId="65363723" w:rsidR="007D357B" w:rsidRDefault="006E523B" w:rsidP="000176D8">
      <w:pPr>
        <w:pStyle w:val="MainBodyText"/>
      </w:pPr>
      <w:r>
        <w:t>This section outlines the security governance for the MECM Cloud Native Services system.</w:t>
      </w:r>
    </w:p>
    <w:p w14:paraId="4CF31608" w14:textId="2A7EF557" w:rsidR="0008602D" w:rsidRPr="008B2305" w:rsidRDefault="0008602D" w:rsidP="000176D8">
      <w:pPr>
        <w:pStyle w:val="MainBodyText"/>
      </w:pPr>
      <w:r>
        <w:t>Security governance in the context of cloud native services refers to the set of policies, processes, and controls that secure design, development, deployment, and operation of microservice-based systems. It establishes accountability, standardizes practices, and aligns security objectives with business goals across distributed services.</w:t>
      </w:r>
    </w:p>
    <w:p w14:paraId="7B476886" w14:textId="2D7A48DE" w:rsidR="00CE28B0" w:rsidRPr="008B2305" w:rsidRDefault="00CE28B0" w:rsidP="003E653C">
      <w:pPr>
        <w:pStyle w:val="Heading3"/>
      </w:pPr>
      <w:bookmarkStart w:id="77" w:name="_Toc213668103"/>
      <w:r>
        <w:t>Security Architecture</w:t>
      </w:r>
      <w:bookmarkEnd w:id="77"/>
    </w:p>
    <w:p w14:paraId="6BEE339F" w14:textId="6F04232C" w:rsidR="007D357B" w:rsidRDefault="007D357B" w:rsidP="007D357B">
      <w:pPr>
        <w:pStyle w:val="MainBodyText"/>
      </w:pPr>
      <w:r>
        <w:t>This section provides details of the security architecture for the MECM Cloud Native Services system.</w:t>
      </w:r>
    </w:p>
    <w:p w14:paraId="47E1AFC0" w14:textId="0F019465" w:rsidR="00CE28B0" w:rsidRPr="008B2305" w:rsidRDefault="000C67DC" w:rsidP="00CE28B0">
      <w:pPr>
        <w:pStyle w:val="MainBodyText"/>
      </w:pPr>
      <w:r>
        <w:t>Security architecture for cloud native services refers to the structured design of security controls, mechanisms, and patterns that protect microservice-based systems from threats and vulnerabilities. It shows that security is embedded throughout the lifecycle and interactions of cloud native services, rather than being an afterthought. Cloud native service architecture security principles including zero-trust policy, the principle of least privilege, API Gateways for centralized security control will be leveraged to highlight secure service-to-service communication.</w:t>
      </w:r>
    </w:p>
    <w:p w14:paraId="0111A338" w14:textId="2246C7A1" w:rsidR="00E20379" w:rsidRPr="008B2305" w:rsidRDefault="00D14613" w:rsidP="00CE28B0">
      <w:pPr>
        <w:pStyle w:val="MainBodyText"/>
      </w:pPr>
      <w:r>
        <w:t>This section will also include how security patching will be handled based on the chosen managed containerization platform.</w:t>
      </w:r>
    </w:p>
    <w:p w14:paraId="3970242D" w14:textId="6361B0F0" w:rsidR="004114C5" w:rsidRPr="008B2305" w:rsidRDefault="00CE28B0" w:rsidP="003E653C">
      <w:pPr>
        <w:pStyle w:val="Heading2"/>
      </w:pPr>
      <w:bookmarkStart w:id="78" w:name="_Toc213668104"/>
      <w:r>
        <w:t>Monitoring and Observability</w:t>
      </w:r>
      <w:bookmarkEnd w:id="78"/>
    </w:p>
    <w:p w14:paraId="5BE924A4" w14:textId="4812073D" w:rsidR="00A728A5" w:rsidRDefault="007D357B" w:rsidP="00A728A5">
      <w:pPr>
        <w:pStyle w:val="MainBodyText"/>
      </w:pPr>
      <w:bookmarkStart w:id="79" w:name="_Toc192781122"/>
      <w:r>
        <w:t>This section provides details of the monitoring and logging practices for the MECM Cloud Native Services environments.</w:t>
      </w:r>
    </w:p>
    <w:p w14:paraId="7A165463" w14:textId="0CC65064" w:rsidR="00CF0015" w:rsidRPr="008B2305" w:rsidRDefault="00616963" w:rsidP="00CF0015">
      <w:pPr>
        <w:pStyle w:val="MainBodyText"/>
      </w:pPr>
      <w:r>
        <w:t>Monitoring and logging are essential practices in cloud native services environments to highlight system reliability, security, and performance. Due to the distributed and dynamic nature of microservices, these practices help teams observe, troubleshoot, and optimize the entire ecosystem.</w:t>
      </w:r>
    </w:p>
    <w:p w14:paraId="636C715E" w14:textId="6754091F" w:rsidR="00D92C0A" w:rsidRPr="008B2305" w:rsidRDefault="004D5A48" w:rsidP="00365D92">
      <w:pPr>
        <w:pStyle w:val="MainBodyText"/>
      </w:pPr>
      <w:r>
        <w:t>Performance monitoring is crucial in cloud native service architecture because each service operates independently and communicates over a network, making it harder to detect bottlenecks or failures. Effective monitoring helps teams track resource usage, latency, and errors across distributed components, ensuring reliability, scalability, and quick troubleshooting in complex systems.</w:t>
      </w:r>
    </w:p>
    <w:p w14:paraId="1A03B8FA" w14:textId="54F64DD1" w:rsidR="004114C5" w:rsidRPr="008B2305" w:rsidRDefault="00CE28B0" w:rsidP="003E653C">
      <w:pPr>
        <w:pStyle w:val="Heading2"/>
      </w:pPr>
      <w:bookmarkStart w:id="80" w:name="_Toc213668105"/>
      <w:bookmarkEnd w:id="79"/>
      <w:r>
        <w:t>Incremental Modernization Approach</w:t>
      </w:r>
      <w:bookmarkEnd w:id="80"/>
    </w:p>
    <w:p w14:paraId="0655A967" w14:textId="3E9DB60C" w:rsidR="00616963" w:rsidRPr="008B2305" w:rsidRDefault="00616963" w:rsidP="003E653C">
      <w:pPr>
        <w:pStyle w:val="MainBodyText"/>
      </w:pPr>
      <w:r>
        <w:t>This section provides an overview of the MECM Cloud Native Service Incremental Modernization Approach.</w:t>
      </w:r>
    </w:p>
    <w:p w14:paraId="3D0AA563" w14:textId="50491C07" w:rsidR="000B67A2" w:rsidRPr="008B2305" w:rsidRDefault="000B67A2" w:rsidP="003E653C">
      <w:pPr>
        <w:pStyle w:val="Heading3"/>
      </w:pPr>
      <w:bookmarkStart w:id="81" w:name="_Toc213668106"/>
      <w:bookmarkStart w:id="82" w:name="_Toc192781123"/>
      <w:r>
        <w:t>Current and Future State Assessment</w:t>
      </w:r>
      <w:bookmarkEnd w:id="81"/>
    </w:p>
    <w:p w14:paraId="17A6037F" w14:textId="6F78683D" w:rsidR="00864788" w:rsidRPr="008B2305" w:rsidRDefault="00864788" w:rsidP="000176D8">
      <w:pPr>
        <w:pStyle w:val="MainBodyText"/>
        <w:rPr>
          <w:rStyle w:val="normaltextrun"/>
        </w:rPr>
      </w:pPr>
      <w:r>
        <w:rPr>
          <w:rStyle w:val="normaltextrun"/>
        </w:rPr>
        <w:t>This section provides details of the current and future state architecture.</w:t>
      </w:r>
    </w:p>
    <w:p w14:paraId="03AFC437" w14:textId="315B53AE" w:rsidR="008322C7" w:rsidRPr="008B2305" w:rsidRDefault="00412E8B" w:rsidP="008322C7">
      <w:pPr>
        <w:pStyle w:val="MainBodyText"/>
      </w:pPr>
      <w:r>
        <w:t>The current system architecture is a monolithic application, where all business logic, data access, and user interface components are tightly coupled and deployed as a single unit. The future state will be characterized by a distributed cloud native service architecture, where each service is independently deployable, scalable, and maintainable. This will enable faster innovation, improved resilience, and streamlined operations, as failures and updates are isolated to individual services rather than impacting the entire system.</w:t>
      </w:r>
    </w:p>
    <w:p w14:paraId="0682F403" w14:textId="6D750340" w:rsidR="00CE28B0" w:rsidRPr="008B2305" w:rsidRDefault="00CE28B0" w:rsidP="003E653C">
      <w:pPr>
        <w:pStyle w:val="Heading3"/>
      </w:pPr>
      <w:bookmarkStart w:id="83" w:name="_Toc213668107"/>
      <w:r>
        <w:lastRenderedPageBreak/>
        <w:t>Modernization Roadmap</w:t>
      </w:r>
      <w:bookmarkEnd w:id="83"/>
    </w:p>
    <w:p w14:paraId="2BA6F54A" w14:textId="4AA6AD80" w:rsidR="00CE28B0" w:rsidRPr="008B2305" w:rsidRDefault="00A70049" w:rsidP="00CE28B0">
      <w:pPr>
        <w:pStyle w:val="MainBodyText"/>
      </w:pPr>
      <w:r>
        <w:t>This section describes the modernized roadmap that will be used for transitioning to cloud native service, which begins with a comprehensive assessment of the existing monolithic system to identify modular boundaries and prioritize functionalities for extraction. Ultimately, this phased approach enables a scalable, resilient, and agile architecture that supports ongoing innovation and business growth.</w:t>
      </w:r>
    </w:p>
    <w:p w14:paraId="18208C5F" w14:textId="10A484EC" w:rsidR="004114C5" w:rsidRPr="008B2305" w:rsidRDefault="00CE28B0" w:rsidP="003E653C">
      <w:pPr>
        <w:pStyle w:val="Heading3"/>
      </w:pPr>
      <w:bookmarkStart w:id="84" w:name="_Toc213668108"/>
      <w:bookmarkEnd w:id="82"/>
      <w:r>
        <w:t>Timeline and Milestone</w:t>
      </w:r>
      <w:bookmarkEnd w:id="84"/>
    </w:p>
    <w:p w14:paraId="633D01B7" w14:textId="77777777" w:rsidR="004817CD" w:rsidRPr="008B2305" w:rsidRDefault="00FE2DC6" w:rsidP="004817CD">
      <w:pPr>
        <w:pStyle w:val="MainBodyText"/>
      </w:pPr>
      <w:r>
        <w:t>This section outlines the timeline and milestones for implementing the MECM Cloud Native Service Incremental Modernization Approach.</w:t>
      </w:r>
    </w:p>
    <w:p w14:paraId="3C09DE6E" w14:textId="39F44443" w:rsidR="007F567D" w:rsidRPr="008B2305" w:rsidRDefault="007F567D" w:rsidP="007F567D">
      <w:pPr>
        <w:pStyle w:val="MainBodyText"/>
      </w:pPr>
      <w:r>
        <w:t xml:space="preserve">The incremental modernization plan will be executed according to a phased timeline, with clearly defined milestones to track progress and alignment with project objectives. </w:t>
      </w:r>
    </w:p>
    <w:p w14:paraId="10629E11" w14:textId="5C39AAD4" w:rsidR="007B23D7" w:rsidRPr="008B2305" w:rsidRDefault="000D7E0D" w:rsidP="003E653C">
      <w:pPr>
        <w:pStyle w:val="Heading3"/>
      </w:pPr>
      <w:bookmarkStart w:id="85" w:name="_Toc213668109"/>
      <w:r>
        <w:t>Proof of Concept/Prototype</w:t>
      </w:r>
      <w:bookmarkEnd w:id="85"/>
    </w:p>
    <w:p w14:paraId="5EDD451E" w14:textId="27EF95D4" w:rsidR="004817CD" w:rsidRDefault="004817CD" w:rsidP="0011035E">
      <w:pPr>
        <w:pStyle w:val="MainBodyText"/>
      </w:pPr>
      <w:r>
        <w:t>This section describes the proof of concept (POC) that will be developed to validate the proposed Cloud Native Service Architecture and technology stack.</w:t>
      </w:r>
    </w:p>
    <w:p w14:paraId="1C971F95" w14:textId="13BB14E2" w:rsidR="0011035E" w:rsidRPr="008B2305" w:rsidRDefault="0011035E" w:rsidP="0011035E">
      <w:pPr>
        <w:pStyle w:val="MainBodyText"/>
      </w:pPr>
      <w:r>
        <w:t>A POC or prototype will be developed to validate key aspects of the proposed cloud native service architecture and technology stack on AWS. The POC will serve as an early demonstration of core functionalities, integration patterns, and performance benchmarks, helping to de-risk the overall modernization effort and inform subsequent phases.</w:t>
      </w:r>
    </w:p>
    <w:p w14:paraId="6CA34E0D" w14:textId="3DFE1C43" w:rsidR="0011035E" w:rsidRPr="008B2305" w:rsidRDefault="0011035E" w:rsidP="004F2C2F">
      <w:pPr>
        <w:pStyle w:val="Heading3"/>
      </w:pPr>
      <w:bookmarkStart w:id="86" w:name="_Toc213668110"/>
      <w:r>
        <w:t>Objectives of the Proof of Concept /Prototype</w:t>
      </w:r>
      <w:bookmarkEnd w:id="86"/>
    </w:p>
    <w:p w14:paraId="5596B056" w14:textId="0A05F37E" w:rsidR="002A2651" w:rsidRPr="008B2305" w:rsidRDefault="002A2651" w:rsidP="000176D8">
      <w:pPr>
        <w:pStyle w:val="MainBodyText"/>
      </w:pPr>
      <w:r>
        <w:rPr>
          <w:rStyle w:val="normaltextrun"/>
          <w:color w:val="000000"/>
          <w:shd w:val="clear" w:color="auto" w:fill="FFFFFF"/>
        </w:rPr>
        <w:t xml:space="preserve">This section provides the </w:t>
      </w:r>
      <w:r>
        <w:rPr>
          <w:rStyle w:val="normaltextrun"/>
        </w:rPr>
        <w:t>objectives</w:t>
      </w:r>
      <w:r>
        <w:rPr>
          <w:rStyle w:val="normaltextrun"/>
          <w:color w:val="000000"/>
          <w:shd w:val="clear" w:color="auto" w:fill="FFFFFF"/>
        </w:rPr>
        <w:t xml:space="preserve"> of the POC.</w:t>
      </w:r>
    </w:p>
    <w:p w14:paraId="4FF62808" w14:textId="6CC1301F" w:rsidR="0011035E" w:rsidRPr="008B2305" w:rsidRDefault="0011035E" w:rsidP="00506F2F">
      <w:pPr>
        <w:pStyle w:val="Bullet1NEW"/>
      </w:pPr>
      <w:r>
        <w:t>Demonstrate feasibility of deploying cloud native service using AWS services (e.g., EKS Fargate, ROSA, Lambda, API Gateway)</w:t>
      </w:r>
    </w:p>
    <w:p w14:paraId="316A968B" w14:textId="77777777" w:rsidR="0011035E" w:rsidRPr="008B2305" w:rsidRDefault="0011035E" w:rsidP="00506F2F">
      <w:pPr>
        <w:pStyle w:val="Bullet1NEW"/>
      </w:pPr>
      <w:r>
        <w:t>Validate integration with existing systems and data sources</w:t>
      </w:r>
    </w:p>
    <w:p w14:paraId="611E31F4" w14:textId="77777777" w:rsidR="0011035E" w:rsidRPr="008B2305" w:rsidRDefault="0011035E" w:rsidP="00506F2F">
      <w:pPr>
        <w:pStyle w:val="Bullet1NEW"/>
      </w:pPr>
      <w:r>
        <w:t>Assess security controls and compliance alignment within the AWS environment</w:t>
      </w:r>
    </w:p>
    <w:p w14:paraId="5E6F4737" w14:textId="77777777" w:rsidR="0011035E" w:rsidRPr="008B2305" w:rsidRDefault="0011035E" w:rsidP="00506F2F">
      <w:pPr>
        <w:pStyle w:val="Bullet1NEW"/>
      </w:pPr>
      <w:r>
        <w:t>Test scalability, reliability, and performance under representative workloads</w:t>
      </w:r>
    </w:p>
    <w:p w14:paraId="783B52CC" w14:textId="739BF05C" w:rsidR="00F77DF0" w:rsidRPr="008B2305" w:rsidRDefault="0011035E" w:rsidP="00506F2F">
      <w:pPr>
        <w:pStyle w:val="Bullet1NEW"/>
      </w:pPr>
      <w:r>
        <w:t>Gather stakeholder feedback to refine requirements and design</w:t>
      </w:r>
    </w:p>
    <w:p w14:paraId="71511F1F" w14:textId="77777777" w:rsidR="004C334F" w:rsidRPr="008B2305" w:rsidRDefault="004C334F">
      <w:pPr>
        <w:spacing w:before="0" w:after="160" w:line="259" w:lineRule="auto"/>
        <w:rPr>
          <w:rFonts w:eastAsiaTheme="majorEastAsia" w:cstheme="majorBidi"/>
          <w:b/>
          <w:bCs/>
          <w:szCs w:val="28"/>
        </w:rPr>
      </w:pPr>
      <w:r>
        <w:br w:type="page"/>
      </w:r>
    </w:p>
    <w:p w14:paraId="25AFA43E" w14:textId="25BA2604" w:rsidR="000D2076" w:rsidRPr="008B2305" w:rsidRDefault="000D2076" w:rsidP="003E653C">
      <w:pPr>
        <w:pStyle w:val="Heading1"/>
        <w:rPr>
          <w:noProof w:val="0"/>
        </w:rPr>
      </w:pPr>
      <w:bookmarkStart w:id="87" w:name="_Toc213668111"/>
      <w:r>
        <w:rPr>
          <w:noProof w:val="0"/>
        </w:rPr>
        <w:lastRenderedPageBreak/>
        <w:t>Appendix</w:t>
      </w:r>
      <w:bookmarkEnd w:id="87"/>
    </w:p>
    <w:p w14:paraId="3E299899" w14:textId="2D32CBB7" w:rsidR="00A0014A" w:rsidRPr="008B2305" w:rsidRDefault="00817EE7" w:rsidP="003E653C">
      <w:pPr>
        <w:pStyle w:val="Heading2"/>
      </w:pPr>
      <w:bookmarkStart w:id="88" w:name="_Toc213668112"/>
      <w:bookmarkEnd w:id="58"/>
      <w:bookmarkEnd w:id="59"/>
      <w:r>
        <w:t>Appendix A: Terms and Definitions</w:t>
      </w:r>
      <w:bookmarkEnd w:id="88"/>
    </w:p>
    <w:p w14:paraId="4F334691" w14:textId="7F8EC75A" w:rsidR="00105E42" w:rsidRPr="008B2305" w:rsidRDefault="00B426C5" w:rsidP="00506F2F">
      <w:pPr>
        <w:pStyle w:val="MainBodyText"/>
      </w:pPr>
      <w:r>
        <w:t>The following table outlines terms used throughout the document and their corresponding definitions.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51"/>
        <w:gridCol w:w="7999"/>
      </w:tblGrid>
      <w:tr w:rsidR="00A27EE4" w:rsidRPr="008B2305" w14:paraId="12DA18FB" w14:textId="77777777" w:rsidTr="0040135A">
        <w:trPr>
          <w:trHeight w:val="300"/>
        </w:trPr>
        <w:tc>
          <w:tcPr>
            <w:tcW w:w="1351" w:type="dxa"/>
            <w:tcBorders>
              <w:right w:val="single" w:sz="4" w:space="0" w:color="FFFFFF" w:themeColor="background1"/>
            </w:tcBorders>
            <w:shd w:val="clear" w:color="auto" w:fill="000000"/>
            <w:hideMark/>
          </w:tcPr>
          <w:p w14:paraId="18DBF666" w14:textId="10BDE986" w:rsidR="00A27EE4" w:rsidRPr="008B2305" w:rsidRDefault="00A27EE4" w:rsidP="003E653C">
            <w:pPr>
              <w:spacing w:before="60" w:after="60"/>
              <w:ind w:left="72"/>
              <w:rPr>
                <w:b/>
                <w:lang w:eastAsia="ja-JP"/>
              </w:rPr>
            </w:pPr>
            <w:bookmarkStart w:id="89" w:name="_Toc168912890"/>
            <w:r>
              <w:rPr>
                <w:b/>
                <w:lang w:eastAsia="ja-JP"/>
              </w:rPr>
              <w:t>Term</w:t>
            </w:r>
          </w:p>
        </w:tc>
        <w:tc>
          <w:tcPr>
            <w:tcW w:w="7999" w:type="dxa"/>
            <w:tcBorders>
              <w:left w:val="single" w:sz="4" w:space="0" w:color="FFFFFF" w:themeColor="background1"/>
            </w:tcBorders>
            <w:shd w:val="clear" w:color="auto" w:fill="000000"/>
            <w:hideMark/>
          </w:tcPr>
          <w:p w14:paraId="49887415" w14:textId="60B47C70" w:rsidR="00A27EE4" w:rsidRPr="008B2305" w:rsidRDefault="00A27EE4" w:rsidP="003E653C">
            <w:pPr>
              <w:spacing w:before="60" w:after="60"/>
              <w:ind w:left="72"/>
              <w:rPr>
                <w:b/>
                <w:lang w:eastAsia="ja-JP"/>
              </w:rPr>
            </w:pPr>
            <w:r>
              <w:rPr>
                <w:b/>
                <w:lang w:eastAsia="ja-JP"/>
              </w:rPr>
              <w:t>Definition </w:t>
            </w:r>
          </w:p>
        </w:tc>
      </w:tr>
      <w:tr w:rsidR="00CB53D0" w:rsidRPr="008B2305" w14:paraId="7445B4AF" w14:textId="77777777" w:rsidTr="0040135A">
        <w:trPr>
          <w:trHeight w:val="300"/>
        </w:trPr>
        <w:tc>
          <w:tcPr>
            <w:tcW w:w="1351" w:type="dxa"/>
          </w:tcPr>
          <w:p w14:paraId="154F0873" w14:textId="3E71C350" w:rsidR="00CB53D0" w:rsidRPr="008B2305" w:rsidRDefault="00C5306A" w:rsidP="003E653C">
            <w:pPr>
              <w:pStyle w:val="MainBodyText"/>
              <w:spacing w:before="60" w:after="60"/>
              <w:ind w:left="144"/>
              <w:rPr>
                <w:rStyle w:val="normaltextrun"/>
                <w:rFonts w:eastAsiaTheme="majorEastAsia" w:cstheme="majorBidi"/>
                <w:b/>
                <w:szCs w:val="28"/>
                <w:lang w:eastAsia="ja-JP"/>
              </w:rPr>
            </w:pPr>
            <w:r>
              <w:rPr>
                <w:rStyle w:val="normaltextrun"/>
                <w:lang w:eastAsia="ja-JP"/>
              </w:rPr>
              <w:t>AMS</w:t>
            </w:r>
          </w:p>
        </w:tc>
        <w:tc>
          <w:tcPr>
            <w:tcW w:w="7999" w:type="dxa"/>
          </w:tcPr>
          <w:p w14:paraId="1403E3C5" w14:textId="2D5EB818" w:rsidR="00CB53D0" w:rsidRPr="008B2305" w:rsidRDefault="00C5306A" w:rsidP="003E653C">
            <w:pPr>
              <w:pStyle w:val="MainBodyText"/>
              <w:spacing w:before="60" w:after="60"/>
              <w:ind w:left="144"/>
              <w:rPr>
                <w:rStyle w:val="normaltextrun"/>
                <w:rFonts w:eastAsiaTheme="majorEastAsia" w:cstheme="majorBidi"/>
                <w:b/>
                <w:szCs w:val="28"/>
                <w:lang w:eastAsia="ja-JP"/>
              </w:rPr>
            </w:pPr>
            <w:r>
              <w:t>Appeals Management System</w:t>
            </w:r>
          </w:p>
        </w:tc>
      </w:tr>
      <w:tr w:rsidR="00C5306A" w:rsidRPr="008B2305" w14:paraId="2743FFBC" w14:textId="77777777" w:rsidTr="0040135A">
        <w:trPr>
          <w:trHeight w:val="300"/>
        </w:trPr>
        <w:tc>
          <w:tcPr>
            <w:tcW w:w="1351" w:type="dxa"/>
          </w:tcPr>
          <w:p w14:paraId="38215EDE" w14:textId="14536867" w:rsidR="00C5306A" w:rsidRPr="008B2305" w:rsidRDefault="00C5306A" w:rsidP="00C5306A">
            <w:pPr>
              <w:pStyle w:val="MainBodyText"/>
              <w:spacing w:before="60" w:after="60"/>
              <w:ind w:left="144"/>
              <w:rPr>
                <w:rStyle w:val="normaltextrun"/>
                <w:lang w:eastAsia="ja-JP"/>
              </w:rPr>
            </w:pPr>
            <w:r>
              <w:rPr>
                <w:rStyle w:val="normaltextrun"/>
                <w:lang w:eastAsia="ja-JP"/>
              </w:rPr>
              <w:t>API</w:t>
            </w:r>
          </w:p>
        </w:tc>
        <w:tc>
          <w:tcPr>
            <w:tcW w:w="7999" w:type="dxa"/>
          </w:tcPr>
          <w:p w14:paraId="734132BA" w14:textId="5ED8E56C" w:rsidR="00C5306A" w:rsidRPr="008B2305" w:rsidRDefault="00C5306A" w:rsidP="00C5306A">
            <w:pPr>
              <w:pStyle w:val="MainBodyText"/>
              <w:spacing w:before="60" w:after="60"/>
              <w:ind w:left="144"/>
              <w:rPr>
                <w:rStyle w:val="normaltextrun"/>
                <w:lang w:eastAsia="ja-JP"/>
              </w:rPr>
            </w:pPr>
            <w:r>
              <w:rPr>
                <w:rStyle w:val="normaltextrun"/>
                <w:lang w:eastAsia="ja-JP"/>
              </w:rPr>
              <w:t>Application Programming Interface</w:t>
            </w:r>
          </w:p>
        </w:tc>
      </w:tr>
      <w:tr w:rsidR="00C019A4" w:rsidRPr="008B2305" w14:paraId="2FA63AF2" w14:textId="77777777" w:rsidTr="0040135A">
        <w:trPr>
          <w:trHeight w:val="300"/>
        </w:trPr>
        <w:tc>
          <w:tcPr>
            <w:tcW w:w="1351" w:type="dxa"/>
          </w:tcPr>
          <w:p w14:paraId="4DCB79A8" w14:textId="787A2B5C" w:rsidR="00C019A4" w:rsidRPr="008B2305" w:rsidRDefault="00C019A4" w:rsidP="00C5306A">
            <w:pPr>
              <w:pStyle w:val="MainBodyText"/>
              <w:spacing w:before="60" w:after="60"/>
              <w:ind w:left="144"/>
              <w:rPr>
                <w:rStyle w:val="normaltextrun"/>
                <w:lang w:eastAsia="ja-JP"/>
              </w:rPr>
            </w:pPr>
            <w:r>
              <w:rPr>
                <w:rStyle w:val="normaltextrun"/>
                <w:lang w:eastAsia="ja-JP"/>
              </w:rPr>
              <w:t>AWS</w:t>
            </w:r>
          </w:p>
        </w:tc>
        <w:tc>
          <w:tcPr>
            <w:tcW w:w="7999" w:type="dxa"/>
          </w:tcPr>
          <w:p w14:paraId="1206F308" w14:textId="49576CC7" w:rsidR="00C019A4" w:rsidRPr="008B2305" w:rsidRDefault="00C019A4" w:rsidP="00C5306A">
            <w:pPr>
              <w:pStyle w:val="MainBodyText"/>
              <w:spacing w:before="60" w:after="60"/>
              <w:ind w:left="144"/>
              <w:rPr>
                <w:rStyle w:val="normaltextrun"/>
                <w:lang w:eastAsia="ja-JP"/>
              </w:rPr>
            </w:pPr>
            <w:r>
              <w:rPr>
                <w:rStyle w:val="normaltextrun"/>
                <w:lang w:eastAsia="ja-JP"/>
              </w:rPr>
              <w:t>Amazon Web Services</w:t>
            </w:r>
          </w:p>
        </w:tc>
      </w:tr>
      <w:tr w:rsidR="00586BFC" w:rsidRPr="008B2305" w14:paraId="2DC9AEFF" w14:textId="77777777" w:rsidTr="0040135A">
        <w:trPr>
          <w:trHeight w:val="300"/>
        </w:trPr>
        <w:tc>
          <w:tcPr>
            <w:tcW w:w="1351" w:type="dxa"/>
            <w:hideMark/>
          </w:tcPr>
          <w:p w14:paraId="1F4CBA26" w14:textId="0716CED3" w:rsidR="00586BFC" w:rsidRPr="008B2305" w:rsidRDefault="00586BFC" w:rsidP="003E653C">
            <w:pPr>
              <w:pStyle w:val="MainBodyText"/>
              <w:spacing w:before="60" w:after="60"/>
              <w:ind w:left="144"/>
              <w:rPr>
                <w:rStyle w:val="normaltextrun"/>
                <w:lang w:eastAsia="ja-JP"/>
              </w:rPr>
            </w:pPr>
            <w:r>
              <w:rPr>
                <w:rStyle w:val="normaltextrun"/>
                <w:lang w:eastAsia="ja-JP"/>
              </w:rPr>
              <w:t>CI/CD </w:t>
            </w:r>
          </w:p>
        </w:tc>
        <w:tc>
          <w:tcPr>
            <w:tcW w:w="7999" w:type="dxa"/>
            <w:hideMark/>
          </w:tcPr>
          <w:p w14:paraId="5D8E0E5B" w14:textId="77DBDC5D" w:rsidR="00586BFC" w:rsidRPr="008B2305" w:rsidRDefault="00586BFC" w:rsidP="003E653C">
            <w:pPr>
              <w:pStyle w:val="MainBodyText"/>
              <w:spacing w:before="60" w:after="60"/>
              <w:ind w:left="144"/>
              <w:rPr>
                <w:rStyle w:val="normaltextrun"/>
                <w:lang w:eastAsia="ja-JP"/>
              </w:rPr>
            </w:pPr>
            <w:r>
              <w:rPr>
                <w:rStyle w:val="normaltextrun"/>
                <w:lang w:eastAsia="ja-JP"/>
              </w:rPr>
              <w:t>Continuous Integration and Continuous Delivery</w:t>
            </w:r>
          </w:p>
        </w:tc>
      </w:tr>
      <w:tr w:rsidR="00586BFC" w:rsidRPr="008B2305" w14:paraId="6551F0C5" w14:textId="77777777" w:rsidTr="0040135A">
        <w:trPr>
          <w:trHeight w:val="300"/>
        </w:trPr>
        <w:tc>
          <w:tcPr>
            <w:tcW w:w="1351" w:type="dxa"/>
          </w:tcPr>
          <w:p w14:paraId="23E2884B" w14:textId="77777777" w:rsidR="00586BFC" w:rsidRPr="008B2305" w:rsidRDefault="00586BFC" w:rsidP="003E653C">
            <w:pPr>
              <w:pStyle w:val="MainBodyText"/>
              <w:spacing w:before="60" w:after="60"/>
              <w:ind w:left="144"/>
              <w:rPr>
                <w:rStyle w:val="normaltextrun"/>
                <w:lang w:eastAsia="ja-JP"/>
              </w:rPr>
            </w:pPr>
            <w:r>
              <w:rPr>
                <w:rStyle w:val="normaltextrun"/>
                <w:lang w:eastAsia="ja-JP"/>
              </w:rPr>
              <w:t>DED</w:t>
            </w:r>
          </w:p>
        </w:tc>
        <w:tc>
          <w:tcPr>
            <w:tcW w:w="7999" w:type="dxa"/>
          </w:tcPr>
          <w:p w14:paraId="44936336" w14:textId="77777777" w:rsidR="00586BFC" w:rsidRPr="008B2305" w:rsidRDefault="00586BFC" w:rsidP="003E653C">
            <w:pPr>
              <w:pStyle w:val="MainBodyText"/>
              <w:spacing w:before="60" w:after="60"/>
              <w:ind w:left="144"/>
              <w:rPr>
                <w:rStyle w:val="normaltextrun"/>
                <w:lang w:eastAsia="ja-JP"/>
              </w:rPr>
            </w:pPr>
            <w:r>
              <w:rPr>
                <w:rStyle w:val="normaltextrun"/>
                <w:lang w:eastAsia="ja-JP"/>
              </w:rPr>
              <w:t>Deliverable Expectations Document</w:t>
            </w:r>
          </w:p>
        </w:tc>
      </w:tr>
      <w:tr w:rsidR="00586BFC" w:rsidRPr="008B2305" w14:paraId="3A8346DB" w14:textId="77777777" w:rsidTr="0040135A">
        <w:trPr>
          <w:trHeight w:val="300"/>
        </w:trPr>
        <w:tc>
          <w:tcPr>
            <w:tcW w:w="1351" w:type="dxa"/>
            <w:hideMark/>
          </w:tcPr>
          <w:p w14:paraId="73B33456" w14:textId="27C286BF" w:rsidR="00586BFC" w:rsidRPr="008B2305" w:rsidRDefault="00586BFC" w:rsidP="003E653C">
            <w:pPr>
              <w:pStyle w:val="MainBodyText"/>
              <w:spacing w:before="60" w:after="60"/>
              <w:ind w:left="144"/>
              <w:rPr>
                <w:rStyle w:val="normaltextrun"/>
                <w:lang w:eastAsia="ja-JP"/>
              </w:rPr>
            </w:pPr>
            <w:r>
              <w:rPr>
                <w:rStyle w:val="normaltextrun"/>
                <w:lang w:eastAsia="ja-JP"/>
              </w:rPr>
              <w:t>DOH </w:t>
            </w:r>
          </w:p>
        </w:tc>
        <w:tc>
          <w:tcPr>
            <w:tcW w:w="7999" w:type="dxa"/>
            <w:hideMark/>
          </w:tcPr>
          <w:p w14:paraId="3CEBBB75" w14:textId="48A1DD1C" w:rsidR="00586BFC" w:rsidRPr="008B2305" w:rsidRDefault="00586BFC" w:rsidP="003E653C">
            <w:pPr>
              <w:pStyle w:val="MainBodyText"/>
              <w:spacing w:before="60" w:after="60"/>
              <w:ind w:left="144"/>
              <w:rPr>
                <w:rStyle w:val="normaltextrun"/>
                <w:lang w:eastAsia="ja-JP"/>
              </w:rPr>
            </w:pPr>
            <w:r>
              <w:rPr>
                <w:rStyle w:val="normaltextrun"/>
                <w:lang w:eastAsia="ja-JP"/>
              </w:rPr>
              <w:t>Department of Health</w:t>
            </w:r>
          </w:p>
        </w:tc>
      </w:tr>
      <w:tr w:rsidR="00726955" w:rsidRPr="008B2305" w14:paraId="2D268DCA" w14:textId="77777777" w:rsidTr="0040135A">
        <w:trPr>
          <w:trHeight w:val="300"/>
        </w:trPr>
        <w:tc>
          <w:tcPr>
            <w:tcW w:w="1351" w:type="dxa"/>
          </w:tcPr>
          <w:p w14:paraId="41A6235A" w14:textId="396B2285" w:rsidR="00726955" w:rsidRPr="008B2305" w:rsidRDefault="00726955" w:rsidP="003E653C">
            <w:pPr>
              <w:pStyle w:val="MainBodyText"/>
              <w:spacing w:before="60" w:after="60"/>
              <w:ind w:left="144"/>
            </w:pPr>
            <w:r>
              <w:t>EKS</w:t>
            </w:r>
          </w:p>
        </w:tc>
        <w:tc>
          <w:tcPr>
            <w:tcW w:w="7999" w:type="dxa"/>
          </w:tcPr>
          <w:p w14:paraId="1DA7103C" w14:textId="3CEDA92F" w:rsidR="00726955" w:rsidRPr="008B2305" w:rsidRDefault="008A5BF3" w:rsidP="003E653C">
            <w:pPr>
              <w:pStyle w:val="MainBodyText"/>
              <w:spacing w:before="60" w:after="60"/>
              <w:ind w:left="144"/>
              <w:rPr>
                <w:rStyle w:val="normaltextrun"/>
                <w:lang w:eastAsia="ja-JP"/>
              </w:rPr>
            </w:pPr>
            <w:r>
              <w:rPr>
                <w:rStyle w:val="normaltextrun"/>
                <w:lang w:eastAsia="ja-JP"/>
              </w:rPr>
              <w:t>Elastic Kubernetes Service</w:t>
            </w:r>
          </w:p>
        </w:tc>
      </w:tr>
      <w:tr w:rsidR="00EE789C" w:rsidRPr="008B2305" w14:paraId="53B9E016" w14:textId="77777777" w:rsidTr="0040135A">
        <w:trPr>
          <w:trHeight w:val="300"/>
        </w:trPr>
        <w:tc>
          <w:tcPr>
            <w:tcW w:w="1351" w:type="dxa"/>
          </w:tcPr>
          <w:p w14:paraId="106AB487" w14:textId="5C8536F4" w:rsidR="00EE789C" w:rsidRPr="008B2305" w:rsidRDefault="00EE789C" w:rsidP="00EE789C">
            <w:pPr>
              <w:pStyle w:val="MainBodyText"/>
              <w:spacing w:before="60" w:after="60"/>
              <w:ind w:left="144"/>
            </w:pPr>
            <w:r>
              <w:t>ISOW</w:t>
            </w:r>
          </w:p>
        </w:tc>
        <w:tc>
          <w:tcPr>
            <w:tcW w:w="7999" w:type="dxa"/>
          </w:tcPr>
          <w:p w14:paraId="689C6ACB" w14:textId="769244BD" w:rsidR="00EE789C" w:rsidRPr="008B2305" w:rsidRDefault="00EE789C" w:rsidP="00EE789C">
            <w:pPr>
              <w:pStyle w:val="MainBodyText"/>
              <w:spacing w:before="60" w:after="60"/>
              <w:ind w:left="144"/>
              <w:rPr>
                <w:rStyle w:val="normaltextrun"/>
                <w:lang w:eastAsia="ja-JP"/>
              </w:rPr>
            </w:pPr>
            <w:r>
              <w:rPr>
                <w:rStyle w:val="normaltextrun"/>
                <w:lang w:eastAsia="ja-JP"/>
              </w:rPr>
              <w:t>Individual Statement of Work</w:t>
            </w:r>
          </w:p>
        </w:tc>
      </w:tr>
      <w:tr w:rsidR="00586BFC" w:rsidRPr="008B2305" w14:paraId="5FF93BC6" w14:textId="77777777" w:rsidTr="0040135A">
        <w:trPr>
          <w:trHeight w:val="300"/>
        </w:trPr>
        <w:tc>
          <w:tcPr>
            <w:tcW w:w="1351" w:type="dxa"/>
            <w:hideMark/>
          </w:tcPr>
          <w:p w14:paraId="49B55274" w14:textId="6F3BB3F2" w:rsidR="00586BFC" w:rsidRPr="008B2305" w:rsidRDefault="00586BFC" w:rsidP="003E653C">
            <w:pPr>
              <w:pStyle w:val="MainBodyText"/>
              <w:spacing w:before="60" w:after="60"/>
              <w:ind w:left="144"/>
              <w:rPr>
                <w:rStyle w:val="normaltextrun"/>
                <w:lang w:eastAsia="ja-JP"/>
              </w:rPr>
            </w:pPr>
            <w:r>
              <w:rPr>
                <w:rStyle w:val="normaltextrun"/>
                <w:lang w:eastAsia="ja-JP"/>
              </w:rPr>
              <w:t>MECM </w:t>
            </w:r>
          </w:p>
        </w:tc>
        <w:tc>
          <w:tcPr>
            <w:tcW w:w="7999" w:type="dxa"/>
            <w:hideMark/>
          </w:tcPr>
          <w:p w14:paraId="4C291AE2" w14:textId="607350CF" w:rsidR="00586BFC" w:rsidRPr="008B2305" w:rsidRDefault="00586BFC" w:rsidP="003E653C">
            <w:pPr>
              <w:pStyle w:val="MainBodyText"/>
              <w:spacing w:before="60" w:after="60"/>
              <w:ind w:left="144"/>
              <w:rPr>
                <w:rStyle w:val="normaltextrun"/>
                <w:lang w:eastAsia="ja-JP"/>
              </w:rPr>
            </w:pPr>
            <w:r>
              <w:rPr>
                <w:rStyle w:val="normaltextrun"/>
                <w:lang w:eastAsia="ja-JP"/>
              </w:rPr>
              <w:t>Medicaid Eligibility and Client Management </w:t>
            </w:r>
          </w:p>
        </w:tc>
      </w:tr>
      <w:tr w:rsidR="00586BFC" w:rsidRPr="008B2305" w14:paraId="7D3945FE" w14:textId="77777777" w:rsidTr="0040135A">
        <w:trPr>
          <w:trHeight w:val="300"/>
        </w:trPr>
        <w:tc>
          <w:tcPr>
            <w:tcW w:w="1351" w:type="dxa"/>
            <w:hideMark/>
          </w:tcPr>
          <w:p w14:paraId="16BF3B5E" w14:textId="77777777" w:rsidR="00586BFC" w:rsidRPr="008B2305" w:rsidRDefault="00586BFC" w:rsidP="003E653C">
            <w:pPr>
              <w:pStyle w:val="MainBodyText"/>
              <w:spacing w:before="60" w:after="60"/>
              <w:ind w:left="144"/>
              <w:rPr>
                <w:rStyle w:val="normaltextrun"/>
                <w:lang w:eastAsia="ja-JP"/>
              </w:rPr>
            </w:pPr>
            <w:r>
              <w:rPr>
                <w:rStyle w:val="normaltextrun"/>
                <w:lang w:eastAsia="ja-JP"/>
              </w:rPr>
              <w:t>OHIP</w:t>
            </w:r>
          </w:p>
        </w:tc>
        <w:tc>
          <w:tcPr>
            <w:tcW w:w="7999" w:type="dxa"/>
            <w:hideMark/>
          </w:tcPr>
          <w:p w14:paraId="4155375A" w14:textId="05C55C7E" w:rsidR="00586BFC" w:rsidRPr="008B2305" w:rsidRDefault="00586BFC" w:rsidP="003E653C">
            <w:pPr>
              <w:pStyle w:val="MainBodyText"/>
              <w:spacing w:before="60" w:after="60"/>
              <w:ind w:left="144"/>
              <w:rPr>
                <w:rStyle w:val="normaltextrun"/>
                <w:lang w:eastAsia="ja-JP"/>
              </w:rPr>
            </w:pPr>
            <w:r>
              <w:rPr>
                <w:rStyle w:val="normaltextrun"/>
                <w:lang w:eastAsia="ja-JP"/>
              </w:rPr>
              <w:t>Office of Health Insurance Programs </w:t>
            </w:r>
          </w:p>
        </w:tc>
      </w:tr>
      <w:tr w:rsidR="001B2562" w:rsidRPr="008B2305" w14:paraId="5B0FB3CF" w14:textId="77777777" w:rsidTr="0040135A">
        <w:trPr>
          <w:trHeight w:val="300"/>
        </w:trPr>
        <w:tc>
          <w:tcPr>
            <w:tcW w:w="1351" w:type="dxa"/>
          </w:tcPr>
          <w:p w14:paraId="6C8324E4" w14:textId="2552C0F7" w:rsidR="001B2562" w:rsidRPr="008B2305" w:rsidRDefault="001B2562" w:rsidP="001B2562">
            <w:pPr>
              <w:pStyle w:val="MainBodyText"/>
              <w:spacing w:before="60" w:after="60"/>
              <w:ind w:left="144"/>
              <w:rPr>
                <w:rStyle w:val="normaltextrun"/>
                <w:lang w:eastAsia="ja-JP"/>
              </w:rPr>
            </w:pPr>
            <w:r>
              <w:rPr>
                <w:rStyle w:val="normaltextrun"/>
                <w:lang w:eastAsia="ja-JP"/>
              </w:rPr>
              <w:t>POC</w:t>
            </w:r>
          </w:p>
        </w:tc>
        <w:tc>
          <w:tcPr>
            <w:tcW w:w="7999" w:type="dxa"/>
          </w:tcPr>
          <w:p w14:paraId="7E2B37FC" w14:textId="72C190FB" w:rsidR="001B2562" w:rsidRPr="008B2305" w:rsidRDefault="001B2562" w:rsidP="001B2562">
            <w:pPr>
              <w:pStyle w:val="MainBodyText"/>
              <w:spacing w:before="60" w:after="60"/>
              <w:ind w:left="144"/>
              <w:rPr>
                <w:rStyle w:val="normaltextrun"/>
                <w:lang w:eastAsia="ja-JP"/>
              </w:rPr>
            </w:pPr>
            <w:r>
              <w:t>Proof of Concept</w:t>
            </w:r>
          </w:p>
        </w:tc>
      </w:tr>
      <w:tr w:rsidR="00C51F99" w:rsidRPr="008B2305" w14:paraId="4294CAF2" w14:textId="77777777" w:rsidTr="0040135A">
        <w:trPr>
          <w:trHeight w:val="300"/>
        </w:trPr>
        <w:tc>
          <w:tcPr>
            <w:tcW w:w="1351" w:type="dxa"/>
          </w:tcPr>
          <w:p w14:paraId="16F80224" w14:textId="0551BECC" w:rsidR="00C51F99" w:rsidRPr="008B2305" w:rsidRDefault="00C51F99" w:rsidP="003E653C">
            <w:pPr>
              <w:pStyle w:val="MainBodyText"/>
              <w:spacing w:before="60" w:after="60"/>
              <w:ind w:left="144"/>
              <w:rPr>
                <w:rStyle w:val="normaltextrun"/>
                <w:lang w:eastAsia="ja-JP"/>
              </w:rPr>
            </w:pPr>
            <w:r>
              <w:rPr>
                <w:rStyle w:val="normaltextrun"/>
                <w:lang w:eastAsia="ja-JP"/>
              </w:rPr>
              <w:t>PMO</w:t>
            </w:r>
          </w:p>
        </w:tc>
        <w:tc>
          <w:tcPr>
            <w:tcW w:w="7999" w:type="dxa"/>
          </w:tcPr>
          <w:p w14:paraId="4376E0A4" w14:textId="60365993" w:rsidR="00C51F99" w:rsidRPr="008B2305" w:rsidRDefault="007446DD" w:rsidP="003E653C">
            <w:pPr>
              <w:pStyle w:val="MainBodyText"/>
              <w:spacing w:before="60" w:after="60"/>
              <w:ind w:left="144"/>
              <w:rPr>
                <w:rStyle w:val="normaltextrun"/>
                <w:lang w:eastAsia="ja-JP"/>
              </w:rPr>
            </w:pPr>
            <w:r>
              <w:rPr>
                <w:rStyle w:val="normaltextrun"/>
                <w:lang w:eastAsia="ja-JP"/>
              </w:rPr>
              <w:t>Project Management Office</w:t>
            </w:r>
          </w:p>
        </w:tc>
      </w:tr>
      <w:tr w:rsidR="003B51B6" w:rsidRPr="008B2305" w14:paraId="5D490784" w14:textId="77777777" w:rsidTr="0040135A">
        <w:trPr>
          <w:trHeight w:val="300"/>
        </w:trPr>
        <w:tc>
          <w:tcPr>
            <w:tcW w:w="1351" w:type="dxa"/>
          </w:tcPr>
          <w:p w14:paraId="362E13BF" w14:textId="42E1C024" w:rsidR="003B51B6" w:rsidRPr="008B2305" w:rsidRDefault="003B51B6" w:rsidP="003E653C">
            <w:pPr>
              <w:pStyle w:val="MainBodyText"/>
              <w:spacing w:before="60" w:after="60"/>
              <w:ind w:left="144"/>
              <w:rPr>
                <w:rStyle w:val="normaltextrun"/>
                <w:lang w:eastAsia="ja-JP"/>
              </w:rPr>
            </w:pPr>
            <w:r>
              <w:rPr>
                <w:rStyle w:val="normaltextrun"/>
                <w:lang w:eastAsia="ja-JP"/>
              </w:rPr>
              <w:t>ROSA</w:t>
            </w:r>
          </w:p>
        </w:tc>
        <w:tc>
          <w:tcPr>
            <w:tcW w:w="7999" w:type="dxa"/>
          </w:tcPr>
          <w:p w14:paraId="20B866B6" w14:textId="29B7D993" w:rsidR="003B51B6" w:rsidRPr="008B2305" w:rsidRDefault="0014328E" w:rsidP="003E653C">
            <w:pPr>
              <w:pStyle w:val="MainBodyText"/>
              <w:spacing w:before="60" w:after="60"/>
              <w:ind w:left="144"/>
              <w:rPr>
                <w:rStyle w:val="normaltextrun"/>
                <w:lang w:eastAsia="ja-JP"/>
              </w:rPr>
            </w:pPr>
            <w:r>
              <w:rPr>
                <w:rStyle w:val="normaltextrun"/>
                <w:lang w:eastAsia="ja-JP"/>
              </w:rPr>
              <w:t>Red Hat OpenShift Service on AWS</w:t>
            </w:r>
          </w:p>
        </w:tc>
      </w:tr>
    </w:tbl>
    <w:p w14:paraId="230DB791" w14:textId="19026401" w:rsidR="0043099D" w:rsidRPr="00492308" w:rsidRDefault="008C2ABD" w:rsidP="00FB46A4">
      <w:pPr>
        <w:pStyle w:val="Caption"/>
        <w:ind w:left="72"/>
      </w:pPr>
      <w:bookmarkStart w:id="90" w:name="_Toc213149098"/>
      <w:r>
        <w:t xml:space="preserve">Table </w:t>
      </w:r>
      <w:fldSimple w:instr=" STYLEREF 1 \s ">
        <w:r>
          <w:t>5</w:t>
        </w:r>
      </w:fldSimple>
      <w:r>
        <w:noBreakHyphen/>
      </w:r>
      <w:fldSimple w:instr=" SEQ Table \* ARABIC \s 1 ">
        <w:r>
          <w:t>1</w:t>
        </w:r>
      </w:fldSimple>
      <w:r>
        <w:t xml:space="preserve">: Terms and </w:t>
      </w:r>
      <w:bookmarkEnd w:id="89"/>
      <w:r>
        <w:t>Definitions</w:t>
      </w:r>
      <w:bookmarkEnd w:id="90"/>
    </w:p>
    <w:sectPr w:rsidR="0043099D" w:rsidRPr="00492308" w:rsidSect="00506F2F">
      <w:footerReference w:type="first" r:id="rId1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FCC27" w14:textId="77777777" w:rsidR="004423B5" w:rsidRPr="008B2305" w:rsidRDefault="004423B5" w:rsidP="008333A1">
      <w:r w:rsidRPr="008B2305">
        <w:separator/>
      </w:r>
    </w:p>
    <w:p w14:paraId="1CB7B74E" w14:textId="77777777" w:rsidR="004423B5" w:rsidRPr="008B2305" w:rsidRDefault="004423B5"/>
    <w:p w14:paraId="4EFFFB95" w14:textId="77777777" w:rsidR="004423B5" w:rsidRPr="008B2305" w:rsidRDefault="004423B5" w:rsidP="00111B7D"/>
    <w:p w14:paraId="4D637193" w14:textId="77777777" w:rsidR="004423B5" w:rsidRPr="008B2305" w:rsidRDefault="004423B5"/>
  </w:endnote>
  <w:endnote w:type="continuationSeparator" w:id="0">
    <w:p w14:paraId="1F276387" w14:textId="77777777" w:rsidR="004423B5" w:rsidRPr="008B2305" w:rsidRDefault="004423B5" w:rsidP="008333A1">
      <w:r w:rsidRPr="008B2305">
        <w:continuationSeparator/>
      </w:r>
    </w:p>
    <w:p w14:paraId="4521F434" w14:textId="77777777" w:rsidR="004423B5" w:rsidRPr="008B2305" w:rsidRDefault="004423B5"/>
    <w:p w14:paraId="42A257A4" w14:textId="77777777" w:rsidR="004423B5" w:rsidRPr="008B2305" w:rsidRDefault="004423B5" w:rsidP="00111B7D"/>
    <w:p w14:paraId="690905DE" w14:textId="77777777" w:rsidR="004423B5" w:rsidRPr="008B2305" w:rsidRDefault="004423B5"/>
  </w:endnote>
  <w:endnote w:type="continuationNotice" w:id="1">
    <w:p w14:paraId="329E179B" w14:textId="77777777" w:rsidR="004423B5" w:rsidRPr="008B2305" w:rsidRDefault="004423B5" w:rsidP="008333A1"/>
    <w:p w14:paraId="75FC56CB" w14:textId="77777777" w:rsidR="004423B5" w:rsidRPr="008B2305" w:rsidRDefault="004423B5"/>
    <w:p w14:paraId="6C9AA081" w14:textId="77777777" w:rsidR="004423B5" w:rsidRPr="008B2305" w:rsidRDefault="004423B5" w:rsidP="00111B7D"/>
    <w:p w14:paraId="030C7153" w14:textId="77777777" w:rsidR="004423B5" w:rsidRPr="008B2305" w:rsidRDefault="004423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27232" w14:textId="77777777" w:rsidR="00953A89" w:rsidRPr="008B2305" w:rsidRDefault="00953A89">
    <w:pPr>
      <w:spacing w:before="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723343"/>
      <w:docPartObj>
        <w:docPartGallery w:val="Page Numbers (Bottom of Page)"/>
        <w:docPartUnique/>
      </w:docPartObj>
    </w:sdtPr>
    <w:sdtEndPr/>
    <w:sdtContent>
      <w:p w14:paraId="167044B9" w14:textId="77777777" w:rsidR="00752D1E" w:rsidRPr="008B2305" w:rsidRDefault="00752D1E" w:rsidP="00850DDC">
        <w:pPr>
          <w:pStyle w:val="FooterSectionMain"/>
        </w:pPr>
        <w:r w:rsidRPr="008B2305">
          <w:fldChar w:fldCharType="begin"/>
        </w:r>
        <w:r w:rsidRPr="008B2305">
          <w:instrText xml:space="preserve"> PAGE   \* MERGEFORMAT </w:instrText>
        </w:r>
        <w:r w:rsidRPr="008B2305">
          <w:fldChar w:fldCharType="separate"/>
        </w:r>
        <w:r w:rsidRPr="008B2305">
          <w:t>2</w:t>
        </w:r>
        <w:r w:rsidRPr="008B2305">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D3F1" w14:textId="77777777" w:rsidR="00953A89" w:rsidRPr="008B2305" w:rsidRDefault="00953A89">
    <w:pPr>
      <w:spacing w:before="0"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797158"/>
      <w:docPartObj>
        <w:docPartGallery w:val="Page Numbers (Bottom of Page)"/>
        <w:docPartUnique/>
      </w:docPartObj>
    </w:sdtPr>
    <w:sdtEndPr/>
    <w:sdtContent>
      <w:p w14:paraId="0FDB2671" w14:textId="77777777" w:rsidR="00505B11" w:rsidRPr="008B2305" w:rsidRDefault="00505B11" w:rsidP="006345A7">
        <w:pPr>
          <w:pStyle w:val="FooterSection1"/>
        </w:pPr>
        <w:r w:rsidRPr="008B2305">
          <w:fldChar w:fldCharType="begin"/>
        </w:r>
        <w:r w:rsidRPr="008B2305">
          <w:instrText xml:space="preserve"> PAGE   \* MERGEFORMAT </w:instrText>
        </w:r>
        <w:r w:rsidRPr="008B2305">
          <w:fldChar w:fldCharType="separate"/>
        </w:r>
        <w:r w:rsidRPr="008B2305">
          <w:t>2</w:t>
        </w:r>
        <w:r w:rsidRPr="008B2305">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776575"/>
      <w:docPartObj>
        <w:docPartGallery w:val="Page Numbers (Bottom of Page)"/>
        <w:docPartUnique/>
      </w:docPartObj>
    </w:sdtPr>
    <w:sdtEndPr/>
    <w:sdtContent>
      <w:p w14:paraId="5A1F28C7" w14:textId="77777777" w:rsidR="00562AF6" w:rsidRPr="008B2305" w:rsidRDefault="00562AF6" w:rsidP="006345A7">
        <w:pPr>
          <w:pStyle w:val="FooterSection1"/>
        </w:pPr>
        <w:r w:rsidRPr="008B2305">
          <w:fldChar w:fldCharType="begin"/>
        </w:r>
        <w:r w:rsidRPr="008B2305">
          <w:instrText xml:space="preserve"> PAGE   \* MERGEFORMAT </w:instrText>
        </w:r>
        <w:r w:rsidRPr="008B2305">
          <w:fldChar w:fldCharType="separate"/>
        </w:r>
        <w:r w:rsidRPr="008B2305">
          <w:t>2</w:t>
        </w:r>
        <w:r w:rsidRPr="008B2305">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EC20E" w14:textId="77777777" w:rsidR="004423B5" w:rsidRPr="008B2305" w:rsidRDefault="004423B5" w:rsidP="008333A1">
      <w:r w:rsidRPr="008B2305">
        <w:separator/>
      </w:r>
    </w:p>
    <w:p w14:paraId="38B75579" w14:textId="77777777" w:rsidR="004423B5" w:rsidRPr="008B2305" w:rsidRDefault="004423B5"/>
    <w:p w14:paraId="6C56DA3F" w14:textId="77777777" w:rsidR="004423B5" w:rsidRPr="008B2305" w:rsidRDefault="004423B5" w:rsidP="00111B7D"/>
    <w:p w14:paraId="5AFF942D" w14:textId="77777777" w:rsidR="004423B5" w:rsidRPr="008B2305" w:rsidRDefault="004423B5"/>
  </w:footnote>
  <w:footnote w:type="continuationSeparator" w:id="0">
    <w:p w14:paraId="6C6044B0" w14:textId="77777777" w:rsidR="004423B5" w:rsidRPr="008B2305" w:rsidRDefault="004423B5" w:rsidP="008333A1">
      <w:r w:rsidRPr="008B2305">
        <w:continuationSeparator/>
      </w:r>
    </w:p>
    <w:p w14:paraId="44380AB3" w14:textId="77777777" w:rsidR="004423B5" w:rsidRPr="008B2305" w:rsidRDefault="004423B5"/>
    <w:p w14:paraId="34FF4B1F" w14:textId="77777777" w:rsidR="004423B5" w:rsidRPr="008B2305" w:rsidRDefault="004423B5" w:rsidP="00111B7D"/>
    <w:p w14:paraId="40F1B2C9" w14:textId="77777777" w:rsidR="004423B5" w:rsidRPr="008B2305" w:rsidRDefault="004423B5"/>
  </w:footnote>
  <w:footnote w:type="continuationNotice" w:id="1">
    <w:p w14:paraId="18D98BCD" w14:textId="77777777" w:rsidR="004423B5" w:rsidRPr="008B2305" w:rsidRDefault="004423B5" w:rsidP="008333A1"/>
    <w:p w14:paraId="6CD4F37D" w14:textId="77777777" w:rsidR="004423B5" w:rsidRPr="008B2305" w:rsidRDefault="004423B5"/>
    <w:p w14:paraId="408DEF35" w14:textId="77777777" w:rsidR="004423B5" w:rsidRPr="008B2305" w:rsidRDefault="004423B5" w:rsidP="00111B7D"/>
    <w:p w14:paraId="201E9434" w14:textId="77777777" w:rsidR="004423B5" w:rsidRPr="008B2305" w:rsidRDefault="004423B5"/>
  </w:footnote>
  <w:footnote w:id="2">
    <w:p w14:paraId="22CA1198" w14:textId="5ADB316D" w:rsidR="00982B61" w:rsidRPr="008B2305" w:rsidRDefault="00982B61">
      <w:pPr>
        <w:pStyle w:val="FootnoteText"/>
        <w:rPr>
          <w:sz w:val="18"/>
          <w:szCs w:val="18"/>
        </w:rPr>
      </w:pPr>
      <w:r w:rsidRPr="008B2305">
        <w:rPr>
          <w:rStyle w:val="FootnoteReference"/>
        </w:rPr>
        <w:footnoteRef/>
      </w:r>
      <w:r w:rsidRPr="008B2305">
        <w:t xml:space="preserve"> </w:t>
      </w:r>
      <w:r w:rsidR="005566FC" w:rsidRPr="008B2305">
        <w:rPr>
          <w:sz w:val="18"/>
          <w:szCs w:val="18"/>
        </w:rPr>
        <w:t>This reflects the updated deliverable name as</w:t>
      </w:r>
      <w:r w:rsidRPr="008B2305">
        <w:rPr>
          <w:sz w:val="18"/>
          <w:szCs w:val="18"/>
        </w:rPr>
        <w:t xml:space="preserve"> per </w:t>
      </w:r>
      <w:r w:rsidR="00BB7DA6" w:rsidRPr="008B2305">
        <w:rPr>
          <w:sz w:val="18"/>
          <w:szCs w:val="18"/>
        </w:rPr>
        <w:t>MECM-</w:t>
      </w:r>
      <w:r w:rsidR="00254F1C" w:rsidRPr="008B2305">
        <w:rPr>
          <w:sz w:val="18"/>
          <w:szCs w:val="18"/>
        </w:rPr>
        <w:t>79578</w:t>
      </w:r>
      <w:r w:rsidR="005566FC" w:rsidRPr="008B2305">
        <w:rPr>
          <w:sz w:val="18"/>
          <w:szCs w:val="18"/>
        </w:rPr>
        <w:t xml:space="preserve"> </w:t>
      </w:r>
    </w:p>
  </w:footnote>
  <w:footnote w:id="3">
    <w:p w14:paraId="485747B8" w14:textId="77777777" w:rsidR="009B52C5" w:rsidRPr="00952E46" w:rsidRDefault="009B52C5" w:rsidP="009B52C5">
      <w:pPr>
        <w:pStyle w:val="FootnoteText"/>
        <w:rPr>
          <w:sz w:val="18"/>
          <w:szCs w:val="18"/>
        </w:rPr>
      </w:pPr>
      <w:r w:rsidRPr="008B2305">
        <w:rPr>
          <w:rStyle w:val="FootnoteReference"/>
        </w:rPr>
        <w:footnoteRef/>
      </w:r>
      <w:r w:rsidRPr="008B2305">
        <w:rPr>
          <w:sz w:val="18"/>
          <w:szCs w:val="18"/>
        </w:rPr>
        <w:t xml:space="preserve"> This reflects the updated deliverable name as per MECM-79578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D46C0" w14:textId="77777777" w:rsidR="00953A89" w:rsidRPr="008B2305" w:rsidRDefault="00953A89">
    <w:pPr>
      <w:spacing w:before="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02FB9" w14:textId="211CD53C" w:rsidR="00C63F92" w:rsidRPr="008B2305" w:rsidRDefault="00E475B7" w:rsidP="00B26193">
    <w:pPr>
      <w:jc w:val="right"/>
    </w:pPr>
    <w:r>
      <w:rPr>
        <w:noProof/>
      </w:rPr>
      <w:drawing>
        <wp:inline distT="0" distB="0" distL="0" distR="0" wp14:anchorId="41F48296" wp14:editId="5C428843">
          <wp:extent cx="1370965" cy="457200"/>
          <wp:effectExtent l="0" t="0" r="635" b="0"/>
          <wp:docPr id="1850104545"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8677F" w14:textId="3EA3E260" w:rsidR="000A1C02" w:rsidRPr="008B2305" w:rsidRDefault="00E475B7" w:rsidP="0069416E">
    <w:pPr>
      <w:jc w:val="right"/>
    </w:pPr>
    <w:r>
      <w:rPr>
        <w:noProof/>
      </w:rPr>
      <w:drawing>
        <wp:inline distT="0" distB="0" distL="0" distR="0" wp14:anchorId="09215CD4" wp14:editId="5FF2E8B0">
          <wp:extent cx="1370965" cy="457200"/>
          <wp:effectExtent l="0" t="0" r="635" b="0"/>
          <wp:docPr id="854647735"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D2F89"/>
    <w:multiLevelType w:val="multilevel"/>
    <w:tmpl w:val="9252F210"/>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1023FFC"/>
    <w:multiLevelType w:val="multilevel"/>
    <w:tmpl w:val="AB462572"/>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2C425E0"/>
    <w:multiLevelType w:val="hybridMultilevel"/>
    <w:tmpl w:val="C5865AA2"/>
    <w:lvl w:ilvl="0" w:tplc="6464C3C8">
      <w:numFmt w:val="bullet"/>
      <w:lvlText w:val="•"/>
      <w:lvlJc w:val="left"/>
      <w:pPr>
        <w:ind w:left="720" w:hanging="360"/>
      </w:pPr>
      <w:rPr>
        <w:rFonts w:ascii="Verdana" w:eastAsiaTheme="minorHAnsi" w:hAnsi="Verdana" w:cs="Aria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8C0A14"/>
    <w:multiLevelType w:val="hybridMultilevel"/>
    <w:tmpl w:val="B06A6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392D51"/>
    <w:multiLevelType w:val="hybridMultilevel"/>
    <w:tmpl w:val="CFEC235A"/>
    <w:lvl w:ilvl="0" w:tplc="ACCED79A">
      <w:start w:val="1"/>
      <w:numFmt w:val="decimal"/>
      <w:lvlText w:val="%1"/>
      <w:lvlJc w:val="left"/>
      <w:pPr>
        <w:ind w:left="4230" w:hanging="360"/>
      </w:pPr>
      <w:rPr>
        <w:rFonts w:hint="default"/>
      </w:rPr>
    </w:lvl>
    <w:lvl w:ilvl="1" w:tplc="04090019" w:tentative="1">
      <w:start w:val="1"/>
      <w:numFmt w:val="lowerLetter"/>
      <w:lvlText w:val="%2."/>
      <w:lvlJc w:val="left"/>
      <w:pPr>
        <w:ind w:left="4950" w:hanging="360"/>
      </w:pPr>
    </w:lvl>
    <w:lvl w:ilvl="2" w:tplc="0409001B" w:tentative="1">
      <w:start w:val="1"/>
      <w:numFmt w:val="lowerRoman"/>
      <w:lvlText w:val="%3."/>
      <w:lvlJc w:val="right"/>
      <w:pPr>
        <w:ind w:left="5670" w:hanging="180"/>
      </w:pPr>
    </w:lvl>
    <w:lvl w:ilvl="3" w:tplc="0409000F" w:tentative="1">
      <w:start w:val="1"/>
      <w:numFmt w:val="decimal"/>
      <w:lvlText w:val="%4."/>
      <w:lvlJc w:val="left"/>
      <w:pPr>
        <w:ind w:left="6390" w:hanging="360"/>
      </w:pPr>
    </w:lvl>
    <w:lvl w:ilvl="4" w:tplc="04090019" w:tentative="1">
      <w:start w:val="1"/>
      <w:numFmt w:val="lowerLetter"/>
      <w:lvlText w:val="%5."/>
      <w:lvlJc w:val="left"/>
      <w:pPr>
        <w:ind w:left="7110" w:hanging="360"/>
      </w:pPr>
    </w:lvl>
    <w:lvl w:ilvl="5" w:tplc="0409001B" w:tentative="1">
      <w:start w:val="1"/>
      <w:numFmt w:val="lowerRoman"/>
      <w:lvlText w:val="%6."/>
      <w:lvlJc w:val="right"/>
      <w:pPr>
        <w:ind w:left="7830" w:hanging="180"/>
      </w:pPr>
    </w:lvl>
    <w:lvl w:ilvl="6" w:tplc="0409000F" w:tentative="1">
      <w:start w:val="1"/>
      <w:numFmt w:val="decimal"/>
      <w:lvlText w:val="%7."/>
      <w:lvlJc w:val="left"/>
      <w:pPr>
        <w:ind w:left="8550" w:hanging="360"/>
      </w:pPr>
    </w:lvl>
    <w:lvl w:ilvl="7" w:tplc="04090019" w:tentative="1">
      <w:start w:val="1"/>
      <w:numFmt w:val="lowerLetter"/>
      <w:lvlText w:val="%8."/>
      <w:lvlJc w:val="left"/>
      <w:pPr>
        <w:ind w:left="9270" w:hanging="360"/>
      </w:pPr>
    </w:lvl>
    <w:lvl w:ilvl="8" w:tplc="0409001B" w:tentative="1">
      <w:start w:val="1"/>
      <w:numFmt w:val="lowerRoman"/>
      <w:lvlText w:val="%9."/>
      <w:lvlJc w:val="right"/>
      <w:pPr>
        <w:ind w:left="9990" w:hanging="180"/>
      </w:pPr>
    </w:lvl>
  </w:abstractNum>
  <w:abstractNum w:abstractNumId="5" w15:restartNumberingAfterBreak="0">
    <w:nsid w:val="250F6078"/>
    <w:multiLevelType w:val="hybridMultilevel"/>
    <w:tmpl w:val="B498CECA"/>
    <w:lvl w:ilvl="0" w:tplc="A888000A">
      <w:start w:val="1"/>
      <w:numFmt w:val="decimal"/>
      <w:pStyle w:val="Bullet2Numbered"/>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94C057F"/>
    <w:multiLevelType w:val="hybridMultilevel"/>
    <w:tmpl w:val="F6C2323E"/>
    <w:lvl w:ilvl="0" w:tplc="392829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F773D3"/>
    <w:multiLevelType w:val="hybridMultilevel"/>
    <w:tmpl w:val="E7EC0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1C4957"/>
    <w:multiLevelType w:val="hybridMultilevel"/>
    <w:tmpl w:val="190AD4A2"/>
    <w:lvl w:ilvl="0" w:tplc="EE7A5DF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B33554"/>
    <w:multiLevelType w:val="hybridMultilevel"/>
    <w:tmpl w:val="10AA8C1A"/>
    <w:lvl w:ilvl="0" w:tplc="510226BC">
      <w:start w:val="1"/>
      <w:numFmt w:val="decimal"/>
      <w:pStyle w:val="Table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B32A3"/>
    <w:multiLevelType w:val="multilevel"/>
    <w:tmpl w:val="0409001F"/>
    <w:styleLink w:val="PMOStyl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D65053C"/>
    <w:multiLevelType w:val="hybridMultilevel"/>
    <w:tmpl w:val="12B64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356F14"/>
    <w:multiLevelType w:val="hybridMultilevel"/>
    <w:tmpl w:val="04B035B6"/>
    <w:lvl w:ilvl="0" w:tplc="F3E8B024">
      <w:start w:val="1"/>
      <w:numFmt w:val="bullet"/>
      <w:pStyle w:val="Bullet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DA119D"/>
    <w:multiLevelType w:val="multilevel"/>
    <w:tmpl w:val="1272224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rPr>
        <w:b w:val="0"/>
        <w:bCs/>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629E0A82"/>
    <w:multiLevelType w:val="multilevel"/>
    <w:tmpl w:val="98F80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E73B6D"/>
    <w:multiLevelType w:val="hybridMultilevel"/>
    <w:tmpl w:val="053E6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EE2A6A"/>
    <w:multiLevelType w:val="hybridMultilevel"/>
    <w:tmpl w:val="C10C628E"/>
    <w:lvl w:ilvl="0" w:tplc="57A27420">
      <w:start w:val="1"/>
      <w:numFmt w:val="bullet"/>
      <w:pStyle w:val="ListParagraph"/>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7" w15:restartNumberingAfterBreak="0">
    <w:nsid w:val="76753D7B"/>
    <w:multiLevelType w:val="hybridMultilevel"/>
    <w:tmpl w:val="9A6212AC"/>
    <w:lvl w:ilvl="0" w:tplc="C5365CA2">
      <w:start w:val="1"/>
      <w:numFmt w:val="bullet"/>
      <w:pStyle w:val="TablePrimaryBullet"/>
      <w:lvlText w:val=""/>
      <w:lvlJc w:val="left"/>
      <w:pPr>
        <w:ind w:left="50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A9142E"/>
    <w:multiLevelType w:val="multilevel"/>
    <w:tmpl w:val="FDAE8DE8"/>
    <w:lvl w:ilvl="0">
      <w:start w:val="8"/>
      <w:numFmt w:val="decimal"/>
      <w:lvlText w:val="%1"/>
      <w:lvlJc w:val="left"/>
      <w:pPr>
        <w:ind w:left="4230" w:hanging="360"/>
      </w:pPr>
      <w:rPr>
        <w:rFonts w:ascii="Verdana" w:hAnsi="Verdana" w:hint="default"/>
        <w:b/>
        <w:i w:val="0"/>
        <w:sz w:val="18"/>
      </w:rPr>
    </w:lvl>
    <w:lvl w:ilvl="1">
      <w:start w:val="1"/>
      <w:numFmt w:val="decimal"/>
      <w:lvlText w:val="%1.%2"/>
      <w:lvlJc w:val="left"/>
      <w:pPr>
        <w:ind w:left="864" w:hanging="864"/>
      </w:pPr>
      <w:rPr>
        <w:rFonts w:ascii="Verdana" w:hAnsi="Verdana" w:hint="default"/>
        <w:b/>
        <w:i w:val="0"/>
        <w:color w:val="000000" w:themeColor="text1"/>
        <w:sz w:val="18"/>
      </w:rPr>
    </w:lvl>
    <w:lvl w:ilvl="2">
      <w:start w:val="1"/>
      <w:numFmt w:val="decimal"/>
      <w:lvlText w:val="%1.%2.%3"/>
      <w:lvlJc w:val="left"/>
      <w:pPr>
        <w:ind w:left="864" w:hanging="864"/>
      </w:pPr>
      <w:rPr>
        <w:rFonts w:ascii="Verdana" w:hAnsi="Verdana" w:hint="default"/>
        <w:b/>
        <w:i w:val="0"/>
        <w:color w:val="000000" w:themeColor="text1"/>
        <w:sz w:val="18"/>
        <w:u w:color="000000" w:themeColor="text1"/>
      </w:rPr>
    </w:lvl>
    <w:lvl w:ilvl="3">
      <w:start w:val="1"/>
      <w:numFmt w:val="decimal"/>
      <w:lvlText w:val="%1.%2.%3.%4"/>
      <w:lvlJc w:val="left"/>
      <w:pPr>
        <w:ind w:left="1080" w:hanging="108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6AE466B"/>
    <w:multiLevelType w:val="multilevel"/>
    <w:tmpl w:val="04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7F314AE9"/>
    <w:multiLevelType w:val="hybridMultilevel"/>
    <w:tmpl w:val="1DDAA7A4"/>
    <w:lvl w:ilvl="0" w:tplc="D56E8016">
      <w:start w:val="1"/>
      <w:numFmt w:val="bullet"/>
      <w:pStyle w:val="Tablesub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70395">
    <w:abstractNumId w:val="10"/>
  </w:num>
  <w:num w:numId="2" w16cid:durableId="696855326">
    <w:abstractNumId w:val="13"/>
  </w:num>
  <w:num w:numId="3" w16cid:durableId="1793476445">
    <w:abstractNumId w:val="17"/>
  </w:num>
  <w:num w:numId="4" w16cid:durableId="1795444767">
    <w:abstractNumId w:val="20"/>
  </w:num>
  <w:num w:numId="5" w16cid:durableId="287860207">
    <w:abstractNumId w:val="12"/>
  </w:num>
  <w:num w:numId="6" w16cid:durableId="87164724">
    <w:abstractNumId w:val="18"/>
  </w:num>
  <w:num w:numId="7" w16cid:durableId="1169171297">
    <w:abstractNumId w:val="16"/>
  </w:num>
  <w:num w:numId="8" w16cid:durableId="2107966100">
    <w:abstractNumId w:val="5"/>
  </w:num>
  <w:num w:numId="9" w16cid:durableId="25911911">
    <w:abstractNumId w:val="9"/>
  </w:num>
  <w:num w:numId="10" w16cid:durableId="1055162132">
    <w:abstractNumId w:val="15"/>
  </w:num>
  <w:num w:numId="11" w16cid:durableId="156463558">
    <w:abstractNumId w:val="14"/>
  </w:num>
  <w:num w:numId="12" w16cid:durableId="1773083902">
    <w:abstractNumId w:val="18"/>
  </w:num>
  <w:num w:numId="13" w16cid:durableId="1739866192">
    <w:abstractNumId w:val="7"/>
  </w:num>
  <w:num w:numId="14" w16cid:durableId="217938769">
    <w:abstractNumId w:val="6"/>
  </w:num>
  <w:num w:numId="15" w16cid:durableId="297297888">
    <w:abstractNumId w:val="18"/>
    <w:lvlOverride w:ilvl="0">
      <w:startOverride w:val="8"/>
    </w:lvlOverride>
  </w:num>
  <w:num w:numId="16" w16cid:durableId="1329600785">
    <w:abstractNumId w:val="18"/>
    <w:lvlOverride w:ilvl="0">
      <w:startOverride w:val="8"/>
    </w:lvlOverride>
  </w:num>
  <w:num w:numId="17" w16cid:durableId="2018582236">
    <w:abstractNumId w:val="8"/>
  </w:num>
  <w:num w:numId="18" w16cid:durableId="401492811">
    <w:abstractNumId w:val="18"/>
    <w:lvlOverride w:ilvl="0">
      <w:startOverride w:val="8"/>
    </w:lvlOverride>
  </w:num>
  <w:num w:numId="19" w16cid:durableId="1211648653">
    <w:abstractNumId w:val="18"/>
    <w:lvlOverride w:ilvl="0">
      <w:startOverride w:val="8"/>
    </w:lvlOverride>
  </w:num>
  <w:num w:numId="20" w16cid:durableId="369843605">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91320398">
    <w:abstractNumId w:val="0"/>
  </w:num>
  <w:num w:numId="22" w16cid:durableId="2117746401">
    <w:abstractNumId w:val="1"/>
  </w:num>
  <w:num w:numId="23" w16cid:durableId="1640763639">
    <w:abstractNumId w:val="18"/>
  </w:num>
  <w:num w:numId="24" w16cid:durableId="1461613417">
    <w:abstractNumId w:val="18"/>
  </w:num>
  <w:num w:numId="25" w16cid:durableId="1660769757">
    <w:abstractNumId w:val="4"/>
  </w:num>
  <w:num w:numId="26" w16cid:durableId="130634003">
    <w:abstractNumId w:val="18"/>
  </w:num>
  <w:num w:numId="27" w16cid:durableId="1327441241">
    <w:abstractNumId w:val="18"/>
  </w:num>
  <w:num w:numId="28" w16cid:durableId="1887911933">
    <w:abstractNumId w:val="18"/>
  </w:num>
  <w:num w:numId="29" w16cid:durableId="1882085044">
    <w:abstractNumId w:val="19"/>
  </w:num>
  <w:num w:numId="30" w16cid:durableId="108089494">
    <w:abstractNumId w:val="18"/>
  </w:num>
  <w:num w:numId="31" w16cid:durableId="674763905">
    <w:abstractNumId w:val="18"/>
  </w:num>
  <w:num w:numId="32" w16cid:durableId="1339579193">
    <w:abstractNumId w:val="18"/>
  </w:num>
  <w:num w:numId="33" w16cid:durableId="916672796">
    <w:abstractNumId w:val="18"/>
  </w:num>
  <w:num w:numId="34" w16cid:durableId="39789936">
    <w:abstractNumId w:val="18"/>
  </w:num>
  <w:num w:numId="35" w16cid:durableId="908002927">
    <w:abstractNumId w:val="18"/>
  </w:num>
  <w:num w:numId="36" w16cid:durableId="284703212">
    <w:abstractNumId w:val="5"/>
    <w:lvlOverride w:ilvl="0">
      <w:startOverride w:val="1"/>
    </w:lvlOverride>
  </w:num>
  <w:num w:numId="37" w16cid:durableId="1183277726">
    <w:abstractNumId w:val="19"/>
  </w:num>
  <w:num w:numId="38" w16cid:durableId="1291667920">
    <w:abstractNumId w:val="19"/>
  </w:num>
  <w:num w:numId="39" w16cid:durableId="1354922100">
    <w:abstractNumId w:val="19"/>
  </w:num>
  <w:num w:numId="40" w16cid:durableId="97797275">
    <w:abstractNumId w:val="19"/>
  </w:num>
  <w:num w:numId="41" w16cid:durableId="1325818525">
    <w:abstractNumId w:val="19"/>
  </w:num>
  <w:num w:numId="42" w16cid:durableId="1776093339">
    <w:abstractNumId w:val="19"/>
  </w:num>
  <w:num w:numId="43" w16cid:durableId="1081830265">
    <w:abstractNumId w:val="19"/>
  </w:num>
  <w:num w:numId="44" w16cid:durableId="574780068">
    <w:abstractNumId w:val="19"/>
  </w:num>
  <w:num w:numId="45" w16cid:durableId="1896503545">
    <w:abstractNumId w:val="19"/>
  </w:num>
  <w:num w:numId="46" w16cid:durableId="1120883283">
    <w:abstractNumId w:val="19"/>
  </w:num>
  <w:num w:numId="47" w16cid:durableId="1075318053">
    <w:abstractNumId w:val="19"/>
  </w:num>
  <w:num w:numId="48" w16cid:durableId="413669277">
    <w:abstractNumId w:val="19"/>
  </w:num>
  <w:num w:numId="49" w16cid:durableId="2070105300">
    <w:abstractNumId w:val="19"/>
  </w:num>
  <w:num w:numId="50" w16cid:durableId="1211574099">
    <w:abstractNumId w:val="19"/>
  </w:num>
  <w:num w:numId="51" w16cid:durableId="93482630">
    <w:abstractNumId w:val="19"/>
  </w:num>
  <w:num w:numId="52" w16cid:durableId="1565138416">
    <w:abstractNumId w:val="19"/>
  </w:num>
  <w:num w:numId="53" w16cid:durableId="1423382200">
    <w:abstractNumId w:val="19"/>
  </w:num>
  <w:num w:numId="54" w16cid:durableId="1992710919">
    <w:abstractNumId w:val="19"/>
  </w:num>
  <w:num w:numId="55" w16cid:durableId="2070298109">
    <w:abstractNumId w:val="19"/>
  </w:num>
  <w:num w:numId="56" w16cid:durableId="1841308146">
    <w:abstractNumId w:val="19"/>
  </w:num>
  <w:num w:numId="57" w16cid:durableId="1333946871">
    <w:abstractNumId w:val="19"/>
  </w:num>
  <w:num w:numId="58" w16cid:durableId="411007347">
    <w:abstractNumId w:val="19"/>
  </w:num>
  <w:num w:numId="59" w16cid:durableId="1454904888">
    <w:abstractNumId w:val="19"/>
  </w:num>
  <w:num w:numId="60" w16cid:durableId="622274491">
    <w:abstractNumId w:val="19"/>
  </w:num>
  <w:num w:numId="61" w16cid:durableId="1197084266">
    <w:abstractNumId w:val="19"/>
  </w:num>
  <w:num w:numId="62" w16cid:durableId="1753307972">
    <w:abstractNumId w:val="19"/>
  </w:num>
  <w:num w:numId="63" w16cid:durableId="419563642">
    <w:abstractNumId w:val="19"/>
  </w:num>
  <w:num w:numId="64" w16cid:durableId="2099328158">
    <w:abstractNumId w:val="19"/>
  </w:num>
  <w:num w:numId="65" w16cid:durableId="650910736">
    <w:abstractNumId w:val="19"/>
  </w:num>
  <w:num w:numId="66" w16cid:durableId="1931312613">
    <w:abstractNumId w:val="19"/>
  </w:num>
  <w:num w:numId="67" w16cid:durableId="344408033">
    <w:abstractNumId w:val="19"/>
  </w:num>
  <w:num w:numId="68" w16cid:durableId="2069571926">
    <w:abstractNumId w:val="19"/>
  </w:num>
  <w:num w:numId="69" w16cid:durableId="280109190">
    <w:abstractNumId w:val="19"/>
  </w:num>
  <w:num w:numId="70" w16cid:durableId="750083655">
    <w:abstractNumId w:val="3"/>
  </w:num>
  <w:num w:numId="71" w16cid:durableId="482746835">
    <w:abstractNumId w:val="2"/>
  </w:num>
  <w:num w:numId="72" w16cid:durableId="1044938549">
    <w:abstractNumId w:val="5"/>
  </w:num>
  <w:num w:numId="73" w16cid:durableId="1550612445">
    <w:abstractNumId w:val="5"/>
    <w:lvlOverride w:ilvl="0">
      <w:startOverride w:val="1"/>
    </w:lvlOverride>
  </w:num>
  <w:num w:numId="74" w16cid:durableId="1118723853">
    <w:abstractNumId w:val="11"/>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917"/>
    <w:rsid w:val="00001D35"/>
    <w:rsid w:val="00002726"/>
    <w:rsid w:val="0000274A"/>
    <w:rsid w:val="00002BF9"/>
    <w:rsid w:val="00002CC7"/>
    <w:rsid w:val="00002DB7"/>
    <w:rsid w:val="00003872"/>
    <w:rsid w:val="00003D71"/>
    <w:rsid w:val="000041FE"/>
    <w:rsid w:val="000042C6"/>
    <w:rsid w:val="00004CAD"/>
    <w:rsid w:val="00004F1D"/>
    <w:rsid w:val="00006C44"/>
    <w:rsid w:val="00006E30"/>
    <w:rsid w:val="00007AB5"/>
    <w:rsid w:val="00011A21"/>
    <w:rsid w:val="00011D43"/>
    <w:rsid w:val="00011DA8"/>
    <w:rsid w:val="000128B3"/>
    <w:rsid w:val="00014F2B"/>
    <w:rsid w:val="000158A9"/>
    <w:rsid w:val="00015929"/>
    <w:rsid w:val="00015B53"/>
    <w:rsid w:val="00015CDE"/>
    <w:rsid w:val="00016065"/>
    <w:rsid w:val="0001656A"/>
    <w:rsid w:val="0001674C"/>
    <w:rsid w:val="00016873"/>
    <w:rsid w:val="0001698A"/>
    <w:rsid w:val="00016CC2"/>
    <w:rsid w:val="00016E5C"/>
    <w:rsid w:val="00016FE4"/>
    <w:rsid w:val="0001730A"/>
    <w:rsid w:val="000176D8"/>
    <w:rsid w:val="0002070A"/>
    <w:rsid w:val="00020B44"/>
    <w:rsid w:val="00020C30"/>
    <w:rsid w:val="0002103F"/>
    <w:rsid w:val="000223F9"/>
    <w:rsid w:val="000237BD"/>
    <w:rsid w:val="000239D8"/>
    <w:rsid w:val="00023A0C"/>
    <w:rsid w:val="00023FC3"/>
    <w:rsid w:val="000251F2"/>
    <w:rsid w:val="000258B4"/>
    <w:rsid w:val="0002647B"/>
    <w:rsid w:val="00027C9E"/>
    <w:rsid w:val="00031434"/>
    <w:rsid w:val="000337D5"/>
    <w:rsid w:val="00034D61"/>
    <w:rsid w:val="000352AF"/>
    <w:rsid w:val="00035EEC"/>
    <w:rsid w:val="000373B9"/>
    <w:rsid w:val="00037C3E"/>
    <w:rsid w:val="00040524"/>
    <w:rsid w:val="00040BDA"/>
    <w:rsid w:val="00040E97"/>
    <w:rsid w:val="0004100A"/>
    <w:rsid w:val="0004109D"/>
    <w:rsid w:val="000414FE"/>
    <w:rsid w:val="00041E17"/>
    <w:rsid w:val="000426FD"/>
    <w:rsid w:val="00042B5D"/>
    <w:rsid w:val="00043929"/>
    <w:rsid w:val="000439F8"/>
    <w:rsid w:val="000453F6"/>
    <w:rsid w:val="000457BF"/>
    <w:rsid w:val="00045A22"/>
    <w:rsid w:val="00047793"/>
    <w:rsid w:val="000501BF"/>
    <w:rsid w:val="0005043B"/>
    <w:rsid w:val="00050685"/>
    <w:rsid w:val="00050814"/>
    <w:rsid w:val="00050BD6"/>
    <w:rsid w:val="000530E2"/>
    <w:rsid w:val="00053850"/>
    <w:rsid w:val="00053F56"/>
    <w:rsid w:val="00053F64"/>
    <w:rsid w:val="000544E2"/>
    <w:rsid w:val="00054AEE"/>
    <w:rsid w:val="00054CEB"/>
    <w:rsid w:val="000554C1"/>
    <w:rsid w:val="00056842"/>
    <w:rsid w:val="0005747C"/>
    <w:rsid w:val="0005796D"/>
    <w:rsid w:val="00057EF0"/>
    <w:rsid w:val="00060E1B"/>
    <w:rsid w:val="00062C63"/>
    <w:rsid w:val="00063646"/>
    <w:rsid w:val="0006424F"/>
    <w:rsid w:val="00064427"/>
    <w:rsid w:val="00064803"/>
    <w:rsid w:val="00064848"/>
    <w:rsid w:val="00065BDC"/>
    <w:rsid w:val="000666FB"/>
    <w:rsid w:val="0007095B"/>
    <w:rsid w:val="00070AF2"/>
    <w:rsid w:val="00071181"/>
    <w:rsid w:val="0007156D"/>
    <w:rsid w:val="00071E75"/>
    <w:rsid w:val="00072AEE"/>
    <w:rsid w:val="00074082"/>
    <w:rsid w:val="00074B6F"/>
    <w:rsid w:val="000754DB"/>
    <w:rsid w:val="0007771B"/>
    <w:rsid w:val="00077F98"/>
    <w:rsid w:val="0008041F"/>
    <w:rsid w:val="0008082E"/>
    <w:rsid w:val="00081911"/>
    <w:rsid w:val="00081F2C"/>
    <w:rsid w:val="000829B5"/>
    <w:rsid w:val="00082B81"/>
    <w:rsid w:val="00082E1A"/>
    <w:rsid w:val="000849CB"/>
    <w:rsid w:val="00084A50"/>
    <w:rsid w:val="00084BA2"/>
    <w:rsid w:val="000850FC"/>
    <w:rsid w:val="000854F3"/>
    <w:rsid w:val="00085C18"/>
    <w:rsid w:val="0008602D"/>
    <w:rsid w:val="000862F5"/>
    <w:rsid w:val="00086F8E"/>
    <w:rsid w:val="000872FF"/>
    <w:rsid w:val="00087323"/>
    <w:rsid w:val="000873E1"/>
    <w:rsid w:val="00087724"/>
    <w:rsid w:val="00087A81"/>
    <w:rsid w:val="00090460"/>
    <w:rsid w:val="000906D6"/>
    <w:rsid w:val="0009087C"/>
    <w:rsid w:val="00093059"/>
    <w:rsid w:val="0009374A"/>
    <w:rsid w:val="00093C3A"/>
    <w:rsid w:val="000952BA"/>
    <w:rsid w:val="0009556F"/>
    <w:rsid w:val="00096014"/>
    <w:rsid w:val="000970DC"/>
    <w:rsid w:val="0009732F"/>
    <w:rsid w:val="000A0734"/>
    <w:rsid w:val="000A10E4"/>
    <w:rsid w:val="000A12A8"/>
    <w:rsid w:val="000A1C02"/>
    <w:rsid w:val="000A302B"/>
    <w:rsid w:val="000A32D4"/>
    <w:rsid w:val="000A429E"/>
    <w:rsid w:val="000A4794"/>
    <w:rsid w:val="000A4A7D"/>
    <w:rsid w:val="000A70B7"/>
    <w:rsid w:val="000A7746"/>
    <w:rsid w:val="000A7A4F"/>
    <w:rsid w:val="000B0105"/>
    <w:rsid w:val="000B0B95"/>
    <w:rsid w:val="000B0D5B"/>
    <w:rsid w:val="000B14D5"/>
    <w:rsid w:val="000B1D7E"/>
    <w:rsid w:val="000B1FC0"/>
    <w:rsid w:val="000B3742"/>
    <w:rsid w:val="000B4BC1"/>
    <w:rsid w:val="000B5954"/>
    <w:rsid w:val="000B5A07"/>
    <w:rsid w:val="000B5A0E"/>
    <w:rsid w:val="000B62E2"/>
    <w:rsid w:val="000B67A2"/>
    <w:rsid w:val="000B71A0"/>
    <w:rsid w:val="000C096B"/>
    <w:rsid w:val="000C1496"/>
    <w:rsid w:val="000C192D"/>
    <w:rsid w:val="000C2005"/>
    <w:rsid w:val="000C3406"/>
    <w:rsid w:val="000C39EC"/>
    <w:rsid w:val="000C3E65"/>
    <w:rsid w:val="000C412E"/>
    <w:rsid w:val="000C41F7"/>
    <w:rsid w:val="000C44EE"/>
    <w:rsid w:val="000C67DC"/>
    <w:rsid w:val="000C7038"/>
    <w:rsid w:val="000C76A9"/>
    <w:rsid w:val="000C78F8"/>
    <w:rsid w:val="000D0786"/>
    <w:rsid w:val="000D07DB"/>
    <w:rsid w:val="000D12D8"/>
    <w:rsid w:val="000D143B"/>
    <w:rsid w:val="000D1D24"/>
    <w:rsid w:val="000D2076"/>
    <w:rsid w:val="000D2208"/>
    <w:rsid w:val="000D22D3"/>
    <w:rsid w:val="000D23EC"/>
    <w:rsid w:val="000D32D9"/>
    <w:rsid w:val="000D3CBD"/>
    <w:rsid w:val="000D42AF"/>
    <w:rsid w:val="000D4D9A"/>
    <w:rsid w:val="000D5A9A"/>
    <w:rsid w:val="000D5D5A"/>
    <w:rsid w:val="000D644E"/>
    <w:rsid w:val="000D6682"/>
    <w:rsid w:val="000D6921"/>
    <w:rsid w:val="000D6BD9"/>
    <w:rsid w:val="000D6EC9"/>
    <w:rsid w:val="000D724D"/>
    <w:rsid w:val="000D73B5"/>
    <w:rsid w:val="000D7E0D"/>
    <w:rsid w:val="000E0081"/>
    <w:rsid w:val="000E0425"/>
    <w:rsid w:val="000E117D"/>
    <w:rsid w:val="000E1BB4"/>
    <w:rsid w:val="000E2C16"/>
    <w:rsid w:val="000E45B8"/>
    <w:rsid w:val="000E478A"/>
    <w:rsid w:val="000E5012"/>
    <w:rsid w:val="000E5348"/>
    <w:rsid w:val="000E67B1"/>
    <w:rsid w:val="000E6B35"/>
    <w:rsid w:val="000E74E1"/>
    <w:rsid w:val="000F04EF"/>
    <w:rsid w:val="000F065E"/>
    <w:rsid w:val="000F0925"/>
    <w:rsid w:val="000F0CCE"/>
    <w:rsid w:val="000F0D37"/>
    <w:rsid w:val="000F18D3"/>
    <w:rsid w:val="000F326F"/>
    <w:rsid w:val="000F3511"/>
    <w:rsid w:val="000F3B5D"/>
    <w:rsid w:val="000F4013"/>
    <w:rsid w:val="000F4886"/>
    <w:rsid w:val="000F54FE"/>
    <w:rsid w:val="000F60DD"/>
    <w:rsid w:val="000F6662"/>
    <w:rsid w:val="000F6765"/>
    <w:rsid w:val="000F7D5A"/>
    <w:rsid w:val="001010CB"/>
    <w:rsid w:val="0010257A"/>
    <w:rsid w:val="001035FE"/>
    <w:rsid w:val="001036EF"/>
    <w:rsid w:val="00103842"/>
    <w:rsid w:val="00103B2A"/>
    <w:rsid w:val="00104475"/>
    <w:rsid w:val="00104FF1"/>
    <w:rsid w:val="0010525F"/>
    <w:rsid w:val="0010580C"/>
    <w:rsid w:val="00105E42"/>
    <w:rsid w:val="0010764C"/>
    <w:rsid w:val="00107700"/>
    <w:rsid w:val="001079CA"/>
    <w:rsid w:val="0011035E"/>
    <w:rsid w:val="001105E7"/>
    <w:rsid w:val="00110A44"/>
    <w:rsid w:val="00110AD9"/>
    <w:rsid w:val="00111955"/>
    <w:rsid w:val="00111B7D"/>
    <w:rsid w:val="00111D33"/>
    <w:rsid w:val="00112B7B"/>
    <w:rsid w:val="00113DC9"/>
    <w:rsid w:val="001144F9"/>
    <w:rsid w:val="00114573"/>
    <w:rsid w:val="001146D6"/>
    <w:rsid w:val="00115D9D"/>
    <w:rsid w:val="00115F75"/>
    <w:rsid w:val="00116752"/>
    <w:rsid w:val="00116C8F"/>
    <w:rsid w:val="0011725E"/>
    <w:rsid w:val="00117971"/>
    <w:rsid w:val="001207CF"/>
    <w:rsid w:val="00120CC9"/>
    <w:rsid w:val="001210D1"/>
    <w:rsid w:val="001211A0"/>
    <w:rsid w:val="00121207"/>
    <w:rsid w:val="00121CC8"/>
    <w:rsid w:val="001221D1"/>
    <w:rsid w:val="00123558"/>
    <w:rsid w:val="001249EE"/>
    <w:rsid w:val="0012586C"/>
    <w:rsid w:val="00125BB1"/>
    <w:rsid w:val="00126133"/>
    <w:rsid w:val="00126175"/>
    <w:rsid w:val="00127C45"/>
    <w:rsid w:val="00127FDB"/>
    <w:rsid w:val="0013074C"/>
    <w:rsid w:val="001307FB"/>
    <w:rsid w:val="001309F2"/>
    <w:rsid w:val="00130A04"/>
    <w:rsid w:val="00130F42"/>
    <w:rsid w:val="00131D52"/>
    <w:rsid w:val="00131EBD"/>
    <w:rsid w:val="00132DD6"/>
    <w:rsid w:val="00134082"/>
    <w:rsid w:val="00134988"/>
    <w:rsid w:val="001357EF"/>
    <w:rsid w:val="001357F2"/>
    <w:rsid w:val="00135A63"/>
    <w:rsid w:val="0013686C"/>
    <w:rsid w:val="00140B1D"/>
    <w:rsid w:val="00141191"/>
    <w:rsid w:val="00141486"/>
    <w:rsid w:val="001416AB"/>
    <w:rsid w:val="00141926"/>
    <w:rsid w:val="001426F9"/>
    <w:rsid w:val="00142DD2"/>
    <w:rsid w:val="0014328E"/>
    <w:rsid w:val="00145E7B"/>
    <w:rsid w:val="00146812"/>
    <w:rsid w:val="00146A3F"/>
    <w:rsid w:val="00147047"/>
    <w:rsid w:val="00147289"/>
    <w:rsid w:val="001472E6"/>
    <w:rsid w:val="00147AB0"/>
    <w:rsid w:val="00147B06"/>
    <w:rsid w:val="001500D9"/>
    <w:rsid w:val="00150973"/>
    <w:rsid w:val="00151412"/>
    <w:rsid w:val="001514FA"/>
    <w:rsid w:val="001517EC"/>
    <w:rsid w:val="001526D3"/>
    <w:rsid w:val="001530E1"/>
    <w:rsid w:val="00153128"/>
    <w:rsid w:val="00155897"/>
    <w:rsid w:val="0015661C"/>
    <w:rsid w:val="00156710"/>
    <w:rsid w:val="00156A9E"/>
    <w:rsid w:val="00156B65"/>
    <w:rsid w:val="00157024"/>
    <w:rsid w:val="001576F6"/>
    <w:rsid w:val="0015777D"/>
    <w:rsid w:val="00157C60"/>
    <w:rsid w:val="00157CF8"/>
    <w:rsid w:val="00157F4C"/>
    <w:rsid w:val="001600DA"/>
    <w:rsid w:val="00160ABC"/>
    <w:rsid w:val="001628DA"/>
    <w:rsid w:val="00162ACB"/>
    <w:rsid w:val="00162E92"/>
    <w:rsid w:val="00163E99"/>
    <w:rsid w:val="001650C9"/>
    <w:rsid w:val="00165992"/>
    <w:rsid w:val="00165DE9"/>
    <w:rsid w:val="0016630D"/>
    <w:rsid w:val="0017040C"/>
    <w:rsid w:val="00170CBC"/>
    <w:rsid w:val="00170DF0"/>
    <w:rsid w:val="001712D0"/>
    <w:rsid w:val="00171922"/>
    <w:rsid w:val="00172B69"/>
    <w:rsid w:val="00173138"/>
    <w:rsid w:val="001733AD"/>
    <w:rsid w:val="00173757"/>
    <w:rsid w:val="00173899"/>
    <w:rsid w:val="00173A2A"/>
    <w:rsid w:val="00173B85"/>
    <w:rsid w:val="00174075"/>
    <w:rsid w:val="00176347"/>
    <w:rsid w:val="00176E99"/>
    <w:rsid w:val="001776A6"/>
    <w:rsid w:val="00180690"/>
    <w:rsid w:val="00181272"/>
    <w:rsid w:val="00181B7F"/>
    <w:rsid w:val="00182D16"/>
    <w:rsid w:val="00183089"/>
    <w:rsid w:val="00183131"/>
    <w:rsid w:val="001832B8"/>
    <w:rsid w:val="00183993"/>
    <w:rsid w:val="00183B60"/>
    <w:rsid w:val="001840A5"/>
    <w:rsid w:val="00184738"/>
    <w:rsid w:val="001847E9"/>
    <w:rsid w:val="0018561B"/>
    <w:rsid w:val="00185760"/>
    <w:rsid w:val="00185B2C"/>
    <w:rsid w:val="001862ED"/>
    <w:rsid w:val="00186873"/>
    <w:rsid w:val="00186E53"/>
    <w:rsid w:val="00186E80"/>
    <w:rsid w:val="00191161"/>
    <w:rsid w:val="00191413"/>
    <w:rsid w:val="00191454"/>
    <w:rsid w:val="00191831"/>
    <w:rsid w:val="00191947"/>
    <w:rsid w:val="0019206C"/>
    <w:rsid w:val="001924F9"/>
    <w:rsid w:val="00192C41"/>
    <w:rsid w:val="001945FE"/>
    <w:rsid w:val="00194665"/>
    <w:rsid w:val="00195113"/>
    <w:rsid w:val="00195256"/>
    <w:rsid w:val="00195795"/>
    <w:rsid w:val="001959BA"/>
    <w:rsid w:val="00196058"/>
    <w:rsid w:val="001965E8"/>
    <w:rsid w:val="001974EE"/>
    <w:rsid w:val="001A02F3"/>
    <w:rsid w:val="001A0517"/>
    <w:rsid w:val="001A0B6F"/>
    <w:rsid w:val="001A0BD8"/>
    <w:rsid w:val="001A0CA2"/>
    <w:rsid w:val="001A21F3"/>
    <w:rsid w:val="001A294A"/>
    <w:rsid w:val="001A2CDA"/>
    <w:rsid w:val="001A31B2"/>
    <w:rsid w:val="001A4BE9"/>
    <w:rsid w:val="001A5345"/>
    <w:rsid w:val="001A5DEC"/>
    <w:rsid w:val="001A627A"/>
    <w:rsid w:val="001A6392"/>
    <w:rsid w:val="001A66C4"/>
    <w:rsid w:val="001A7F5E"/>
    <w:rsid w:val="001B13B7"/>
    <w:rsid w:val="001B15CF"/>
    <w:rsid w:val="001B1696"/>
    <w:rsid w:val="001B175B"/>
    <w:rsid w:val="001B1C57"/>
    <w:rsid w:val="001B215F"/>
    <w:rsid w:val="001B2309"/>
    <w:rsid w:val="001B2562"/>
    <w:rsid w:val="001B2B16"/>
    <w:rsid w:val="001B43CD"/>
    <w:rsid w:val="001B44FD"/>
    <w:rsid w:val="001B5268"/>
    <w:rsid w:val="001B6E2A"/>
    <w:rsid w:val="001B74CF"/>
    <w:rsid w:val="001B7DA6"/>
    <w:rsid w:val="001C0A86"/>
    <w:rsid w:val="001C160E"/>
    <w:rsid w:val="001C1EEF"/>
    <w:rsid w:val="001C2124"/>
    <w:rsid w:val="001C25AD"/>
    <w:rsid w:val="001C2BCB"/>
    <w:rsid w:val="001C2C6F"/>
    <w:rsid w:val="001C37ED"/>
    <w:rsid w:val="001C488C"/>
    <w:rsid w:val="001C53D4"/>
    <w:rsid w:val="001C5C6C"/>
    <w:rsid w:val="001C6AF5"/>
    <w:rsid w:val="001C7EA1"/>
    <w:rsid w:val="001D0695"/>
    <w:rsid w:val="001D1149"/>
    <w:rsid w:val="001D2023"/>
    <w:rsid w:val="001D2812"/>
    <w:rsid w:val="001D28AE"/>
    <w:rsid w:val="001D2EBC"/>
    <w:rsid w:val="001D3239"/>
    <w:rsid w:val="001D50DC"/>
    <w:rsid w:val="001D5A46"/>
    <w:rsid w:val="001D5B6F"/>
    <w:rsid w:val="001D5E5C"/>
    <w:rsid w:val="001D5E6D"/>
    <w:rsid w:val="001D6274"/>
    <w:rsid w:val="001D6728"/>
    <w:rsid w:val="001D6E51"/>
    <w:rsid w:val="001D7BE6"/>
    <w:rsid w:val="001D7E4D"/>
    <w:rsid w:val="001E0A37"/>
    <w:rsid w:val="001E0E0C"/>
    <w:rsid w:val="001E11BD"/>
    <w:rsid w:val="001E1618"/>
    <w:rsid w:val="001E2FC8"/>
    <w:rsid w:val="001E41C1"/>
    <w:rsid w:val="001E4A61"/>
    <w:rsid w:val="001E59D4"/>
    <w:rsid w:val="001E5CA2"/>
    <w:rsid w:val="001E6696"/>
    <w:rsid w:val="001E6BC3"/>
    <w:rsid w:val="001E7379"/>
    <w:rsid w:val="001E7633"/>
    <w:rsid w:val="001F2EEE"/>
    <w:rsid w:val="001F3D18"/>
    <w:rsid w:val="001F4197"/>
    <w:rsid w:val="001F6257"/>
    <w:rsid w:val="001F6461"/>
    <w:rsid w:val="001F7026"/>
    <w:rsid w:val="002005F4"/>
    <w:rsid w:val="0020103A"/>
    <w:rsid w:val="002015C4"/>
    <w:rsid w:val="002019EC"/>
    <w:rsid w:val="00201AC3"/>
    <w:rsid w:val="00202C87"/>
    <w:rsid w:val="00203B5D"/>
    <w:rsid w:val="002041A5"/>
    <w:rsid w:val="0020462D"/>
    <w:rsid w:val="002048CC"/>
    <w:rsid w:val="00205B35"/>
    <w:rsid w:val="002067C0"/>
    <w:rsid w:val="00206ACB"/>
    <w:rsid w:val="00207298"/>
    <w:rsid w:val="0020775D"/>
    <w:rsid w:val="00207CA5"/>
    <w:rsid w:val="00210A97"/>
    <w:rsid w:val="0021268C"/>
    <w:rsid w:val="00212E46"/>
    <w:rsid w:val="00213641"/>
    <w:rsid w:val="002149A9"/>
    <w:rsid w:val="00214D34"/>
    <w:rsid w:val="00216DEE"/>
    <w:rsid w:val="0021795E"/>
    <w:rsid w:val="00217A10"/>
    <w:rsid w:val="00217AD2"/>
    <w:rsid w:val="002209D2"/>
    <w:rsid w:val="002217D7"/>
    <w:rsid w:val="00222166"/>
    <w:rsid w:val="00222872"/>
    <w:rsid w:val="0022303F"/>
    <w:rsid w:val="002232F8"/>
    <w:rsid w:val="002242C5"/>
    <w:rsid w:val="00224972"/>
    <w:rsid w:val="00224B0C"/>
    <w:rsid w:val="00224E53"/>
    <w:rsid w:val="002258E4"/>
    <w:rsid w:val="00226ADA"/>
    <w:rsid w:val="00226F01"/>
    <w:rsid w:val="0022710D"/>
    <w:rsid w:val="00227419"/>
    <w:rsid w:val="0022744E"/>
    <w:rsid w:val="002276CE"/>
    <w:rsid w:val="00227968"/>
    <w:rsid w:val="00227E14"/>
    <w:rsid w:val="00230AE9"/>
    <w:rsid w:val="0023186F"/>
    <w:rsid w:val="00232739"/>
    <w:rsid w:val="00232E15"/>
    <w:rsid w:val="002336DB"/>
    <w:rsid w:val="00233B97"/>
    <w:rsid w:val="00234F43"/>
    <w:rsid w:val="00235B41"/>
    <w:rsid w:val="00235BF8"/>
    <w:rsid w:val="00235E0F"/>
    <w:rsid w:val="00235F47"/>
    <w:rsid w:val="0023743A"/>
    <w:rsid w:val="00240974"/>
    <w:rsid w:val="00241542"/>
    <w:rsid w:val="00242CFB"/>
    <w:rsid w:val="00244241"/>
    <w:rsid w:val="00244855"/>
    <w:rsid w:val="00244856"/>
    <w:rsid w:val="00245AF8"/>
    <w:rsid w:val="00245CF1"/>
    <w:rsid w:val="00246E52"/>
    <w:rsid w:val="00246EEA"/>
    <w:rsid w:val="00247A50"/>
    <w:rsid w:val="00247C75"/>
    <w:rsid w:val="00250FEF"/>
    <w:rsid w:val="00251F39"/>
    <w:rsid w:val="00251FA4"/>
    <w:rsid w:val="00252217"/>
    <w:rsid w:val="002530A8"/>
    <w:rsid w:val="00253113"/>
    <w:rsid w:val="002535E1"/>
    <w:rsid w:val="002536FF"/>
    <w:rsid w:val="00254377"/>
    <w:rsid w:val="00254F1C"/>
    <w:rsid w:val="002551E4"/>
    <w:rsid w:val="00255E5E"/>
    <w:rsid w:val="002573F6"/>
    <w:rsid w:val="002574C3"/>
    <w:rsid w:val="002577D2"/>
    <w:rsid w:val="00257A3F"/>
    <w:rsid w:val="002607D7"/>
    <w:rsid w:val="00260B89"/>
    <w:rsid w:val="00260C84"/>
    <w:rsid w:val="0026142D"/>
    <w:rsid w:val="00262378"/>
    <w:rsid w:val="002625D9"/>
    <w:rsid w:val="0026279A"/>
    <w:rsid w:val="00262B81"/>
    <w:rsid w:val="00264ACD"/>
    <w:rsid w:val="00265275"/>
    <w:rsid w:val="00265D7C"/>
    <w:rsid w:val="002666EB"/>
    <w:rsid w:val="00266A0F"/>
    <w:rsid w:val="0026777A"/>
    <w:rsid w:val="00267B74"/>
    <w:rsid w:val="00267BA3"/>
    <w:rsid w:val="00267C1C"/>
    <w:rsid w:val="00270E0E"/>
    <w:rsid w:val="00271B6D"/>
    <w:rsid w:val="0027204A"/>
    <w:rsid w:val="00272A58"/>
    <w:rsid w:val="00272A99"/>
    <w:rsid w:val="002735AF"/>
    <w:rsid w:val="00273F97"/>
    <w:rsid w:val="00274270"/>
    <w:rsid w:val="0027514A"/>
    <w:rsid w:val="00275336"/>
    <w:rsid w:val="002759B2"/>
    <w:rsid w:val="00275EC5"/>
    <w:rsid w:val="00275F38"/>
    <w:rsid w:val="00276037"/>
    <w:rsid w:val="00276197"/>
    <w:rsid w:val="00276610"/>
    <w:rsid w:val="00277176"/>
    <w:rsid w:val="002804F8"/>
    <w:rsid w:val="00280DF8"/>
    <w:rsid w:val="00281A44"/>
    <w:rsid w:val="00282368"/>
    <w:rsid w:val="00282E94"/>
    <w:rsid w:val="0028341C"/>
    <w:rsid w:val="00283801"/>
    <w:rsid w:val="00283D87"/>
    <w:rsid w:val="00283E42"/>
    <w:rsid w:val="00283EEA"/>
    <w:rsid w:val="0028429F"/>
    <w:rsid w:val="00284990"/>
    <w:rsid w:val="00284A87"/>
    <w:rsid w:val="0028584F"/>
    <w:rsid w:val="00286ABF"/>
    <w:rsid w:val="00287756"/>
    <w:rsid w:val="00287E07"/>
    <w:rsid w:val="00287EC8"/>
    <w:rsid w:val="002901D6"/>
    <w:rsid w:val="002905A4"/>
    <w:rsid w:val="00290ACF"/>
    <w:rsid w:val="00290FD7"/>
    <w:rsid w:val="00292A7C"/>
    <w:rsid w:val="00292D71"/>
    <w:rsid w:val="00294191"/>
    <w:rsid w:val="00294624"/>
    <w:rsid w:val="00294D8D"/>
    <w:rsid w:val="002952BA"/>
    <w:rsid w:val="00295593"/>
    <w:rsid w:val="002975B8"/>
    <w:rsid w:val="002A0205"/>
    <w:rsid w:val="002A23A9"/>
    <w:rsid w:val="002A2651"/>
    <w:rsid w:val="002A2AB1"/>
    <w:rsid w:val="002A2AE3"/>
    <w:rsid w:val="002A43F8"/>
    <w:rsid w:val="002A5204"/>
    <w:rsid w:val="002A56B8"/>
    <w:rsid w:val="002A56F2"/>
    <w:rsid w:val="002A5EDA"/>
    <w:rsid w:val="002A717A"/>
    <w:rsid w:val="002B0583"/>
    <w:rsid w:val="002B0BDC"/>
    <w:rsid w:val="002B1316"/>
    <w:rsid w:val="002B18BE"/>
    <w:rsid w:val="002B1CC2"/>
    <w:rsid w:val="002B2134"/>
    <w:rsid w:val="002B32BF"/>
    <w:rsid w:val="002B3EF4"/>
    <w:rsid w:val="002B4C46"/>
    <w:rsid w:val="002B4D34"/>
    <w:rsid w:val="002B5513"/>
    <w:rsid w:val="002B655B"/>
    <w:rsid w:val="002B7CA2"/>
    <w:rsid w:val="002C0060"/>
    <w:rsid w:val="002C04B9"/>
    <w:rsid w:val="002C1237"/>
    <w:rsid w:val="002C1300"/>
    <w:rsid w:val="002C1FDD"/>
    <w:rsid w:val="002C2147"/>
    <w:rsid w:val="002C38D8"/>
    <w:rsid w:val="002C3931"/>
    <w:rsid w:val="002C403D"/>
    <w:rsid w:val="002C4159"/>
    <w:rsid w:val="002C545D"/>
    <w:rsid w:val="002C597E"/>
    <w:rsid w:val="002C59BC"/>
    <w:rsid w:val="002C624F"/>
    <w:rsid w:val="002C77AF"/>
    <w:rsid w:val="002D05DE"/>
    <w:rsid w:val="002D0BB9"/>
    <w:rsid w:val="002D0EFA"/>
    <w:rsid w:val="002D135C"/>
    <w:rsid w:val="002D1A54"/>
    <w:rsid w:val="002D1E4A"/>
    <w:rsid w:val="002D2D79"/>
    <w:rsid w:val="002D2E5B"/>
    <w:rsid w:val="002D3853"/>
    <w:rsid w:val="002D4021"/>
    <w:rsid w:val="002D4288"/>
    <w:rsid w:val="002D5663"/>
    <w:rsid w:val="002D5A03"/>
    <w:rsid w:val="002D5D30"/>
    <w:rsid w:val="002D6277"/>
    <w:rsid w:val="002D65F7"/>
    <w:rsid w:val="002D6B16"/>
    <w:rsid w:val="002D6BA4"/>
    <w:rsid w:val="002D79B6"/>
    <w:rsid w:val="002D7A61"/>
    <w:rsid w:val="002D7CFD"/>
    <w:rsid w:val="002E093D"/>
    <w:rsid w:val="002E1E55"/>
    <w:rsid w:val="002E2474"/>
    <w:rsid w:val="002E28D4"/>
    <w:rsid w:val="002E2A8D"/>
    <w:rsid w:val="002E2AF4"/>
    <w:rsid w:val="002E3A9A"/>
    <w:rsid w:val="002E3C16"/>
    <w:rsid w:val="002E48C1"/>
    <w:rsid w:val="002E5075"/>
    <w:rsid w:val="002E562A"/>
    <w:rsid w:val="002E6057"/>
    <w:rsid w:val="002E7109"/>
    <w:rsid w:val="002F06CE"/>
    <w:rsid w:val="002F0774"/>
    <w:rsid w:val="002F1BB5"/>
    <w:rsid w:val="002F22AE"/>
    <w:rsid w:val="002F38C2"/>
    <w:rsid w:val="002F3C6A"/>
    <w:rsid w:val="002F3DA2"/>
    <w:rsid w:val="002F6C05"/>
    <w:rsid w:val="002F6FB2"/>
    <w:rsid w:val="002F74C7"/>
    <w:rsid w:val="003000B0"/>
    <w:rsid w:val="00300D43"/>
    <w:rsid w:val="00300E1B"/>
    <w:rsid w:val="00300E61"/>
    <w:rsid w:val="00301584"/>
    <w:rsid w:val="003015A8"/>
    <w:rsid w:val="00301895"/>
    <w:rsid w:val="003018B2"/>
    <w:rsid w:val="003021F8"/>
    <w:rsid w:val="003039DE"/>
    <w:rsid w:val="00303E64"/>
    <w:rsid w:val="003040E8"/>
    <w:rsid w:val="00304B39"/>
    <w:rsid w:val="00305317"/>
    <w:rsid w:val="003070A7"/>
    <w:rsid w:val="00307CC8"/>
    <w:rsid w:val="00307FFA"/>
    <w:rsid w:val="00310C82"/>
    <w:rsid w:val="0031174E"/>
    <w:rsid w:val="0031198E"/>
    <w:rsid w:val="0031265F"/>
    <w:rsid w:val="00312D2F"/>
    <w:rsid w:val="00313F90"/>
    <w:rsid w:val="003140ED"/>
    <w:rsid w:val="0031435E"/>
    <w:rsid w:val="00315355"/>
    <w:rsid w:val="003159AD"/>
    <w:rsid w:val="003168F1"/>
    <w:rsid w:val="00316C63"/>
    <w:rsid w:val="00317466"/>
    <w:rsid w:val="003175FA"/>
    <w:rsid w:val="0032060C"/>
    <w:rsid w:val="00321251"/>
    <w:rsid w:val="00321B2D"/>
    <w:rsid w:val="0032279F"/>
    <w:rsid w:val="0032385B"/>
    <w:rsid w:val="00323B8C"/>
    <w:rsid w:val="00324613"/>
    <w:rsid w:val="003262DA"/>
    <w:rsid w:val="003262F4"/>
    <w:rsid w:val="0032694C"/>
    <w:rsid w:val="003269CB"/>
    <w:rsid w:val="0032720A"/>
    <w:rsid w:val="003273EE"/>
    <w:rsid w:val="003275B6"/>
    <w:rsid w:val="00327A20"/>
    <w:rsid w:val="00330058"/>
    <w:rsid w:val="00330397"/>
    <w:rsid w:val="003304E7"/>
    <w:rsid w:val="003305FC"/>
    <w:rsid w:val="00332B95"/>
    <w:rsid w:val="00332CFE"/>
    <w:rsid w:val="00332E3C"/>
    <w:rsid w:val="0033317B"/>
    <w:rsid w:val="003333A5"/>
    <w:rsid w:val="00334946"/>
    <w:rsid w:val="00334AF3"/>
    <w:rsid w:val="003360E4"/>
    <w:rsid w:val="00337837"/>
    <w:rsid w:val="00337C99"/>
    <w:rsid w:val="00337DAE"/>
    <w:rsid w:val="003412A7"/>
    <w:rsid w:val="003424E8"/>
    <w:rsid w:val="00342DCB"/>
    <w:rsid w:val="00343A7E"/>
    <w:rsid w:val="00343B69"/>
    <w:rsid w:val="00343C16"/>
    <w:rsid w:val="0034490D"/>
    <w:rsid w:val="00345782"/>
    <w:rsid w:val="00345815"/>
    <w:rsid w:val="00345F20"/>
    <w:rsid w:val="003464E4"/>
    <w:rsid w:val="0034673A"/>
    <w:rsid w:val="003503B8"/>
    <w:rsid w:val="00350B50"/>
    <w:rsid w:val="0035101A"/>
    <w:rsid w:val="00351212"/>
    <w:rsid w:val="00351214"/>
    <w:rsid w:val="003516FE"/>
    <w:rsid w:val="00352415"/>
    <w:rsid w:val="003525D3"/>
    <w:rsid w:val="00352704"/>
    <w:rsid w:val="00352785"/>
    <w:rsid w:val="003535BC"/>
    <w:rsid w:val="00353658"/>
    <w:rsid w:val="003539D9"/>
    <w:rsid w:val="00354826"/>
    <w:rsid w:val="00355935"/>
    <w:rsid w:val="00355E5C"/>
    <w:rsid w:val="003568E5"/>
    <w:rsid w:val="00356B04"/>
    <w:rsid w:val="00360443"/>
    <w:rsid w:val="00360AF7"/>
    <w:rsid w:val="00361075"/>
    <w:rsid w:val="0036112B"/>
    <w:rsid w:val="00361E53"/>
    <w:rsid w:val="00363882"/>
    <w:rsid w:val="00363A74"/>
    <w:rsid w:val="00363B57"/>
    <w:rsid w:val="00363C32"/>
    <w:rsid w:val="00363CB9"/>
    <w:rsid w:val="00364169"/>
    <w:rsid w:val="003642AA"/>
    <w:rsid w:val="003646EE"/>
    <w:rsid w:val="00365012"/>
    <w:rsid w:val="00365052"/>
    <w:rsid w:val="00365D92"/>
    <w:rsid w:val="00366671"/>
    <w:rsid w:val="00366F44"/>
    <w:rsid w:val="00367148"/>
    <w:rsid w:val="003677BE"/>
    <w:rsid w:val="003678C1"/>
    <w:rsid w:val="00367B69"/>
    <w:rsid w:val="00367B8F"/>
    <w:rsid w:val="003703E2"/>
    <w:rsid w:val="00370F92"/>
    <w:rsid w:val="00371169"/>
    <w:rsid w:val="003717B8"/>
    <w:rsid w:val="003719D8"/>
    <w:rsid w:val="00371DBF"/>
    <w:rsid w:val="00371F96"/>
    <w:rsid w:val="00373CF8"/>
    <w:rsid w:val="003743F7"/>
    <w:rsid w:val="0037503C"/>
    <w:rsid w:val="00375315"/>
    <w:rsid w:val="00375B09"/>
    <w:rsid w:val="00375B75"/>
    <w:rsid w:val="00377B7E"/>
    <w:rsid w:val="00377E9E"/>
    <w:rsid w:val="003801F4"/>
    <w:rsid w:val="00381345"/>
    <w:rsid w:val="00381463"/>
    <w:rsid w:val="00381BAF"/>
    <w:rsid w:val="003827C4"/>
    <w:rsid w:val="003832C6"/>
    <w:rsid w:val="00383E09"/>
    <w:rsid w:val="00385E23"/>
    <w:rsid w:val="0038605E"/>
    <w:rsid w:val="0038622C"/>
    <w:rsid w:val="003877C7"/>
    <w:rsid w:val="00387C98"/>
    <w:rsid w:val="003909DB"/>
    <w:rsid w:val="00390AED"/>
    <w:rsid w:val="00390ED5"/>
    <w:rsid w:val="003918BF"/>
    <w:rsid w:val="00392C7C"/>
    <w:rsid w:val="003938A6"/>
    <w:rsid w:val="00393954"/>
    <w:rsid w:val="003947FA"/>
    <w:rsid w:val="00395B4F"/>
    <w:rsid w:val="00396070"/>
    <w:rsid w:val="0039654D"/>
    <w:rsid w:val="0039676B"/>
    <w:rsid w:val="00396C74"/>
    <w:rsid w:val="003975B2"/>
    <w:rsid w:val="00397AB7"/>
    <w:rsid w:val="00397CD6"/>
    <w:rsid w:val="00397D63"/>
    <w:rsid w:val="003A0B05"/>
    <w:rsid w:val="003A1908"/>
    <w:rsid w:val="003A1A5B"/>
    <w:rsid w:val="003A2C34"/>
    <w:rsid w:val="003A3B9E"/>
    <w:rsid w:val="003A40E3"/>
    <w:rsid w:val="003A42EC"/>
    <w:rsid w:val="003A5F51"/>
    <w:rsid w:val="003B082C"/>
    <w:rsid w:val="003B0C23"/>
    <w:rsid w:val="003B1730"/>
    <w:rsid w:val="003B1FF5"/>
    <w:rsid w:val="003B2165"/>
    <w:rsid w:val="003B2621"/>
    <w:rsid w:val="003B2968"/>
    <w:rsid w:val="003B2B4E"/>
    <w:rsid w:val="003B3FD0"/>
    <w:rsid w:val="003B41BD"/>
    <w:rsid w:val="003B42DB"/>
    <w:rsid w:val="003B4574"/>
    <w:rsid w:val="003B48C6"/>
    <w:rsid w:val="003B51B6"/>
    <w:rsid w:val="003B66E5"/>
    <w:rsid w:val="003B6D75"/>
    <w:rsid w:val="003B7715"/>
    <w:rsid w:val="003C0424"/>
    <w:rsid w:val="003C1A3E"/>
    <w:rsid w:val="003C1E3F"/>
    <w:rsid w:val="003C2132"/>
    <w:rsid w:val="003C2682"/>
    <w:rsid w:val="003C2AAB"/>
    <w:rsid w:val="003C4E51"/>
    <w:rsid w:val="003C4F8D"/>
    <w:rsid w:val="003C54D0"/>
    <w:rsid w:val="003C6436"/>
    <w:rsid w:val="003C6CC2"/>
    <w:rsid w:val="003C70E9"/>
    <w:rsid w:val="003C727C"/>
    <w:rsid w:val="003C7F80"/>
    <w:rsid w:val="003D0205"/>
    <w:rsid w:val="003D1157"/>
    <w:rsid w:val="003D1844"/>
    <w:rsid w:val="003D1C87"/>
    <w:rsid w:val="003D3812"/>
    <w:rsid w:val="003D58F3"/>
    <w:rsid w:val="003D63B5"/>
    <w:rsid w:val="003D661C"/>
    <w:rsid w:val="003E04BA"/>
    <w:rsid w:val="003E06BE"/>
    <w:rsid w:val="003E22A0"/>
    <w:rsid w:val="003E26E2"/>
    <w:rsid w:val="003E2A61"/>
    <w:rsid w:val="003E32CE"/>
    <w:rsid w:val="003E41FE"/>
    <w:rsid w:val="003E4E4D"/>
    <w:rsid w:val="003E5403"/>
    <w:rsid w:val="003E59CD"/>
    <w:rsid w:val="003E5CA7"/>
    <w:rsid w:val="003E653C"/>
    <w:rsid w:val="003E768B"/>
    <w:rsid w:val="003F13A0"/>
    <w:rsid w:val="003F1DFE"/>
    <w:rsid w:val="003F217C"/>
    <w:rsid w:val="003F2D68"/>
    <w:rsid w:val="003F3211"/>
    <w:rsid w:val="003F3EAD"/>
    <w:rsid w:val="003F5E14"/>
    <w:rsid w:val="003F6FE8"/>
    <w:rsid w:val="003F72F0"/>
    <w:rsid w:val="003F744E"/>
    <w:rsid w:val="00400156"/>
    <w:rsid w:val="004006FB"/>
    <w:rsid w:val="004007BD"/>
    <w:rsid w:val="00400BA8"/>
    <w:rsid w:val="0040135A"/>
    <w:rsid w:val="0040232E"/>
    <w:rsid w:val="004030FE"/>
    <w:rsid w:val="00403388"/>
    <w:rsid w:val="00403688"/>
    <w:rsid w:val="004049EE"/>
    <w:rsid w:val="00404D35"/>
    <w:rsid w:val="00404E9B"/>
    <w:rsid w:val="0040688F"/>
    <w:rsid w:val="00407049"/>
    <w:rsid w:val="00410C42"/>
    <w:rsid w:val="004114C5"/>
    <w:rsid w:val="00411E0A"/>
    <w:rsid w:val="00412E8B"/>
    <w:rsid w:val="00413410"/>
    <w:rsid w:val="00414E29"/>
    <w:rsid w:val="004158C7"/>
    <w:rsid w:val="00416B1D"/>
    <w:rsid w:val="0041749C"/>
    <w:rsid w:val="00420228"/>
    <w:rsid w:val="0042026E"/>
    <w:rsid w:val="00421131"/>
    <w:rsid w:val="00423550"/>
    <w:rsid w:val="0042395A"/>
    <w:rsid w:val="0042406A"/>
    <w:rsid w:val="00424849"/>
    <w:rsid w:val="004253AA"/>
    <w:rsid w:val="0042603C"/>
    <w:rsid w:val="00427928"/>
    <w:rsid w:val="0043076F"/>
    <w:rsid w:val="0043099D"/>
    <w:rsid w:val="00431B7B"/>
    <w:rsid w:val="00431F4E"/>
    <w:rsid w:val="004324A2"/>
    <w:rsid w:val="00432E26"/>
    <w:rsid w:val="004333C1"/>
    <w:rsid w:val="00433BA8"/>
    <w:rsid w:val="00433D91"/>
    <w:rsid w:val="00433E25"/>
    <w:rsid w:val="004340C2"/>
    <w:rsid w:val="0043561B"/>
    <w:rsid w:val="0043600D"/>
    <w:rsid w:val="0043790E"/>
    <w:rsid w:val="00440BF3"/>
    <w:rsid w:val="00441A17"/>
    <w:rsid w:val="00441D36"/>
    <w:rsid w:val="004422F6"/>
    <w:rsid w:val="004423B5"/>
    <w:rsid w:val="00443280"/>
    <w:rsid w:val="004437CE"/>
    <w:rsid w:val="00443B67"/>
    <w:rsid w:val="00444BB8"/>
    <w:rsid w:val="00444E43"/>
    <w:rsid w:val="00445894"/>
    <w:rsid w:val="00445896"/>
    <w:rsid w:val="004463EF"/>
    <w:rsid w:val="00446A51"/>
    <w:rsid w:val="00446F70"/>
    <w:rsid w:val="00447079"/>
    <w:rsid w:val="00447B36"/>
    <w:rsid w:val="00447C07"/>
    <w:rsid w:val="00447EC3"/>
    <w:rsid w:val="00447EC5"/>
    <w:rsid w:val="0045190D"/>
    <w:rsid w:val="00451B0F"/>
    <w:rsid w:val="00453196"/>
    <w:rsid w:val="004537BA"/>
    <w:rsid w:val="00453A38"/>
    <w:rsid w:val="0045411D"/>
    <w:rsid w:val="00454CAD"/>
    <w:rsid w:val="00454E1B"/>
    <w:rsid w:val="00455CD9"/>
    <w:rsid w:val="004562FD"/>
    <w:rsid w:val="00456EEA"/>
    <w:rsid w:val="00456F48"/>
    <w:rsid w:val="004619C4"/>
    <w:rsid w:val="00463A1D"/>
    <w:rsid w:val="00463B20"/>
    <w:rsid w:val="00464D7B"/>
    <w:rsid w:val="0046501A"/>
    <w:rsid w:val="00465869"/>
    <w:rsid w:val="00466006"/>
    <w:rsid w:val="00466136"/>
    <w:rsid w:val="004661FB"/>
    <w:rsid w:val="00466EEB"/>
    <w:rsid w:val="00467C60"/>
    <w:rsid w:val="00470E93"/>
    <w:rsid w:val="00471CB5"/>
    <w:rsid w:val="00471D70"/>
    <w:rsid w:val="004732FD"/>
    <w:rsid w:val="004733D7"/>
    <w:rsid w:val="004735A6"/>
    <w:rsid w:val="00474778"/>
    <w:rsid w:val="00474F84"/>
    <w:rsid w:val="00476BD6"/>
    <w:rsid w:val="00477849"/>
    <w:rsid w:val="00477E18"/>
    <w:rsid w:val="00480D2E"/>
    <w:rsid w:val="00480DD4"/>
    <w:rsid w:val="004812EA"/>
    <w:rsid w:val="004817CD"/>
    <w:rsid w:val="00481F4D"/>
    <w:rsid w:val="00482346"/>
    <w:rsid w:val="00482640"/>
    <w:rsid w:val="00483559"/>
    <w:rsid w:val="00483788"/>
    <w:rsid w:val="004841E0"/>
    <w:rsid w:val="00484CE8"/>
    <w:rsid w:val="004851B0"/>
    <w:rsid w:val="00485AB5"/>
    <w:rsid w:val="00486248"/>
    <w:rsid w:val="0048676E"/>
    <w:rsid w:val="00486C9E"/>
    <w:rsid w:val="00487420"/>
    <w:rsid w:val="00487424"/>
    <w:rsid w:val="0048778C"/>
    <w:rsid w:val="00487B15"/>
    <w:rsid w:val="00487E58"/>
    <w:rsid w:val="004904AD"/>
    <w:rsid w:val="0049095F"/>
    <w:rsid w:val="00491786"/>
    <w:rsid w:val="004920E7"/>
    <w:rsid w:val="00492308"/>
    <w:rsid w:val="00492DD3"/>
    <w:rsid w:val="0049415E"/>
    <w:rsid w:val="00494603"/>
    <w:rsid w:val="004949B1"/>
    <w:rsid w:val="00494B8B"/>
    <w:rsid w:val="00494C3A"/>
    <w:rsid w:val="00495527"/>
    <w:rsid w:val="00495B88"/>
    <w:rsid w:val="004969DF"/>
    <w:rsid w:val="004A1101"/>
    <w:rsid w:val="004A1913"/>
    <w:rsid w:val="004A1AF0"/>
    <w:rsid w:val="004A1D08"/>
    <w:rsid w:val="004A1E58"/>
    <w:rsid w:val="004A20F9"/>
    <w:rsid w:val="004A2E00"/>
    <w:rsid w:val="004A3976"/>
    <w:rsid w:val="004A3E45"/>
    <w:rsid w:val="004A430C"/>
    <w:rsid w:val="004A4B96"/>
    <w:rsid w:val="004A4E83"/>
    <w:rsid w:val="004A5EFD"/>
    <w:rsid w:val="004A6337"/>
    <w:rsid w:val="004A7DC2"/>
    <w:rsid w:val="004B060F"/>
    <w:rsid w:val="004B179F"/>
    <w:rsid w:val="004B17B3"/>
    <w:rsid w:val="004B2739"/>
    <w:rsid w:val="004B2DDA"/>
    <w:rsid w:val="004B3570"/>
    <w:rsid w:val="004B3880"/>
    <w:rsid w:val="004B4E4A"/>
    <w:rsid w:val="004B527D"/>
    <w:rsid w:val="004B5754"/>
    <w:rsid w:val="004B5B92"/>
    <w:rsid w:val="004B626B"/>
    <w:rsid w:val="004B6738"/>
    <w:rsid w:val="004B68A7"/>
    <w:rsid w:val="004B6CA6"/>
    <w:rsid w:val="004B7A6E"/>
    <w:rsid w:val="004B7CAE"/>
    <w:rsid w:val="004B7DAA"/>
    <w:rsid w:val="004B7F42"/>
    <w:rsid w:val="004B7FD5"/>
    <w:rsid w:val="004C06E4"/>
    <w:rsid w:val="004C0C5F"/>
    <w:rsid w:val="004C0DCF"/>
    <w:rsid w:val="004C2443"/>
    <w:rsid w:val="004C2964"/>
    <w:rsid w:val="004C334F"/>
    <w:rsid w:val="004C591E"/>
    <w:rsid w:val="004D0526"/>
    <w:rsid w:val="004D14DC"/>
    <w:rsid w:val="004D1AE5"/>
    <w:rsid w:val="004D20B6"/>
    <w:rsid w:val="004D2702"/>
    <w:rsid w:val="004D299E"/>
    <w:rsid w:val="004D2F45"/>
    <w:rsid w:val="004D3234"/>
    <w:rsid w:val="004D3DF8"/>
    <w:rsid w:val="004D4D0C"/>
    <w:rsid w:val="004D5544"/>
    <w:rsid w:val="004D5A48"/>
    <w:rsid w:val="004D5AB2"/>
    <w:rsid w:val="004D717F"/>
    <w:rsid w:val="004E08A3"/>
    <w:rsid w:val="004E446E"/>
    <w:rsid w:val="004E475A"/>
    <w:rsid w:val="004E4968"/>
    <w:rsid w:val="004E4D1A"/>
    <w:rsid w:val="004E58BE"/>
    <w:rsid w:val="004E5E82"/>
    <w:rsid w:val="004E7AB2"/>
    <w:rsid w:val="004F0D05"/>
    <w:rsid w:val="004F0D73"/>
    <w:rsid w:val="004F2C2F"/>
    <w:rsid w:val="004F36EC"/>
    <w:rsid w:val="004F3821"/>
    <w:rsid w:val="004F3A06"/>
    <w:rsid w:val="004F421B"/>
    <w:rsid w:val="004F458A"/>
    <w:rsid w:val="004F48A3"/>
    <w:rsid w:val="004F5029"/>
    <w:rsid w:val="004F64C7"/>
    <w:rsid w:val="004F64F5"/>
    <w:rsid w:val="004F662C"/>
    <w:rsid w:val="004F7147"/>
    <w:rsid w:val="004F78A0"/>
    <w:rsid w:val="00500621"/>
    <w:rsid w:val="005009BB"/>
    <w:rsid w:val="00500E41"/>
    <w:rsid w:val="00502D52"/>
    <w:rsid w:val="00502FE9"/>
    <w:rsid w:val="00503141"/>
    <w:rsid w:val="00504971"/>
    <w:rsid w:val="00505B11"/>
    <w:rsid w:val="00506033"/>
    <w:rsid w:val="00506F2F"/>
    <w:rsid w:val="0050787D"/>
    <w:rsid w:val="005078A6"/>
    <w:rsid w:val="00507E67"/>
    <w:rsid w:val="00507F4F"/>
    <w:rsid w:val="005102AC"/>
    <w:rsid w:val="00510E75"/>
    <w:rsid w:val="00510FB0"/>
    <w:rsid w:val="00511482"/>
    <w:rsid w:val="00511BCF"/>
    <w:rsid w:val="005122A7"/>
    <w:rsid w:val="00512D87"/>
    <w:rsid w:val="005133FA"/>
    <w:rsid w:val="0051452C"/>
    <w:rsid w:val="00514E67"/>
    <w:rsid w:val="00515623"/>
    <w:rsid w:val="00515A37"/>
    <w:rsid w:val="00515CC0"/>
    <w:rsid w:val="00516DA4"/>
    <w:rsid w:val="00516E8E"/>
    <w:rsid w:val="005170E7"/>
    <w:rsid w:val="00517360"/>
    <w:rsid w:val="005208DD"/>
    <w:rsid w:val="00521BC1"/>
    <w:rsid w:val="0052232C"/>
    <w:rsid w:val="0052342A"/>
    <w:rsid w:val="005235EC"/>
    <w:rsid w:val="0052445C"/>
    <w:rsid w:val="0052496C"/>
    <w:rsid w:val="00524CA7"/>
    <w:rsid w:val="00524EA9"/>
    <w:rsid w:val="00525EC6"/>
    <w:rsid w:val="00526806"/>
    <w:rsid w:val="00527159"/>
    <w:rsid w:val="00530115"/>
    <w:rsid w:val="00530A65"/>
    <w:rsid w:val="005313B8"/>
    <w:rsid w:val="0053322F"/>
    <w:rsid w:val="00534335"/>
    <w:rsid w:val="0053457E"/>
    <w:rsid w:val="00534FB7"/>
    <w:rsid w:val="00535DD6"/>
    <w:rsid w:val="00536E96"/>
    <w:rsid w:val="005377F6"/>
    <w:rsid w:val="0053792F"/>
    <w:rsid w:val="00537BFE"/>
    <w:rsid w:val="005422A8"/>
    <w:rsid w:val="0054280E"/>
    <w:rsid w:val="00543206"/>
    <w:rsid w:val="00544754"/>
    <w:rsid w:val="00544E61"/>
    <w:rsid w:val="00545E9A"/>
    <w:rsid w:val="005519C8"/>
    <w:rsid w:val="005535AD"/>
    <w:rsid w:val="00553983"/>
    <w:rsid w:val="00553B4F"/>
    <w:rsid w:val="00554FDD"/>
    <w:rsid w:val="00555EAF"/>
    <w:rsid w:val="005566FC"/>
    <w:rsid w:val="00556B83"/>
    <w:rsid w:val="00562262"/>
    <w:rsid w:val="005623A0"/>
    <w:rsid w:val="00562AF6"/>
    <w:rsid w:val="00563110"/>
    <w:rsid w:val="00563232"/>
    <w:rsid w:val="00563582"/>
    <w:rsid w:val="00564BA6"/>
    <w:rsid w:val="00564F00"/>
    <w:rsid w:val="005659AD"/>
    <w:rsid w:val="00565CE0"/>
    <w:rsid w:val="00565D8A"/>
    <w:rsid w:val="005667E1"/>
    <w:rsid w:val="005676F9"/>
    <w:rsid w:val="00567F0E"/>
    <w:rsid w:val="0057108C"/>
    <w:rsid w:val="0057168E"/>
    <w:rsid w:val="00571B29"/>
    <w:rsid w:val="00572529"/>
    <w:rsid w:val="00572E2B"/>
    <w:rsid w:val="00573325"/>
    <w:rsid w:val="005734BE"/>
    <w:rsid w:val="00573D19"/>
    <w:rsid w:val="00574202"/>
    <w:rsid w:val="0057487F"/>
    <w:rsid w:val="00574FD6"/>
    <w:rsid w:val="005754C8"/>
    <w:rsid w:val="00575A58"/>
    <w:rsid w:val="00575E97"/>
    <w:rsid w:val="0057733E"/>
    <w:rsid w:val="0058051A"/>
    <w:rsid w:val="00580A02"/>
    <w:rsid w:val="005818CF"/>
    <w:rsid w:val="0058284C"/>
    <w:rsid w:val="00583246"/>
    <w:rsid w:val="0058419C"/>
    <w:rsid w:val="005843A3"/>
    <w:rsid w:val="005865D2"/>
    <w:rsid w:val="00586BA5"/>
    <w:rsid w:val="00586BFC"/>
    <w:rsid w:val="00590537"/>
    <w:rsid w:val="00593A74"/>
    <w:rsid w:val="00593FF5"/>
    <w:rsid w:val="0059406F"/>
    <w:rsid w:val="005945B1"/>
    <w:rsid w:val="00595153"/>
    <w:rsid w:val="00595956"/>
    <w:rsid w:val="005971B4"/>
    <w:rsid w:val="005972C7"/>
    <w:rsid w:val="005A150D"/>
    <w:rsid w:val="005A202B"/>
    <w:rsid w:val="005A34BC"/>
    <w:rsid w:val="005A3876"/>
    <w:rsid w:val="005A3992"/>
    <w:rsid w:val="005A4033"/>
    <w:rsid w:val="005A5090"/>
    <w:rsid w:val="005A60F0"/>
    <w:rsid w:val="005A6612"/>
    <w:rsid w:val="005A6E40"/>
    <w:rsid w:val="005A7091"/>
    <w:rsid w:val="005A76B5"/>
    <w:rsid w:val="005A78DA"/>
    <w:rsid w:val="005B0B36"/>
    <w:rsid w:val="005B0BE2"/>
    <w:rsid w:val="005B2991"/>
    <w:rsid w:val="005B3A0D"/>
    <w:rsid w:val="005B3CF3"/>
    <w:rsid w:val="005B42E8"/>
    <w:rsid w:val="005B4FCC"/>
    <w:rsid w:val="005B5ED7"/>
    <w:rsid w:val="005B63FB"/>
    <w:rsid w:val="005B65C9"/>
    <w:rsid w:val="005B66E5"/>
    <w:rsid w:val="005B7F16"/>
    <w:rsid w:val="005C0632"/>
    <w:rsid w:val="005C0CE6"/>
    <w:rsid w:val="005C0F53"/>
    <w:rsid w:val="005C1F71"/>
    <w:rsid w:val="005C2FD5"/>
    <w:rsid w:val="005C3C07"/>
    <w:rsid w:val="005C4329"/>
    <w:rsid w:val="005C45D1"/>
    <w:rsid w:val="005C4A0A"/>
    <w:rsid w:val="005C4B5B"/>
    <w:rsid w:val="005C4EC3"/>
    <w:rsid w:val="005C5077"/>
    <w:rsid w:val="005C5113"/>
    <w:rsid w:val="005C57D9"/>
    <w:rsid w:val="005C5CEB"/>
    <w:rsid w:val="005C6684"/>
    <w:rsid w:val="005C6C88"/>
    <w:rsid w:val="005C6FBB"/>
    <w:rsid w:val="005C79E5"/>
    <w:rsid w:val="005D01AA"/>
    <w:rsid w:val="005D01FE"/>
    <w:rsid w:val="005D06C2"/>
    <w:rsid w:val="005D0BD6"/>
    <w:rsid w:val="005D192B"/>
    <w:rsid w:val="005D1FD8"/>
    <w:rsid w:val="005D25D5"/>
    <w:rsid w:val="005D2D0E"/>
    <w:rsid w:val="005D425D"/>
    <w:rsid w:val="005D4821"/>
    <w:rsid w:val="005D4AD6"/>
    <w:rsid w:val="005D4B2A"/>
    <w:rsid w:val="005D4CEC"/>
    <w:rsid w:val="005D4F5E"/>
    <w:rsid w:val="005D6CF5"/>
    <w:rsid w:val="005D6CFF"/>
    <w:rsid w:val="005D6D00"/>
    <w:rsid w:val="005D6DA2"/>
    <w:rsid w:val="005E3D60"/>
    <w:rsid w:val="005E41FA"/>
    <w:rsid w:val="005E4BFF"/>
    <w:rsid w:val="005E4D9C"/>
    <w:rsid w:val="005E4DBC"/>
    <w:rsid w:val="005E5E6D"/>
    <w:rsid w:val="005E6170"/>
    <w:rsid w:val="005E7014"/>
    <w:rsid w:val="005E7E8B"/>
    <w:rsid w:val="005F06F5"/>
    <w:rsid w:val="005F13E7"/>
    <w:rsid w:val="005F282B"/>
    <w:rsid w:val="005F2CDE"/>
    <w:rsid w:val="005F3742"/>
    <w:rsid w:val="005F3ECF"/>
    <w:rsid w:val="005F561D"/>
    <w:rsid w:val="005F5A76"/>
    <w:rsid w:val="005F5D9A"/>
    <w:rsid w:val="005F5FEC"/>
    <w:rsid w:val="005F688D"/>
    <w:rsid w:val="005F75E6"/>
    <w:rsid w:val="005F7610"/>
    <w:rsid w:val="005F7999"/>
    <w:rsid w:val="00600438"/>
    <w:rsid w:val="00601E6A"/>
    <w:rsid w:val="00602564"/>
    <w:rsid w:val="0060297C"/>
    <w:rsid w:val="00602FAA"/>
    <w:rsid w:val="00605427"/>
    <w:rsid w:val="0060575E"/>
    <w:rsid w:val="00606E63"/>
    <w:rsid w:val="00606EC4"/>
    <w:rsid w:val="00607029"/>
    <w:rsid w:val="00610741"/>
    <w:rsid w:val="00611C8C"/>
    <w:rsid w:val="00612281"/>
    <w:rsid w:val="00612A0C"/>
    <w:rsid w:val="00612AFD"/>
    <w:rsid w:val="006148D4"/>
    <w:rsid w:val="00616963"/>
    <w:rsid w:val="00617089"/>
    <w:rsid w:val="0061791A"/>
    <w:rsid w:val="006200D2"/>
    <w:rsid w:val="00621F8B"/>
    <w:rsid w:val="00622D3A"/>
    <w:rsid w:val="00622DFF"/>
    <w:rsid w:val="00623295"/>
    <w:rsid w:val="006257F6"/>
    <w:rsid w:val="00625FAF"/>
    <w:rsid w:val="00626AC9"/>
    <w:rsid w:val="00626ECC"/>
    <w:rsid w:val="0063001F"/>
    <w:rsid w:val="00630F0B"/>
    <w:rsid w:val="00631180"/>
    <w:rsid w:val="0063189B"/>
    <w:rsid w:val="00631B62"/>
    <w:rsid w:val="00631FC6"/>
    <w:rsid w:val="00632559"/>
    <w:rsid w:val="0063395C"/>
    <w:rsid w:val="0063421F"/>
    <w:rsid w:val="0063452F"/>
    <w:rsid w:val="00634540"/>
    <w:rsid w:val="006345A7"/>
    <w:rsid w:val="00634CF4"/>
    <w:rsid w:val="00635A11"/>
    <w:rsid w:val="00635DEB"/>
    <w:rsid w:val="00636B45"/>
    <w:rsid w:val="006375FC"/>
    <w:rsid w:val="00640334"/>
    <w:rsid w:val="00640439"/>
    <w:rsid w:val="00640A7E"/>
    <w:rsid w:val="00641300"/>
    <w:rsid w:val="00641B9B"/>
    <w:rsid w:val="00643928"/>
    <w:rsid w:val="00643C43"/>
    <w:rsid w:val="00643D79"/>
    <w:rsid w:val="00643F9A"/>
    <w:rsid w:val="006455C6"/>
    <w:rsid w:val="00645F54"/>
    <w:rsid w:val="00647C1C"/>
    <w:rsid w:val="00647FB6"/>
    <w:rsid w:val="006500B4"/>
    <w:rsid w:val="00650F87"/>
    <w:rsid w:val="0065103C"/>
    <w:rsid w:val="00651167"/>
    <w:rsid w:val="006516FE"/>
    <w:rsid w:val="006522D1"/>
    <w:rsid w:val="00653B6D"/>
    <w:rsid w:val="00653BC8"/>
    <w:rsid w:val="0065456E"/>
    <w:rsid w:val="006546F8"/>
    <w:rsid w:val="00655357"/>
    <w:rsid w:val="006557A9"/>
    <w:rsid w:val="00656428"/>
    <w:rsid w:val="006575F3"/>
    <w:rsid w:val="00657963"/>
    <w:rsid w:val="00657BFE"/>
    <w:rsid w:val="00660175"/>
    <w:rsid w:val="0066127A"/>
    <w:rsid w:val="006613B4"/>
    <w:rsid w:val="00661F59"/>
    <w:rsid w:val="00662F8F"/>
    <w:rsid w:val="00663926"/>
    <w:rsid w:val="00663C73"/>
    <w:rsid w:val="00663DF8"/>
    <w:rsid w:val="00664029"/>
    <w:rsid w:val="00664D36"/>
    <w:rsid w:val="00665524"/>
    <w:rsid w:val="00667DE0"/>
    <w:rsid w:val="006702FC"/>
    <w:rsid w:val="00670648"/>
    <w:rsid w:val="00670C7E"/>
    <w:rsid w:val="00671B81"/>
    <w:rsid w:val="0067338E"/>
    <w:rsid w:val="00673DAF"/>
    <w:rsid w:val="00674162"/>
    <w:rsid w:val="0067452C"/>
    <w:rsid w:val="00674956"/>
    <w:rsid w:val="00675950"/>
    <w:rsid w:val="00680D2C"/>
    <w:rsid w:val="00682552"/>
    <w:rsid w:val="006833E9"/>
    <w:rsid w:val="00683617"/>
    <w:rsid w:val="0068371F"/>
    <w:rsid w:val="00683776"/>
    <w:rsid w:val="00684965"/>
    <w:rsid w:val="00687937"/>
    <w:rsid w:val="00690A70"/>
    <w:rsid w:val="00691E4A"/>
    <w:rsid w:val="006927A6"/>
    <w:rsid w:val="00692E2D"/>
    <w:rsid w:val="006933D0"/>
    <w:rsid w:val="006935F2"/>
    <w:rsid w:val="0069416E"/>
    <w:rsid w:val="00694206"/>
    <w:rsid w:val="00695419"/>
    <w:rsid w:val="00695C80"/>
    <w:rsid w:val="00697314"/>
    <w:rsid w:val="00697363"/>
    <w:rsid w:val="006974A5"/>
    <w:rsid w:val="006976BD"/>
    <w:rsid w:val="006A0B74"/>
    <w:rsid w:val="006A0BE8"/>
    <w:rsid w:val="006A0EBE"/>
    <w:rsid w:val="006A0F67"/>
    <w:rsid w:val="006A11C6"/>
    <w:rsid w:val="006A26D1"/>
    <w:rsid w:val="006A2957"/>
    <w:rsid w:val="006A30D1"/>
    <w:rsid w:val="006A345D"/>
    <w:rsid w:val="006A393F"/>
    <w:rsid w:val="006A4075"/>
    <w:rsid w:val="006A427D"/>
    <w:rsid w:val="006A4C53"/>
    <w:rsid w:val="006B115F"/>
    <w:rsid w:val="006B1D8B"/>
    <w:rsid w:val="006B28AB"/>
    <w:rsid w:val="006B2E64"/>
    <w:rsid w:val="006B39C9"/>
    <w:rsid w:val="006B3B0D"/>
    <w:rsid w:val="006B513B"/>
    <w:rsid w:val="006B5EC7"/>
    <w:rsid w:val="006B6478"/>
    <w:rsid w:val="006B65BD"/>
    <w:rsid w:val="006B6F09"/>
    <w:rsid w:val="006C0315"/>
    <w:rsid w:val="006C0437"/>
    <w:rsid w:val="006C049C"/>
    <w:rsid w:val="006C0CC3"/>
    <w:rsid w:val="006C0FCB"/>
    <w:rsid w:val="006C1E63"/>
    <w:rsid w:val="006C23AB"/>
    <w:rsid w:val="006C29D9"/>
    <w:rsid w:val="006C3357"/>
    <w:rsid w:val="006C45E1"/>
    <w:rsid w:val="006C4C68"/>
    <w:rsid w:val="006C52AC"/>
    <w:rsid w:val="006C583F"/>
    <w:rsid w:val="006C5B45"/>
    <w:rsid w:val="006C6223"/>
    <w:rsid w:val="006C637A"/>
    <w:rsid w:val="006C734E"/>
    <w:rsid w:val="006C7D5E"/>
    <w:rsid w:val="006D12A3"/>
    <w:rsid w:val="006D1447"/>
    <w:rsid w:val="006D193D"/>
    <w:rsid w:val="006D19DF"/>
    <w:rsid w:val="006D350C"/>
    <w:rsid w:val="006D440D"/>
    <w:rsid w:val="006D5687"/>
    <w:rsid w:val="006D7AB4"/>
    <w:rsid w:val="006D7CE8"/>
    <w:rsid w:val="006E035B"/>
    <w:rsid w:val="006E06A1"/>
    <w:rsid w:val="006E0F6A"/>
    <w:rsid w:val="006E10F5"/>
    <w:rsid w:val="006E1657"/>
    <w:rsid w:val="006E1D86"/>
    <w:rsid w:val="006E2213"/>
    <w:rsid w:val="006E2CD9"/>
    <w:rsid w:val="006E2EAA"/>
    <w:rsid w:val="006E32C7"/>
    <w:rsid w:val="006E3624"/>
    <w:rsid w:val="006E449E"/>
    <w:rsid w:val="006E4E22"/>
    <w:rsid w:val="006E523B"/>
    <w:rsid w:val="006E6541"/>
    <w:rsid w:val="006E654C"/>
    <w:rsid w:val="006E7D4C"/>
    <w:rsid w:val="006E7F14"/>
    <w:rsid w:val="006F0F2D"/>
    <w:rsid w:val="006F1C17"/>
    <w:rsid w:val="006F22D6"/>
    <w:rsid w:val="006F24E5"/>
    <w:rsid w:val="006F29AF"/>
    <w:rsid w:val="006F2F18"/>
    <w:rsid w:val="006F3DF3"/>
    <w:rsid w:val="006F3DF8"/>
    <w:rsid w:val="006F3F9C"/>
    <w:rsid w:val="006F3FD6"/>
    <w:rsid w:val="006F411C"/>
    <w:rsid w:val="006F51BA"/>
    <w:rsid w:val="006F7336"/>
    <w:rsid w:val="006F79F5"/>
    <w:rsid w:val="006F7BBC"/>
    <w:rsid w:val="00700A45"/>
    <w:rsid w:val="0070177D"/>
    <w:rsid w:val="0070226D"/>
    <w:rsid w:val="00702426"/>
    <w:rsid w:val="0070365C"/>
    <w:rsid w:val="00703929"/>
    <w:rsid w:val="00704BC2"/>
    <w:rsid w:val="00704F79"/>
    <w:rsid w:val="0070533A"/>
    <w:rsid w:val="00705FA5"/>
    <w:rsid w:val="00706B0F"/>
    <w:rsid w:val="007070D6"/>
    <w:rsid w:val="007074BD"/>
    <w:rsid w:val="00710628"/>
    <w:rsid w:val="007108E1"/>
    <w:rsid w:val="0071369C"/>
    <w:rsid w:val="00713B25"/>
    <w:rsid w:val="00716097"/>
    <w:rsid w:val="00716299"/>
    <w:rsid w:val="00716574"/>
    <w:rsid w:val="0071765C"/>
    <w:rsid w:val="007202BF"/>
    <w:rsid w:val="007202C7"/>
    <w:rsid w:val="00720AD5"/>
    <w:rsid w:val="00720E96"/>
    <w:rsid w:val="00721295"/>
    <w:rsid w:val="0072141C"/>
    <w:rsid w:val="007216A6"/>
    <w:rsid w:val="007216BC"/>
    <w:rsid w:val="007218F3"/>
    <w:rsid w:val="007225DC"/>
    <w:rsid w:val="00722A3E"/>
    <w:rsid w:val="00722B31"/>
    <w:rsid w:val="00723234"/>
    <w:rsid w:val="0072331C"/>
    <w:rsid w:val="0072382E"/>
    <w:rsid w:val="00723D3C"/>
    <w:rsid w:val="00723E1A"/>
    <w:rsid w:val="00724DA1"/>
    <w:rsid w:val="00726955"/>
    <w:rsid w:val="00726E69"/>
    <w:rsid w:val="007277E7"/>
    <w:rsid w:val="00731E0A"/>
    <w:rsid w:val="00732495"/>
    <w:rsid w:val="0073268A"/>
    <w:rsid w:val="00732A25"/>
    <w:rsid w:val="00732ADA"/>
    <w:rsid w:val="00732B49"/>
    <w:rsid w:val="00733B6D"/>
    <w:rsid w:val="00733D78"/>
    <w:rsid w:val="00733E62"/>
    <w:rsid w:val="00733E79"/>
    <w:rsid w:val="00734213"/>
    <w:rsid w:val="00735ED2"/>
    <w:rsid w:val="00736126"/>
    <w:rsid w:val="0073622D"/>
    <w:rsid w:val="00736A4B"/>
    <w:rsid w:val="00736B80"/>
    <w:rsid w:val="0073706A"/>
    <w:rsid w:val="00740A37"/>
    <w:rsid w:val="00740D1B"/>
    <w:rsid w:val="00743E9C"/>
    <w:rsid w:val="007446DD"/>
    <w:rsid w:val="0074589B"/>
    <w:rsid w:val="00747027"/>
    <w:rsid w:val="007478B5"/>
    <w:rsid w:val="00747917"/>
    <w:rsid w:val="00750E38"/>
    <w:rsid w:val="00751529"/>
    <w:rsid w:val="00751E35"/>
    <w:rsid w:val="00751E46"/>
    <w:rsid w:val="007525D6"/>
    <w:rsid w:val="00752A0C"/>
    <w:rsid w:val="00752B6F"/>
    <w:rsid w:val="00752D1E"/>
    <w:rsid w:val="00753196"/>
    <w:rsid w:val="007531DC"/>
    <w:rsid w:val="00753D73"/>
    <w:rsid w:val="00753DC5"/>
    <w:rsid w:val="00753E5E"/>
    <w:rsid w:val="007548DA"/>
    <w:rsid w:val="007549F7"/>
    <w:rsid w:val="00754E37"/>
    <w:rsid w:val="00755E97"/>
    <w:rsid w:val="00756B82"/>
    <w:rsid w:val="007604D6"/>
    <w:rsid w:val="00760A67"/>
    <w:rsid w:val="00760CE0"/>
    <w:rsid w:val="00760D75"/>
    <w:rsid w:val="0076272D"/>
    <w:rsid w:val="00762861"/>
    <w:rsid w:val="00762F02"/>
    <w:rsid w:val="00763CFB"/>
    <w:rsid w:val="00764170"/>
    <w:rsid w:val="00765222"/>
    <w:rsid w:val="00765617"/>
    <w:rsid w:val="00765C63"/>
    <w:rsid w:val="00766327"/>
    <w:rsid w:val="00766C8C"/>
    <w:rsid w:val="00767A40"/>
    <w:rsid w:val="00767D64"/>
    <w:rsid w:val="00770DF9"/>
    <w:rsid w:val="00771241"/>
    <w:rsid w:val="0077157A"/>
    <w:rsid w:val="007718FE"/>
    <w:rsid w:val="00771B04"/>
    <w:rsid w:val="00772375"/>
    <w:rsid w:val="00772523"/>
    <w:rsid w:val="00772812"/>
    <w:rsid w:val="00773B7D"/>
    <w:rsid w:val="00773B88"/>
    <w:rsid w:val="00774BC6"/>
    <w:rsid w:val="007750D0"/>
    <w:rsid w:val="007752C2"/>
    <w:rsid w:val="007755D9"/>
    <w:rsid w:val="0077625C"/>
    <w:rsid w:val="007768F4"/>
    <w:rsid w:val="00776E74"/>
    <w:rsid w:val="00777822"/>
    <w:rsid w:val="00777B7E"/>
    <w:rsid w:val="00777F2C"/>
    <w:rsid w:val="007800E0"/>
    <w:rsid w:val="00780182"/>
    <w:rsid w:val="0078029E"/>
    <w:rsid w:val="00780509"/>
    <w:rsid w:val="0078128B"/>
    <w:rsid w:val="0078169C"/>
    <w:rsid w:val="00781E65"/>
    <w:rsid w:val="00781F49"/>
    <w:rsid w:val="00782DC2"/>
    <w:rsid w:val="007830D9"/>
    <w:rsid w:val="0078381A"/>
    <w:rsid w:val="007839BF"/>
    <w:rsid w:val="00783B92"/>
    <w:rsid w:val="00783D69"/>
    <w:rsid w:val="007843CE"/>
    <w:rsid w:val="00784F3F"/>
    <w:rsid w:val="0078501E"/>
    <w:rsid w:val="0078555F"/>
    <w:rsid w:val="00786144"/>
    <w:rsid w:val="007867B9"/>
    <w:rsid w:val="00786ABA"/>
    <w:rsid w:val="00786D15"/>
    <w:rsid w:val="00787B8E"/>
    <w:rsid w:val="007907D8"/>
    <w:rsid w:val="00791853"/>
    <w:rsid w:val="00792A98"/>
    <w:rsid w:val="007934E9"/>
    <w:rsid w:val="007938B6"/>
    <w:rsid w:val="00793993"/>
    <w:rsid w:val="007944A4"/>
    <w:rsid w:val="00794A53"/>
    <w:rsid w:val="00794F09"/>
    <w:rsid w:val="00795158"/>
    <w:rsid w:val="007951CA"/>
    <w:rsid w:val="00795D00"/>
    <w:rsid w:val="00796611"/>
    <w:rsid w:val="00797033"/>
    <w:rsid w:val="007A0960"/>
    <w:rsid w:val="007A0FB1"/>
    <w:rsid w:val="007A11BF"/>
    <w:rsid w:val="007A24A2"/>
    <w:rsid w:val="007A2A7E"/>
    <w:rsid w:val="007A3C78"/>
    <w:rsid w:val="007A489B"/>
    <w:rsid w:val="007A4C9F"/>
    <w:rsid w:val="007A56D6"/>
    <w:rsid w:val="007A5E5F"/>
    <w:rsid w:val="007A617A"/>
    <w:rsid w:val="007A6319"/>
    <w:rsid w:val="007A69AC"/>
    <w:rsid w:val="007A6AE3"/>
    <w:rsid w:val="007A74F1"/>
    <w:rsid w:val="007A7BE8"/>
    <w:rsid w:val="007B0200"/>
    <w:rsid w:val="007B08CB"/>
    <w:rsid w:val="007B0A61"/>
    <w:rsid w:val="007B0BFF"/>
    <w:rsid w:val="007B114D"/>
    <w:rsid w:val="007B1724"/>
    <w:rsid w:val="007B22C8"/>
    <w:rsid w:val="007B23D7"/>
    <w:rsid w:val="007B391D"/>
    <w:rsid w:val="007B449F"/>
    <w:rsid w:val="007B4712"/>
    <w:rsid w:val="007B57F2"/>
    <w:rsid w:val="007B60BD"/>
    <w:rsid w:val="007B6800"/>
    <w:rsid w:val="007B69A6"/>
    <w:rsid w:val="007B6D32"/>
    <w:rsid w:val="007B6D9E"/>
    <w:rsid w:val="007C04CD"/>
    <w:rsid w:val="007C1008"/>
    <w:rsid w:val="007C1107"/>
    <w:rsid w:val="007C13D2"/>
    <w:rsid w:val="007C1A2D"/>
    <w:rsid w:val="007C23CB"/>
    <w:rsid w:val="007C264A"/>
    <w:rsid w:val="007C2F38"/>
    <w:rsid w:val="007C2F99"/>
    <w:rsid w:val="007C34DD"/>
    <w:rsid w:val="007C3E65"/>
    <w:rsid w:val="007C3F14"/>
    <w:rsid w:val="007C4496"/>
    <w:rsid w:val="007C5329"/>
    <w:rsid w:val="007C6568"/>
    <w:rsid w:val="007C66B5"/>
    <w:rsid w:val="007C6B6C"/>
    <w:rsid w:val="007C7259"/>
    <w:rsid w:val="007C7395"/>
    <w:rsid w:val="007C7A83"/>
    <w:rsid w:val="007C7DE9"/>
    <w:rsid w:val="007D0472"/>
    <w:rsid w:val="007D04D4"/>
    <w:rsid w:val="007D055B"/>
    <w:rsid w:val="007D1196"/>
    <w:rsid w:val="007D12C6"/>
    <w:rsid w:val="007D1C10"/>
    <w:rsid w:val="007D22BA"/>
    <w:rsid w:val="007D2CEC"/>
    <w:rsid w:val="007D2F78"/>
    <w:rsid w:val="007D357B"/>
    <w:rsid w:val="007D46E8"/>
    <w:rsid w:val="007D56BF"/>
    <w:rsid w:val="007D606C"/>
    <w:rsid w:val="007D6C2C"/>
    <w:rsid w:val="007D796E"/>
    <w:rsid w:val="007D7FC9"/>
    <w:rsid w:val="007E073D"/>
    <w:rsid w:val="007E098A"/>
    <w:rsid w:val="007E0A6E"/>
    <w:rsid w:val="007E1D7B"/>
    <w:rsid w:val="007E1E07"/>
    <w:rsid w:val="007E21E1"/>
    <w:rsid w:val="007E2A94"/>
    <w:rsid w:val="007E3562"/>
    <w:rsid w:val="007E3637"/>
    <w:rsid w:val="007E47AE"/>
    <w:rsid w:val="007E51C3"/>
    <w:rsid w:val="007E5257"/>
    <w:rsid w:val="007E532E"/>
    <w:rsid w:val="007E60E6"/>
    <w:rsid w:val="007E68A6"/>
    <w:rsid w:val="007E6D87"/>
    <w:rsid w:val="007E7471"/>
    <w:rsid w:val="007E7999"/>
    <w:rsid w:val="007E7A95"/>
    <w:rsid w:val="007F09D9"/>
    <w:rsid w:val="007F1413"/>
    <w:rsid w:val="007F1777"/>
    <w:rsid w:val="007F2CCF"/>
    <w:rsid w:val="007F308D"/>
    <w:rsid w:val="007F366B"/>
    <w:rsid w:val="007F3E28"/>
    <w:rsid w:val="007F567D"/>
    <w:rsid w:val="007F6BF8"/>
    <w:rsid w:val="007F75DC"/>
    <w:rsid w:val="007F7BCB"/>
    <w:rsid w:val="00801DFE"/>
    <w:rsid w:val="008024C2"/>
    <w:rsid w:val="00803ABC"/>
    <w:rsid w:val="00803D1A"/>
    <w:rsid w:val="00804DBD"/>
    <w:rsid w:val="008054A5"/>
    <w:rsid w:val="00805662"/>
    <w:rsid w:val="00805928"/>
    <w:rsid w:val="00805C3D"/>
    <w:rsid w:val="008065C8"/>
    <w:rsid w:val="00807C37"/>
    <w:rsid w:val="00807CF0"/>
    <w:rsid w:val="00810219"/>
    <w:rsid w:val="0081052E"/>
    <w:rsid w:val="00810D9F"/>
    <w:rsid w:val="00812816"/>
    <w:rsid w:val="008132C1"/>
    <w:rsid w:val="008136B3"/>
    <w:rsid w:val="008151A2"/>
    <w:rsid w:val="00815C5D"/>
    <w:rsid w:val="00815E45"/>
    <w:rsid w:val="0081668C"/>
    <w:rsid w:val="0081715E"/>
    <w:rsid w:val="00817C24"/>
    <w:rsid w:val="00817C40"/>
    <w:rsid w:val="00817C75"/>
    <w:rsid w:val="00817EE7"/>
    <w:rsid w:val="008213FB"/>
    <w:rsid w:val="0082168B"/>
    <w:rsid w:val="008218A9"/>
    <w:rsid w:val="00822DDE"/>
    <w:rsid w:val="00823AE3"/>
    <w:rsid w:val="00825D4D"/>
    <w:rsid w:val="008260CB"/>
    <w:rsid w:val="00826A69"/>
    <w:rsid w:val="00826CF6"/>
    <w:rsid w:val="00826E11"/>
    <w:rsid w:val="00826E7D"/>
    <w:rsid w:val="00827DD4"/>
    <w:rsid w:val="00830314"/>
    <w:rsid w:val="00831496"/>
    <w:rsid w:val="008322C7"/>
    <w:rsid w:val="00832A82"/>
    <w:rsid w:val="008333A1"/>
    <w:rsid w:val="00833472"/>
    <w:rsid w:val="008370A6"/>
    <w:rsid w:val="00837939"/>
    <w:rsid w:val="008400BE"/>
    <w:rsid w:val="00841034"/>
    <w:rsid w:val="00841DCA"/>
    <w:rsid w:val="00842AB8"/>
    <w:rsid w:val="00842CE3"/>
    <w:rsid w:val="008435F6"/>
    <w:rsid w:val="00843916"/>
    <w:rsid w:val="008441B2"/>
    <w:rsid w:val="0084422A"/>
    <w:rsid w:val="00847701"/>
    <w:rsid w:val="008479EF"/>
    <w:rsid w:val="00847B44"/>
    <w:rsid w:val="00850DDC"/>
    <w:rsid w:val="00850EDC"/>
    <w:rsid w:val="0085110A"/>
    <w:rsid w:val="00852715"/>
    <w:rsid w:val="00852B6A"/>
    <w:rsid w:val="00853446"/>
    <w:rsid w:val="008534CB"/>
    <w:rsid w:val="008537DE"/>
    <w:rsid w:val="00853961"/>
    <w:rsid w:val="00853CD3"/>
    <w:rsid w:val="0085410E"/>
    <w:rsid w:val="00855335"/>
    <w:rsid w:val="00856F1B"/>
    <w:rsid w:val="0085766D"/>
    <w:rsid w:val="008608EC"/>
    <w:rsid w:val="0086263D"/>
    <w:rsid w:val="0086267F"/>
    <w:rsid w:val="0086402C"/>
    <w:rsid w:val="00864788"/>
    <w:rsid w:val="00864B13"/>
    <w:rsid w:val="008652ED"/>
    <w:rsid w:val="00866024"/>
    <w:rsid w:val="00866076"/>
    <w:rsid w:val="00867AA2"/>
    <w:rsid w:val="00870686"/>
    <w:rsid w:val="008721A0"/>
    <w:rsid w:val="00872ACA"/>
    <w:rsid w:val="00872F06"/>
    <w:rsid w:val="00873DF7"/>
    <w:rsid w:val="00873F92"/>
    <w:rsid w:val="008741DB"/>
    <w:rsid w:val="00876C7C"/>
    <w:rsid w:val="008771A8"/>
    <w:rsid w:val="00877473"/>
    <w:rsid w:val="00877BBB"/>
    <w:rsid w:val="00877BF6"/>
    <w:rsid w:val="00877CDE"/>
    <w:rsid w:val="00881C56"/>
    <w:rsid w:val="008822A2"/>
    <w:rsid w:val="008825A1"/>
    <w:rsid w:val="00882B2F"/>
    <w:rsid w:val="00883CB7"/>
    <w:rsid w:val="00883CB9"/>
    <w:rsid w:val="00883D65"/>
    <w:rsid w:val="00883D97"/>
    <w:rsid w:val="008851D2"/>
    <w:rsid w:val="00885231"/>
    <w:rsid w:val="0088664E"/>
    <w:rsid w:val="00886BDD"/>
    <w:rsid w:val="00887271"/>
    <w:rsid w:val="008874C3"/>
    <w:rsid w:val="00887A81"/>
    <w:rsid w:val="0089000D"/>
    <w:rsid w:val="0089163D"/>
    <w:rsid w:val="00891E48"/>
    <w:rsid w:val="00892D51"/>
    <w:rsid w:val="008959FD"/>
    <w:rsid w:val="0089666A"/>
    <w:rsid w:val="008969E2"/>
    <w:rsid w:val="0089706A"/>
    <w:rsid w:val="0089765C"/>
    <w:rsid w:val="00897E9C"/>
    <w:rsid w:val="008A06E8"/>
    <w:rsid w:val="008A1689"/>
    <w:rsid w:val="008A21EE"/>
    <w:rsid w:val="008A2D22"/>
    <w:rsid w:val="008A2FC6"/>
    <w:rsid w:val="008A4063"/>
    <w:rsid w:val="008A46F4"/>
    <w:rsid w:val="008A4AC2"/>
    <w:rsid w:val="008A4F1F"/>
    <w:rsid w:val="008A52D9"/>
    <w:rsid w:val="008A5500"/>
    <w:rsid w:val="008A576A"/>
    <w:rsid w:val="008A5BF3"/>
    <w:rsid w:val="008A5F24"/>
    <w:rsid w:val="008A6206"/>
    <w:rsid w:val="008A622F"/>
    <w:rsid w:val="008A68BE"/>
    <w:rsid w:val="008A69F1"/>
    <w:rsid w:val="008A6E4B"/>
    <w:rsid w:val="008A6F5D"/>
    <w:rsid w:val="008A72E0"/>
    <w:rsid w:val="008B1330"/>
    <w:rsid w:val="008B222D"/>
    <w:rsid w:val="008B2305"/>
    <w:rsid w:val="008B2A4C"/>
    <w:rsid w:val="008B3637"/>
    <w:rsid w:val="008B41FD"/>
    <w:rsid w:val="008B4C48"/>
    <w:rsid w:val="008B4F50"/>
    <w:rsid w:val="008B551E"/>
    <w:rsid w:val="008B6052"/>
    <w:rsid w:val="008B63CC"/>
    <w:rsid w:val="008B7278"/>
    <w:rsid w:val="008C03CA"/>
    <w:rsid w:val="008C0A50"/>
    <w:rsid w:val="008C0E2F"/>
    <w:rsid w:val="008C0FA4"/>
    <w:rsid w:val="008C143C"/>
    <w:rsid w:val="008C25C9"/>
    <w:rsid w:val="008C2ABD"/>
    <w:rsid w:val="008C318A"/>
    <w:rsid w:val="008C35E5"/>
    <w:rsid w:val="008C3F21"/>
    <w:rsid w:val="008C4C5A"/>
    <w:rsid w:val="008C5103"/>
    <w:rsid w:val="008C5222"/>
    <w:rsid w:val="008C6562"/>
    <w:rsid w:val="008D051E"/>
    <w:rsid w:val="008D13E7"/>
    <w:rsid w:val="008D1C3F"/>
    <w:rsid w:val="008D1F00"/>
    <w:rsid w:val="008D29E8"/>
    <w:rsid w:val="008D2A76"/>
    <w:rsid w:val="008D35DA"/>
    <w:rsid w:val="008D4001"/>
    <w:rsid w:val="008D49AE"/>
    <w:rsid w:val="008D4A44"/>
    <w:rsid w:val="008D5202"/>
    <w:rsid w:val="008D562B"/>
    <w:rsid w:val="008D661F"/>
    <w:rsid w:val="008D6BA6"/>
    <w:rsid w:val="008D7961"/>
    <w:rsid w:val="008D7AB9"/>
    <w:rsid w:val="008E167C"/>
    <w:rsid w:val="008E24EA"/>
    <w:rsid w:val="008E2FBD"/>
    <w:rsid w:val="008E40B6"/>
    <w:rsid w:val="008E5291"/>
    <w:rsid w:val="008E5D1C"/>
    <w:rsid w:val="008E6CBC"/>
    <w:rsid w:val="008F09F2"/>
    <w:rsid w:val="008F1A70"/>
    <w:rsid w:val="008F1F57"/>
    <w:rsid w:val="008F3629"/>
    <w:rsid w:val="008F3C32"/>
    <w:rsid w:val="008F4814"/>
    <w:rsid w:val="008F48A6"/>
    <w:rsid w:val="008F5E0C"/>
    <w:rsid w:val="008F5F9C"/>
    <w:rsid w:val="008F6261"/>
    <w:rsid w:val="008F62D6"/>
    <w:rsid w:val="008F74E2"/>
    <w:rsid w:val="009000D6"/>
    <w:rsid w:val="009004B2"/>
    <w:rsid w:val="00900A8B"/>
    <w:rsid w:val="00900E9B"/>
    <w:rsid w:val="00902530"/>
    <w:rsid w:val="00902711"/>
    <w:rsid w:val="00902CF9"/>
    <w:rsid w:val="00903D92"/>
    <w:rsid w:val="0090471A"/>
    <w:rsid w:val="00904E4D"/>
    <w:rsid w:val="009057DD"/>
    <w:rsid w:val="00905835"/>
    <w:rsid w:val="00905C60"/>
    <w:rsid w:val="00905EF8"/>
    <w:rsid w:val="009063FB"/>
    <w:rsid w:val="00906CCC"/>
    <w:rsid w:val="00906F49"/>
    <w:rsid w:val="00907237"/>
    <w:rsid w:val="00907E8E"/>
    <w:rsid w:val="009109F1"/>
    <w:rsid w:val="00911129"/>
    <w:rsid w:val="0091183F"/>
    <w:rsid w:val="00911DA0"/>
    <w:rsid w:val="00911E67"/>
    <w:rsid w:val="00912753"/>
    <w:rsid w:val="009127A5"/>
    <w:rsid w:val="009129EA"/>
    <w:rsid w:val="00913348"/>
    <w:rsid w:val="00913A6D"/>
    <w:rsid w:val="00914D01"/>
    <w:rsid w:val="009160F7"/>
    <w:rsid w:val="009169B6"/>
    <w:rsid w:val="00917161"/>
    <w:rsid w:val="00917650"/>
    <w:rsid w:val="0092062D"/>
    <w:rsid w:val="00920BEE"/>
    <w:rsid w:val="00920CE1"/>
    <w:rsid w:val="009216E6"/>
    <w:rsid w:val="009222C2"/>
    <w:rsid w:val="0092391E"/>
    <w:rsid w:val="00923A01"/>
    <w:rsid w:val="009269DA"/>
    <w:rsid w:val="00926B15"/>
    <w:rsid w:val="00926D7B"/>
    <w:rsid w:val="009275D8"/>
    <w:rsid w:val="009275E4"/>
    <w:rsid w:val="00930CF2"/>
    <w:rsid w:val="009310F1"/>
    <w:rsid w:val="00931775"/>
    <w:rsid w:val="009319EF"/>
    <w:rsid w:val="00931CFF"/>
    <w:rsid w:val="009331AE"/>
    <w:rsid w:val="009334D5"/>
    <w:rsid w:val="00933AC6"/>
    <w:rsid w:val="00934BF7"/>
    <w:rsid w:val="00935311"/>
    <w:rsid w:val="00935547"/>
    <w:rsid w:val="0093694E"/>
    <w:rsid w:val="00937595"/>
    <w:rsid w:val="0093768B"/>
    <w:rsid w:val="00937C70"/>
    <w:rsid w:val="00937F3C"/>
    <w:rsid w:val="00940396"/>
    <w:rsid w:val="00940662"/>
    <w:rsid w:val="00940961"/>
    <w:rsid w:val="00942199"/>
    <w:rsid w:val="00944586"/>
    <w:rsid w:val="00944C99"/>
    <w:rsid w:val="0094511B"/>
    <w:rsid w:val="0094590D"/>
    <w:rsid w:val="0095236C"/>
    <w:rsid w:val="00952E13"/>
    <w:rsid w:val="00952E46"/>
    <w:rsid w:val="00953A89"/>
    <w:rsid w:val="00953DC6"/>
    <w:rsid w:val="00954806"/>
    <w:rsid w:val="0095483F"/>
    <w:rsid w:val="00955698"/>
    <w:rsid w:val="00956B12"/>
    <w:rsid w:val="0096075A"/>
    <w:rsid w:val="009608A5"/>
    <w:rsid w:val="009612FD"/>
    <w:rsid w:val="00961E6D"/>
    <w:rsid w:val="00961FB9"/>
    <w:rsid w:val="00963EF9"/>
    <w:rsid w:val="00964184"/>
    <w:rsid w:val="0096458F"/>
    <w:rsid w:val="00964706"/>
    <w:rsid w:val="00965B4C"/>
    <w:rsid w:val="00966AAB"/>
    <w:rsid w:val="00966AB0"/>
    <w:rsid w:val="009673A4"/>
    <w:rsid w:val="00967EE9"/>
    <w:rsid w:val="00970A37"/>
    <w:rsid w:val="00970B3A"/>
    <w:rsid w:val="009711AC"/>
    <w:rsid w:val="009716EF"/>
    <w:rsid w:val="00972461"/>
    <w:rsid w:val="00972A69"/>
    <w:rsid w:val="00974BAB"/>
    <w:rsid w:val="00974CAD"/>
    <w:rsid w:val="00974F10"/>
    <w:rsid w:val="00975A29"/>
    <w:rsid w:val="00976229"/>
    <w:rsid w:val="00976A71"/>
    <w:rsid w:val="009775B0"/>
    <w:rsid w:val="00981417"/>
    <w:rsid w:val="00981899"/>
    <w:rsid w:val="00981B45"/>
    <w:rsid w:val="00982229"/>
    <w:rsid w:val="009823C7"/>
    <w:rsid w:val="00982B61"/>
    <w:rsid w:val="009836D5"/>
    <w:rsid w:val="00983BC9"/>
    <w:rsid w:val="00984E5B"/>
    <w:rsid w:val="009855C4"/>
    <w:rsid w:val="009858F1"/>
    <w:rsid w:val="00986675"/>
    <w:rsid w:val="009876C3"/>
    <w:rsid w:val="00990F0C"/>
    <w:rsid w:val="0099312C"/>
    <w:rsid w:val="0099402D"/>
    <w:rsid w:val="00994FBA"/>
    <w:rsid w:val="009956C2"/>
    <w:rsid w:val="0099683C"/>
    <w:rsid w:val="00996C4F"/>
    <w:rsid w:val="009973A1"/>
    <w:rsid w:val="009975A7"/>
    <w:rsid w:val="009A0254"/>
    <w:rsid w:val="009A0EA7"/>
    <w:rsid w:val="009A0FE6"/>
    <w:rsid w:val="009A10DB"/>
    <w:rsid w:val="009A1147"/>
    <w:rsid w:val="009A12F5"/>
    <w:rsid w:val="009A13D8"/>
    <w:rsid w:val="009A1BE8"/>
    <w:rsid w:val="009A1D22"/>
    <w:rsid w:val="009A2332"/>
    <w:rsid w:val="009A2F0C"/>
    <w:rsid w:val="009A2FBD"/>
    <w:rsid w:val="009A308D"/>
    <w:rsid w:val="009A3C0E"/>
    <w:rsid w:val="009A3DE9"/>
    <w:rsid w:val="009A4382"/>
    <w:rsid w:val="009A4874"/>
    <w:rsid w:val="009B054E"/>
    <w:rsid w:val="009B1273"/>
    <w:rsid w:val="009B2906"/>
    <w:rsid w:val="009B29E6"/>
    <w:rsid w:val="009B2B8B"/>
    <w:rsid w:val="009B2D00"/>
    <w:rsid w:val="009B2E2B"/>
    <w:rsid w:val="009B3980"/>
    <w:rsid w:val="009B3F78"/>
    <w:rsid w:val="009B41B2"/>
    <w:rsid w:val="009B46C7"/>
    <w:rsid w:val="009B52C5"/>
    <w:rsid w:val="009B5714"/>
    <w:rsid w:val="009B58EB"/>
    <w:rsid w:val="009B599A"/>
    <w:rsid w:val="009B63D0"/>
    <w:rsid w:val="009B7160"/>
    <w:rsid w:val="009B7536"/>
    <w:rsid w:val="009C057E"/>
    <w:rsid w:val="009C101C"/>
    <w:rsid w:val="009C138D"/>
    <w:rsid w:val="009C19AC"/>
    <w:rsid w:val="009C25BE"/>
    <w:rsid w:val="009C4488"/>
    <w:rsid w:val="009C472C"/>
    <w:rsid w:val="009C4740"/>
    <w:rsid w:val="009C4CCE"/>
    <w:rsid w:val="009C4D32"/>
    <w:rsid w:val="009C4D7C"/>
    <w:rsid w:val="009C6541"/>
    <w:rsid w:val="009C69A1"/>
    <w:rsid w:val="009C78F2"/>
    <w:rsid w:val="009C7CEF"/>
    <w:rsid w:val="009D03B8"/>
    <w:rsid w:val="009D0C83"/>
    <w:rsid w:val="009D19D9"/>
    <w:rsid w:val="009D1AE4"/>
    <w:rsid w:val="009D1DB7"/>
    <w:rsid w:val="009D25ED"/>
    <w:rsid w:val="009D2639"/>
    <w:rsid w:val="009D2F5F"/>
    <w:rsid w:val="009D3A8E"/>
    <w:rsid w:val="009D3B56"/>
    <w:rsid w:val="009D3CBF"/>
    <w:rsid w:val="009D49BB"/>
    <w:rsid w:val="009D5150"/>
    <w:rsid w:val="009D5229"/>
    <w:rsid w:val="009D5380"/>
    <w:rsid w:val="009D5A8D"/>
    <w:rsid w:val="009D5ACD"/>
    <w:rsid w:val="009D5B99"/>
    <w:rsid w:val="009D703C"/>
    <w:rsid w:val="009D7A0A"/>
    <w:rsid w:val="009D7E4D"/>
    <w:rsid w:val="009E06B7"/>
    <w:rsid w:val="009E089B"/>
    <w:rsid w:val="009E154A"/>
    <w:rsid w:val="009E173E"/>
    <w:rsid w:val="009E1A2B"/>
    <w:rsid w:val="009E2DB3"/>
    <w:rsid w:val="009E2DFD"/>
    <w:rsid w:val="009E3C71"/>
    <w:rsid w:val="009E3CF6"/>
    <w:rsid w:val="009E4391"/>
    <w:rsid w:val="009E43BD"/>
    <w:rsid w:val="009E46E1"/>
    <w:rsid w:val="009E57D9"/>
    <w:rsid w:val="009E5882"/>
    <w:rsid w:val="009E63A5"/>
    <w:rsid w:val="009E6480"/>
    <w:rsid w:val="009E687E"/>
    <w:rsid w:val="009E693C"/>
    <w:rsid w:val="009E6A11"/>
    <w:rsid w:val="009E6D38"/>
    <w:rsid w:val="009E6E3C"/>
    <w:rsid w:val="009F0CCC"/>
    <w:rsid w:val="009F15E3"/>
    <w:rsid w:val="009F37A2"/>
    <w:rsid w:val="009F37F0"/>
    <w:rsid w:val="009F533F"/>
    <w:rsid w:val="009F5553"/>
    <w:rsid w:val="009F5DF0"/>
    <w:rsid w:val="009F6C44"/>
    <w:rsid w:val="009F6FB9"/>
    <w:rsid w:val="00A0014A"/>
    <w:rsid w:val="00A005E2"/>
    <w:rsid w:val="00A00AC8"/>
    <w:rsid w:val="00A01CD3"/>
    <w:rsid w:val="00A02299"/>
    <w:rsid w:val="00A02685"/>
    <w:rsid w:val="00A02693"/>
    <w:rsid w:val="00A029F6"/>
    <w:rsid w:val="00A038A7"/>
    <w:rsid w:val="00A03C68"/>
    <w:rsid w:val="00A05284"/>
    <w:rsid w:val="00A05E0D"/>
    <w:rsid w:val="00A06295"/>
    <w:rsid w:val="00A07A9A"/>
    <w:rsid w:val="00A10363"/>
    <w:rsid w:val="00A116C7"/>
    <w:rsid w:val="00A1351B"/>
    <w:rsid w:val="00A13932"/>
    <w:rsid w:val="00A13BBE"/>
    <w:rsid w:val="00A15014"/>
    <w:rsid w:val="00A151AA"/>
    <w:rsid w:val="00A17067"/>
    <w:rsid w:val="00A171CB"/>
    <w:rsid w:val="00A1788B"/>
    <w:rsid w:val="00A178DF"/>
    <w:rsid w:val="00A20001"/>
    <w:rsid w:val="00A2212B"/>
    <w:rsid w:val="00A2221E"/>
    <w:rsid w:val="00A22352"/>
    <w:rsid w:val="00A232DC"/>
    <w:rsid w:val="00A23AFC"/>
    <w:rsid w:val="00A24969"/>
    <w:rsid w:val="00A24CF5"/>
    <w:rsid w:val="00A25A5A"/>
    <w:rsid w:val="00A25E32"/>
    <w:rsid w:val="00A26475"/>
    <w:rsid w:val="00A2672D"/>
    <w:rsid w:val="00A26C19"/>
    <w:rsid w:val="00A26D3D"/>
    <w:rsid w:val="00A2719C"/>
    <w:rsid w:val="00A27E86"/>
    <w:rsid w:val="00A27EE4"/>
    <w:rsid w:val="00A31585"/>
    <w:rsid w:val="00A316CD"/>
    <w:rsid w:val="00A33278"/>
    <w:rsid w:val="00A33509"/>
    <w:rsid w:val="00A3355E"/>
    <w:rsid w:val="00A34CA6"/>
    <w:rsid w:val="00A352A9"/>
    <w:rsid w:val="00A402E7"/>
    <w:rsid w:val="00A40D43"/>
    <w:rsid w:val="00A4129E"/>
    <w:rsid w:val="00A418AE"/>
    <w:rsid w:val="00A41EF8"/>
    <w:rsid w:val="00A4318E"/>
    <w:rsid w:val="00A4338E"/>
    <w:rsid w:val="00A43D0A"/>
    <w:rsid w:val="00A464F5"/>
    <w:rsid w:val="00A46AB9"/>
    <w:rsid w:val="00A46F47"/>
    <w:rsid w:val="00A479E7"/>
    <w:rsid w:val="00A50BE4"/>
    <w:rsid w:val="00A51B3D"/>
    <w:rsid w:val="00A51D75"/>
    <w:rsid w:val="00A51F07"/>
    <w:rsid w:val="00A521DC"/>
    <w:rsid w:val="00A5342F"/>
    <w:rsid w:val="00A5368C"/>
    <w:rsid w:val="00A56CE2"/>
    <w:rsid w:val="00A56F31"/>
    <w:rsid w:val="00A57386"/>
    <w:rsid w:val="00A6039A"/>
    <w:rsid w:val="00A603EE"/>
    <w:rsid w:val="00A60819"/>
    <w:rsid w:val="00A6148B"/>
    <w:rsid w:val="00A62148"/>
    <w:rsid w:val="00A626C5"/>
    <w:rsid w:val="00A63755"/>
    <w:rsid w:val="00A647B0"/>
    <w:rsid w:val="00A64886"/>
    <w:rsid w:val="00A64D5D"/>
    <w:rsid w:val="00A70049"/>
    <w:rsid w:val="00A7045F"/>
    <w:rsid w:val="00A7172D"/>
    <w:rsid w:val="00A7278A"/>
    <w:rsid w:val="00A728A5"/>
    <w:rsid w:val="00A72ED3"/>
    <w:rsid w:val="00A736F1"/>
    <w:rsid w:val="00A749E6"/>
    <w:rsid w:val="00A750BD"/>
    <w:rsid w:val="00A751FA"/>
    <w:rsid w:val="00A765D7"/>
    <w:rsid w:val="00A808F0"/>
    <w:rsid w:val="00A80FE8"/>
    <w:rsid w:val="00A81460"/>
    <w:rsid w:val="00A818F3"/>
    <w:rsid w:val="00A81DD2"/>
    <w:rsid w:val="00A824B4"/>
    <w:rsid w:val="00A830DF"/>
    <w:rsid w:val="00A830ED"/>
    <w:rsid w:val="00A84149"/>
    <w:rsid w:val="00A84F5E"/>
    <w:rsid w:val="00A85E46"/>
    <w:rsid w:val="00A8669A"/>
    <w:rsid w:val="00A86D11"/>
    <w:rsid w:val="00A87042"/>
    <w:rsid w:val="00A911C5"/>
    <w:rsid w:val="00A920C2"/>
    <w:rsid w:val="00A92C26"/>
    <w:rsid w:val="00A93A19"/>
    <w:rsid w:val="00A93C60"/>
    <w:rsid w:val="00A94312"/>
    <w:rsid w:val="00A9469E"/>
    <w:rsid w:val="00A94914"/>
    <w:rsid w:val="00A94C8E"/>
    <w:rsid w:val="00A94E3E"/>
    <w:rsid w:val="00A95F0A"/>
    <w:rsid w:val="00A96513"/>
    <w:rsid w:val="00A974D5"/>
    <w:rsid w:val="00A97618"/>
    <w:rsid w:val="00A97682"/>
    <w:rsid w:val="00A97CBC"/>
    <w:rsid w:val="00A97D71"/>
    <w:rsid w:val="00AA15E9"/>
    <w:rsid w:val="00AA1ED6"/>
    <w:rsid w:val="00AA2033"/>
    <w:rsid w:val="00AA269F"/>
    <w:rsid w:val="00AA57C4"/>
    <w:rsid w:val="00AA6677"/>
    <w:rsid w:val="00AA7726"/>
    <w:rsid w:val="00AB0920"/>
    <w:rsid w:val="00AB1671"/>
    <w:rsid w:val="00AB1844"/>
    <w:rsid w:val="00AB206B"/>
    <w:rsid w:val="00AB2D27"/>
    <w:rsid w:val="00AB3C69"/>
    <w:rsid w:val="00AB3D2B"/>
    <w:rsid w:val="00AB3F87"/>
    <w:rsid w:val="00AB4620"/>
    <w:rsid w:val="00AB4F8E"/>
    <w:rsid w:val="00AB53C2"/>
    <w:rsid w:val="00AB597B"/>
    <w:rsid w:val="00AB5FDF"/>
    <w:rsid w:val="00AB6862"/>
    <w:rsid w:val="00AB68A8"/>
    <w:rsid w:val="00AB6B68"/>
    <w:rsid w:val="00AB6CAF"/>
    <w:rsid w:val="00AB6E3D"/>
    <w:rsid w:val="00AB7EF2"/>
    <w:rsid w:val="00AC03F3"/>
    <w:rsid w:val="00AC0565"/>
    <w:rsid w:val="00AC09F5"/>
    <w:rsid w:val="00AC1328"/>
    <w:rsid w:val="00AC26D7"/>
    <w:rsid w:val="00AC2D50"/>
    <w:rsid w:val="00AC3742"/>
    <w:rsid w:val="00AC4A90"/>
    <w:rsid w:val="00AC4F5D"/>
    <w:rsid w:val="00AC51D0"/>
    <w:rsid w:val="00AC566D"/>
    <w:rsid w:val="00AC66EA"/>
    <w:rsid w:val="00AC77F1"/>
    <w:rsid w:val="00AD0E89"/>
    <w:rsid w:val="00AD1281"/>
    <w:rsid w:val="00AD1477"/>
    <w:rsid w:val="00AD2ED9"/>
    <w:rsid w:val="00AD3AAA"/>
    <w:rsid w:val="00AD4C11"/>
    <w:rsid w:val="00AD51B2"/>
    <w:rsid w:val="00AD521B"/>
    <w:rsid w:val="00AD603D"/>
    <w:rsid w:val="00AE016C"/>
    <w:rsid w:val="00AE056F"/>
    <w:rsid w:val="00AE1C74"/>
    <w:rsid w:val="00AE1F6F"/>
    <w:rsid w:val="00AE261C"/>
    <w:rsid w:val="00AE2D55"/>
    <w:rsid w:val="00AE377B"/>
    <w:rsid w:val="00AE47C0"/>
    <w:rsid w:val="00AE4F6F"/>
    <w:rsid w:val="00AE672D"/>
    <w:rsid w:val="00AE6A42"/>
    <w:rsid w:val="00AE6AC3"/>
    <w:rsid w:val="00AE782E"/>
    <w:rsid w:val="00AE7937"/>
    <w:rsid w:val="00AF0C3E"/>
    <w:rsid w:val="00AF0CC9"/>
    <w:rsid w:val="00AF1038"/>
    <w:rsid w:val="00AF14B3"/>
    <w:rsid w:val="00AF1C7B"/>
    <w:rsid w:val="00AF1ED3"/>
    <w:rsid w:val="00AF1FF1"/>
    <w:rsid w:val="00AF2B35"/>
    <w:rsid w:val="00AF4487"/>
    <w:rsid w:val="00AF4B7C"/>
    <w:rsid w:val="00AF55F5"/>
    <w:rsid w:val="00AF6284"/>
    <w:rsid w:val="00AF6F73"/>
    <w:rsid w:val="00AF7DDF"/>
    <w:rsid w:val="00B0024F"/>
    <w:rsid w:val="00B006F3"/>
    <w:rsid w:val="00B00B92"/>
    <w:rsid w:val="00B00EF8"/>
    <w:rsid w:val="00B01742"/>
    <w:rsid w:val="00B02463"/>
    <w:rsid w:val="00B026CF"/>
    <w:rsid w:val="00B028B8"/>
    <w:rsid w:val="00B02974"/>
    <w:rsid w:val="00B03148"/>
    <w:rsid w:val="00B0326F"/>
    <w:rsid w:val="00B033A6"/>
    <w:rsid w:val="00B03455"/>
    <w:rsid w:val="00B03971"/>
    <w:rsid w:val="00B03ACA"/>
    <w:rsid w:val="00B04A20"/>
    <w:rsid w:val="00B04AB5"/>
    <w:rsid w:val="00B05A62"/>
    <w:rsid w:val="00B065AB"/>
    <w:rsid w:val="00B066BD"/>
    <w:rsid w:val="00B06902"/>
    <w:rsid w:val="00B07A13"/>
    <w:rsid w:val="00B07B93"/>
    <w:rsid w:val="00B1192C"/>
    <w:rsid w:val="00B1224F"/>
    <w:rsid w:val="00B125D9"/>
    <w:rsid w:val="00B12A13"/>
    <w:rsid w:val="00B12D10"/>
    <w:rsid w:val="00B1317C"/>
    <w:rsid w:val="00B1390A"/>
    <w:rsid w:val="00B141F0"/>
    <w:rsid w:val="00B142F1"/>
    <w:rsid w:val="00B14834"/>
    <w:rsid w:val="00B14A2E"/>
    <w:rsid w:val="00B159CC"/>
    <w:rsid w:val="00B15B64"/>
    <w:rsid w:val="00B15BCB"/>
    <w:rsid w:val="00B16C03"/>
    <w:rsid w:val="00B174E5"/>
    <w:rsid w:val="00B177D5"/>
    <w:rsid w:val="00B2072F"/>
    <w:rsid w:val="00B2111B"/>
    <w:rsid w:val="00B2166D"/>
    <w:rsid w:val="00B21C35"/>
    <w:rsid w:val="00B21E90"/>
    <w:rsid w:val="00B2264D"/>
    <w:rsid w:val="00B23AFC"/>
    <w:rsid w:val="00B23D35"/>
    <w:rsid w:val="00B24F2F"/>
    <w:rsid w:val="00B257B0"/>
    <w:rsid w:val="00B25E40"/>
    <w:rsid w:val="00B25EAC"/>
    <w:rsid w:val="00B260AB"/>
    <w:rsid w:val="00B26193"/>
    <w:rsid w:val="00B26BA7"/>
    <w:rsid w:val="00B274A0"/>
    <w:rsid w:val="00B274C2"/>
    <w:rsid w:val="00B27506"/>
    <w:rsid w:val="00B27E94"/>
    <w:rsid w:val="00B30947"/>
    <w:rsid w:val="00B3193A"/>
    <w:rsid w:val="00B32239"/>
    <w:rsid w:val="00B32ACD"/>
    <w:rsid w:val="00B3345A"/>
    <w:rsid w:val="00B33947"/>
    <w:rsid w:val="00B33D2F"/>
    <w:rsid w:val="00B33FBE"/>
    <w:rsid w:val="00B345C2"/>
    <w:rsid w:val="00B349B1"/>
    <w:rsid w:val="00B34C60"/>
    <w:rsid w:val="00B34CFB"/>
    <w:rsid w:val="00B365D3"/>
    <w:rsid w:val="00B3706D"/>
    <w:rsid w:val="00B375E4"/>
    <w:rsid w:val="00B3788B"/>
    <w:rsid w:val="00B378E6"/>
    <w:rsid w:val="00B37D91"/>
    <w:rsid w:val="00B4083A"/>
    <w:rsid w:val="00B41A75"/>
    <w:rsid w:val="00B41ED1"/>
    <w:rsid w:val="00B426C5"/>
    <w:rsid w:val="00B42C86"/>
    <w:rsid w:val="00B43AEA"/>
    <w:rsid w:val="00B43B1A"/>
    <w:rsid w:val="00B43D61"/>
    <w:rsid w:val="00B44845"/>
    <w:rsid w:val="00B44AE7"/>
    <w:rsid w:val="00B453AF"/>
    <w:rsid w:val="00B45EAC"/>
    <w:rsid w:val="00B4643D"/>
    <w:rsid w:val="00B46CE8"/>
    <w:rsid w:val="00B47123"/>
    <w:rsid w:val="00B508CE"/>
    <w:rsid w:val="00B510E0"/>
    <w:rsid w:val="00B5172E"/>
    <w:rsid w:val="00B5191B"/>
    <w:rsid w:val="00B5264C"/>
    <w:rsid w:val="00B5271A"/>
    <w:rsid w:val="00B5315D"/>
    <w:rsid w:val="00B53E1E"/>
    <w:rsid w:val="00B5468E"/>
    <w:rsid w:val="00B54963"/>
    <w:rsid w:val="00B54C45"/>
    <w:rsid w:val="00B54F23"/>
    <w:rsid w:val="00B560A1"/>
    <w:rsid w:val="00B56E25"/>
    <w:rsid w:val="00B5768B"/>
    <w:rsid w:val="00B57B07"/>
    <w:rsid w:val="00B57D7E"/>
    <w:rsid w:val="00B61189"/>
    <w:rsid w:val="00B61F82"/>
    <w:rsid w:val="00B620DF"/>
    <w:rsid w:val="00B6228D"/>
    <w:rsid w:val="00B62E58"/>
    <w:rsid w:val="00B62FC6"/>
    <w:rsid w:val="00B62FFC"/>
    <w:rsid w:val="00B637B4"/>
    <w:rsid w:val="00B644FF"/>
    <w:rsid w:val="00B64BD9"/>
    <w:rsid w:val="00B64CD2"/>
    <w:rsid w:val="00B6505D"/>
    <w:rsid w:val="00B66D59"/>
    <w:rsid w:val="00B70753"/>
    <w:rsid w:val="00B70A16"/>
    <w:rsid w:val="00B71724"/>
    <w:rsid w:val="00B718FC"/>
    <w:rsid w:val="00B71FB1"/>
    <w:rsid w:val="00B72A52"/>
    <w:rsid w:val="00B73733"/>
    <w:rsid w:val="00B7415C"/>
    <w:rsid w:val="00B74BC4"/>
    <w:rsid w:val="00B75C48"/>
    <w:rsid w:val="00B75F3A"/>
    <w:rsid w:val="00B7605C"/>
    <w:rsid w:val="00B76939"/>
    <w:rsid w:val="00B76CEC"/>
    <w:rsid w:val="00B77112"/>
    <w:rsid w:val="00B77333"/>
    <w:rsid w:val="00B77D8B"/>
    <w:rsid w:val="00B8212C"/>
    <w:rsid w:val="00B83035"/>
    <w:rsid w:val="00B83046"/>
    <w:rsid w:val="00B84CCD"/>
    <w:rsid w:val="00B851D7"/>
    <w:rsid w:val="00B852A3"/>
    <w:rsid w:val="00B856FB"/>
    <w:rsid w:val="00B85C9C"/>
    <w:rsid w:val="00B85D32"/>
    <w:rsid w:val="00B86B30"/>
    <w:rsid w:val="00B86D8A"/>
    <w:rsid w:val="00B87450"/>
    <w:rsid w:val="00B87D60"/>
    <w:rsid w:val="00B9046D"/>
    <w:rsid w:val="00B907F1"/>
    <w:rsid w:val="00B90DCB"/>
    <w:rsid w:val="00B90E56"/>
    <w:rsid w:val="00B90F1F"/>
    <w:rsid w:val="00B9117D"/>
    <w:rsid w:val="00B91CFB"/>
    <w:rsid w:val="00B92AD2"/>
    <w:rsid w:val="00B92BE7"/>
    <w:rsid w:val="00B92C89"/>
    <w:rsid w:val="00B93108"/>
    <w:rsid w:val="00B939CC"/>
    <w:rsid w:val="00B94230"/>
    <w:rsid w:val="00B943D5"/>
    <w:rsid w:val="00B94468"/>
    <w:rsid w:val="00B945F1"/>
    <w:rsid w:val="00B94F44"/>
    <w:rsid w:val="00B95218"/>
    <w:rsid w:val="00B95D32"/>
    <w:rsid w:val="00B96B5E"/>
    <w:rsid w:val="00B9778D"/>
    <w:rsid w:val="00B97A17"/>
    <w:rsid w:val="00B97EE7"/>
    <w:rsid w:val="00BA08C8"/>
    <w:rsid w:val="00BA1D63"/>
    <w:rsid w:val="00BA20DD"/>
    <w:rsid w:val="00BA22C5"/>
    <w:rsid w:val="00BA2C60"/>
    <w:rsid w:val="00BA2F08"/>
    <w:rsid w:val="00BA39A9"/>
    <w:rsid w:val="00BA5950"/>
    <w:rsid w:val="00BA5990"/>
    <w:rsid w:val="00BA632E"/>
    <w:rsid w:val="00BA7424"/>
    <w:rsid w:val="00BA744B"/>
    <w:rsid w:val="00BA79C8"/>
    <w:rsid w:val="00BB055E"/>
    <w:rsid w:val="00BB10F4"/>
    <w:rsid w:val="00BB1800"/>
    <w:rsid w:val="00BB1F17"/>
    <w:rsid w:val="00BB2AF3"/>
    <w:rsid w:val="00BB3E9A"/>
    <w:rsid w:val="00BB4D67"/>
    <w:rsid w:val="00BB5EAC"/>
    <w:rsid w:val="00BB6206"/>
    <w:rsid w:val="00BB7438"/>
    <w:rsid w:val="00BB7DA6"/>
    <w:rsid w:val="00BB7EF2"/>
    <w:rsid w:val="00BC03F6"/>
    <w:rsid w:val="00BC0635"/>
    <w:rsid w:val="00BC11B4"/>
    <w:rsid w:val="00BC1299"/>
    <w:rsid w:val="00BC1C2F"/>
    <w:rsid w:val="00BC21CA"/>
    <w:rsid w:val="00BC2AB8"/>
    <w:rsid w:val="00BC32E8"/>
    <w:rsid w:val="00BC368E"/>
    <w:rsid w:val="00BC36F5"/>
    <w:rsid w:val="00BC4443"/>
    <w:rsid w:val="00BC4506"/>
    <w:rsid w:val="00BC53CA"/>
    <w:rsid w:val="00BC5ACB"/>
    <w:rsid w:val="00BC5F74"/>
    <w:rsid w:val="00BC658E"/>
    <w:rsid w:val="00BC7158"/>
    <w:rsid w:val="00BC7231"/>
    <w:rsid w:val="00BC74A2"/>
    <w:rsid w:val="00BC7989"/>
    <w:rsid w:val="00BD0CF0"/>
    <w:rsid w:val="00BD14E1"/>
    <w:rsid w:val="00BD14E8"/>
    <w:rsid w:val="00BD1D55"/>
    <w:rsid w:val="00BD252D"/>
    <w:rsid w:val="00BD2821"/>
    <w:rsid w:val="00BD28C6"/>
    <w:rsid w:val="00BD2D2D"/>
    <w:rsid w:val="00BD376D"/>
    <w:rsid w:val="00BD3BF4"/>
    <w:rsid w:val="00BD3FF7"/>
    <w:rsid w:val="00BD489C"/>
    <w:rsid w:val="00BD4DC3"/>
    <w:rsid w:val="00BD5587"/>
    <w:rsid w:val="00BD6951"/>
    <w:rsid w:val="00BD7104"/>
    <w:rsid w:val="00BD732F"/>
    <w:rsid w:val="00BD78C8"/>
    <w:rsid w:val="00BD7DDA"/>
    <w:rsid w:val="00BE0E05"/>
    <w:rsid w:val="00BE154F"/>
    <w:rsid w:val="00BE19FC"/>
    <w:rsid w:val="00BE1A19"/>
    <w:rsid w:val="00BE2E77"/>
    <w:rsid w:val="00BE3CEB"/>
    <w:rsid w:val="00BE4285"/>
    <w:rsid w:val="00BE5307"/>
    <w:rsid w:val="00BE5675"/>
    <w:rsid w:val="00BE5733"/>
    <w:rsid w:val="00BE57B0"/>
    <w:rsid w:val="00BE70FF"/>
    <w:rsid w:val="00BE7434"/>
    <w:rsid w:val="00BE7D77"/>
    <w:rsid w:val="00BF1698"/>
    <w:rsid w:val="00BF1970"/>
    <w:rsid w:val="00BF2BA2"/>
    <w:rsid w:val="00BF2EC2"/>
    <w:rsid w:val="00BF3294"/>
    <w:rsid w:val="00BF3B90"/>
    <w:rsid w:val="00BF47F4"/>
    <w:rsid w:val="00BF4FC8"/>
    <w:rsid w:val="00BF5A8D"/>
    <w:rsid w:val="00BF5AFC"/>
    <w:rsid w:val="00BF649F"/>
    <w:rsid w:val="00BF652F"/>
    <w:rsid w:val="00BF71B9"/>
    <w:rsid w:val="00BF7466"/>
    <w:rsid w:val="00C005A5"/>
    <w:rsid w:val="00C0060D"/>
    <w:rsid w:val="00C017DA"/>
    <w:rsid w:val="00C019A4"/>
    <w:rsid w:val="00C02899"/>
    <w:rsid w:val="00C03967"/>
    <w:rsid w:val="00C03B3A"/>
    <w:rsid w:val="00C04B6A"/>
    <w:rsid w:val="00C0544F"/>
    <w:rsid w:val="00C05719"/>
    <w:rsid w:val="00C05823"/>
    <w:rsid w:val="00C062D2"/>
    <w:rsid w:val="00C073E5"/>
    <w:rsid w:val="00C074D1"/>
    <w:rsid w:val="00C1158F"/>
    <w:rsid w:val="00C119E3"/>
    <w:rsid w:val="00C12A98"/>
    <w:rsid w:val="00C135EA"/>
    <w:rsid w:val="00C13713"/>
    <w:rsid w:val="00C13927"/>
    <w:rsid w:val="00C151A6"/>
    <w:rsid w:val="00C15593"/>
    <w:rsid w:val="00C15727"/>
    <w:rsid w:val="00C15E67"/>
    <w:rsid w:val="00C1695E"/>
    <w:rsid w:val="00C16C0F"/>
    <w:rsid w:val="00C203D8"/>
    <w:rsid w:val="00C2048B"/>
    <w:rsid w:val="00C20857"/>
    <w:rsid w:val="00C21651"/>
    <w:rsid w:val="00C23369"/>
    <w:rsid w:val="00C239BB"/>
    <w:rsid w:val="00C2404B"/>
    <w:rsid w:val="00C24D1F"/>
    <w:rsid w:val="00C24E00"/>
    <w:rsid w:val="00C253AA"/>
    <w:rsid w:val="00C25BE5"/>
    <w:rsid w:val="00C262F3"/>
    <w:rsid w:val="00C26460"/>
    <w:rsid w:val="00C266F3"/>
    <w:rsid w:val="00C267BF"/>
    <w:rsid w:val="00C26F3B"/>
    <w:rsid w:val="00C30378"/>
    <w:rsid w:val="00C30851"/>
    <w:rsid w:val="00C31844"/>
    <w:rsid w:val="00C32508"/>
    <w:rsid w:val="00C32C2D"/>
    <w:rsid w:val="00C3303A"/>
    <w:rsid w:val="00C33493"/>
    <w:rsid w:val="00C337DD"/>
    <w:rsid w:val="00C33BB3"/>
    <w:rsid w:val="00C340ED"/>
    <w:rsid w:val="00C353D9"/>
    <w:rsid w:val="00C3555F"/>
    <w:rsid w:val="00C35810"/>
    <w:rsid w:val="00C35928"/>
    <w:rsid w:val="00C36461"/>
    <w:rsid w:val="00C365F3"/>
    <w:rsid w:val="00C370FB"/>
    <w:rsid w:val="00C37354"/>
    <w:rsid w:val="00C375E2"/>
    <w:rsid w:val="00C4031D"/>
    <w:rsid w:val="00C40491"/>
    <w:rsid w:val="00C40F42"/>
    <w:rsid w:val="00C4103A"/>
    <w:rsid w:val="00C4126A"/>
    <w:rsid w:val="00C412B8"/>
    <w:rsid w:val="00C4137E"/>
    <w:rsid w:val="00C41D46"/>
    <w:rsid w:val="00C43626"/>
    <w:rsid w:val="00C43BDC"/>
    <w:rsid w:val="00C43C24"/>
    <w:rsid w:val="00C44FA6"/>
    <w:rsid w:val="00C45F7B"/>
    <w:rsid w:val="00C46DFF"/>
    <w:rsid w:val="00C4702B"/>
    <w:rsid w:val="00C473AE"/>
    <w:rsid w:val="00C47777"/>
    <w:rsid w:val="00C506EB"/>
    <w:rsid w:val="00C50C4B"/>
    <w:rsid w:val="00C51EAF"/>
    <w:rsid w:val="00C51F99"/>
    <w:rsid w:val="00C5306A"/>
    <w:rsid w:val="00C550B8"/>
    <w:rsid w:val="00C5546B"/>
    <w:rsid w:val="00C55F17"/>
    <w:rsid w:val="00C560AC"/>
    <w:rsid w:val="00C5626F"/>
    <w:rsid w:val="00C56D1E"/>
    <w:rsid w:val="00C60BA6"/>
    <w:rsid w:val="00C60C50"/>
    <w:rsid w:val="00C614A6"/>
    <w:rsid w:val="00C61F88"/>
    <w:rsid w:val="00C6215C"/>
    <w:rsid w:val="00C62189"/>
    <w:rsid w:val="00C62DF3"/>
    <w:rsid w:val="00C632EE"/>
    <w:rsid w:val="00C63F92"/>
    <w:rsid w:val="00C6449A"/>
    <w:rsid w:val="00C66167"/>
    <w:rsid w:val="00C71DA5"/>
    <w:rsid w:val="00C71FD1"/>
    <w:rsid w:val="00C7248B"/>
    <w:rsid w:val="00C7252F"/>
    <w:rsid w:val="00C72BBC"/>
    <w:rsid w:val="00C72E71"/>
    <w:rsid w:val="00C7440E"/>
    <w:rsid w:val="00C74AFA"/>
    <w:rsid w:val="00C77E33"/>
    <w:rsid w:val="00C8036F"/>
    <w:rsid w:val="00C80ACC"/>
    <w:rsid w:val="00C80FD5"/>
    <w:rsid w:val="00C8122A"/>
    <w:rsid w:val="00C819A4"/>
    <w:rsid w:val="00C81C32"/>
    <w:rsid w:val="00C82427"/>
    <w:rsid w:val="00C84BCF"/>
    <w:rsid w:val="00C85ECE"/>
    <w:rsid w:val="00C85FC6"/>
    <w:rsid w:val="00C8695A"/>
    <w:rsid w:val="00C86E9F"/>
    <w:rsid w:val="00C902C8"/>
    <w:rsid w:val="00C9161A"/>
    <w:rsid w:val="00C9302D"/>
    <w:rsid w:val="00C93788"/>
    <w:rsid w:val="00C93EAD"/>
    <w:rsid w:val="00C93F30"/>
    <w:rsid w:val="00C940BD"/>
    <w:rsid w:val="00C941DD"/>
    <w:rsid w:val="00C94493"/>
    <w:rsid w:val="00C9580F"/>
    <w:rsid w:val="00C95866"/>
    <w:rsid w:val="00C959DC"/>
    <w:rsid w:val="00C95EB6"/>
    <w:rsid w:val="00C964B7"/>
    <w:rsid w:val="00C970A5"/>
    <w:rsid w:val="00C97148"/>
    <w:rsid w:val="00C97C80"/>
    <w:rsid w:val="00C97E59"/>
    <w:rsid w:val="00CA15DC"/>
    <w:rsid w:val="00CA1A41"/>
    <w:rsid w:val="00CA21D1"/>
    <w:rsid w:val="00CA2313"/>
    <w:rsid w:val="00CA3156"/>
    <w:rsid w:val="00CA347A"/>
    <w:rsid w:val="00CA37D2"/>
    <w:rsid w:val="00CA44FF"/>
    <w:rsid w:val="00CA4BE4"/>
    <w:rsid w:val="00CA4CE6"/>
    <w:rsid w:val="00CA57DA"/>
    <w:rsid w:val="00CA598B"/>
    <w:rsid w:val="00CA671F"/>
    <w:rsid w:val="00CA6CFB"/>
    <w:rsid w:val="00CA744D"/>
    <w:rsid w:val="00CA78E4"/>
    <w:rsid w:val="00CB030F"/>
    <w:rsid w:val="00CB2187"/>
    <w:rsid w:val="00CB2569"/>
    <w:rsid w:val="00CB27AA"/>
    <w:rsid w:val="00CB2FA3"/>
    <w:rsid w:val="00CB3379"/>
    <w:rsid w:val="00CB430C"/>
    <w:rsid w:val="00CB441E"/>
    <w:rsid w:val="00CB48CC"/>
    <w:rsid w:val="00CB4993"/>
    <w:rsid w:val="00CB4E02"/>
    <w:rsid w:val="00CB4ECA"/>
    <w:rsid w:val="00CB53D0"/>
    <w:rsid w:val="00CB56B4"/>
    <w:rsid w:val="00CB6157"/>
    <w:rsid w:val="00CB7582"/>
    <w:rsid w:val="00CB7F78"/>
    <w:rsid w:val="00CC055D"/>
    <w:rsid w:val="00CC0676"/>
    <w:rsid w:val="00CC1423"/>
    <w:rsid w:val="00CC1948"/>
    <w:rsid w:val="00CC1AC4"/>
    <w:rsid w:val="00CC1C2E"/>
    <w:rsid w:val="00CC2E2C"/>
    <w:rsid w:val="00CC3228"/>
    <w:rsid w:val="00CC32FA"/>
    <w:rsid w:val="00CC35AA"/>
    <w:rsid w:val="00CC5D9C"/>
    <w:rsid w:val="00CC5F97"/>
    <w:rsid w:val="00CC6351"/>
    <w:rsid w:val="00CC660C"/>
    <w:rsid w:val="00CC6E42"/>
    <w:rsid w:val="00CD05C5"/>
    <w:rsid w:val="00CD1305"/>
    <w:rsid w:val="00CD28B4"/>
    <w:rsid w:val="00CD2B78"/>
    <w:rsid w:val="00CD2F78"/>
    <w:rsid w:val="00CD325A"/>
    <w:rsid w:val="00CD3D71"/>
    <w:rsid w:val="00CD42EF"/>
    <w:rsid w:val="00CD5D87"/>
    <w:rsid w:val="00CD5EB1"/>
    <w:rsid w:val="00CD6270"/>
    <w:rsid w:val="00CD767D"/>
    <w:rsid w:val="00CD7AF4"/>
    <w:rsid w:val="00CD7B34"/>
    <w:rsid w:val="00CD7E57"/>
    <w:rsid w:val="00CE0092"/>
    <w:rsid w:val="00CE1B35"/>
    <w:rsid w:val="00CE1C53"/>
    <w:rsid w:val="00CE28B0"/>
    <w:rsid w:val="00CE3082"/>
    <w:rsid w:val="00CE33E9"/>
    <w:rsid w:val="00CE3A3A"/>
    <w:rsid w:val="00CE4002"/>
    <w:rsid w:val="00CE4FC4"/>
    <w:rsid w:val="00CE5353"/>
    <w:rsid w:val="00CE5F4B"/>
    <w:rsid w:val="00CE66C6"/>
    <w:rsid w:val="00CE6F0A"/>
    <w:rsid w:val="00CE70DB"/>
    <w:rsid w:val="00CE71D1"/>
    <w:rsid w:val="00CE784A"/>
    <w:rsid w:val="00CF0015"/>
    <w:rsid w:val="00CF0757"/>
    <w:rsid w:val="00CF0883"/>
    <w:rsid w:val="00CF0C78"/>
    <w:rsid w:val="00CF18B5"/>
    <w:rsid w:val="00CF1B93"/>
    <w:rsid w:val="00CF1D2D"/>
    <w:rsid w:val="00CF20E8"/>
    <w:rsid w:val="00CF21AB"/>
    <w:rsid w:val="00CF2210"/>
    <w:rsid w:val="00CF2F29"/>
    <w:rsid w:val="00CF2F30"/>
    <w:rsid w:val="00CF4617"/>
    <w:rsid w:val="00CF59E5"/>
    <w:rsid w:val="00CF5DB0"/>
    <w:rsid w:val="00CF69BD"/>
    <w:rsid w:val="00CF6DC6"/>
    <w:rsid w:val="00CF770A"/>
    <w:rsid w:val="00CF77A0"/>
    <w:rsid w:val="00CF7B4E"/>
    <w:rsid w:val="00D0275B"/>
    <w:rsid w:val="00D027DA"/>
    <w:rsid w:val="00D02A25"/>
    <w:rsid w:val="00D02ADA"/>
    <w:rsid w:val="00D04D35"/>
    <w:rsid w:val="00D051D5"/>
    <w:rsid w:val="00D05943"/>
    <w:rsid w:val="00D06320"/>
    <w:rsid w:val="00D06B48"/>
    <w:rsid w:val="00D0775F"/>
    <w:rsid w:val="00D1281A"/>
    <w:rsid w:val="00D134EF"/>
    <w:rsid w:val="00D14613"/>
    <w:rsid w:val="00D148F4"/>
    <w:rsid w:val="00D15505"/>
    <w:rsid w:val="00D15B74"/>
    <w:rsid w:val="00D15D3F"/>
    <w:rsid w:val="00D15ECA"/>
    <w:rsid w:val="00D16883"/>
    <w:rsid w:val="00D16A20"/>
    <w:rsid w:val="00D16A94"/>
    <w:rsid w:val="00D16B45"/>
    <w:rsid w:val="00D16EA2"/>
    <w:rsid w:val="00D20A6D"/>
    <w:rsid w:val="00D21704"/>
    <w:rsid w:val="00D23724"/>
    <w:rsid w:val="00D23C3C"/>
    <w:rsid w:val="00D23D30"/>
    <w:rsid w:val="00D2595A"/>
    <w:rsid w:val="00D26021"/>
    <w:rsid w:val="00D26EE0"/>
    <w:rsid w:val="00D27757"/>
    <w:rsid w:val="00D27C08"/>
    <w:rsid w:val="00D30CF7"/>
    <w:rsid w:val="00D3137C"/>
    <w:rsid w:val="00D318BB"/>
    <w:rsid w:val="00D31A2D"/>
    <w:rsid w:val="00D324BA"/>
    <w:rsid w:val="00D32AA8"/>
    <w:rsid w:val="00D32DAB"/>
    <w:rsid w:val="00D32E72"/>
    <w:rsid w:val="00D33199"/>
    <w:rsid w:val="00D33674"/>
    <w:rsid w:val="00D36AFC"/>
    <w:rsid w:val="00D36DB9"/>
    <w:rsid w:val="00D4024E"/>
    <w:rsid w:val="00D40EC8"/>
    <w:rsid w:val="00D41686"/>
    <w:rsid w:val="00D41C6E"/>
    <w:rsid w:val="00D429DA"/>
    <w:rsid w:val="00D4410B"/>
    <w:rsid w:val="00D44244"/>
    <w:rsid w:val="00D45BB4"/>
    <w:rsid w:val="00D46BFC"/>
    <w:rsid w:val="00D46C7B"/>
    <w:rsid w:val="00D47D95"/>
    <w:rsid w:val="00D47DA8"/>
    <w:rsid w:val="00D5028E"/>
    <w:rsid w:val="00D51227"/>
    <w:rsid w:val="00D5176D"/>
    <w:rsid w:val="00D517F2"/>
    <w:rsid w:val="00D52861"/>
    <w:rsid w:val="00D52FCB"/>
    <w:rsid w:val="00D54F7B"/>
    <w:rsid w:val="00D56BDD"/>
    <w:rsid w:val="00D57A87"/>
    <w:rsid w:val="00D57ABA"/>
    <w:rsid w:val="00D61045"/>
    <w:rsid w:val="00D619AD"/>
    <w:rsid w:val="00D61D8C"/>
    <w:rsid w:val="00D61E69"/>
    <w:rsid w:val="00D633F9"/>
    <w:rsid w:val="00D647D2"/>
    <w:rsid w:val="00D653B3"/>
    <w:rsid w:val="00D660D0"/>
    <w:rsid w:val="00D667EE"/>
    <w:rsid w:val="00D67203"/>
    <w:rsid w:val="00D67BBF"/>
    <w:rsid w:val="00D67F9D"/>
    <w:rsid w:val="00D70829"/>
    <w:rsid w:val="00D71E42"/>
    <w:rsid w:val="00D71FB9"/>
    <w:rsid w:val="00D7270E"/>
    <w:rsid w:val="00D72BDE"/>
    <w:rsid w:val="00D734AD"/>
    <w:rsid w:val="00D73B7D"/>
    <w:rsid w:val="00D742E1"/>
    <w:rsid w:val="00D750F0"/>
    <w:rsid w:val="00D7541D"/>
    <w:rsid w:val="00D75FE4"/>
    <w:rsid w:val="00D7744C"/>
    <w:rsid w:val="00D776AC"/>
    <w:rsid w:val="00D77B2F"/>
    <w:rsid w:val="00D77FA2"/>
    <w:rsid w:val="00D81400"/>
    <w:rsid w:val="00D8171E"/>
    <w:rsid w:val="00D818F9"/>
    <w:rsid w:val="00D8332A"/>
    <w:rsid w:val="00D83A25"/>
    <w:rsid w:val="00D85B2E"/>
    <w:rsid w:val="00D86DCC"/>
    <w:rsid w:val="00D90755"/>
    <w:rsid w:val="00D907FB"/>
    <w:rsid w:val="00D9130C"/>
    <w:rsid w:val="00D91AC4"/>
    <w:rsid w:val="00D92C0A"/>
    <w:rsid w:val="00D93254"/>
    <w:rsid w:val="00D93652"/>
    <w:rsid w:val="00D93964"/>
    <w:rsid w:val="00D93A27"/>
    <w:rsid w:val="00D93BA4"/>
    <w:rsid w:val="00D941F2"/>
    <w:rsid w:val="00D955F6"/>
    <w:rsid w:val="00D9582B"/>
    <w:rsid w:val="00D9610A"/>
    <w:rsid w:val="00D96CB3"/>
    <w:rsid w:val="00D96F70"/>
    <w:rsid w:val="00DA070D"/>
    <w:rsid w:val="00DA08F4"/>
    <w:rsid w:val="00DA0E2A"/>
    <w:rsid w:val="00DA1DD9"/>
    <w:rsid w:val="00DA296D"/>
    <w:rsid w:val="00DA2B96"/>
    <w:rsid w:val="00DA3D45"/>
    <w:rsid w:val="00DA4ED4"/>
    <w:rsid w:val="00DA5CFE"/>
    <w:rsid w:val="00DA6309"/>
    <w:rsid w:val="00DA659D"/>
    <w:rsid w:val="00DA713C"/>
    <w:rsid w:val="00DB0E0F"/>
    <w:rsid w:val="00DB1167"/>
    <w:rsid w:val="00DB13EE"/>
    <w:rsid w:val="00DB1628"/>
    <w:rsid w:val="00DB2254"/>
    <w:rsid w:val="00DB2A6E"/>
    <w:rsid w:val="00DB35CD"/>
    <w:rsid w:val="00DB3602"/>
    <w:rsid w:val="00DB389F"/>
    <w:rsid w:val="00DB3C2C"/>
    <w:rsid w:val="00DB3F1E"/>
    <w:rsid w:val="00DB4FC4"/>
    <w:rsid w:val="00DB4FD0"/>
    <w:rsid w:val="00DB5BDF"/>
    <w:rsid w:val="00DB6035"/>
    <w:rsid w:val="00DB6E08"/>
    <w:rsid w:val="00DB7EB0"/>
    <w:rsid w:val="00DC0065"/>
    <w:rsid w:val="00DC05E2"/>
    <w:rsid w:val="00DC23DF"/>
    <w:rsid w:val="00DC25B6"/>
    <w:rsid w:val="00DC3738"/>
    <w:rsid w:val="00DC3755"/>
    <w:rsid w:val="00DC5460"/>
    <w:rsid w:val="00DC6086"/>
    <w:rsid w:val="00DC6135"/>
    <w:rsid w:val="00DC6467"/>
    <w:rsid w:val="00DC6620"/>
    <w:rsid w:val="00DC6A5E"/>
    <w:rsid w:val="00DC738B"/>
    <w:rsid w:val="00DC79CE"/>
    <w:rsid w:val="00DC7CE7"/>
    <w:rsid w:val="00DD0302"/>
    <w:rsid w:val="00DD1286"/>
    <w:rsid w:val="00DD17F0"/>
    <w:rsid w:val="00DD182A"/>
    <w:rsid w:val="00DD184B"/>
    <w:rsid w:val="00DD18EF"/>
    <w:rsid w:val="00DD195D"/>
    <w:rsid w:val="00DD2B2C"/>
    <w:rsid w:val="00DD2E6B"/>
    <w:rsid w:val="00DD2EF0"/>
    <w:rsid w:val="00DD4499"/>
    <w:rsid w:val="00DD4C26"/>
    <w:rsid w:val="00DD529A"/>
    <w:rsid w:val="00DD6780"/>
    <w:rsid w:val="00DD7054"/>
    <w:rsid w:val="00DE094C"/>
    <w:rsid w:val="00DE1390"/>
    <w:rsid w:val="00DE1971"/>
    <w:rsid w:val="00DE1979"/>
    <w:rsid w:val="00DE3BA1"/>
    <w:rsid w:val="00DE42E2"/>
    <w:rsid w:val="00DE530B"/>
    <w:rsid w:val="00DE5320"/>
    <w:rsid w:val="00DE5CD1"/>
    <w:rsid w:val="00DE6A92"/>
    <w:rsid w:val="00DF0D74"/>
    <w:rsid w:val="00DF18B4"/>
    <w:rsid w:val="00DF2713"/>
    <w:rsid w:val="00DF38DC"/>
    <w:rsid w:val="00DF5AC2"/>
    <w:rsid w:val="00DF62E1"/>
    <w:rsid w:val="00DF7963"/>
    <w:rsid w:val="00DF7B0C"/>
    <w:rsid w:val="00E00CD4"/>
    <w:rsid w:val="00E01306"/>
    <w:rsid w:val="00E01BD4"/>
    <w:rsid w:val="00E022AE"/>
    <w:rsid w:val="00E026C5"/>
    <w:rsid w:val="00E0292F"/>
    <w:rsid w:val="00E02C0E"/>
    <w:rsid w:val="00E03459"/>
    <w:rsid w:val="00E038E6"/>
    <w:rsid w:val="00E06486"/>
    <w:rsid w:val="00E06A87"/>
    <w:rsid w:val="00E0775C"/>
    <w:rsid w:val="00E07F7E"/>
    <w:rsid w:val="00E101C5"/>
    <w:rsid w:val="00E10240"/>
    <w:rsid w:val="00E10ABD"/>
    <w:rsid w:val="00E11678"/>
    <w:rsid w:val="00E11BF7"/>
    <w:rsid w:val="00E12D12"/>
    <w:rsid w:val="00E135BA"/>
    <w:rsid w:val="00E13A70"/>
    <w:rsid w:val="00E146DD"/>
    <w:rsid w:val="00E15AD9"/>
    <w:rsid w:val="00E15B30"/>
    <w:rsid w:val="00E162C2"/>
    <w:rsid w:val="00E166B5"/>
    <w:rsid w:val="00E16AA6"/>
    <w:rsid w:val="00E172BD"/>
    <w:rsid w:val="00E173AC"/>
    <w:rsid w:val="00E17BCB"/>
    <w:rsid w:val="00E20379"/>
    <w:rsid w:val="00E20FF2"/>
    <w:rsid w:val="00E21454"/>
    <w:rsid w:val="00E2177B"/>
    <w:rsid w:val="00E2282B"/>
    <w:rsid w:val="00E23C10"/>
    <w:rsid w:val="00E2546A"/>
    <w:rsid w:val="00E254D0"/>
    <w:rsid w:val="00E257D8"/>
    <w:rsid w:val="00E25B9E"/>
    <w:rsid w:val="00E25C67"/>
    <w:rsid w:val="00E2663D"/>
    <w:rsid w:val="00E266A8"/>
    <w:rsid w:val="00E26A2D"/>
    <w:rsid w:val="00E26AD3"/>
    <w:rsid w:val="00E26DFF"/>
    <w:rsid w:val="00E27B74"/>
    <w:rsid w:val="00E30323"/>
    <w:rsid w:val="00E30672"/>
    <w:rsid w:val="00E30AC9"/>
    <w:rsid w:val="00E30EB1"/>
    <w:rsid w:val="00E310AA"/>
    <w:rsid w:val="00E315F6"/>
    <w:rsid w:val="00E3160F"/>
    <w:rsid w:val="00E32A1B"/>
    <w:rsid w:val="00E33DA9"/>
    <w:rsid w:val="00E33EB8"/>
    <w:rsid w:val="00E34B1A"/>
    <w:rsid w:val="00E34BBF"/>
    <w:rsid w:val="00E353D6"/>
    <w:rsid w:val="00E356F3"/>
    <w:rsid w:val="00E359D1"/>
    <w:rsid w:val="00E35B41"/>
    <w:rsid w:val="00E4051B"/>
    <w:rsid w:val="00E42367"/>
    <w:rsid w:val="00E430D9"/>
    <w:rsid w:val="00E4392F"/>
    <w:rsid w:val="00E43EBD"/>
    <w:rsid w:val="00E44D9C"/>
    <w:rsid w:val="00E4561B"/>
    <w:rsid w:val="00E4648D"/>
    <w:rsid w:val="00E475B7"/>
    <w:rsid w:val="00E47D70"/>
    <w:rsid w:val="00E50167"/>
    <w:rsid w:val="00E5016D"/>
    <w:rsid w:val="00E502E5"/>
    <w:rsid w:val="00E50A73"/>
    <w:rsid w:val="00E51403"/>
    <w:rsid w:val="00E5199B"/>
    <w:rsid w:val="00E52ADA"/>
    <w:rsid w:val="00E53F51"/>
    <w:rsid w:val="00E54688"/>
    <w:rsid w:val="00E548CC"/>
    <w:rsid w:val="00E54907"/>
    <w:rsid w:val="00E55687"/>
    <w:rsid w:val="00E55B4A"/>
    <w:rsid w:val="00E55DCF"/>
    <w:rsid w:val="00E564CE"/>
    <w:rsid w:val="00E57987"/>
    <w:rsid w:val="00E57C05"/>
    <w:rsid w:val="00E603A3"/>
    <w:rsid w:val="00E60876"/>
    <w:rsid w:val="00E6443F"/>
    <w:rsid w:val="00E6556A"/>
    <w:rsid w:val="00E659E5"/>
    <w:rsid w:val="00E65A88"/>
    <w:rsid w:val="00E65EC2"/>
    <w:rsid w:val="00E65FC7"/>
    <w:rsid w:val="00E66152"/>
    <w:rsid w:val="00E67788"/>
    <w:rsid w:val="00E70284"/>
    <w:rsid w:val="00E7276B"/>
    <w:rsid w:val="00E72A5B"/>
    <w:rsid w:val="00E72A61"/>
    <w:rsid w:val="00E72CE0"/>
    <w:rsid w:val="00E7537E"/>
    <w:rsid w:val="00E753B9"/>
    <w:rsid w:val="00E756FB"/>
    <w:rsid w:val="00E77563"/>
    <w:rsid w:val="00E80709"/>
    <w:rsid w:val="00E81796"/>
    <w:rsid w:val="00E8202E"/>
    <w:rsid w:val="00E82743"/>
    <w:rsid w:val="00E82DC0"/>
    <w:rsid w:val="00E8314D"/>
    <w:rsid w:val="00E83B49"/>
    <w:rsid w:val="00E847C8"/>
    <w:rsid w:val="00E84EBD"/>
    <w:rsid w:val="00E865B9"/>
    <w:rsid w:val="00E8730D"/>
    <w:rsid w:val="00E87D16"/>
    <w:rsid w:val="00E90954"/>
    <w:rsid w:val="00E92531"/>
    <w:rsid w:val="00E933EF"/>
    <w:rsid w:val="00E934C8"/>
    <w:rsid w:val="00E93E2E"/>
    <w:rsid w:val="00E93E54"/>
    <w:rsid w:val="00E9517B"/>
    <w:rsid w:val="00E95958"/>
    <w:rsid w:val="00E95BAA"/>
    <w:rsid w:val="00E9774B"/>
    <w:rsid w:val="00E97E32"/>
    <w:rsid w:val="00EA0002"/>
    <w:rsid w:val="00EA04D8"/>
    <w:rsid w:val="00EA1390"/>
    <w:rsid w:val="00EA1BF7"/>
    <w:rsid w:val="00EA2211"/>
    <w:rsid w:val="00EA30B6"/>
    <w:rsid w:val="00EA32D1"/>
    <w:rsid w:val="00EA393A"/>
    <w:rsid w:val="00EA40F9"/>
    <w:rsid w:val="00EA58C6"/>
    <w:rsid w:val="00EA6687"/>
    <w:rsid w:val="00EA6D51"/>
    <w:rsid w:val="00EA7AD2"/>
    <w:rsid w:val="00EB09C5"/>
    <w:rsid w:val="00EB0D7E"/>
    <w:rsid w:val="00EB0EDC"/>
    <w:rsid w:val="00EB10E6"/>
    <w:rsid w:val="00EB1633"/>
    <w:rsid w:val="00EB172E"/>
    <w:rsid w:val="00EB1AD2"/>
    <w:rsid w:val="00EB38DC"/>
    <w:rsid w:val="00EB3E09"/>
    <w:rsid w:val="00EB43C0"/>
    <w:rsid w:val="00EB4577"/>
    <w:rsid w:val="00EB4DD5"/>
    <w:rsid w:val="00EB5472"/>
    <w:rsid w:val="00EB54C8"/>
    <w:rsid w:val="00EB5C11"/>
    <w:rsid w:val="00EB68C1"/>
    <w:rsid w:val="00EB6C8A"/>
    <w:rsid w:val="00EB6EBE"/>
    <w:rsid w:val="00EB7D61"/>
    <w:rsid w:val="00EC0361"/>
    <w:rsid w:val="00EC04D6"/>
    <w:rsid w:val="00EC06E7"/>
    <w:rsid w:val="00EC07D2"/>
    <w:rsid w:val="00EC1CFA"/>
    <w:rsid w:val="00EC20D6"/>
    <w:rsid w:val="00EC20E4"/>
    <w:rsid w:val="00EC2625"/>
    <w:rsid w:val="00EC2AAA"/>
    <w:rsid w:val="00EC2FF7"/>
    <w:rsid w:val="00EC4075"/>
    <w:rsid w:val="00EC4E8B"/>
    <w:rsid w:val="00EC6999"/>
    <w:rsid w:val="00EC6E00"/>
    <w:rsid w:val="00EC7E6A"/>
    <w:rsid w:val="00ED03B7"/>
    <w:rsid w:val="00ED14CE"/>
    <w:rsid w:val="00ED28B2"/>
    <w:rsid w:val="00ED480C"/>
    <w:rsid w:val="00ED49A7"/>
    <w:rsid w:val="00ED5B2C"/>
    <w:rsid w:val="00ED6293"/>
    <w:rsid w:val="00ED646E"/>
    <w:rsid w:val="00ED6D5B"/>
    <w:rsid w:val="00ED7117"/>
    <w:rsid w:val="00ED77B2"/>
    <w:rsid w:val="00ED78C5"/>
    <w:rsid w:val="00ED7A7A"/>
    <w:rsid w:val="00ED7E08"/>
    <w:rsid w:val="00EE02E6"/>
    <w:rsid w:val="00EE064F"/>
    <w:rsid w:val="00EE0C2F"/>
    <w:rsid w:val="00EE1A0F"/>
    <w:rsid w:val="00EE1F27"/>
    <w:rsid w:val="00EE2458"/>
    <w:rsid w:val="00EE318B"/>
    <w:rsid w:val="00EE4E24"/>
    <w:rsid w:val="00EE6526"/>
    <w:rsid w:val="00EE789C"/>
    <w:rsid w:val="00EE7FE7"/>
    <w:rsid w:val="00EF1375"/>
    <w:rsid w:val="00EF2C24"/>
    <w:rsid w:val="00EF34CE"/>
    <w:rsid w:val="00EF3623"/>
    <w:rsid w:val="00EF36BE"/>
    <w:rsid w:val="00EF4A5C"/>
    <w:rsid w:val="00EF4B4A"/>
    <w:rsid w:val="00EF4C5E"/>
    <w:rsid w:val="00EF53B1"/>
    <w:rsid w:val="00EF59E4"/>
    <w:rsid w:val="00EF6C42"/>
    <w:rsid w:val="00EF6CEF"/>
    <w:rsid w:val="00EF6D59"/>
    <w:rsid w:val="00EF7AD9"/>
    <w:rsid w:val="00F00A7A"/>
    <w:rsid w:val="00F0196C"/>
    <w:rsid w:val="00F023D7"/>
    <w:rsid w:val="00F0288A"/>
    <w:rsid w:val="00F02B49"/>
    <w:rsid w:val="00F02DB9"/>
    <w:rsid w:val="00F048AD"/>
    <w:rsid w:val="00F05EBB"/>
    <w:rsid w:val="00F061BB"/>
    <w:rsid w:val="00F065A8"/>
    <w:rsid w:val="00F068BD"/>
    <w:rsid w:val="00F06DDA"/>
    <w:rsid w:val="00F0702D"/>
    <w:rsid w:val="00F07500"/>
    <w:rsid w:val="00F07C9B"/>
    <w:rsid w:val="00F10074"/>
    <w:rsid w:val="00F1024D"/>
    <w:rsid w:val="00F11161"/>
    <w:rsid w:val="00F130E9"/>
    <w:rsid w:val="00F13AC4"/>
    <w:rsid w:val="00F15E36"/>
    <w:rsid w:val="00F16084"/>
    <w:rsid w:val="00F166E3"/>
    <w:rsid w:val="00F172DB"/>
    <w:rsid w:val="00F174E2"/>
    <w:rsid w:val="00F17977"/>
    <w:rsid w:val="00F17B0C"/>
    <w:rsid w:val="00F17BBA"/>
    <w:rsid w:val="00F20815"/>
    <w:rsid w:val="00F20B1A"/>
    <w:rsid w:val="00F2123D"/>
    <w:rsid w:val="00F21803"/>
    <w:rsid w:val="00F21906"/>
    <w:rsid w:val="00F21F70"/>
    <w:rsid w:val="00F2261C"/>
    <w:rsid w:val="00F22671"/>
    <w:rsid w:val="00F22A59"/>
    <w:rsid w:val="00F231FB"/>
    <w:rsid w:val="00F24312"/>
    <w:rsid w:val="00F25258"/>
    <w:rsid w:val="00F273AB"/>
    <w:rsid w:val="00F27678"/>
    <w:rsid w:val="00F27B67"/>
    <w:rsid w:val="00F303E1"/>
    <w:rsid w:val="00F3080F"/>
    <w:rsid w:val="00F30DDB"/>
    <w:rsid w:val="00F30FB7"/>
    <w:rsid w:val="00F313C6"/>
    <w:rsid w:val="00F31867"/>
    <w:rsid w:val="00F319A6"/>
    <w:rsid w:val="00F31B64"/>
    <w:rsid w:val="00F31D36"/>
    <w:rsid w:val="00F34684"/>
    <w:rsid w:val="00F35264"/>
    <w:rsid w:val="00F36E68"/>
    <w:rsid w:val="00F40BE7"/>
    <w:rsid w:val="00F41243"/>
    <w:rsid w:val="00F41302"/>
    <w:rsid w:val="00F421DC"/>
    <w:rsid w:val="00F42765"/>
    <w:rsid w:val="00F42802"/>
    <w:rsid w:val="00F42956"/>
    <w:rsid w:val="00F42A46"/>
    <w:rsid w:val="00F42DD9"/>
    <w:rsid w:val="00F4302F"/>
    <w:rsid w:val="00F433ED"/>
    <w:rsid w:val="00F4367C"/>
    <w:rsid w:val="00F4403A"/>
    <w:rsid w:val="00F441AC"/>
    <w:rsid w:val="00F445AF"/>
    <w:rsid w:val="00F44654"/>
    <w:rsid w:val="00F451C8"/>
    <w:rsid w:val="00F4570F"/>
    <w:rsid w:val="00F45DED"/>
    <w:rsid w:val="00F46D4E"/>
    <w:rsid w:val="00F477ED"/>
    <w:rsid w:val="00F47CB7"/>
    <w:rsid w:val="00F508B9"/>
    <w:rsid w:val="00F50E9C"/>
    <w:rsid w:val="00F5137D"/>
    <w:rsid w:val="00F51447"/>
    <w:rsid w:val="00F516E5"/>
    <w:rsid w:val="00F521C6"/>
    <w:rsid w:val="00F525D2"/>
    <w:rsid w:val="00F53A27"/>
    <w:rsid w:val="00F54F4F"/>
    <w:rsid w:val="00F54FC5"/>
    <w:rsid w:val="00F559AD"/>
    <w:rsid w:val="00F55B7F"/>
    <w:rsid w:val="00F55DA9"/>
    <w:rsid w:val="00F5610E"/>
    <w:rsid w:val="00F5647D"/>
    <w:rsid w:val="00F56A4E"/>
    <w:rsid w:val="00F57088"/>
    <w:rsid w:val="00F57854"/>
    <w:rsid w:val="00F60562"/>
    <w:rsid w:val="00F616F0"/>
    <w:rsid w:val="00F61DEF"/>
    <w:rsid w:val="00F62640"/>
    <w:rsid w:val="00F62F10"/>
    <w:rsid w:val="00F638C6"/>
    <w:rsid w:val="00F64746"/>
    <w:rsid w:val="00F6532A"/>
    <w:rsid w:val="00F65C8B"/>
    <w:rsid w:val="00F662C3"/>
    <w:rsid w:val="00F66811"/>
    <w:rsid w:val="00F668D2"/>
    <w:rsid w:val="00F702D6"/>
    <w:rsid w:val="00F70873"/>
    <w:rsid w:val="00F70BF9"/>
    <w:rsid w:val="00F710AC"/>
    <w:rsid w:val="00F71D0B"/>
    <w:rsid w:val="00F729AB"/>
    <w:rsid w:val="00F72A81"/>
    <w:rsid w:val="00F730A0"/>
    <w:rsid w:val="00F73630"/>
    <w:rsid w:val="00F73A05"/>
    <w:rsid w:val="00F74BCF"/>
    <w:rsid w:val="00F74E73"/>
    <w:rsid w:val="00F75DE7"/>
    <w:rsid w:val="00F76322"/>
    <w:rsid w:val="00F765EF"/>
    <w:rsid w:val="00F76C86"/>
    <w:rsid w:val="00F77DF0"/>
    <w:rsid w:val="00F77E40"/>
    <w:rsid w:val="00F82413"/>
    <w:rsid w:val="00F827F4"/>
    <w:rsid w:val="00F83504"/>
    <w:rsid w:val="00F838DD"/>
    <w:rsid w:val="00F840CD"/>
    <w:rsid w:val="00F841AC"/>
    <w:rsid w:val="00F85125"/>
    <w:rsid w:val="00F8608D"/>
    <w:rsid w:val="00F87338"/>
    <w:rsid w:val="00F879F5"/>
    <w:rsid w:val="00F906B5"/>
    <w:rsid w:val="00F90D03"/>
    <w:rsid w:val="00F912E0"/>
    <w:rsid w:val="00F9167F"/>
    <w:rsid w:val="00F91796"/>
    <w:rsid w:val="00F91C0D"/>
    <w:rsid w:val="00F91E01"/>
    <w:rsid w:val="00F921A4"/>
    <w:rsid w:val="00F934A1"/>
    <w:rsid w:val="00F9384A"/>
    <w:rsid w:val="00F946BF"/>
    <w:rsid w:val="00F94C4A"/>
    <w:rsid w:val="00F9512A"/>
    <w:rsid w:val="00F9551F"/>
    <w:rsid w:val="00F95E06"/>
    <w:rsid w:val="00F9688C"/>
    <w:rsid w:val="00F97B51"/>
    <w:rsid w:val="00F97BA4"/>
    <w:rsid w:val="00FA0A21"/>
    <w:rsid w:val="00FA0FD1"/>
    <w:rsid w:val="00FA1D8C"/>
    <w:rsid w:val="00FA2246"/>
    <w:rsid w:val="00FA3919"/>
    <w:rsid w:val="00FA3DB4"/>
    <w:rsid w:val="00FA46E6"/>
    <w:rsid w:val="00FA48ED"/>
    <w:rsid w:val="00FA5AB5"/>
    <w:rsid w:val="00FA5BD0"/>
    <w:rsid w:val="00FA5DAA"/>
    <w:rsid w:val="00FA6679"/>
    <w:rsid w:val="00FA763F"/>
    <w:rsid w:val="00FB0011"/>
    <w:rsid w:val="00FB033B"/>
    <w:rsid w:val="00FB122A"/>
    <w:rsid w:val="00FB1961"/>
    <w:rsid w:val="00FB1A25"/>
    <w:rsid w:val="00FB2999"/>
    <w:rsid w:val="00FB2B5D"/>
    <w:rsid w:val="00FB2C3D"/>
    <w:rsid w:val="00FB32A7"/>
    <w:rsid w:val="00FB3CB6"/>
    <w:rsid w:val="00FB3CBD"/>
    <w:rsid w:val="00FB3E54"/>
    <w:rsid w:val="00FB4163"/>
    <w:rsid w:val="00FB46A4"/>
    <w:rsid w:val="00FB5DF7"/>
    <w:rsid w:val="00FB6222"/>
    <w:rsid w:val="00FB62DB"/>
    <w:rsid w:val="00FB7547"/>
    <w:rsid w:val="00FB7730"/>
    <w:rsid w:val="00FB775E"/>
    <w:rsid w:val="00FC0466"/>
    <w:rsid w:val="00FC0827"/>
    <w:rsid w:val="00FC09CF"/>
    <w:rsid w:val="00FC0EEF"/>
    <w:rsid w:val="00FC2BFF"/>
    <w:rsid w:val="00FC2F6D"/>
    <w:rsid w:val="00FC328F"/>
    <w:rsid w:val="00FC4030"/>
    <w:rsid w:val="00FC4248"/>
    <w:rsid w:val="00FC4654"/>
    <w:rsid w:val="00FC4B6D"/>
    <w:rsid w:val="00FC531A"/>
    <w:rsid w:val="00FC626E"/>
    <w:rsid w:val="00FC68D8"/>
    <w:rsid w:val="00FC6A63"/>
    <w:rsid w:val="00FC6D1C"/>
    <w:rsid w:val="00FC7179"/>
    <w:rsid w:val="00FC7272"/>
    <w:rsid w:val="00FC7A3C"/>
    <w:rsid w:val="00FD0421"/>
    <w:rsid w:val="00FD0987"/>
    <w:rsid w:val="00FD10DF"/>
    <w:rsid w:val="00FD1580"/>
    <w:rsid w:val="00FD184C"/>
    <w:rsid w:val="00FD2820"/>
    <w:rsid w:val="00FD2C75"/>
    <w:rsid w:val="00FD2D32"/>
    <w:rsid w:val="00FD30E3"/>
    <w:rsid w:val="00FD4060"/>
    <w:rsid w:val="00FD568D"/>
    <w:rsid w:val="00FD61D2"/>
    <w:rsid w:val="00FD73B3"/>
    <w:rsid w:val="00FE15B9"/>
    <w:rsid w:val="00FE1862"/>
    <w:rsid w:val="00FE2DC6"/>
    <w:rsid w:val="00FE2DE8"/>
    <w:rsid w:val="00FE3B11"/>
    <w:rsid w:val="00FE4279"/>
    <w:rsid w:val="00FE4E00"/>
    <w:rsid w:val="00FE5120"/>
    <w:rsid w:val="00FE52CD"/>
    <w:rsid w:val="00FE5FBE"/>
    <w:rsid w:val="00FE66C5"/>
    <w:rsid w:val="00FF0DBD"/>
    <w:rsid w:val="00FF186B"/>
    <w:rsid w:val="00FF2457"/>
    <w:rsid w:val="00FF2833"/>
    <w:rsid w:val="00FF352A"/>
    <w:rsid w:val="00FF4497"/>
    <w:rsid w:val="00FF46F1"/>
    <w:rsid w:val="00FF4D72"/>
    <w:rsid w:val="00FF5AAE"/>
    <w:rsid w:val="00FF5FDD"/>
    <w:rsid w:val="00FF6970"/>
    <w:rsid w:val="00FF69C9"/>
    <w:rsid w:val="00FF7422"/>
    <w:rsid w:val="013FBD5F"/>
    <w:rsid w:val="0172981A"/>
    <w:rsid w:val="01E44F24"/>
    <w:rsid w:val="028F7FAB"/>
    <w:rsid w:val="02B80941"/>
    <w:rsid w:val="02CE2623"/>
    <w:rsid w:val="03ECEDE8"/>
    <w:rsid w:val="0405153D"/>
    <w:rsid w:val="04616B8B"/>
    <w:rsid w:val="04B7329E"/>
    <w:rsid w:val="04FB4D77"/>
    <w:rsid w:val="064AE7A6"/>
    <w:rsid w:val="06AB481B"/>
    <w:rsid w:val="08B582CD"/>
    <w:rsid w:val="0995160F"/>
    <w:rsid w:val="09BA7184"/>
    <w:rsid w:val="0AB4048F"/>
    <w:rsid w:val="0AC5E0CF"/>
    <w:rsid w:val="0B4B7132"/>
    <w:rsid w:val="0C6128BE"/>
    <w:rsid w:val="0CE18703"/>
    <w:rsid w:val="0D2EB01E"/>
    <w:rsid w:val="0DB911FC"/>
    <w:rsid w:val="0E951A26"/>
    <w:rsid w:val="0F338DDD"/>
    <w:rsid w:val="0F4D0767"/>
    <w:rsid w:val="0F4DBFB3"/>
    <w:rsid w:val="0F545A19"/>
    <w:rsid w:val="1123679F"/>
    <w:rsid w:val="12A6419B"/>
    <w:rsid w:val="13574EED"/>
    <w:rsid w:val="13DD8115"/>
    <w:rsid w:val="14279447"/>
    <w:rsid w:val="147B3D29"/>
    <w:rsid w:val="14CC97FB"/>
    <w:rsid w:val="14DC440B"/>
    <w:rsid w:val="156E3C1B"/>
    <w:rsid w:val="15E4E81A"/>
    <w:rsid w:val="16E1F65F"/>
    <w:rsid w:val="17447B3F"/>
    <w:rsid w:val="17682CF0"/>
    <w:rsid w:val="177816A8"/>
    <w:rsid w:val="17D639BD"/>
    <w:rsid w:val="18DCF67F"/>
    <w:rsid w:val="194EF1B7"/>
    <w:rsid w:val="199F73A7"/>
    <w:rsid w:val="19A6A40E"/>
    <w:rsid w:val="19B9C259"/>
    <w:rsid w:val="1AB1F91A"/>
    <w:rsid w:val="1AD18894"/>
    <w:rsid w:val="1B3288D9"/>
    <w:rsid w:val="1C4CDC64"/>
    <w:rsid w:val="1C77F631"/>
    <w:rsid w:val="1C7DF920"/>
    <w:rsid w:val="1C88B9DB"/>
    <w:rsid w:val="1DCEB3AC"/>
    <w:rsid w:val="1DF26665"/>
    <w:rsid w:val="1E13A1FE"/>
    <w:rsid w:val="1F05FEF9"/>
    <w:rsid w:val="1FAD7C94"/>
    <w:rsid w:val="206F9B82"/>
    <w:rsid w:val="21C07EE3"/>
    <w:rsid w:val="2233D675"/>
    <w:rsid w:val="2256137A"/>
    <w:rsid w:val="23A34CF6"/>
    <w:rsid w:val="24154013"/>
    <w:rsid w:val="2470013D"/>
    <w:rsid w:val="247029FF"/>
    <w:rsid w:val="24C524C1"/>
    <w:rsid w:val="25497F36"/>
    <w:rsid w:val="25498CB5"/>
    <w:rsid w:val="254C167E"/>
    <w:rsid w:val="26F2BCE5"/>
    <w:rsid w:val="271FC69E"/>
    <w:rsid w:val="27B213D4"/>
    <w:rsid w:val="281FB0DD"/>
    <w:rsid w:val="29A6CCDE"/>
    <w:rsid w:val="29C69555"/>
    <w:rsid w:val="2A03C256"/>
    <w:rsid w:val="2A057E7A"/>
    <w:rsid w:val="2A07593B"/>
    <w:rsid w:val="2A9AD97E"/>
    <w:rsid w:val="2BA4E862"/>
    <w:rsid w:val="2BB69631"/>
    <w:rsid w:val="2CE83C7E"/>
    <w:rsid w:val="2D32BE96"/>
    <w:rsid w:val="2D9D69EE"/>
    <w:rsid w:val="2E2C5071"/>
    <w:rsid w:val="2EDC2762"/>
    <w:rsid w:val="2EE0082B"/>
    <w:rsid w:val="2F78E193"/>
    <w:rsid w:val="303B3885"/>
    <w:rsid w:val="306F86A9"/>
    <w:rsid w:val="31304D72"/>
    <w:rsid w:val="31B856BA"/>
    <w:rsid w:val="31E706D0"/>
    <w:rsid w:val="32E0EFEB"/>
    <w:rsid w:val="32F9ABD3"/>
    <w:rsid w:val="34743B78"/>
    <w:rsid w:val="356D9D40"/>
    <w:rsid w:val="35EE1AE1"/>
    <w:rsid w:val="362128DA"/>
    <w:rsid w:val="38702B68"/>
    <w:rsid w:val="395947FB"/>
    <w:rsid w:val="39C632AA"/>
    <w:rsid w:val="3A2E52E1"/>
    <w:rsid w:val="3A5C46BB"/>
    <w:rsid w:val="3A623C8B"/>
    <w:rsid w:val="3B3B3A3A"/>
    <w:rsid w:val="3B51E838"/>
    <w:rsid w:val="3BB2E885"/>
    <w:rsid w:val="3BD86A3A"/>
    <w:rsid w:val="3CE2F736"/>
    <w:rsid w:val="3DB7309A"/>
    <w:rsid w:val="3E4C104C"/>
    <w:rsid w:val="3F630DE0"/>
    <w:rsid w:val="3F9258C2"/>
    <w:rsid w:val="3FC387C4"/>
    <w:rsid w:val="404725CE"/>
    <w:rsid w:val="40741493"/>
    <w:rsid w:val="4207AB7F"/>
    <w:rsid w:val="424F54FA"/>
    <w:rsid w:val="42C26A17"/>
    <w:rsid w:val="43204AB7"/>
    <w:rsid w:val="43471B07"/>
    <w:rsid w:val="43B6FFF6"/>
    <w:rsid w:val="442E36AF"/>
    <w:rsid w:val="446CBDF3"/>
    <w:rsid w:val="44CF80D6"/>
    <w:rsid w:val="452FBE95"/>
    <w:rsid w:val="45DE85C5"/>
    <w:rsid w:val="4634A940"/>
    <w:rsid w:val="4708D05B"/>
    <w:rsid w:val="4880AF5B"/>
    <w:rsid w:val="48DA5C76"/>
    <w:rsid w:val="4A2BD1A1"/>
    <w:rsid w:val="4AE6B64D"/>
    <w:rsid w:val="4C47520B"/>
    <w:rsid w:val="4CBFAFE6"/>
    <w:rsid w:val="4CE49A47"/>
    <w:rsid w:val="4DE0D872"/>
    <w:rsid w:val="4E2641FC"/>
    <w:rsid w:val="4E30E723"/>
    <w:rsid w:val="4E577A33"/>
    <w:rsid w:val="4F189773"/>
    <w:rsid w:val="4FF31D24"/>
    <w:rsid w:val="5028CCC4"/>
    <w:rsid w:val="50837394"/>
    <w:rsid w:val="508C97BE"/>
    <w:rsid w:val="50A5F05F"/>
    <w:rsid w:val="51A3F426"/>
    <w:rsid w:val="51F347AE"/>
    <w:rsid w:val="51F5FD3D"/>
    <w:rsid w:val="52175E7D"/>
    <w:rsid w:val="524F9CE0"/>
    <w:rsid w:val="52A51E50"/>
    <w:rsid w:val="52B84548"/>
    <w:rsid w:val="53E15BBE"/>
    <w:rsid w:val="540B6A37"/>
    <w:rsid w:val="54391AD6"/>
    <w:rsid w:val="54645EF7"/>
    <w:rsid w:val="546612AA"/>
    <w:rsid w:val="5490A3A1"/>
    <w:rsid w:val="54A6E16C"/>
    <w:rsid w:val="55F141F1"/>
    <w:rsid w:val="567F840A"/>
    <w:rsid w:val="56882379"/>
    <w:rsid w:val="56CB7247"/>
    <w:rsid w:val="57B3D140"/>
    <w:rsid w:val="57FDA436"/>
    <w:rsid w:val="58560A29"/>
    <w:rsid w:val="5A5B4590"/>
    <w:rsid w:val="5AA852CB"/>
    <w:rsid w:val="5B17D515"/>
    <w:rsid w:val="5BF792AB"/>
    <w:rsid w:val="5C9A2FD0"/>
    <w:rsid w:val="5CF4193C"/>
    <w:rsid w:val="5D15A6BF"/>
    <w:rsid w:val="5D33EC0C"/>
    <w:rsid w:val="5DC235A1"/>
    <w:rsid w:val="5E1EB72E"/>
    <w:rsid w:val="5E593BB5"/>
    <w:rsid w:val="5EB9477C"/>
    <w:rsid w:val="5EDA316A"/>
    <w:rsid w:val="5F9E3FF7"/>
    <w:rsid w:val="5FCF5F77"/>
    <w:rsid w:val="60429F80"/>
    <w:rsid w:val="60D910CF"/>
    <w:rsid w:val="61160E94"/>
    <w:rsid w:val="6144959C"/>
    <w:rsid w:val="6169CA50"/>
    <w:rsid w:val="6196C9D5"/>
    <w:rsid w:val="62D01D89"/>
    <w:rsid w:val="62FAEF15"/>
    <w:rsid w:val="6355A77A"/>
    <w:rsid w:val="63F094FF"/>
    <w:rsid w:val="64034DB9"/>
    <w:rsid w:val="646965F5"/>
    <w:rsid w:val="64A7E441"/>
    <w:rsid w:val="64C21995"/>
    <w:rsid w:val="64EE87F6"/>
    <w:rsid w:val="65221076"/>
    <w:rsid w:val="6576DE17"/>
    <w:rsid w:val="66B17F17"/>
    <w:rsid w:val="67060402"/>
    <w:rsid w:val="670E7411"/>
    <w:rsid w:val="67AFBD33"/>
    <w:rsid w:val="683CF704"/>
    <w:rsid w:val="68564E2F"/>
    <w:rsid w:val="68A2E85D"/>
    <w:rsid w:val="69783A95"/>
    <w:rsid w:val="6A0059E4"/>
    <w:rsid w:val="6A642BFC"/>
    <w:rsid w:val="6A6CAD05"/>
    <w:rsid w:val="6B21131F"/>
    <w:rsid w:val="6BC234D7"/>
    <w:rsid w:val="6CF559AB"/>
    <w:rsid w:val="6D346D23"/>
    <w:rsid w:val="6D6D295A"/>
    <w:rsid w:val="6D7CE7EF"/>
    <w:rsid w:val="6E1ACBD6"/>
    <w:rsid w:val="6EC88692"/>
    <w:rsid w:val="6EF2413D"/>
    <w:rsid w:val="6FB6C2F7"/>
    <w:rsid w:val="6FD49ABD"/>
    <w:rsid w:val="70427595"/>
    <w:rsid w:val="708478BE"/>
    <w:rsid w:val="70DFFDA4"/>
    <w:rsid w:val="7133AD06"/>
    <w:rsid w:val="713986CC"/>
    <w:rsid w:val="71767900"/>
    <w:rsid w:val="71E04A19"/>
    <w:rsid w:val="72FEA945"/>
    <w:rsid w:val="736713B9"/>
    <w:rsid w:val="737A9645"/>
    <w:rsid w:val="73882D81"/>
    <w:rsid w:val="73A1B790"/>
    <w:rsid w:val="73BCACE2"/>
    <w:rsid w:val="73DAB8DC"/>
    <w:rsid w:val="769391D4"/>
    <w:rsid w:val="7721CE67"/>
    <w:rsid w:val="774D1C4F"/>
    <w:rsid w:val="77DAEAF8"/>
    <w:rsid w:val="79104531"/>
    <w:rsid w:val="79171084"/>
    <w:rsid w:val="793A6076"/>
    <w:rsid w:val="7970A944"/>
    <w:rsid w:val="7A13172F"/>
    <w:rsid w:val="7A73D545"/>
    <w:rsid w:val="7B111913"/>
    <w:rsid w:val="7C1BD2E7"/>
    <w:rsid w:val="7D123F6F"/>
    <w:rsid w:val="7E0A4749"/>
    <w:rsid w:val="7E232AEC"/>
    <w:rsid w:val="7E2B2AE5"/>
    <w:rsid w:val="7E5084BF"/>
    <w:rsid w:val="7EA016BC"/>
    <w:rsid w:val="7EA6BF75"/>
    <w:rsid w:val="7F23BDD2"/>
    <w:rsid w:val="7F27F3EF"/>
    <w:rsid w:val="7F74A736"/>
    <w:rsid w:val="7FBD29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F0D85D"/>
  <w15:chartTrackingRefBased/>
  <w15:docId w15:val="{A7EDE907-BC87-4866-96AD-10FE3F134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qFormat="1"/>
    <w:lsdException w:name="toc 5" w:locked="0"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locked="0"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locked="0" w:uiPriority="46"/>
    <w:lsdException w:name="Grid Table 2" w:locked="0"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aliases w:val="TOC Table heading"/>
    <w:next w:val="MainBodyText"/>
    <w:qFormat/>
    <w:rsid w:val="00877BF6"/>
    <w:pPr>
      <w:spacing w:before="120" w:after="120" w:line="240" w:lineRule="atLeast"/>
    </w:pPr>
    <w:rPr>
      <w:rFonts w:ascii="Verdana" w:hAnsi="Verdana"/>
      <w:sz w:val="18"/>
      <w:szCs w:val="18"/>
    </w:rPr>
  </w:style>
  <w:style w:type="paragraph" w:styleId="Heading1">
    <w:name w:val="heading 1"/>
    <w:basedOn w:val="Normal"/>
    <w:next w:val="Normal"/>
    <w:link w:val="Heading1Char"/>
    <w:uiPriority w:val="9"/>
    <w:qFormat/>
    <w:rsid w:val="00492308"/>
    <w:pPr>
      <w:keepNext/>
      <w:keepLines/>
      <w:numPr>
        <w:numId w:val="29"/>
      </w:numPr>
      <w:spacing w:before="240"/>
      <w:ind w:left="360" w:hanging="360"/>
      <w:outlineLvl w:val="0"/>
    </w:pPr>
    <w:rPr>
      <w:rFonts w:eastAsiaTheme="majorEastAsia" w:cstheme="majorBidi"/>
      <w:b/>
      <w:bCs/>
      <w:noProof/>
      <w:szCs w:val="28"/>
    </w:rPr>
  </w:style>
  <w:style w:type="paragraph" w:styleId="Heading2">
    <w:name w:val="heading 2"/>
    <w:basedOn w:val="Heading1"/>
    <w:next w:val="MainBodyText"/>
    <w:link w:val="Heading2Char"/>
    <w:uiPriority w:val="13"/>
    <w:qFormat/>
    <w:rsid w:val="00492308"/>
    <w:pPr>
      <w:numPr>
        <w:ilvl w:val="1"/>
      </w:numPr>
      <w:ind w:left="720" w:hanging="720"/>
      <w:outlineLvl w:val="1"/>
    </w:pPr>
    <w:rPr>
      <w:rFonts w:cs="Arial"/>
      <w:iCs/>
      <w:noProof w:val="0"/>
      <w:szCs w:val="20"/>
    </w:rPr>
  </w:style>
  <w:style w:type="paragraph" w:styleId="Heading3">
    <w:name w:val="heading 3"/>
    <w:basedOn w:val="MainBodyText"/>
    <w:next w:val="MainBodyText"/>
    <w:link w:val="Heading3Char"/>
    <w:uiPriority w:val="14"/>
    <w:unhideWhenUsed/>
    <w:qFormat/>
    <w:rsid w:val="001B43CD"/>
    <w:pPr>
      <w:keepNext/>
      <w:keepLines/>
      <w:numPr>
        <w:ilvl w:val="2"/>
        <w:numId w:val="29"/>
      </w:numPr>
      <w:ind w:left="936" w:hanging="936"/>
      <w:outlineLvl w:val="2"/>
    </w:pPr>
    <w:rPr>
      <w:rFonts w:eastAsiaTheme="majorEastAsia" w:cstheme="majorBidi"/>
      <w:b/>
      <w:szCs w:val="24"/>
    </w:rPr>
  </w:style>
  <w:style w:type="paragraph" w:styleId="Heading4">
    <w:name w:val="heading 4"/>
    <w:basedOn w:val="MainBodyText"/>
    <w:next w:val="MainBodyText"/>
    <w:link w:val="Heading4Char"/>
    <w:uiPriority w:val="15"/>
    <w:unhideWhenUsed/>
    <w:qFormat/>
    <w:rsid w:val="00562AF6"/>
    <w:pPr>
      <w:keepNext/>
      <w:keepLines/>
      <w:numPr>
        <w:ilvl w:val="3"/>
        <w:numId w:val="29"/>
      </w:numPr>
      <w:outlineLvl w:val="3"/>
    </w:pPr>
    <w:rPr>
      <w:rFonts w:eastAsiaTheme="majorEastAsia" w:cstheme="majorBidi"/>
      <w:b/>
      <w:bCs/>
      <w:iCs/>
      <w:color w:val="000000" w:themeColor="text1"/>
    </w:rPr>
  </w:style>
  <w:style w:type="paragraph" w:styleId="Heading5">
    <w:name w:val="heading 5"/>
    <w:basedOn w:val="Normal"/>
    <w:next w:val="Normal"/>
    <w:link w:val="Heading5Char"/>
    <w:uiPriority w:val="15"/>
    <w:unhideWhenUsed/>
    <w:qFormat/>
    <w:rsid w:val="00562AF6"/>
    <w:pPr>
      <w:keepNext/>
      <w:keepLines/>
      <w:numPr>
        <w:ilvl w:val="4"/>
        <w:numId w:val="29"/>
      </w:numPr>
      <w:outlineLvl w:val="4"/>
    </w:pPr>
    <w:rPr>
      <w:rFonts w:eastAsiaTheme="majorEastAsia" w:cstheme="majorBidi"/>
      <w:color w:val="000000" w:themeColor="text1"/>
    </w:rPr>
  </w:style>
  <w:style w:type="paragraph" w:styleId="Heading6">
    <w:name w:val="heading 6"/>
    <w:basedOn w:val="Normal"/>
    <w:next w:val="Normal"/>
    <w:link w:val="Heading6Char"/>
    <w:uiPriority w:val="16"/>
    <w:semiHidden/>
    <w:unhideWhenUsed/>
    <w:locked/>
    <w:rsid w:val="00D26021"/>
    <w:pPr>
      <w:keepNext/>
      <w:keepLines/>
      <w:numPr>
        <w:ilvl w:val="5"/>
        <w:numId w:val="29"/>
      </w:numPr>
      <w:spacing w:before="40"/>
      <w:outlineLvl w:val="5"/>
    </w:pPr>
    <w:rPr>
      <w:rFonts w:eastAsiaTheme="majorEastAsia" w:cstheme="majorBidi"/>
      <w:color w:val="000000" w:themeColor="text1"/>
    </w:rPr>
  </w:style>
  <w:style w:type="paragraph" w:styleId="Heading7">
    <w:name w:val="heading 7"/>
    <w:basedOn w:val="Normal"/>
    <w:next w:val="Normal"/>
    <w:link w:val="Heading7Char"/>
    <w:uiPriority w:val="9"/>
    <w:semiHidden/>
    <w:unhideWhenUsed/>
    <w:qFormat/>
    <w:locked/>
    <w:rsid w:val="0070533A"/>
    <w:pPr>
      <w:keepNext/>
      <w:keepLines/>
      <w:numPr>
        <w:ilvl w:val="6"/>
        <w:numId w:val="29"/>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locked/>
    <w:rsid w:val="0070533A"/>
    <w:pPr>
      <w:keepNext/>
      <w:keepLines/>
      <w:numPr>
        <w:ilvl w:val="7"/>
        <w:numId w:val="2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locked/>
    <w:rsid w:val="0070533A"/>
    <w:pPr>
      <w:keepNext/>
      <w:keepLines/>
      <w:numPr>
        <w:ilvl w:val="8"/>
        <w:numId w:val="2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308"/>
    <w:rPr>
      <w:rFonts w:ascii="Verdana" w:eastAsiaTheme="majorEastAsia" w:hAnsi="Verdana" w:cstheme="majorBidi"/>
      <w:b/>
      <w:bCs/>
      <w:noProof/>
      <w:sz w:val="18"/>
      <w:szCs w:val="28"/>
    </w:rPr>
  </w:style>
  <w:style w:type="character" w:customStyle="1" w:styleId="Heading2Char">
    <w:name w:val="Heading 2 Char"/>
    <w:basedOn w:val="DefaultParagraphFont"/>
    <w:link w:val="Heading2"/>
    <w:uiPriority w:val="13"/>
    <w:rsid w:val="00492308"/>
    <w:rPr>
      <w:rFonts w:ascii="Verdana" w:eastAsiaTheme="majorEastAsia" w:hAnsi="Verdana" w:cs="Arial"/>
      <w:b/>
      <w:bCs/>
      <w:iCs/>
      <w:sz w:val="18"/>
      <w:szCs w:val="20"/>
    </w:rPr>
  </w:style>
  <w:style w:type="table" w:styleId="TableGrid">
    <w:name w:val="Table Grid"/>
    <w:basedOn w:val="TableNormal"/>
    <w:uiPriority w:val="59"/>
    <w:rsid w:val="00AE6AC3"/>
    <w:pPr>
      <w:spacing w:after="0" w:line="240" w:lineRule="auto"/>
    </w:pPr>
    <w:rPr>
      <w:sz w:val="18"/>
      <w:szCs w:val="18"/>
      <w:lang w:val="en-GB"/>
    </w:rPr>
    <w:tblPr/>
  </w:style>
  <w:style w:type="paragraph" w:styleId="TOC3">
    <w:name w:val="toc 3"/>
    <w:basedOn w:val="Normal"/>
    <w:next w:val="Normal"/>
    <w:uiPriority w:val="39"/>
    <w:unhideWhenUsed/>
    <w:qFormat/>
    <w:rsid w:val="009D7A0A"/>
    <w:pPr>
      <w:tabs>
        <w:tab w:val="left" w:pos="936"/>
        <w:tab w:val="right" w:leader="dot" w:pos="9360"/>
      </w:tabs>
      <w:ind w:left="1080" w:hanging="720"/>
    </w:pPr>
  </w:style>
  <w:style w:type="paragraph" w:styleId="TOC4">
    <w:name w:val="toc 4"/>
    <w:basedOn w:val="Normal"/>
    <w:next w:val="Normal"/>
    <w:uiPriority w:val="39"/>
    <w:unhideWhenUsed/>
    <w:qFormat/>
    <w:rsid w:val="009D7A0A"/>
    <w:pPr>
      <w:tabs>
        <w:tab w:val="left" w:pos="936"/>
        <w:tab w:val="right" w:leader="dot" w:pos="9360"/>
      </w:tabs>
      <w:ind w:left="1570" w:hanging="965"/>
    </w:pPr>
  </w:style>
  <w:style w:type="paragraph" w:customStyle="1" w:styleId="MainBodyText">
    <w:name w:val="Main Body/Text"/>
    <w:basedOn w:val="Normal"/>
    <w:link w:val="MainBodyTextChar"/>
    <w:uiPriority w:val="6"/>
    <w:qFormat/>
    <w:rsid w:val="00DB7EB0"/>
  </w:style>
  <w:style w:type="character" w:customStyle="1" w:styleId="MainBodyTextChar">
    <w:name w:val="Main Body/Text Char"/>
    <w:basedOn w:val="DefaultParagraphFont"/>
    <w:link w:val="MainBodyText"/>
    <w:uiPriority w:val="6"/>
    <w:rsid w:val="00DB7EB0"/>
    <w:rPr>
      <w:rFonts w:ascii="Verdana" w:hAnsi="Verdana"/>
      <w:sz w:val="18"/>
      <w:szCs w:val="18"/>
      <w:lang w:val="en-GB"/>
    </w:rPr>
  </w:style>
  <w:style w:type="paragraph" w:customStyle="1" w:styleId="BulletList">
    <w:name w:val="Bullet List"/>
    <w:aliases w:val="in body/text"/>
    <w:basedOn w:val="MainBodyText"/>
    <w:link w:val="BulletListChar"/>
    <w:autoRedefine/>
    <w:uiPriority w:val="7"/>
    <w:rsid w:val="00C964B7"/>
    <w:pPr>
      <w:numPr>
        <w:numId w:val="5"/>
      </w:numPr>
      <w:ind w:left="360"/>
    </w:pPr>
  </w:style>
  <w:style w:type="table" w:customStyle="1" w:styleId="TableStyleCustom1">
    <w:name w:val="Table Style Custom 1"/>
    <w:basedOn w:val="TableGrid4"/>
    <w:uiPriority w:val="99"/>
    <w:rsid w:val="00716574"/>
    <w:pPr>
      <w:spacing w:before="60" w:after="60" w:line="240" w:lineRule="auto"/>
    </w:pPr>
    <w:rPr>
      <w:rFonts w:ascii="Verdana" w:hAnsi="Verdana"/>
      <w:sz w:val="18"/>
      <w:szCs w:val="20"/>
      <w:lang w:eastAsia="ja-JP"/>
    </w:rPr>
    <w:tblPr/>
    <w:tcPr>
      <w:tcBorders>
        <w:top w:val="single" w:sz="6" w:space="0" w:color="000000"/>
      </w:tcBorders>
      <w:shd w:val="pct30" w:color="FFFF00" w:fill="FFFFFF"/>
      <w:vAlign w:val="center"/>
    </w:tcPr>
    <w:tblStylePr w:type="firstRow">
      <w:pPr>
        <w:wordWrap/>
        <w:spacing w:beforeLines="0" w:before="120" w:beforeAutospacing="0" w:afterLines="0" w:after="120" w:afterAutospacing="0"/>
        <w:jc w:val="left"/>
      </w:pPr>
      <w:rPr>
        <w:rFonts w:asciiTheme="majorHAnsi" w:hAnsiTheme="majorHAnsi"/>
        <w:b/>
        <w:i w:val="0"/>
        <w:color w:val="auto"/>
        <w:sz w:val="17"/>
      </w:rPr>
      <w:tblPr/>
      <w:trPr>
        <w:tblHeader/>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one" w:sz="0" w:space="0" w:color="auto"/>
          <w:tr2bl w:val="none" w:sz="0" w:space="0" w:color="auto"/>
        </w:tcBorders>
        <w:shd w:val="clear" w:color="auto" w:fill="000000" w:themeFill="text1"/>
        <w:vAlign w:val="center"/>
      </w:tcPr>
    </w:tblStylePr>
    <w:tblStylePr w:type="lastRow">
      <w:rPr>
        <w:b/>
        <w:bCs/>
        <w:color w:val="auto"/>
      </w:rPr>
    </w:tblStylePr>
    <w:tblStylePr w:type="firstCol">
      <w:rPr>
        <w:rFonts w:asciiTheme="minorHAnsi" w:hAnsiTheme="minorHAnsi"/>
        <w:b/>
        <w:sz w:val="18"/>
      </w:rPr>
    </w:tblStylePr>
    <w:tblStylePr w:type="lastCol">
      <w:rPr>
        <w:b/>
        <w:bCs/>
        <w:color w:val="auto"/>
      </w:rPr>
    </w:tblStylePr>
  </w:style>
  <w:style w:type="table" w:styleId="TableGrid4">
    <w:name w:val="Table Grid 4"/>
    <w:basedOn w:val="TableNormal"/>
    <w:uiPriority w:val="99"/>
    <w:semiHidden/>
    <w:unhideWhenUsed/>
    <w:locked/>
    <w:rsid w:val="00AE6AC3"/>
    <w:pPr>
      <w:spacing w:before="120" w:after="0" w:line="240" w:lineRule="atLeast"/>
    </w:pPr>
    <w:tblPr/>
    <w:tblStylePr w:type="firstRow">
      <w:rPr>
        <w:color w:val="auto"/>
      </w:rPr>
    </w:tblStylePr>
    <w:tblStylePr w:type="lastRow">
      <w:rPr>
        <w:b/>
        <w:bCs/>
        <w:color w:val="auto"/>
      </w:rPr>
    </w:tblStylePr>
    <w:tblStylePr w:type="lastCol">
      <w:rPr>
        <w:b/>
        <w:bCs/>
        <w:color w:val="auto"/>
      </w:rPr>
    </w:tblStylePr>
  </w:style>
  <w:style w:type="table" w:customStyle="1" w:styleId="TableGrid1">
    <w:name w:val="Table Grid1"/>
    <w:basedOn w:val="TableNormal"/>
    <w:next w:val="TableGrid"/>
    <w:uiPriority w:val="59"/>
    <w:locked/>
    <w:rsid w:val="00A911C5"/>
    <w:pPr>
      <w:spacing w:after="0" w:line="240" w:lineRule="auto"/>
    </w:pPr>
    <w:rPr>
      <w:rFonts w:ascii="Verdana" w:hAnsi="Verdana"/>
      <w:sz w:val="18"/>
      <w:szCs w:val="18"/>
      <w:lang w:val="en-GB"/>
    </w:rPr>
    <w:tblPr/>
  </w:style>
  <w:style w:type="paragraph" w:styleId="TOCHeading">
    <w:name w:val="TOC Heading"/>
    <w:aliases w:val="TOC Tables Heading"/>
    <w:basedOn w:val="Heading1"/>
    <w:next w:val="Normal"/>
    <w:uiPriority w:val="39"/>
    <w:unhideWhenUsed/>
    <w:qFormat/>
    <w:rsid w:val="009D7A0A"/>
    <w:pPr>
      <w:numPr>
        <w:numId w:val="0"/>
      </w:numPr>
      <w:spacing w:before="0" w:line="280" w:lineRule="atLeast"/>
      <w:outlineLvl w:val="9"/>
    </w:pPr>
    <w:rPr>
      <w:bCs w:val="0"/>
      <w:noProof w:val="0"/>
      <w:szCs w:val="32"/>
      <w:u w:val="single"/>
    </w:rPr>
  </w:style>
  <w:style w:type="paragraph" w:styleId="TOC1">
    <w:name w:val="toc 1"/>
    <w:aliases w:val="TOC Body Header"/>
    <w:basedOn w:val="BulletList"/>
    <w:next w:val="MainBodyText"/>
    <w:uiPriority w:val="39"/>
    <w:unhideWhenUsed/>
    <w:qFormat/>
    <w:rsid w:val="009D7A0A"/>
    <w:pPr>
      <w:numPr>
        <w:numId w:val="0"/>
      </w:numPr>
      <w:tabs>
        <w:tab w:val="left" w:pos="360"/>
        <w:tab w:val="right" w:leader="dot" w:pos="9360"/>
      </w:tabs>
      <w:ind w:left="360" w:hanging="360"/>
    </w:pPr>
    <w:rPr>
      <w:rFonts w:cs="Arial"/>
      <w:b/>
      <w:bCs/>
      <w:noProof/>
      <w:szCs w:val="32"/>
    </w:rPr>
  </w:style>
  <w:style w:type="paragraph" w:styleId="TOC2">
    <w:name w:val="toc 2"/>
    <w:aliases w:val="TOC,Body Text Subsections"/>
    <w:basedOn w:val="MainBodyText"/>
    <w:next w:val="MainBodyText"/>
    <w:uiPriority w:val="39"/>
    <w:unhideWhenUsed/>
    <w:qFormat/>
    <w:rsid w:val="009D7A0A"/>
    <w:pPr>
      <w:tabs>
        <w:tab w:val="left" w:pos="720"/>
        <w:tab w:val="right" w:leader="dot" w:pos="9360"/>
      </w:tabs>
      <w:ind w:left="907" w:hanging="720"/>
    </w:pPr>
    <w:rPr>
      <w:b/>
    </w:rPr>
  </w:style>
  <w:style w:type="character" w:styleId="Hyperlink">
    <w:name w:val="Hyperlink"/>
    <w:basedOn w:val="DefaultParagraphFont"/>
    <w:uiPriority w:val="99"/>
    <w:unhideWhenUsed/>
    <w:rsid w:val="003E32CE"/>
    <w:rPr>
      <w:rFonts w:ascii="Verdana" w:hAnsi="Verdana"/>
      <w:color w:val="0563C1" w:themeColor="hyperlink"/>
      <w:sz w:val="18"/>
      <w:u w:val="single"/>
    </w:rPr>
  </w:style>
  <w:style w:type="character" w:styleId="CommentReference">
    <w:name w:val="annotation reference"/>
    <w:basedOn w:val="DefaultParagraphFont"/>
    <w:uiPriority w:val="99"/>
    <w:semiHidden/>
    <w:locked/>
    <w:rsid w:val="00FF186B"/>
    <w:rPr>
      <w:sz w:val="16"/>
      <w:szCs w:val="16"/>
    </w:rPr>
  </w:style>
  <w:style w:type="paragraph" w:styleId="CommentText">
    <w:name w:val="annotation text"/>
    <w:basedOn w:val="Normal"/>
    <w:link w:val="CommentTextChar"/>
    <w:uiPriority w:val="99"/>
    <w:semiHidden/>
    <w:locked/>
    <w:rsid w:val="00FF186B"/>
    <w:pPr>
      <w:spacing w:line="240" w:lineRule="auto"/>
    </w:pPr>
    <w:rPr>
      <w:szCs w:val="20"/>
    </w:rPr>
  </w:style>
  <w:style w:type="character" w:customStyle="1" w:styleId="CommentTextChar">
    <w:name w:val="Comment Text Char"/>
    <w:basedOn w:val="DefaultParagraphFont"/>
    <w:link w:val="CommentText"/>
    <w:uiPriority w:val="99"/>
    <w:semiHidden/>
    <w:rsid w:val="00FF186B"/>
    <w:rPr>
      <w:sz w:val="20"/>
      <w:szCs w:val="20"/>
      <w:lang w:val="en-GB"/>
    </w:rPr>
  </w:style>
  <w:style w:type="paragraph" w:styleId="CommentSubject">
    <w:name w:val="annotation subject"/>
    <w:basedOn w:val="CommentText"/>
    <w:next w:val="CommentText"/>
    <w:link w:val="CommentSubjectChar"/>
    <w:uiPriority w:val="99"/>
    <w:semiHidden/>
    <w:unhideWhenUsed/>
    <w:locked/>
    <w:rsid w:val="006A0F67"/>
    <w:rPr>
      <w:b/>
      <w:bCs/>
    </w:rPr>
  </w:style>
  <w:style w:type="character" w:customStyle="1" w:styleId="CommentSubjectChar">
    <w:name w:val="Comment Subject Char"/>
    <w:basedOn w:val="CommentTextChar"/>
    <w:link w:val="CommentSubject"/>
    <w:uiPriority w:val="99"/>
    <w:semiHidden/>
    <w:rsid w:val="006A0F67"/>
    <w:rPr>
      <w:b/>
      <w:bCs/>
      <w:sz w:val="20"/>
      <w:szCs w:val="20"/>
      <w:lang w:val="en-GB"/>
    </w:rPr>
  </w:style>
  <w:style w:type="character" w:styleId="PlaceholderText">
    <w:name w:val="Placeholder Text"/>
    <w:basedOn w:val="DefaultParagraphFont"/>
    <w:uiPriority w:val="99"/>
    <w:semiHidden/>
    <w:locked/>
    <w:rsid w:val="00DF38DC"/>
    <w:rPr>
      <w:color w:val="808080"/>
    </w:rPr>
  </w:style>
  <w:style w:type="character" w:customStyle="1" w:styleId="Heading3Char">
    <w:name w:val="Heading 3 Char"/>
    <w:basedOn w:val="DefaultParagraphFont"/>
    <w:link w:val="Heading3"/>
    <w:uiPriority w:val="14"/>
    <w:rsid w:val="001B43CD"/>
    <w:rPr>
      <w:rFonts w:ascii="Verdana" w:eastAsiaTheme="majorEastAsia" w:hAnsi="Verdana" w:cstheme="majorBidi"/>
      <w:b/>
      <w:sz w:val="18"/>
      <w:szCs w:val="24"/>
    </w:rPr>
  </w:style>
  <w:style w:type="character" w:customStyle="1" w:styleId="Heading4Char">
    <w:name w:val="Heading 4 Char"/>
    <w:basedOn w:val="DefaultParagraphFont"/>
    <w:link w:val="Heading4"/>
    <w:uiPriority w:val="15"/>
    <w:rsid w:val="00562AF6"/>
    <w:rPr>
      <w:rFonts w:ascii="Verdana" w:eastAsiaTheme="majorEastAsia" w:hAnsi="Verdana" w:cstheme="majorBidi"/>
      <w:b/>
      <w:bCs/>
      <w:iCs/>
      <w:color w:val="000000" w:themeColor="text1"/>
      <w:sz w:val="18"/>
      <w:szCs w:val="18"/>
    </w:rPr>
  </w:style>
  <w:style w:type="paragraph" w:customStyle="1" w:styleId="TableBodyText">
    <w:name w:val="Table Body Text"/>
    <w:basedOn w:val="MainBodyText"/>
    <w:link w:val="TableBodyTextChar"/>
    <w:uiPriority w:val="11"/>
    <w:qFormat/>
    <w:rsid w:val="00047793"/>
    <w:pPr>
      <w:spacing w:before="60" w:after="60"/>
    </w:pPr>
    <w:rPr>
      <w:rFonts w:eastAsia="Times" w:cs="Times New Roman"/>
      <w:color w:val="000000" w:themeColor="text1"/>
      <w:szCs w:val="22"/>
      <w:u w:color="000000" w:themeColor="text1"/>
    </w:rPr>
  </w:style>
  <w:style w:type="character" w:customStyle="1" w:styleId="TableBodyTextChar">
    <w:name w:val="Table Body Text Char"/>
    <w:basedOn w:val="DefaultParagraphFont"/>
    <w:link w:val="TableBodyText"/>
    <w:uiPriority w:val="11"/>
    <w:rsid w:val="00047793"/>
    <w:rPr>
      <w:rFonts w:ascii="Verdana" w:eastAsia="Times" w:hAnsi="Verdana" w:cs="Times New Roman"/>
      <w:color w:val="000000" w:themeColor="text1"/>
      <w:sz w:val="18"/>
      <w:u w:color="000000" w:themeColor="text1"/>
    </w:rPr>
  </w:style>
  <w:style w:type="table" w:customStyle="1" w:styleId="ProcessSteps">
    <w:name w:val="Process Steps"/>
    <w:basedOn w:val="TableNormal"/>
    <w:uiPriority w:val="99"/>
    <w:locked/>
    <w:rsid w:val="00807CF0"/>
    <w:pPr>
      <w:spacing w:after="0" w:line="240" w:lineRule="auto"/>
    </w:pPr>
    <w:tblPr/>
    <w:tblStylePr w:type="firstRow">
      <w:rPr>
        <w:rFonts w:ascii="Arial" w:hAnsi="Arial"/>
        <w:b/>
        <w:color w:val="FFFFFF" w:themeColor="background1"/>
        <w:sz w:val="20"/>
      </w:rPr>
    </w:tblStylePr>
  </w:style>
  <w:style w:type="paragraph" w:styleId="Caption">
    <w:name w:val="caption"/>
    <w:aliases w:val="Table Caption"/>
    <w:basedOn w:val="Normal"/>
    <w:next w:val="Normal"/>
    <w:uiPriority w:val="12"/>
    <w:unhideWhenUsed/>
    <w:qFormat/>
    <w:rsid w:val="00047793"/>
    <w:pPr>
      <w:spacing w:after="240"/>
      <w:jc w:val="center"/>
    </w:pPr>
    <w:rPr>
      <w:b/>
      <w:bCs/>
    </w:rPr>
  </w:style>
  <w:style w:type="numbering" w:customStyle="1" w:styleId="PMOStyle">
    <w:name w:val="PMO Style"/>
    <w:uiPriority w:val="99"/>
    <w:locked/>
    <w:rsid w:val="00445896"/>
    <w:pPr>
      <w:numPr>
        <w:numId w:val="1"/>
      </w:numPr>
    </w:pPr>
  </w:style>
  <w:style w:type="character" w:customStyle="1" w:styleId="Heading5Char">
    <w:name w:val="Heading 5 Char"/>
    <w:basedOn w:val="DefaultParagraphFont"/>
    <w:link w:val="Heading5"/>
    <w:uiPriority w:val="15"/>
    <w:rsid w:val="00562AF6"/>
    <w:rPr>
      <w:rFonts w:ascii="Verdana" w:eastAsiaTheme="majorEastAsia" w:hAnsi="Verdana" w:cstheme="majorBidi"/>
      <w:color w:val="000000" w:themeColor="text1"/>
      <w:sz w:val="18"/>
      <w:szCs w:val="18"/>
    </w:rPr>
  </w:style>
  <w:style w:type="character" w:customStyle="1" w:styleId="Heading6Char">
    <w:name w:val="Heading 6 Char"/>
    <w:basedOn w:val="DefaultParagraphFont"/>
    <w:link w:val="Heading6"/>
    <w:uiPriority w:val="16"/>
    <w:semiHidden/>
    <w:rsid w:val="00D26021"/>
    <w:rPr>
      <w:rFonts w:ascii="Verdana" w:eastAsiaTheme="majorEastAsia" w:hAnsi="Verdana" w:cstheme="majorBidi"/>
      <w:color w:val="000000" w:themeColor="text1"/>
      <w:sz w:val="18"/>
      <w:szCs w:val="18"/>
    </w:rPr>
  </w:style>
  <w:style w:type="character" w:customStyle="1" w:styleId="Heading7Char">
    <w:name w:val="Heading 7 Char"/>
    <w:basedOn w:val="DefaultParagraphFont"/>
    <w:link w:val="Heading7"/>
    <w:uiPriority w:val="9"/>
    <w:semiHidden/>
    <w:rsid w:val="0070533A"/>
    <w:rPr>
      <w:rFonts w:asciiTheme="majorHAnsi" w:eastAsiaTheme="majorEastAsia" w:hAnsiTheme="majorHAnsi" w:cstheme="majorBidi"/>
      <w:i/>
      <w:iCs/>
      <w:color w:val="1F3763" w:themeColor="accent1" w:themeShade="7F"/>
      <w:sz w:val="18"/>
      <w:szCs w:val="18"/>
    </w:rPr>
  </w:style>
  <w:style w:type="character" w:customStyle="1" w:styleId="Heading8Char">
    <w:name w:val="Heading 8 Char"/>
    <w:basedOn w:val="DefaultParagraphFont"/>
    <w:link w:val="Heading8"/>
    <w:uiPriority w:val="9"/>
    <w:semiHidden/>
    <w:rsid w:val="0070533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0533A"/>
    <w:rPr>
      <w:rFonts w:asciiTheme="majorHAnsi" w:eastAsiaTheme="majorEastAsia" w:hAnsiTheme="majorHAnsi" w:cstheme="majorBidi"/>
      <w:i/>
      <w:iCs/>
      <w:color w:val="272727" w:themeColor="text1" w:themeTint="D8"/>
      <w:sz w:val="21"/>
      <w:szCs w:val="21"/>
    </w:rPr>
  </w:style>
  <w:style w:type="paragraph" w:customStyle="1" w:styleId="ClientName">
    <w:name w:val="Client Name"/>
    <w:basedOn w:val="Normal"/>
    <w:qFormat/>
    <w:rsid w:val="00765222"/>
    <w:pPr>
      <w:jc w:val="center"/>
    </w:pPr>
    <w:rPr>
      <w:rFonts w:eastAsiaTheme="majorEastAsia" w:cstheme="majorBidi"/>
      <w:b/>
      <w:color w:val="173654"/>
      <w:spacing w:val="-10"/>
      <w:kern w:val="28"/>
      <w:sz w:val="36"/>
      <w:szCs w:val="56"/>
    </w:rPr>
  </w:style>
  <w:style w:type="paragraph" w:customStyle="1" w:styleId="NameofProject">
    <w:name w:val="Name of Project"/>
    <w:basedOn w:val="Normal"/>
    <w:uiPriority w:val="1"/>
    <w:qFormat/>
    <w:rsid w:val="00765222"/>
    <w:pPr>
      <w:jc w:val="center"/>
    </w:pPr>
    <w:rPr>
      <w:b/>
      <w:color w:val="173654"/>
      <w:sz w:val="36"/>
    </w:rPr>
  </w:style>
  <w:style w:type="paragraph" w:customStyle="1" w:styleId="Deliverable">
    <w:name w:val="Deliverable"/>
    <w:basedOn w:val="Normal"/>
    <w:uiPriority w:val="2"/>
    <w:qFormat/>
    <w:rsid w:val="00765222"/>
    <w:pPr>
      <w:jc w:val="center"/>
    </w:pPr>
    <w:rPr>
      <w:b/>
      <w:color w:val="173654"/>
      <w:sz w:val="36"/>
    </w:rPr>
  </w:style>
  <w:style w:type="paragraph" w:customStyle="1" w:styleId="MonthDateYearVersion">
    <w:name w:val="Month Date Year Version"/>
    <w:basedOn w:val="Normal"/>
    <w:autoRedefine/>
    <w:uiPriority w:val="3"/>
    <w:qFormat/>
    <w:rsid w:val="00562AF6"/>
    <w:pPr>
      <w:jc w:val="center"/>
    </w:pPr>
    <w:rPr>
      <w:sz w:val="36"/>
    </w:rPr>
  </w:style>
  <w:style w:type="paragraph" w:customStyle="1" w:styleId="TablePrimaryBullet">
    <w:name w:val="Table Primary Bullet"/>
    <w:basedOn w:val="TableBodyText"/>
    <w:autoRedefine/>
    <w:uiPriority w:val="9"/>
    <w:qFormat/>
    <w:rsid w:val="005A3992"/>
    <w:pPr>
      <w:numPr>
        <w:numId w:val="3"/>
      </w:numPr>
      <w:spacing w:line="240" w:lineRule="auto"/>
      <w:ind w:left="360"/>
    </w:pPr>
  </w:style>
  <w:style w:type="paragraph" w:customStyle="1" w:styleId="Tablesubbullet">
    <w:name w:val="Table sub bullet"/>
    <w:basedOn w:val="TableBodyText"/>
    <w:autoRedefine/>
    <w:uiPriority w:val="10"/>
    <w:qFormat/>
    <w:rsid w:val="00CD767D"/>
    <w:pPr>
      <w:numPr>
        <w:numId w:val="4"/>
      </w:numPr>
      <w:spacing w:line="240" w:lineRule="auto"/>
      <w:ind w:left="864" w:hanging="288"/>
    </w:pPr>
  </w:style>
  <w:style w:type="paragraph" w:styleId="TableofFigures">
    <w:name w:val="table of figures"/>
    <w:aliases w:val="Body"/>
    <w:basedOn w:val="MainBodyText"/>
    <w:next w:val="MainBodyText"/>
    <w:uiPriority w:val="99"/>
    <w:qFormat/>
    <w:rsid w:val="009D7A0A"/>
    <w:pPr>
      <w:tabs>
        <w:tab w:val="right" w:leader="dot" w:pos="9360"/>
      </w:tabs>
    </w:pPr>
    <w:rPr>
      <w:noProof/>
    </w:rPr>
  </w:style>
  <w:style w:type="paragraph" w:customStyle="1" w:styleId="DocumentControlInformationHeader">
    <w:name w:val="Document Control Information Header"/>
    <w:basedOn w:val="Normal"/>
    <w:autoRedefine/>
    <w:uiPriority w:val="4"/>
    <w:qFormat/>
    <w:rsid w:val="00CD1305"/>
    <w:rPr>
      <w:rFonts w:cs="Arial"/>
      <w:b/>
      <w:bCs/>
      <w:color w:val="000000" w:themeColor="text1"/>
      <w:sz w:val="24"/>
      <w:szCs w:val="24"/>
    </w:rPr>
  </w:style>
  <w:style w:type="paragraph" w:customStyle="1" w:styleId="DCTableHeaders">
    <w:name w:val="DC Table Headers"/>
    <w:basedOn w:val="Normal"/>
    <w:uiPriority w:val="5"/>
    <w:qFormat/>
    <w:rsid w:val="00852B6A"/>
    <w:pPr>
      <w:keepNext/>
    </w:pPr>
    <w:rPr>
      <w:rFonts w:cs="Arial"/>
      <w:b/>
      <w:szCs w:val="20"/>
      <w:lang w:eastAsia="ja-JP"/>
    </w:rPr>
  </w:style>
  <w:style w:type="paragraph" w:styleId="ListParagraph">
    <w:name w:val="List Paragraph"/>
    <w:aliases w:val="Bullet 1 Custom"/>
    <w:basedOn w:val="Normal"/>
    <w:link w:val="ListParagraphChar"/>
    <w:autoRedefine/>
    <w:uiPriority w:val="34"/>
    <w:qFormat/>
    <w:rsid w:val="005C2FD5"/>
    <w:pPr>
      <w:keepNext/>
      <w:keepLines/>
      <w:numPr>
        <w:numId w:val="7"/>
      </w:numPr>
      <w:tabs>
        <w:tab w:val="left" w:pos="990"/>
      </w:tabs>
      <w:spacing w:line="240" w:lineRule="auto"/>
      <w:ind w:left="792"/>
      <w:contextualSpacing/>
    </w:pPr>
    <w:rPr>
      <w:bCs/>
    </w:rPr>
  </w:style>
  <w:style w:type="table" w:customStyle="1" w:styleId="TableGrid2">
    <w:name w:val="Table Grid2"/>
    <w:basedOn w:val="TableNormal"/>
    <w:next w:val="TableGrid"/>
    <w:uiPriority w:val="59"/>
    <w:locked/>
    <w:rsid w:val="0011725E"/>
    <w:pPr>
      <w:spacing w:after="0" w:line="240" w:lineRule="auto"/>
    </w:pPr>
    <w:rPr>
      <w:sz w:val="18"/>
      <w:szCs w:val="18"/>
      <w:lang w:val="en-GB"/>
    </w:rPr>
    <w:tblPr/>
  </w:style>
  <w:style w:type="paragraph" w:customStyle="1" w:styleId="TableTextFirstColumnBold">
    <w:name w:val="Table Text First Column Bold"/>
    <w:basedOn w:val="TableBodyText"/>
    <w:locked/>
    <w:rsid w:val="00CD1305"/>
    <w:rPr>
      <w:b/>
    </w:rPr>
  </w:style>
  <w:style w:type="paragraph" w:styleId="Header">
    <w:name w:val="header"/>
    <w:basedOn w:val="Normal"/>
    <w:link w:val="HeaderChar"/>
    <w:uiPriority w:val="99"/>
    <w:unhideWhenUsed/>
    <w:locked/>
    <w:rsid w:val="00752D1E"/>
    <w:pPr>
      <w:tabs>
        <w:tab w:val="center" w:pos="4680"/>
        <w:tab w:val="right" w:pos="9360"/>
      </w:tabs>
      <w:spacing w:before="0" w:line="240" w:lineRule="auto"/>
    </w:pPr>
  </w:style>
  <w:style w:type="character" w:customStyle="1" w:styleId="HeaderChar">
    <w:name w:val="Header Char"/>
    <w:basedOn w:val="DefaultParagraphFont"/>
    <w:link w:val="Header"/>
    <w:uiPriority w:val="99"/>
    <w:rsid w:val="00752D1E"/>
    <w:rPr>
      <w:rFonts w:ascii="Verdana" w:hAnsi="Verdana"/>
      <w:sz w:val="18"/>
      <w:szCs w:val="18"/>
      <w:lang w:val="en-GB"/>
    </w:rPr>
  </w:style>
  <w:style w:type="paragraph" w:styleId="Footer">
    <w:name w:val="footer"/>
    <w:basedOn w:val="Normal"/>
    <w:link w:val="FooterChar"/>
    <w:uiPriority w:val="99"/>
    <w:unhideWhenUsed/>
    <w:locked/>
    <w:rsid w:val="00752D1E"/>
    <w:pPr>
      <w:tabs>
        <w:tab w:val="center" w:pos="4680"/>
        <w:tab w:val="right" w:pos="9360"/>
      </w:tabs>
      <w:spacing w:before="0" w:line="240" w:lineRule="auto"/>
    </w:pPr>
  </w:style>
  <w:style w:type="character" w:customStyle="1" w:styleId="FooterChar">
    <w:name w:val="Footer Char"/>
    <w:basedOn w:val="DefaultParagraphFont"/>
    <w:link w:val="Footer"/>
    <w:uiPriority w:val="99"/>
    <w:rsid w:val="00752D1E"/>
    <w:rPr>
      <w:rFonts w:ascii="Verdana" w:hAnsi="Verdana"/>
      <w:sz w:val="18"/>
      <w:szCs w:val="18"/>
      <w:lang w:val="en-GB"/>
    </w:rPr>
  </w:style>
  <w:style w:type="paragraph" w:customStyle="1" w:styleId="MainBodyText0">
    <w:name w:val="Main Body Text"/>
    <w:basedOn w:val="Normal"/>
    <w:link w:val="MainBodyTextChar0"/>
    <w:qFormat/>
    <w:locked/>
    <w:rsid w:val="00492308"/>
  </w:style>
  <w:style w:type="character" w:customStyle="1" w:styleId="MainBodyTextChar0">
    <w:name w:val="Main Body Text Char"/>
    <w:basedOn w:val="DefaultParagraphFont"/>
    <w:link w:val="MainBodyText0"/>
    <w:rsid w:val="00492308"/>
    <w:rPr>
      <w:rFonts w:ascii="Verdana" w:hAnsi="Verdana"/>
      <w:sz w:val="18"/>
      <w:szCs w:val="18"/>
    </w:rPr>
  </w:style>
  <w:style w:type="paragraph" w:customStyle="1" w:styleId="Tablehead1">
    <w:name w:val="Tablehead1"/>
    <w:basedOn w:val="Normal"/>
    <w:next w:val="MainBodyText0"/>
    <w:qFormat/>
    <w:locked/>
    <w:rsid w:val="0001730A"/>
    <w:pPr>
      <w:keepNext/>
      <w:spacing w:before="60" w:after="60"/>
    </w:pPr>
    <w:rPr>
      <w:rFonts w:eastAsia="Times New Roman" w:cs="Times New Roman"/>
      <w:b/>
      <w:bCs/>
      <w:color w:val="FFFFFF" w:themeColor="background1"/>
      <w:szCs w:val="20"/>
      <w:lang w:eastAsia="ja-JP"/>
    </w:rPr>
  </w:style>
  <w:style w:type="paragraph" w:customStyle="1" w:styleId="Tabletext">
    <w:name w:val="Table text"/>
    <w:basedOn w:val="Normal"/>
    <w:autoRedefine/>
    <w:uiPriority w:val="1"/>
    <w:qFormat/>
    <w:locked/>
    <w:rsid w:val="00515A37"/>
    <w:pPr>
      <w:widowControl w:val="0"/>
      <w:spacing w:before="60" w:after="60"/>
    </w:pPr>
    <w:rPr>
      <w:rFonts w:eastAsia="Times New Roman" w:cs="Arial"/>
      <w:lang w:eastAsia="ja-JP"/>
    </w:rPr>
  </w:style>
  <w:style w:type="table" w:customStyle="1" w:styleId="TableGrid-None2">
    <w:name w:val="Table Grid - None2"/>
    <w:basedOn w:val="TableNormal"/>
    <w:next w:val="TableGrid"/>
    <w:uiPriority w:val="59"/>
    <w:locked/>
    <w:rsid w:val="00573325"/>
    <w:pPr>
      <w:spacing w:after="0" w:line="240" w:lineRule="auto"/>
    </w:pPr>
    <w:rPr>
      <w:sz w:val="18"/>
      <w:szCs w:val="18"/>
      <w:lang w:val="en-GB"/>
    </w:rPr>
    <w:tblPr/>
  </w:style>
  <w:style w:type="paragraph" w:styleId="Revision">
    <w:name w:val="Revision"/>
    <w:hidden/>
    <w:uiPriority w:val="99"/>
    <w:semiHidden/>
    <w:rsid w:val="00F5137D"/>
    <w:pPr>
      <w:spacing w:after="0" w:line="240" w:lineRule="auto"/>
    </w:pPr>
    <w:rPr>
      <w:rFonts w:ascii="Verdana" w:hAnsi="Verdana"/>
      <w:sz w:val="18"/>
      <w:szCs w:val="18"/>
      <w:lang w:val="en-GB"/>
    </w:rPr>
  </w:style>
  <w:style w:type="character" w:customStyle="1" w:styleId="ui-provider">
    <w:name w:val="ui-provider"/>
    <w:basedOn w:val="DefaultParagraphFont"/>
    <w:locked/>
    <w:rsid w:val="000F3B5D"/>
  </w:style>
  <w:style w:type="character" w:styleId="UnresolvedMention">
    <w:name w:val="Unresolved Mention"/>
    <w:basedOn w:val="DefaultParagraphFont"/>
    <w:uiPriority w:val="99"/>
    <w:semiHidden/>
    <w:unhideWhenUsed/>
    <w:locked/>
    <w:rsid w:val="000F3B5D"/>
    <w:rPr>
      <w:color w:val="605E5C"/>
      <w:shd w:val="clear" w:color="auto" w:fill="E1DFDD"/>
    </w:rPr>
  </w:style>
  <w:style w:type="paragraph" w:customStyle="1" w:styleId="FooterSection1">
    <w:name w:val="Footer Section 1"/>
    <w:basedOn w:val="Normal"/>
    <w:link w:val="FooterSection1Char"/>
    <w:qFormat/>
    <w:rsid w:val="006345A7"/>
    <w:pPr>
      <w:jc w:val="right"/>
    </w:pPr>
  </w:style>
  <w:style w:type="paragraph" w:customStyle="1" w:styleId="FooterSectionMain">
    <w:name w:val="Footer Section Main"/>
    <w:basedOn w:val="FooterSection1"/>
    <w:link w:val="FooterSectionMainChar"/>
    <w:qFormat/>
    <w:rsid w:val="00850DDC"/>
  </w:style>
  <w:style w:type="character" w:customStyle="1" w:styleId="FooterSection1Char">
    <w:name w:val="Footer Section 1 Char"/>
    <w:basedOn w:val="DefaultParagraphFont"/>
    <w:link w:val="FooterSection1"/>
    <w:rsid w:val="006345A7"/>
    <w:rPr>
      <w:rFonts w:ascii="Verdana" w:hAnsi="Verdana"/>
      <w:sz w:val="18"/>
      <w:szCs w:val="18"/>
      <w:lang w:val="en-GB"/>
    </w:rPr>
  </w:style>
  <w:style w:type="table" w:styleId="GridTable1Light">
    <w:name w:val="Grid Table 1 Light"/>
    <w:basedOn w:val="TableNormal"/>
    <w:uiPriority w:val="46"/>
    <w:locked/>
    <w:rsid w:val="00771241"/>
    <w:pPr>
      <w:spacing w:after="0" w:line="240" w:lineRule="auto"/>
    </w:p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FooterSectionMainChar">
    <w:name w:val="Footer Section Main Char"/>
    <w:basedOn w:val="FooterSection1Char"/>
    <w:link w:val="FooterSectionMain"/>
    <w:rsid w:val="00850DDC"/>
    <w:rPr>
      <w:rFonts w:ascii="Verdana" w:hAnsi="Verdana"/>
      <w:sz w:val="18"/>
      <w:szCs w:val="18"/>
      <w:lang w:val="en-GB"/>
    </w:rPr>
  </w:style>
  <w:style w:type="table" w:styleId="GridTable2">
    <w:name w:val="Grid Table 2"/>
    <w:basedOn w:val="TableNormal"/>
    <w:uiPriority w:val="47"/>
    <w:locked/>
    <w:rsid w:val="00771241"/>
    <w:pPr>
      <w:spacing w:after="0" w:line="240" w:lineRule="auto"/>
    </w:pPr>
    <w:tblPr>
      <w:tblStyleRowBandSize w:val="1"/>
      <w:tblStyleColBandSize w:val="1"/>
    </w:tblPr>
    <w:tcPr>
      <w:tcBorders>
        <w:top w:val="double" w:sz="2" w:space="0" w:color="666666" w:themeColor="text1" w:themeTint="99"/>
        <w:bottom w:val="nil"/>
      </w:tcBorders>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customStyle="1" w:styleId="TableStyleCustom">
    <w:name w:val="Table Style Custom"/>
    <w:basedOn w:val="TableNormal"/>
    <w:uiPriority w:val="99"/>
    <w:locked/>
    <w:rsid w:val="00B90DCB"/>
    <w:pPr>
      <w:spacing w:after="0" w:line="240" w:lineRule="auto"/>
    </w:pPr>
    <w:tblPr/>
  </w:style>
  <w:style w:type="paragraph" w:customStyle="1" w:styleId="Bullet2Numbered">
    <w:name w:val="Bullet 2 (Numbered)"/>
    <w:basedOn w:val="ListParagraph"/>
    <w:link w:val="Bullet2NumberedChar"/>
    <w:qFormat/>
    <w:rsid w:val="00DC0065"/>
    <w:pPr>
      <w:numPr>
        <w:numId w:val="8"/>
      </w:numPr>
      <w:spacing w:line="240" w:lineRule="atLeast"/>
      <w:ind w:left="360"/>
      <w:contextualSpacing w:val="0"/>
    </w:pPr>
  </w:style>
  <w:style w:type="table" w:styleId="TableGridLight">
    <w:name w:val="Grid Table Light"/>
    <w:basedOn w:val="TableNormal"/>
    <w:uiPriority w:val="40"/>
    <w:locked/>
    <w:rsid w:val="00BD0CF0"/>
    <w:pPr>
      <w:spacing w:after="0" w:line="240" w:lineRule="auto"/>
    </w:pPr>
    <w:tblPr/>
  </w:style>
  <w:style w:type="character" w:customStyle="1" w:styleId="ListParagraphChar">
    <w:name w:val="List Paragraph Char"/>
    <w:aliases w:val="Bullet 1 Custom Char"/>
    <w:basedOn w:val="DefaultParagraphFont"/>
    <w:link w:val="ListParagraph"/>
    <w:uiPriority w:val="34"/>
    <w:rsid w:val="005C2FD5"/>
    <w:rPr>
      <w:rFonts w:ascii="Verdana" w:hAnsi="Verdana"/>
      <w:bCs/>
      <w:sz w:val="18"/>
      <w:szCs w:val="18"/>
    </w:rPr>
  </w:style>
  <w:style w:type="character" w:customStyle="1" w:styleId="Bullet2NumberedChar">
    <w:name w:val="Bullet 2 (Numbered) Char"/>
    <w:basedOn w:val="ListParagraphChar"/>
    <w:link w:val="Bullet2Numbered"/>
    <w:rsid w:val="00DC0065"/>
    <w:rPr>
      <w:rFonts w:ascii="Verdana" w:hAnsi="Verdana"/>
      <w:bCs/>
      <w:sz w:val="18"/>
      <w:szCs w:val="18"/>
    </w:rPr>
  </w:style>
  <w:style w:type="table" w:customStyle="1" w:styleId="DEDTable">
    <w:name w:val="DED Table"/>
    <w:basedOn w:val="TableGrid4"/>
    <w:uiPriority w:val="99"/>
    <w:rsid w:val="00A2719C"/>
    <w:pPr>
      <w:spacing w:before="20" w:after="20" w:line="240" w:lineRule="auto"/>
    </w:pPr>
    <w:rPr>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120" w:beforeAutospacing="0" w:afterLines="0" w:after="120" w:afterAutospacing="0"/>
        <w:jc w:val="left"/>
      </w:pPr>
      <w:rPr>
        <w:rFonts w:asciiTheme="majorHAnsi" w:hAnsiTheme="majorHAnsi"/>
        <w:b/>
        <w:i w:val="0"/>
        <w:color w:val="auto"/>
        <w:sz w:val="17"/>
      </w:rPr>
      <w:tblPr/>
      <w:trPr>
        <w:tblHeader/>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one" w:sz="0" w:space="0" w:color="auto"/>
          <w:tr2bl w:val="none" w:sz="0" w:space="0" w:color="auto"/>
        </w:tcBorders>
        <w:shd w:val="clear" w:color="auto" w:fill="000000" w:themeFill="text1"/>
        <w:vAlign w:val="center"/>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firstCol">
      <w:rPr>
        <w:rFonts w:asciiTheme="minorHAnsi" w:hAnsiTheme="minorHAnsi"/>
        <w:b/>
        <w:sz w:val="18"/>
      </w:rPr>
    </w:tblStylePr>
    <w:tblStylePr w:type="lastCol">
      <w:rPr>
        <w:b/>
        <w:bCs/>
        <w:color w:val="auto"/>
      </w:rPr>
      <w:tblPr/>
      <w:tcPr>
        <w:tcBorders>
          <w:tl2br w:val="none" w:sz="0" w:space="0" w:color="auto"/>
          <w:tr2bl w:val="none" w:sz="0" w:space="0" w:color="auto"/>
        </w:tcBorders>
      </w:tcPr>
    </w:tblStylePr>
  </w:style>
  <w:style w:type="character" w:styleId="Mention">
    <w:name w:val="Mention"/>
    <w:basedOn w:val="DefaultParagraphFont"/>
    <w:uiPriority w:val="99"/>
    <w:unhideWhenUsed/>
    <w:locked/>
    <w:rsid w:val="00F303E1"/>
    <w:rPr>
      <w:color w:val="2B579A"/>
      <w:shd w:val="clear" w:color="auto" w:fill="E1DFDD"/>
    </w:rPr>
  </w:style>
  <w:style w:type="table" w:styleId="PlainTable1">
    <w:name w:val="Plain Table 1"/>
    <w:basedOn w:val="TableNormal"/>
    <w:uiPriority w:val="41"/>
    <w:locked/>
    <w:rsid w:val="009D0C83"/>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TableNumbers">
    <w:name w:val="Table Numbers"/>
    <w:basedOn w:val="TableBodyText"/>
    <w:link w:val="TableNumbersChar"/>
    <w:qFormat/>
    <w:rsid w:val="00071181"/>
    <w:pPr>
      <w:numPr>
        <w:numId w:val="9"/>
      </w:numPr>
      <w:ind w:left="346"/>
    </w:pPr>
    <w:rPr>
      <w:lang w:eastAsia="ja-JP"/>
    </w:rPr>
  </w:style>
  <w:style w:type="character" w:customStyle="1" w:styleId="TableNumbersChar">
    <w:name w:val="Table Numbers Char"/>
    <w:basedOn w:val="TableBodyTextChar"/>
    <w:link w:val="TableNumbers"/>
    <w:rsid w:val="00071181"/>
    <w:rPr>
      <w:rFonts w:ascii="Verdana" w:eastAsia="Times" w:hAnsi="Verdana" w:cs="Times New Roman"/>
      <w:color w:val="000000" w:themeColor="text1"/>
      <w:sz w:val="18"/>
      <w:u w:color="000000" w:themeColor="text1"/>
      <w:lang w:eastAsia="ja-JP"/>
    </w:rPr>
  </w:style>
  <w:style w:type="character" w:customStyle="1" w:styleId="normaltextrun">
    <w:name w:val="normaltextrun"/>
    <w:basedOn w:val="DefaultParagraphFont"/>
    <w:rsid w:val="009E6D38"/>
  </w:style>
  <w:style w:type="character" w:customStyle="1" w:styleId="eop">
    <w:name w:val="eop"/>
    <w:basedOn w:val="DefaultParagraphFont"/>
    <w:rsid w:val="009E6D38"/>
  </w:style>
  <w:style w:type="paragraph" w:customStyle="1" w:styleId="paragraph">
    <w:name w:val="paragraph"/>
    <w:basedOn w:val="Normal"/>
    <w:rsid w:val="00BE428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locked/>
    <w:rsid w:val="00516DA4"/>
    <w:rPr>
      <w:b/>
      <w:bCs/>
    </w:rPr>
  </w:style>
  <w:style w:type="paragraph" w:styleId="Title">
    <w:name w:val="Title"/>
    <w:basedOn w:val="Normal"/>
    <w:next w:val="Normal"/>
    <w:link w:val="TitleChar"/>
    <w:uiPriority w:val="10"/>
    <w:locked/>
    <w:rsid w:val="003140ED"/>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40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locked/>
    <w:rsid w:val="003140ED"/>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1"/>
    <w:rsid w:val="003140ED"/>
    <w:rPr>
      <w:rFonts w:eastAsiaTheme="minorEastAsia"/>
      <w:color w:val="5A5A5A" w:themeColor="text1" w:themeTint="A5"/>
      <w:spacing w:val="15"/>
    </w:rPr>
  </w:style>
  <w:style w:type="paragraph" w:customStyle="1" w:styleId="Default">
    <w:name w:val="Default"/>
    <w:rsid w:val="00381345"/>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locked/>
    <w:rsid w:val="00E93E2E"/>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E93E2E"/>
    <w:rPr>
      <w:rFonts w:ascii="Verdana" w:hAnsi="Verdana"/>
      <w:sz w:val="20"/>
      <w:szCs w:val="20"/>
    </w:rPr>
  </w:style>
  <w:style w:type="character" w:styleId="FootnoteReference">
    <w:name w:val="footnote reference"/>
    <w:basedOn w:val="DefaultParagraphFont"/>
    <w:uiPriority w:val="99"/>
    <w:semiHidden/>
    <w:unhideWhenUsed/>
    <w:locked/>
    <w:rsid w:val="00E93E2E"/>
    <w:rPr>
      <w:vertAlign w:val="superscript"/>
    </w:rPr>
  </w:style>
  <w:style w:type="paragraph" w:customStyle="1" w:styleId="Bullet1NEW">
    <w:name w:val="Bullet 1 (NEW)"/>
    <w:basedOn w:val="BulletList"/>
    <w:link w:val="Bullet1NEWChar"/>
    <w:qFormat/>
    <w:rsid w:val="00EA6D51"/>
  </w:style>
  <w:style w:type="character" w:customStyle="1" w:styleId="BulletListChar">
    <w:name w:val="Bullet List Char"/>
    <w:aliases w:val="in body/text Char"/>
    <w:basedOn w:val="MainBodyTextChar"/>
    <w:link w:val="BulletList"/>
    <w:uiPriority w:val="7"/>
    <w:rsid w:val="00EA6D51"/>
    <w:rPr>
      <w:rFonts w:ascii="Verdana" w:hAnsi="Verdana"/>
      <w:sz w:val="18"/>
      <w:szCs w:val="18"/>
      <w:lang w:val="en-GB"/>
    </w:rPr>
  </w:style>
  <w:style w:type="character" w:customStyle="1" w:styleId="Bullet1NEWChar">
    <w:name w:val="Bullet 1 (NEW) Char"/>
    <w:basedOn w:val="BulletListChar"/>
    <w:link w:val="Bullet1NEW"/>
    <w:rsid w:val="00EA6D51"/>
    <w:rPr>
      <w:rFonts w:ascii="Verdana" w:hAnsi="Verdana"/>
      <w:sz w:val="18"/>
      <w:szCs w:val="18"/>
      <w:lang w:val="en-GB"/>
    </w:rPr>
  </w:style>
  <w:style w:type="table" w:customStyle="1" w:styleId="TableStyleCustom11">
    <w:name w:val="Table Style Custom 11"/>
    <w:basedOn w:val="TableGrid4"/>
    <w:uiPriority w:val="99"/>
    <w:rsid w:val="004B6738"/>
    <w:pPr>
      <w:spacing w:before="60" w:after="60" w:line="240" w:lineRule="auto"/>
    </w:pPr>
    <w:rPr>
      <w:rFonts w:ascii="Verdana" w:hAnsi="Verdana"/>
      <w:sz w:val="18"/>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120" w:beforeAutospacing="0" w:afterLines="0" w:after="120" w:afterAutospacing="0"/>
        <w:jc w:val="left"/>
      </w:pPr>
      <w:rPr>
        <w:rFonts w:ascii="Calibri Light" w:hAnsi="Calibri Light"/>
        <w:b/>
        <w:i w:val="0"/>
        <w:color w:val="auto"/>
        <w:sz w:val="17"/>
      </w:rPr>
      <w:tblPr/>
      <w:trPr>
        <w:tblHeader/>
      </w:tr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one" w:sz="0" w:space="0" w:color="auto"/>
          <w:tr2bl w:val="none" w:sz="0" w:space="0" w:color="auto"/>
        </w:tcBorders>
        <w:shd w:val="clear" w:color="auto" w:fill="000000"/>
        <w:vAlign w:val="center"/>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firstCol">
      <w:rPr>
        <w:rFonts w:ascii="Calibri" w:hAnsi="Calibri"/>
        <w:b/>
        <w:sz w:val="18"/>
      </w:rPr>
    </w:tblStylePr>
    <w:tblStylePr w:type="lastCol">
      <w:rPr>
        <w:b/>
        <w:bC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251213">
      <w:bodyDiv w:val="1"/>
      <w:marLeft w:val="0"/>
      <w:marRight w:val="0"/>
      <w:marTop w:val="0"/>
      <w:marBottom w:val="0"/>
      <w:divBdr>
        <w:top w:val="none" w:sz="0" w:space="0" w:color="auto"/>
        <w:left w:val="none" w:sz="0" w:space="0" w:color="auto"/>
        <w:bottom w:val="none" w:sz="0" w:space="0" w:color="auto"/>
        <w:right w:val="none" w:sz="0" w:space="0" w:color="auto"/>
      </w:divBdr>
    </w:div>
    <w:div w:id="269623923">
      <w:bodyDiv w:val="1"/>
      <w:marLeft w:val="0"/>
      <w:marRight w:val="0"/>
      <w:marTop w:val="0"/>
      <w:marBottom w:val="0"/>
      <w:divBdr>
        <w:top w:val="none" w:sz="0" w:space="0" w:color="auto"/>
        <w:left w:val="none" w:sz="0" w:space="0" w:color="auto"/>
        <w:bottom w:val="none" w:sz="0" w:space="0" w:color="auto"/>
        <w:right w:val="none" w:sz="0" w:space="0" w:color="auto"/>
      </w:divBdr>
    </w:div>
    <w:div w:id="418478928">
      <w:bodyDiv w:val="1"/>
      <w:marLeft w:val="0"/>
      <w:marRight w:val="0"/>
      <w:marTop w:val="0"/>
      <w:marBottom w:val="0"/>
      <w:divBdr>
        <w:top w:val="none" w:sz="0" w:space="0" w:color="auto"/>
        <w:left w:val="none" w:sz="0" w:space="0" w:color="auto"/>
        <w:bottom w:val="none" w:sz="0" w:space="0" w:color="auto"/>
        <w:right w:val="none" w:sz="0" w:space="0" w:color="auto"/>
      </w:divBdr>
    </w:div>
    <w:div w:id="60057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7e83c26-6806-4dd0-9029-f565b2628a0b" xsi:nil="true"/>
    <lcf76f155ced4ddcb4097134ff3c332f xmlns="77dc6660-d970-45f6-8602-8628eaab669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76C6A6E7668346AE0A59FCBFA3BDEB" ma:contentTypeVersion="11" ma:contentTypeDescription="Create a new document." ma:contentTypeScope="" ma:versionID="fa22b70027054eae5d62890f1950992d">
  <xsd:schema xmlns:xsd="http://www.w3.org/2001/XMLSchema" xmlns:xs="http://www.w3.org/2001/XMLSchema" xmlns:p="http://schemas.microsoft.com/office/2006/metadata/properties" xmlns:ns2="77dc6660-d970-45f6-8602-8628eaab6697" xmlns:ns3="57e83c26-6806-4dd0-9029-f565b2628a0b" targetNamespace="http://schemas.microsoft.com/office/2006/metadata/properties" ma:root="true" ma:fieldsID="28b0ce657d18d0f546676c7ca7e287eb" ns2:_="" ns3:_="">
    <xsd:import namespace="77dc6660-d970-45f6-8602-8628eaab6697"/>
    <xsd:import namespace="57e83c26-6806-4dd0-9029-f565b2628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c6660-d970-45f6-8602-8628eaab66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9e25b7-0a97-41c9-a156-d5f3062356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e83c26-6806-4dd0-9029-f565b2628a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e9427e-00b3-4918-8678-2c26818c8e44}" ma:internalName="TaxCatchAll" ma:showField="CatchAllData" ma:web="57e83c26-6806-4dd0-9029-f565b2628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B5BD87-AD71-41BD-AAEB-5EDBE274A444}">
  <ds:schemaRefs>
    <ds:schemaRef ds:uri="http://schemas.microsoft.com/office/2006/metadata/properties"/>
    <ds:schemaRef ds:uri="http://schemas.microsoft.com/office/infopath/2007/PartnerControls"/>
    <ds:schemaRef ds:uri="57e83c26-6806-4dd0-9029-f565b2628a0b"/>
    <ds:schemaRef ds:uri="77dc6660-d970-45f6-8602-8628eaab6697"/>
  </ds:schemaRefs>
</ds:datastoreItem>
</file>

<file path=customXml/itemProps2.xml><?xml version="1.0" encoding="utf-8"?>
<ds:datastoreItem xmlns:ds="http://schemas.openxmlformats.org/officeDocument/2006/customXml" ds:itemID="{0E80107E-8520-475D-8493-24EA6711E9F2}">
  <ds:schemaRefs>
    <ds:schemaRef ds:uri="http://schemas.microsoft.com/sharepoint/v3/contenttype/forms"/>
  </ds:schemaRefs>
</ds:datastoreItem>
</file>

<file path=customXml/itemProps3.xml><?xml version="1.0" encoding="utf-8"?>
<ds:datastoreItem xmlns:ds="http://schemas.openxmlformats.org/officeDocument/2006/customXml" ds:itemID="{D72D7B2A-5B04-447E-B786-DD483F545C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c6660-d970-45f6-8602-8628eaab6697"/>
    <ds:schemaRef ds:uri="57e83c26-6806-4dd0-9029-f565b2628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 id="{f46cb8ea-7900-4d10-8ceb-80e8c1c81ee7}" enabled="0" method="" siteId="{f46cb8ea-7900-4d10-8ceb-80e8c1c81ee7}" removed="1"/>
</clbl:labelList>
</file>

<file path=docProps/app.xml><?xml version="1.0" encoding="utf-8"?>
<Properties xmlns="http://schemas.openxmlformats.org/officeDocument/2006/extended-properties" xmlns:vt="http://schemas.openxmlformats.org/officeDocument/2006/docPropsVTypes">
  <Template>Normal</Template>
  <TotalTime>3</TotalTime>
  <Pages>13</Pages>
  <Words>3460</Words>
  <Characters>19724</Characters>
  <Application>Microsoft Office Word</Application>
  <DocSecurity>0</DocSecurity>
  <Lines>164</Lines>
  <Paragraphs>46</Paragraphs>
  <ScaleCrop>false</ScaleCrop>
  <Company/>
  <LinksUpToDate>false</LinksUpToDate>
  <CharactersWithSpaces>23138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TAS_E&amp;E 015_Exhibit G.15 - MECM System Cloud-Native Architecture and Initial Implementation Roadmap_DRAFT redacted</dc:title>
  <dc:subject/>
  <dc:creator/>
  <cp:keywords/>
  <dc:description/>
  <cp:lastModifiedBy>Wright, Frances (HEALTH-CONTRACTOR)</cp:lastModifiedBy>
  <cp:revision>3</cp:revision>
  <dcterms:created xsi:type="dcterms:W3CDTF">2026-08-24T18:22:00Z</dcterms:created>
  <dcterms:modified xsi:type="dcterms:W3CDTF">2026-08-31T14:23:00Z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2023-05-25T13:51:48Z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d8099e0c-aa1b-4a2a-9e70-9ef8c156eb5f</vt:lpwstr>
  </property>
  <property fmtid="{D5CDD505-2E9C-101B-9397-08002B2CF9AE}" pid="8" name="MSIP_Label_ea60d57e-af5b-4752-ac57-3e4f28ca11dc_ContentBits">
    <vt:lpwstr>0</vt:lpwstr>
  </property>
  <property fmtid="{D5CDD505-2E9C-101B-9397-08002B2CF9AE}" pid="9" name="docLang">
    <vt:lpwstr>en</vt:lpwstr>
  </property>
  <property fmtid="{D5CDD505-2E9C-101B-9397-08002B2CF9AE}" pid="10" name="ContentTypeId">
    <vt:lpwstr>0x010100D276C6A6E7668346AE0A59FCBFA3BDEB</vt:lpwstr>
  </property>
  <property fmtid="{D5CDD505-2E9C-101B-9397-08002B2CF9AE}" pid="11" name="MediaServiceImageTags">
    <vt:lpwstr/>
  </property>
</Properties>
</file>