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4DF2C" w14:textId="3D1ED9C7" w:rsidR="00FC3F08" w:rsidRPr="00B338C0" w:rsidRDefault="00AE6AC3" w:rsidP="00997274">
      <w:pPr>
        <w:pStyle w:val="ClientName"/>
        <w:spacing w:line="240" w:lineRule="atLeast"/>
        <w:rPr>
          <w:szCs w:val="36"/>
        </w:rPr>
      </w:pPr>
      <w:r w:rsidRPr="00B338C0">
        <w:rPr>
          <w:szCs w:val="36"/>
        </w:rPr>
        <w:t>New York State</w:t>
      </w:r>
    </w:p>
    <w:p w14:paraId="18C2573B" w14:textId="5BD93AD4" w:rsidR="00AE6AC3" w:rsidRPr="00B338C0" w:rsidRDefault="00AE6AC3" w:rsidP="00C12128">
      <w:pPr>
        <w:pStyle w:val="NameofProject"/>
        <w:rPr>
          <w:szCs w:val="36"/>
        </w:rPr>
      </w:pPr>
      <w:r w:rsidRPr="00B338C0">
        <w:rPr>
          <w:szCs w:val="36"/>
        </w:rPr>
        <w:t>Department of Health</w:t>
      </w:r>
    </w:p>
    <w:p w14:paraId="72992768" w14:textId="77777777" w:rsidR="00AE6AC3" w:rsidRPr="00B338C0" w:rsidRDefault="00AE6AC3" w:rsidP="00B27D28">
      <w:pPr>
        <w:pStyle w:val="Deliverable"/>
      </w:pPr>
    </w:p>
    <w:p w14:paraId="00F076D8" w14:textId="77777777" w:rsidR="00AF6B19" w:rsidRPr="00B338C0" w:rsidRDefault="44537332" w:rsidP="009711AC">
      <w:pPr>
        <w:pStyle w:val="NameofProject"/>
      </w:pPr>
      <w:r w:rsidRPr="00B338C0">
        <w:t xml:space="preserve">Continuing </w:t>
      </w:r>
      <w:r w:rsidR="7B051715" w:rsidRPr="00B338C0">
        <w:t xml:space="preserve">Medicaid Eligibility </w:t>
      </w:r>
      <w:r w:rsidR="01A995F0" w:rsidRPr="00B338C0">
        <w:t>Modernization</w:t>
      </w:r>
    </w:p>
    <w:p w14:paraId="7889B63A" w14:textId="0838AA78" w:rsidR="00AE6AC3" w:rsidRPr="00B338C0" w:rsidRDefault="59A0E5DE" w:rsidP="009711AC">
      <w:pPr>
        <w:pStyle w:val="NameofProject"/>
      </w:pPr>
      <w:r w:rsidRPr="00B338C0">
        <w:t xml:space="preserve">Appeals </w:t>
      </w:r>
      <w:r w:rsidR="1B82A307" w:rsidRPr="00B338C0">
        <w:t>Solution</w:t>
      </w:r>
    </w:p>
    <w:p w14:paraId="5620D7D0" w14:textId="77777777" w:rsidR="00AE6AC3" w:rsidRPr="00B338C0" w:rsidRDefault="00AE6AC3" w:rsidP="00B27D28">
      <w:pPr>
        <w:pStyle w:val="Deliverable"/>
      </w:pPr>
    </w:p>
    <w:p w14:paraId="4504336F" w14:textId="77777777" w:rsidR="005971B4" w:rsidRPr="00B338C0" w:rsidRDefault="005971B4" w:rsidP="000F2C5F">
      <w:pPr>
        <w:pStyle w:val="Deliverable"/>
      </w:pPr>
    </w:p>
    <w:p w14:paraId="4D36003E" w14:textId="3EBC1FFE" w:rsidR="00FC3F08" w:rsidRPr="00B338C0" w:rsidRDefault="00FC3F08" w:rsidP="00FC3F08">
      <w:pPr>
        <w:pStyle w:val="Deliverable"/>
      </w:pPr>
      <w:r w:rsidRPr="00B338C0">
        <w:t>DE</w:t>
      </w:r>
      <w:r w:rsidR="001A5370" w:rsidRPr="00B338C0">
        <w:t>L</w:t>
      </w:r>
      <w:r w:rsidR="00CF091F" w:rsidRPr="00B338C0">
        <w:t>-</w:t>
      </w:r>
      <w:r w:rsidRPr="00B338C0">
        <w:t>33 Maintenance and Operations (</w:t>
      </w:r>
      <w:r w:rsidR="00727204" w:rsidRPr="00B338C0">
        <w:t>M&amp;O</w:t>
      </w:r>
      <w:r w:rsidRPr="00B338C0">
        <w:t xml:space="preserve">) </w:t>
      </w:r>
      <w:r w:rsidR="00917F29" w:rsidRPr="00B338C0">
        <w:t>Run Book</w:t>
      </w:r>
    </w:p>
    <w:p w14:paraId="2BB418FA" w14:textId="77777777" w:rsidR="000611C6" w:rsidRPr="00B338C0" w:rsidRDefault="000611C6" w:rsidP="00AF6B19">
      <w:pPr>
        <w:pStyle w:val="MonthDateYearVersion"/>
      </w:pPr>
    </w:p>
    <w:p w14:paraId="372EE91E" w14:textId="77777777" w:rsidR="000611C6" w:rsidRPr="00B338C0" w:rsidRDefault="000611C6" w:rsidP="00AF6B19">
      <w:pPr>
        <w:pStyle w:val="MonthDateYearVersion"/>
      </w:pPr>
    </w:p>
    <w:p w14:paraId="1DB1E384" w14:textId="4A6B9474" w:rsidR="00AE6AC3" w:rsidRPr="00B338C0" w:rsidRDefault="00727204" w:rsidP="00074B6F">
      <w:pPr>
        <w:pStyle w:val="MonthDateYearVersion"/>
      </w:pPr>
      <w:r w:rsidRPr="00B338C0">
        <w:t>January</w:t>
      </w:r>
      <w:r w:rsidR="00E557C3" w:rsidRPr="00B338C0">
        <w:t xml:space="preserve"> </w:t>
      </w:r>
      <w:r w:rsidR="00370A33">
        <w:t>29</w:t>
      </w:r>
      <w:r w:rsidR="003C727C" w:rsidRPr="00B338C0">
        <w:t xml:space="preserve">, </w:t>
      </w:r>
      <w:r w:rsidR="00FD01E1" w:rsidRPr="00B338C0">
        <w:t>202</w:t>
      </w:r>
      <w:r w:rsidRPr="00B338C0">
        <w:t>6</w:t>
      </w:r>
    </w:p>
    <w:p w14:paraId="4C71FA98" w14:textId="3CDF6681" w:rsidR="00AE6AC3" w:rsidRPr="00B338C0" w:rsidRDefault="00AE6AC3" w:rsidP="00074B6F">
      <w:pPr>
        <w:pStyle w:val="MonthDateYearVersion"/>
      </w:pPr>
      <w:r w:rsidRPr="00B338C0">
        <w:t xml:space="preserve">Version </w:t>
      </w:r>
      <w:r w:rsidR="006202E2" w:rsidRPr="00B338C0">
        <w:t>1</w:t>
      </w:r>
      <w:r w:rsidR="00707D44" w:rsidRPr="00B338C0">
        <w:t>.0.</w:t>
      </w:r>
      <w:r w:rsidR="006202E2" w:rsidRPr="00B338C0">
        <w:t>0</w:t>
      </w:r>
    </w:p>
    <w:p w14:paraId="4BA78989" w14:textId="77777777" w:rsidR="00762861" w:rsidRPr="00B338C0" w:rsidRDefault="00762861" w:rsidP="00074B6F">
      <w:pPr>
        <w:pStyle w:val="MonthDateYearVersion"/>
      </w:pPr>
    </w:p>
    <w:p w14:paraId="39F50DDA" w14:textId="4B62EB48" w:rsidR="00734213" w:rsidRPr="00B338C0" w:rsidRDefault="00AE6AC3" w:rsidP="004F5029">
      <w:pPr>
        <w:sectPr w:rsidR="00734213" w:rsidRPr="00B338C0" w:rsidSect="00752D1E">
          <w:headerReference w:type="even" r:id="rId11"/>
          <w:headerReference w:type="default" r:id="rId12"/>
          <w:footerReference w:type="even" r:id="rId13"/>
          <w:footerReference w:type="default" r:id="rId14"/>
          <w:headerReference w:type="first" r:id="rId15"/>
          <w:pgSz w:w="12240" w:h="15840"/>
          <w:pgMar w:top="1440" w:right="1440" w:bottom="1440" w:left="1440" w:header="720" w:footer="720" w:gutter="0"/>
          <w:pgNumType w:fmt="lowerRoman" w:start="1"/>
          <w:cols w:space="720"/>
          <w:titlePg/>
          <w:docGrid w:linePitch="360"/>
        </w:sectPr>
      </w:pPr>
      <w:r w:rsidRPr="00B338C0">
        <w:br w:type="page"/>
      </w:r>
    </w:p>
    <w:p w14:paraId="7FC95C84" w14:textId="77777777" w:rsidR="004A35D4" w:rsidRPr="00B338C0" w:rsidRDefault="004A35D4" w:rsidP="00C42054">
      <w:pPr>
        <w:pStyle w:val="MainBodyText"/>
      </w:pPr>
    </w:p>
    <w:p w14:paraId="458FD450" w14:textId="39D0CAA5" w:rsidR="003215C2" w:rsidRPr="00B338C0" w:rsidRDefault="003215C2" w:rsidP="00E04276">
      <w:pPr>
        <w:pStyle w:val="DocumentControlInformationHeader"/>
      </w:pPr>
      <w:r w:rsidRPr="00B338C0">
        <w:t>Document Control Information</w:t>
      </w:r>
    </w:p>
    <w:p w14:paraId="77A4DDC6" w14:textId="77777777" w:rsidR="004A35D4" w:rsidRPr="00B338C0" w:rsidRDefault="004A35D4" w:rsidP="00C42054">
      <w:pPr>
        <w:pStyle w:val="MainBodyText"/>
      </w:pPr>
    </w:p>
    <w:p w14:paraId="0E3E1796" w14:textId="6AEF4131" w:rsidR="00AE5375" w:rsidRPr="00B338C0" w:rsidRDefault="00AE5375" w:rsidP="00EB3D52">
      <w:pPr>
        <w:pStyle w:val="DCTableHeaders"/>
        <w:rPr>
          <w:szCs w:val="18"/>
        </w:rPr>
      </w:pPr>
      <w:r w:rsidRPr="00B338C0">
        <w:rPr>
          <w:szCs w:val="18"/>
        </w:rPr>
        <w:t>Document Information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6565"/>
      </w:tblGrid>
      <w:tr w:rsidR="00FC3F08" w:rsidRPr="00B338C0" w14:paraId="1FBFC9C8" w14:textId="77777777" w:rsidTr="0093707E">
        <w:trPr>
          <w:trHeight w:val="403"/>
          <w:jc w:val="center"/>
        </w:trPr>
        <w:tc>
          <w:tcPr>
            <w:tcW w:w="2785" w:type="dxa"/>
          </w:tcPr>
          <w:p w14:paraId="26ADBAF0" w14:textId="77777777" w:rsidR="00FC3F08" w:rsidRPr="00B338C0" w:rsidRDefault="00FC3F08" w:rsidP="00971D23">
            <w:pPr>
              <w:pStyle w:val="TableBodyText"/>
              <w:rPr>
                <w:b/>
                <w:bCs/>
              </w:rPr>
            </w:pPr>
            <w:r w:rsidRPr="00B338C0">
              <w:rPr>
                <w:b/>
                <w:bCs/>
              </w:rPr>
              <w:t>Document Identification</w:t>
            </w:r>
          </w:p>
        </w:tc>
        <w:tc>
          <w:tcPr>
            <w:tcW w:w="6565" w:type="dxa"/>
          </w:tcPr>
          <w:p w14:paraId="71E9571C" w14:textId="681B05B7" w:rsidR="00FC3F08" w:rsidRPr="00B338C0" w:rsidRDefault="00E62696" w:rsidP="00971D23">
            <w:pPr>
              <w:pStyle w:val="TableBodyText"/>
            </w:pPr>
            <w:r w:rsidRPr="00B338C0">
              <w:t xml:space="preserve">Individual </w:t>
            </w:r>
            <w:r w:rsidR="00A26B24" w:rsidRPr="00B338C0">
              <w:t>Statement of Work (</w:t>
            </w:r>
            <w:r w:rsidR="008406B5" w:rsidRPr="00B338C0">
              <w:t>I</w:t>
            </w:r>
            <w:r w:rsidR="00A26B24" w:rsidRPr="00B338C0">
              <w:t>SOW) Deliverable #33</w:t>
            </w:r>
          </w:p>
        </w:tc>
      </w:tr>
      <w:tr w:rsidR="00FC3F08" w:rsidRPr="00B338C0" w14:paraId="63769EA2" w14:textId="77777777" w:rsidTr="0093707E">
        <w:trPr>
          <w:trHeight w:val="403"/>
          <w:jc w:val="center"/>
        </w:trPr>
        <w:tc>
          <w:tcPr>
            <w:tcW w:w="2785" w:type="dxa"/>
          </w:tcPr>
          <w:p w14:paraId="1BACB3D5" w14:textId="77777777" w:rsidR="00FC3F08" w:rsidRPr="00B338C0" w:rsidRDefault="00FC3F08" w:rsidP="00971D23">
            <w:pPr>
              <w:pStyle w:val="TableBodyText"/>
              <w:rPr>
                <w:b/>
                <w:bCs/>
              </w:rPr>
            </w:pPr>
            <w:r w:rsidRPr="00B338C0">
              <w:rPr>
                <w:b/>
                <w:bCs/>
              </w:rPr>
              <w:t>Document Name</w:t>
            </w:r>
          </w:p>
        </w:tc>
        <w:tc>
          <w:tcPr>
            <w:tcW w:w="6565" w:type="dxa"/>
          </w:tcPr>
          <w:p w14:paraId="4B7BB25E" w14:textId="1F38CF4E" w:rsidR="00FC3F08" w:rsidRPr="00B338C0" w:rsidRDefault="008B427D" w:rsidP="00971D23">
            <w:pPr>
              <w:pStyle w:val="TableBodyText"/>
            </w:pPr>
            <w:r w:rsidRPr="00B338C0">
              <w:t>Maintenance and Operations (M&amp;O) Run Book</w:t>
            </w:r>
          </w:p>
        </w:tc>
      </w:tr>
      <w:tr w:rsidR="00FC3F08" w:rsidRPr="00B338C0" w14:paraId="03CE521E" w14:textId="77777777" w:rsidTr="0093707E">
        <w:trPr>
          <w:trHeight w:val="404"/>
          <w:jc w:val="center"/>
        </w:trPr>
        <w:tc>
          <w:tcPr>
            <w:tcW w:w="2785" w:type="dxa"/>
          </w:tcPr>
          <w:p w14:paraId="58B08890" w14:textId="77777777" w:rsidR="00FC3F08" w:rsidRPr="00B338C0" w:rsidRDefault="00FC3F08" w:rsidP="00971D23">
            <w:pPr>
              <w:pStyle w:val="TableBodyText"/>
              <w:rPr>
                <w:b/>
                <w:bCs/>
              </w:rPr>
            </w:pPr>
            <w:r w:rsidRPr="00B338C0">
              <w:rPr>
                <w:b/>
                <w:bCs/>
              </w:rPr>
              <w:t>Project Name</w:t>
            </w:r>
          </w:p>
        </w:tc>
        <w:tc>
          <w:tcPr>
            <w:tcW w:w="6565" w:type="dxa"/>
          </w:tcPr>
          <w:p w14:paraId="0773E2BE" w14:textId="7263213E" w:rsidR="00FC3F08" w:rsidRPr="00B338C0" w:rsidRDefault="59355522" w:rsidP="00971D23">
            <w:pPr>
              <w:pStyle w:val="TableBodyText"/>
            </w:pPr>
            <w:r w:rsidRPr="00B338C0">
              <w:t xml:space="preserve">Appeals </w:t>
            </w:r>
            <w:r w:rsidR="320CF477" w:rsidRPr="00B338C0">
              <w:t>Solution</w:t>
            </w:r>
          </w:p>
        </w:tc>
      </w:tr>
      <w:tr w:rsidR="00FC3F08" w:rsidRPr="00B338C0" w14:paraId="2AFD2B88" w14:textId="77777777" w:rsidTr="0093707E">
        <w:trPr>
          <w:trHeight w:val="686"/>
          <w:jc w:val="center"/>
        </w:trPr>
        <w:tc>
          <w:tcPr>
            <w:tcW w:w="2785" w:type="dxa"/>
          </w:tcPr>
          <w:p w14:paraId="1D30FA21" w14:textId="77777777" w:rsidR="00FC3F08" w:rsidRPr="00B338C0" w:rsidRDefault="00FC3F08" w:rsidP="00971D23">
            <w:pPr>
              <w:pStyle w:val="TableBodyText"/>
              <w:rPr>
                <w:b/>
                <w:bCs/>
              </w:rPr>
            </w:pPr>
            <w:r w:rsidRPr="00B338C0">
              <w:rPr>
                <w:b/>
                <w:bCs/>
              </w:rPr>
              <w:t>Client</w:t>
            </w:r>
          </w:p>
        </w:tc>
        <w:tc>
          <w:tcPr>
            <w:tcW w:w="6565" w:type="dxa"/>
          </w:tcPr>
          <w:p w14:paraId="7AF8846C" w14:textId="464003A2" w:rsidR="00FC3F08" w:rsidRPr="00B338C0" w:rsidRDefault="00FC3F08" w:rsidP="00971D23">
            <w:pPr>
              <w:pStyle w:val="TableBodyText"/>
            </w:pPr>
            <w:r w:rsidRPr="00B338C0">
              <w:t>New York State Department of Health Office of Health Insurance Programs (DOH OHIP)</w:t>
            </w:r>
          </w:p>
        </w:tc>
      </w:tr>
      <w:tr w:rsidR="00FC3F08" w:rsidRPr="00B338C0" w14:paraId="3896AC94" w14:textId="77777777" w:rsidTr="0093707E">
        <w:trPr>
          <w:trHeight w:val="308"/>
          <w:jc w:val="center"/>
        </w:trPr>
        <w:tc>
          <w:tcPr>
            <w:tcW w:w="2785" w:type="dxa"/>
          </w:tcPr>
          <w:p w14:paraId="4D7BC377" w14:textId="77777777" w:rsidR="00FC3F08" w:rsidRPr="00B338C0" w:rsidRDefault="00FC3F08" w:rsidP="00971D23">
            <w:pPr>
              <w:pStyle w:val="TableBodyText"/>
              <w:rPr>
                <w:b/>
                <w:bCs/>
              </w:rPr>
            </w:pPr>
            <w:r w:rsidRPr="00B338C0">
              <w:rPr>
                <w:b/>
                <w:bCs/>
              </w:rPr>
              <w:t>Document Author</w:t>
            </w:r>
          </w:p>
        </w:tc>
        <w:tc>
          <w:tcPr>
            <w:tcW w:w="6565" w:type="dxa"/>
          </w:tcPr>
          <w:p w14:paraId="20069BE0" w14:textId="12BB884E" w:rsidR="00FC3F08" w:rsidRPr="00B338C0" w:rsidRDefault="00E2228E" w:rsidP="00971D23">
            <w:pPr>
              <w:pStyle w:val="TableBodyText"/>
            </w:pPr>
            <w:r w:rsidRPr="00B338C0">
              <w:t>[REDACTED]</w:t>
            </w:r>
          </w:p>
        </w:tc>
      </w:tr>
      <w:tr w:rsidR="00FC3F08" w:rsidRPr="00B338C0" w14:paraId="69ADD1C5" w14:textId="77777777" w:rsidTr="0093707E">
        <w:trPr>
          <w:trHeight w:val="359"/>
          <w:jc w:val="center"/>
        </w:trPr>
        <w:tc>
          <w:tcPr>
            <w:tcW w:w="2785" w:type="dxa"/>
          </w:tcPr>
          <w:p w14:paraId="07677932" w14:textId="77777777" w:rsidR="00FC3F08" w:rsidRPr="00B338C0" w:rsidRDefault="00FC3F08" w:rsidP="00971D23">
            <w:pPr>
              <w:pStyle w:val="TableBodyText"/>
              <w:rPr>
                <w:b/>
                <w:bCs/>
              </w:rPr>
            </w:pPr>
            <w:r w:rsidRPr="00B338C0">
              <w:rPr>
                <w:b/>
                <w:bCs/>
              </w:rPr>
              <w:t>Document Version</w:t>
            </w:r>
          </w:p>
        </w:tc>
        <w:tc>
          <w:tcPr>
            <w:tcW w:w="6565" w:type="dxa"/>
          </w:tcPr>
          <w:p w14:paraId="27A114F5" w14:textId="1FF5BAFE" w:rsidR="00FC3F08" w:rsidRPr="00B338C0" w:rsidRDefault="00025501" w:rsidP="00971D23">
            <w:pPr>
              <w:pStyle w:val="TableBodyText"/>
            </w:pPr>
            <w:r w:rsidRPr="00B338C0">
              <w:t>v</w:t>
            </w:r>
            <w:r w:rsidR="00DF13AE" w:rsidRPr="00B338C0">
              <w:t>1.0</w:t>
            </w:r>
            <w:r w:rsidR="00727204" w:rsidRPr="00B338C0">
              <w:t>.0</w:t>
            </w:r>
          </w:p>
        </w:tc>
      </w:tr>
      <w:tr w:rsidR="00FC3F08" w:rsidRPr="00B338C0" w14:paraId="3BAA4B82" w14:textId="77777777" w:rsidTr="0093707E">
        <w:trPr>
          <w:trHeight w:val="403"/>
          <w:jc w:val="center"/>
        </w:trPr>
        <w:tc>
          <w:tcPr>
            <w:tcW w:w="2785" w:type="dxa"/>
          </w:tcPr>
          <w:p w14:paraId="4C555971" w14:textId="77777777" w:rsidR="00FC3F08" w:rsidRPr="00B338C0" w:rsidRDefault="00FC3F08" w:rsidP="00971D23">
            <w:pPr>
              <w:pStyle w:val="TableBodyText"/>
              <w:rPr>
                <w:b/>
                <w:bCs/>
              </w:rPr>
            </w:pPr>
            <w:r w:rsidRPr="00B338C0">
              <w:rPr>
                <w:b/>
                <w:bCs/>
              </w:rPr>
              <w:t>Document Type</w:t>
            </w:r>
          </w:p>
        </w:tc>
        <w:tc>
          <w:tcPr>
            <w:tcW w:w="6565" w:type="dxa"/>
          </w:tcPr>
          <w:p w14:paraId="01552CF4" w14:textId="0375EAB1" w:rsidR="00FC3F08" w:rsidRPr="00B338C0" w:rsidRDefault="008406B5" w:rsidP="00971D23">
            <w:pPr>
              <w:pStyle w:val="TableBodyText"/>
            </w:pPr>
            <w:r w:rsidRPr="00B338C0">
              <w:t>I</w:t>
            </w:r>
            <w:r w:rsidR="00FC3F08" w:rsidRPr="00B338C0">
              <w:t>SOW Deliverable</w:t>
            </w:r>
          </w:p>
        </w:tc>
      </w:tr>
    </w:tbl>
    <w:p w14:paraId="1073E28D" w14:textId="77777777" w:rsidR="00AE6AC3" w:rsidRPr="00B338C0" w:rsidRDefault="00AE6AC3" w:rsidP="004F5029"/>
    <w:p w14:paraId="48C70195" w14:textId="77777777" w:rsidR="00AE6AC3" w:rsidRPr="00B338C0" w:rsidRDefault="00AE6AC3" w:rsidP="007D3737">
      <w:pPr>
        <w:pStyle w:val="DCTableHeaders"/>
      </w:pPr>
      <w:r w:rsidRPr="00B338C0">
        <w:t>Document Edit History</w:t>
      </w:r>
    </w:p>
    <w:tbl>
      <w:tblPr>
        <w:tblStyle w:val="TableStyleCustom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075"/>
        <w:gridCol w:w="1440"/>
        <w:gridCol w:w="4410"/>
        <w:gridCol w:w="2425"/>
      </w:tblGrid>
      <w:tr w:rsidR="00342A58" w:rsidRPr="00B338C0" w14:paraId="4A264124" w14:textId="77777777" w:rsidTr="00F63ADE">
        <w:trPr>
          <w:cnfStyle w:val="100000000000" w:firstRow="1" w:lastRow="0" w:firstColumn="0" w:lastColumn="0" w:oddVBand="0" w:evenVBand="0" w:oddHBand="0" w:evenHBand="0" w:firstRowFirstColumn="0" w:firstRowLastColumn="0" w:lastRowFirstColumn="0" w:lastRowLastColumn="0"/>
          <w:trHeight w:val="298"/>
          <w:tblHeader/>
          <w:jc w:val="center"/>
        </w:trPr>
        <w:tc>
          <w:tcPr>
            <w:tcW w:w="1075" w:type="dxa"/>
            <w:tcBorders>
              <w:right w:val="single" w:sz="4" w:space="0" w:color="FFFFFF" w:themeColor="background1"/>
            </w:tcBorders>
            <w:shd w:val="clear" w:color="auto" w:fill="000000" w:themeFill="text1"/>
            <w:vAlign w:val="center"/>
          </w:tcPr>
          <w:p w14:paraId="15947A1D" w14:textId="77777777" w:rsidR="00FC3F08" w:rsidRPr="00B338C0" w:rsidRDefault="00FC3F08" w:rsidP="00F63ADE">
            <w:pPr>
              <w:pStyle w:val="TABLEHEADINGNEW"/>
              <w:rPr>
                <w:b/>
                <w:bCs w:val="0"/>
              </w:rPr>
            </w:pPr>
            <w:r w:rsidRPr="00B338C0">
              <w:rPr>
                <w:b/>
                <w:bCs w:val="0"/>
              </w:rPr>
              <w:t>Version</w:t>
            </w:r>
          </w:p>
        </w:tc>
        <w:tc>
          <w:tcPr>
            <w:tcW w:w="1440" w:type="dxa"/>
            <w:tcBorders>
              <w:left w:val="single" w:sz="4" w:space="0" w:color="FFFFFF" w:themeColor="background1"/>
              <w:right w:val="single" w:sz="4" w:space="0" w:color="FFFFFF" w:themeColor="background1"/>
            </w:tcBorders>
            <w:shd w:val="clear" w:color="auto" w:fill="000000" w:themeFill="text1"/>
            <w:vAlign w:val="center"/>
          </w:tcPr>
          <w:p w14:paraId="7C1D5ADC" w14:textId="77777777" w:rsidR="00FC3F08" w:rsidRPr="00B338C0" w:rsidRDefault="00FC3F08" w:rsidP="00F63ADE">
            <w:pPr>
              <w:pStyle w:val="TABLEHEADINGNEW"/>
              <w:rPr>
                <w:b/>
                <w:bCs w:val="0"/>
              </w:rPr>
            </w:pPr>
            <w:r w:rsidRPr="00B338C0">
              <w:rPr>
                <w:b/>
                <w:bCs w:val="0"/>
              </w:rPr>
              <w:t>Date</w:t>
            </w:r>
          </w:p>
        </w:tc>
        <w:tc>
          <w:tcPr>
            <w:tcW w:w="4410" w:type="dxa"/>
            <w:tcBorders>
              <w:left w:val="single" w:sz="4" w:space="0" w:color="FFFFFF" w:themeColor="background1"/>
              <w:right w:val="single" w:sz="4" w:space="0" w:color="FFFFFF" w:themeColor="background1"/>
            </w:tcBorders>
            <w:shd w:val="clear" w:color="auto" w:fill="000000" w:themeFill="text1"/>
            <w:vAlign w:val="center"/>
          </w:tcPr>
          <w:p w14:paraId="0D33B032" w14:textId="77777777" w:rsidR="00FC3F08" w:rsidRPr="00B338C0" w:rsidRDefault="00FC3F08" w:rsidP="00F63ADE">
            <w:pPr>
              <w:pStyle w:val="TABLEHEADINGNEW"/>
              <w:rPr>
                <w:b/>
                <w:bCs w:val="0"/>
              </w:rPr>
            </w:pPr>
            <w:r w:rsidRPr="00B338C0">
              <w:rPr>
                <w:b/>
                <w:bCs w:val="0"/>
              </w:rPr>
              <w:t>Addition/Modifications</w:t>
            </w:r>
          </w:p>
        </w:tc>
        <w:tc>
          <w:tcPr>
            <w:tcW w:w="2425" w:type="dxa"/>
            <w:tcBorders>
              <w:left w:val="single" w:sz="4" w:space="0" w:color="FFFFFF" w:themeColor="background1"/>
            </w:tcBorders>
            <w:shd w:val="clear" w:color="auto" w:fill="000000" w:themeFill="text1"/>
            <w:vAlign w:val="center"/>
          </w:tcPr>
          <w:p w14:paraId="12FB34D3" w14:textId="0F92244C" w:rsidR="00FC3F08" w:rsidRPr="00B338C0" w:rsidRDefault="00FC3F08" w:rsidP="00F63ADE">
            <w:pPr>
              <w:pStyle w:val="TABLEHEADINGNEW"/>
              <w:rPr>
                <w:b/>
                <w:bCs w:val="0"/>
              </w:rPr>
            </w:pPr>
            <w:r w:rsidRPr="00B338C0">
              <w:rPr>
                <w:b/>
                <w:bCs w:val="0"/>
              </w:rPr>
              <w:t>Prepared/Revised by</w:t>
            </w:r>
          </w:p>
        </w:tc>
      </w:tr>
      <w:tr w:rsidR="00FC3F08" w:rsidRPr="00B338C0" w14:paraId="50A2B8CD" w14:textId="77777777" w:rsidTr="00727204">
        <w:trPr>
          <w:trHeight w:val="377"/>
          <w:jc w:val="center"/>
        </w:trPr>
        <w:tc>
          <w:tcPr>
            <w:tcW w:w="1075" w:type="dxa"/>
            <w:shd w:val="clear" w:color="auto" w:fill="auto"/>
          </w:tcPr>
          <w:p w14:paraId="389DEEA6" w14:textId="651CA626" w:rsidR="00FC3F08" w:rsidRPr="00B338C0" w:rsidRDefault="00B3572D" w:rsidP="00E06C48">
            <w:pPr>
              <w:pStyle w:val="TableBodyText"/>
            </w:pPr>
            <w:r w:rsidRPr="00B338C0">
              <w:t>v</w:t>
            </w:r>
            <w:r w:rsidR="00223AB1" w:rsidRPr="00B338C0">
              <w:t>0.</w:t>
            </w:r>
            <w:r w:rsidR="0089199B" w:rsidRPr="00B338C0">
              <w:t>0.</w:t>
            </w:r>
            <w:r w:rsidR="00223AB1" w:rsidRPr="00B338C0">
              <w:t>1</w:t>
            </w:r>
          </w:p>
        </w:tc>
        <w:tc>
          <w:tcPr>
            <w:tcW w:w="1440" w:type="dxa"/>
            <w:shd w:val="clear" w:color="auto" w:fill="auto"/>
          </w:tcPr>
          <w:p w14:paraId="1DD937B7" w14:textId="12288696" w:rsidR="00FC3F08" w:rsidRPr="00B338C0" w:rsidRDefault="006F78F4" w:rsidP="00E06C48">
            <w:pPr>
              <w:pStyle w:val="TableBodyText"/>
            </w:pPr>
            <w:r w:rsidRPr="00B338C0">
              <w:t>10/2</w:t>
            </w:r>
            <w:r w:rsidR="00EA67DF" w:rsidRPr="00B338C0">
              <w:t>4</w:t>
            </w:r>
            <w:r w:rsidR="00FC3F08" w:rsidRPr="00B338C0">
              <w:t>/2025</w:t>
            </w:r>
          </w:p>
        </w:tc>
        <w:tc>
          <w:tcPr>
            <w:tcW w:w="4410" w:type="dxa"/>
            <w:shd w:val="clear" w:color="auto" w:fill="auto"/>
          </w:tcPr>
          <w:p w14:paraId="313B200D" w14:textId="6C6CFC6B" w:rsidR="00FC3F08" w:rsidRPr="00B338C0" w:rsidRDefault="00FC3F08" w:rsidP="00AC6CDA">
            <w:pPr>
              <w:pStyle w:val="TableBodyText"/>
            </w:pPr>
            <w:r w:rsidRPr="00B338C0">
              <w:t xml:space="preserve">Initial </w:t>
            </w:r>
            <w:r w:rsidR="0052331D" w:rsidRPr="00B338C0">
              <w:t>AMS</w:t>
            </w:r>
            <w:r w:rsidR="00040A4B" w:rsidRPr="00B338C0">
              <w:t xml:space="preserve"> M&amp;O</w:t>
            </w:r>
            <w:r w:rsidR="0052331D" w:rsidRPr="00B338C0">
              <w:t xml:space="preserve"> Run Book </w:t>
            </w:r>
            <w:r w:rsidR="00336879" w:rsidRPr="00B338C0">
              <w:t>s</w:t>
            </w:r>
            <w:r w:rsidRPr="00B338C0">
              <w:t>ubmission</w:t>
            </w:r>
          </w:p>
        </w:tc>
        <w:tc>
          <w:tcPr>
            <w:tcW w:w="2425" w:type="dxa"/>
            <w:shd w:val="clear" w:color="auto" w:fill="auto"/>
          </w:tcPr>
          <w:p w14:paraId="444971E2" w14:textId="33BC6025" w:rsidR="00FC3F08" w:rsidRPr="00B338C0" w:rsidRDefault="006F78F4" w:rsidP="00E06C48">
            <w:pPr>
              <w:pStyle w:val="TableBodyText"/>
            </w:pPr>
            <w:r w:rsidRPr="00B338C0">
              <w:t>[REDACTED]</w:t>
            </w:r>
          </w:p>
        </w:tc>
      </w:tr>
      <w:tr w:rsidR="00146E61" w:rsidRPr="00B338C0" w14:paraId="25223A94" w14:textId="77777777" w:rsidTr="00727204">
        <w:trPr>
          <w:trHeight w:val="377"/>
          <w:jc w:val="center"/>
        </w:trPr>
        <w:tc>
          <w:tcPr>
            <w:tcW w:w="1075" w:type="dxa"/>
            <w:shd w:val="clear" w:color="auto" w:fill="auto"/>
          </w:tcPr>
          <w:p w14:paraId="1F22AD9A" w14:textId="778ACDE3" w:rsidR="00146E61" w:rsidRPr="00B338C0" w:rsidRDefault="001D2B32" w:rsidP="00E06C48">
            <w:pPr>
              <w:pStyle w:val="TableBodyText"/>
            </w:pPr>
            <w:r w:rsidRPr="00B338C0">
              <w:t>v</w:t>
            </w:r>
            <w:r w:rsidR="00146E61" w:rsidRPr="00B338C0">
              <w:t>0.0.2</w:t>
            </w:r>
          </w:p>
        </w:tc>
        <w:tc>
          <w:tcPr>
            <w:tcW w:w="1440" w:type="dxa"/>
            <w:shd w:val="clear" w:color="auto" w:fill="auto"/>
          </w:tcPr>
          <w:p w14:paraId="106AC2BE" w14:textId="4D2ABDFF" w:rsidR="00146E61" w:rsidRPr="00B338C0" w:rsidRDefault="00146E61" w:rsidP="00E06C48">
            <w:pPr>
              <w:pStyle w:val="TableBodyText"/>
            </w:pPr>
            <w:r w:rsidRPr="00B338C0">
              <w:t>11/</w:t>
            </w:r>
            <w:r w:rsidR="00E557C3" w:rsidRPr="00B338C0">
              <w:t>1</w:t>
            </w:r>
            <w:r w:rsidR="007E641E" w:rsidRPr="00B338C0">
              <w:t>2</w:t>
            </w:r>
            <w:r w:rsidRPr="00B338C0">
              <w:t>/2025</w:t>
            </w:r>
          </w:p>
        </w:tc>
        <w:tc>
          <w:tcPr>
            <w:tcW w:w="4410" w:type="dxa"/>
            <w:shd w:val="clear" w:color="auto" w:fill="auto"/>
          </w:tcPr>
          <w:p w14:paraId="6ABDA5AC" w14:textId="14D1063F" w:rsidR="00146E61" w:rsidRPr="00B338C0" w:rsidRDefault="00262476" w:rsidP="00AC6CDA">
            <w:pPr>
              <w:pStyle w:val="TableBodyText"/>
            </w:pPr>
            <w:r w:rsidRPr="00B338C0">
              <w:t xml:space="preserve">DEL </w:t>
            </w:r>
            <w:r w:rsidR="0046607D" w:rsidRPr="00B338C0">
              <w:t>R</w:t>
            </w:r>
            <w:r w:rsidRPr="00B338C0">
              <w:t>e</w:t>
            </w:r>
            <w:r w:rsidR="0046607D" w:rsidRPr="00B338C0">
              <w:t>submission for</w:t>
            </w:r>
            <w:r w:rsidR="00146E61" w:rsidRPr="00B338C0">
              <w:t xml:space="preserve"> </w:t>
            </w:r>
            <w:r w:rsidR="00BF7317" w:rsidRPr="00B338C0">
              <w:t>initial round of</w:t>
            </w:r>
            <w:r w:rsidR="00146E61" w:rsidRPr="00B338C0">
              <w:t xml:space="preserve"> </w:t>
            </w:r>
            <w:r w:rsidR="00BF7317" w:rsidRPr="00B338C0">
              <w:t xml:space="preserve">DOH </w:t>
            </w:r>
            <w:r w:rsidR="00146E61" w:rsidRPr="00B338C0">
              <w:t xml:space="preserve">comments </w:t>
            </w:r>
          </w:p>
        </w:tc>
        <w:tc>
          <w:tcPr>
            <w:tcW w:w="2425" w:type="dxa"/>
            <w:shd w:val="clear" w:color="auto" w:fill="auto"/>
          </w:tcPr>
          <w:p w14:paraId="0889AF99" w14:textId="68037663" w:rsidR="00146E61" w:rsidRPr="00B338C0" w:rsidRDefault="00CB75E6" w:rsidP="00E06C48">
            <w:pPr>
              <w:pStyle w:val="TableBodyText"/>
            </w:pPr>
            <w:r w:rsidRPr="00B338C0">
              <w:t>[REDACTED]</w:t>
            </w:r>
          </w:p>
        </w:tc>
      </w:tr>
      <w:tr w:rsidR="00F67ACD" w:rsidRPr="00B338C0" w14:paraId="1726076F" w14:textId="77777777" w:rsidTr="00727204">
        <w:trPr>
          <w:trHeight w:val="377"/>
          <w:jc w:val="center"/>
        </w:trPr>
        <w:tc>
          <w:tcPr>
            <w:tcW w:w="1075" w:type="dxa"/>
            <w:shd w:val="clear" w:color="auto" w:fill="auto"/>
          </w:tcPr>
          <w:p w14:paraId="18BF8C8F" w14:textId="51D8C33F" w:rsidR="00F67ACD" w:rsidRPr="00B338C0" w:rsidRDefault="00F67ACD" w:rsidP="00E06C48">
            <w:pPr>
              <w:pStyle w:val="TableBodyText"/>
            </w:pPr>
            <w:r w:rsidRPr="00B338C0">
              <w:t>V0.0.3</w:t>
            </w:r>
          </w:p>
        </w:tc>
        <w:tc>
          <w:tcPr>
            <w:tcW w:w="1440" w:type="dxa"/>
            <w:shd w:val="clear" w:color="auto" w:fill="auto"/>
          </w:tcPr>
          <w:p w14:paraId="07801B40" w14:textId="08A8A04F" w:rsidR="00F67ACD" w:rsidRPr="00B338C0" w:rsidRDefault="00F67ACD" w:rsidP="00E06C48">
            <w:pPr>
              <w:pStyle w:val="TableBodyText"/>
            </w:pPr>
            <w:r w:rsidRPr="00B338C0">
              <w:t>11/20/2025</w:t>
            </w:r>
          </w:p>
        </w:tc>
        <w:tc>
          <w:tcPr>
            <w:tcW w:w="4410" w:type="dxa"/>
            <w:shd w:val="clear" w:color="auto" w:fill="auto"/>
          </w:tcPr>
          <w:p w14:paraId="58A21CCC" w14:textId="7C5B4231" w:rsidR="00F67ACD" w:rsidRPr="00B338C0" w:rsidRDefault="0046607D" w:rsidP="00AC6CDA">
            <w:pPr>
              <w:pStyle w:val="TableBodyText"/>
            </w:pPr>
            <w:r w:rsidRPr="00B338C0">
              <w:t>DEL Resubmission for</w:t>
            </w:r>
            <w:r w:rsidR="00F67ACD" w:rsidRPr="00B338C0">
              <w:t xml:space="preserve"> second round of DOH comments</w:t>
            </w:r>
          </w:p>
        </w:tc>
        <w:tc>
          <w:tcPr>
            <w:tcW w:w="2425" w:type="dxa"/>
            <w:shd w:val="clear" w:color="auto" w:fill="auto"/>
          </w:tcPr>
          <w:p w14:paraId="5E37A0F0" w14:textId="520BBF4D" w:rsidR="00F67ACD" w:rsidRPr="00B338C0" w:rsidRDefault="00C53559" w:rsidP="00E06C48">
            <w:pPr>
              <w:pStyle w:val="TableBodyText"/>
            </w:pPr>
            <w:r w:rsidRPr="00B338C0">
              <w:t>[REDACTED]</w:t>
            </w:r>
          </w:p>
        </w:tc>
      </w:tr>
      <w:tr w:rsidR="004802F5" w:rsidRPr="00B338C0" w14:paraId="2F3AA521" w14:textId="77777777" w:rsidTr="00727204">
        <w:trPr>
          <w:trHeight w:val="377"/>
          <w:jc w:val="center"/>
        </w:trPr>
        <w:tc>
          <w:tcPr>
            <w:tcW w:w="1075" w:type="dxa"/>
            <w:shd w:val="clear" w:color="auto" w:fill="auto"/>
          </w:tcPr>
          <w:p w14:paraId="6AB22869" w14:textId="48FD31EE" w:rsidR="004802F5" w:rsidRPr="00B338C0" w:rsidRDefault="004802F5" w:rsidP="00E06C48">
            <w:pPr>
              <w:pStyle w:val="TableBodyText"/>
            </w:pPr>
            <w:r w:rsidRPr="00B338C0">
              <w:t>v0.0.3</w:t>
            </w:r>
          </w:p>
        </w:tc>
        <w:tc>
          <w:tcPr>
            <w:tcW w:w="1440" w:type="dxa"/>
            <w:shd w:val="clear" w:color="auto" w:fill="auto"/>
          </w:tcPr>
          <w:p w14:paraId="4FC53849" w14:textId="50238B3A" w:rsidR="004802F5" w:rsidRPr="00B338C0" w:rsidRDefault="004802F5" w:rsidP="00E06C48">
            <w:pPr>
              <w:pStyle w:val="TableBodyText"/>
            </w:pPr>
            <w:r w:rsidRPr="00B338C0">
              <w:t>12/05/2025</w:t>
            </w:r>
          </w:p>
        </w:tc>
        <w:tc>
          <w:tcPr>
            <w:tcW w:w="4410" w:type="dxa"/>
            <w:shd w:val="clear" w:color="auto" w:fill="auto"/>
          </w:tcPr>
          <w:p w14:paraId="5C0D27D4" w14:textId="5332CA19" w:rsidR="004802F5" w:rsidRPr="00B338C0" w:rsidRDefault="0046607D" w:rsidP="00AC6CDA">
            <w:pPr>
              <w:pStyle w:val="TableBodyText"/>
            </w:pPr>
            <w:r w:rsidRPr="00B338C0">
              <w:t>DEL Resubmission for</w:t>
            </w:r>
            <w:r w:rsidR="00DF13AE" w:rsidRPr="00B338C0">
              <w:t xml:space="preserve"> additional round of DOH comments</w:t>
            </w:r>
          </w:p>
        </w:tc>
        <w:tc>
          <w:tcPr>
            <w:tcW w:w="2425" w:type="dxa"/>
            <w:shd w:val="clear" w:color="auto" w:fill="auto"/>
          </w:tcPr>
          <w:p w14:paraId="7FBDCBA6" w14:textId="5F209011" w:rsidR="004802F5" w:rsidRPr="00B338C0" w:rsidRDefault="009F4816" w:rsidP="00E06C48">
            <w:pPr>
              <w:pStyle w:val="TableBodyText"/>
            </w:pPr>
            <w:r w:rsidRPr="00B338C0">
              <w:t>[REDACTED]</w:t>
            </w:r>
          </w:p>
        </w:tc>
      </w:tr>
      <w:tr w:rsidR="00DF13AE" w:rsidRPr="00B338C0" w14:paraId="2736ED3C" w14:textId="77777777" w:rsidTr="00727204">
        <w:trPr>
          <w:trHeight w:val="377"/>
          <w:jc w:val="center"/>
        </w:trPr>
        <w:tc>
          <w:tcPr>
            <w:tcW w:w="1075" w:type="dxa"/>
            <w:shd w:val="clear" w:color="auto" w:fill="auto"/>
          </w:tcPr>
          <w:p w14:paraId="0B94DA31" w14:textId="3873AF78" w:rsidR="00DF13AE" w:rsidRPr="00B338C0" w:rsidRDefault="00DF13AE" w:rsidP="00E06C48">
            <w:pPr>
              <w:pStyle w:val="TableBodyText"/>
            </w:pPr>
            <w:r w:rsidRPr="00B338C0">
              <w:t>v0.0.4</w:t>
            </w:r>
          </w:p>
        </w:tc>
        <w:tc>
          <w:tcPr>
            <w:tcW w:w="1440" w:type="dxa"/>
            <w:shd w:val="clear" w:color="auto" w:fill="auto"/>
          </w:tcPr>
          <w:p w14:paraId="68832E37" w14:textId="0938B31B" w:rsidR="00DF13AE" w:rsidRPr="00B338C0" w:rsidRDefault="00DF13AE" w:rsidP="00E06C48">
            <w:pPr>
              <w:pStyle w:val="TableBodyText"/>
            </w:pPr>
            <w:r w:rsidRPr="00B338C0">
              <w:t>12/18/2025</w:t>
            </w:r>
          </w:p>
        </w:tc>
        <w:tc>
          <w:tcPr>
            <w:tcW w:w="4410" w:type="dxa"/>
            <w:shd w:val="clear" w:color="auto" w:fill="auto"/>
          </w:tcPr>
          <w:p w14:paraId="0B90D876" w14:textId="1B0871B0" w:rsidR="00DF13AE" w:rsidRPr="00B338C0" w:rsidRDefault="0046607D" w:rsidP="00AC6CDA">
            <w:pPr>
              <w:pStyle w:val="TableBodyText"/>
            </w:pPr>
            <w:r w:rsidRPr="00B338C0">
              <w:t>DEL Resubmission for</w:t>
            </w:r>
            <w:r w:rsidR="00DF13AE" w:rsidRPr="00B338C0">
              <w:t xml:space="preserve"> additional round of DOH comments</w:t>
            </w:r>
          </w:p>
        </w:tc>
        <w:tc>
          <w:tcPr>
            <w:tcW w:w="2425" w:type="dxa"/>
            <w:shd w:val="clear" w:color="auto" w:fill="auto"/>
          </w:tcPr>
          <w:p w14:paraId="4ECCF099" w14:textId="48DD92DD" w:rsidR="00DF13AE" w:rsidRPr="00B338C0" w:rsidRDefault="00DF13AE" w:rsidP="00E06C48">
            <w:pPr>
              <w:pStyle w:val="TableBodyText"/>
            </w:pPr>
            <w:r w:rsidRPr="00B338C0">
              <w:t>[REDACTED]</w:t>
            </w:r>
          </w:p>
        </w:tc>
      </w:tr>
      <w:tr w:rsidR="00DF13AE" w:rsidRPr="00B338C0" w14:paraId="4358FA16" w14:textId="77777777" w:rsidTr="00727204">
        <w:trPr>
          <w:trHeight w:val="377"/>
          <w:jc w:val="center"/>
        </w:trPr>
        <w:tc>
          <w:tcPr>
            <w:tcW w:w="1075" w:type="dxa"/>
            <w:shd w:val="clear" w:color="auto" w:fill="auto"/>
          </w:tcPr>
          <w:p w14:paraId="380EAB1D" w14:textId="1CCA510D" w:rsidR="00DF13AE" w:rsidRPr="00B338C0" w:rsidRDefault="00727204" w:rsidP="00E06C48">
            <w:pPr>
              <w:pStyle w:val="TableBodyText"/>
            </w:pPr>
            <w:r w:rsidRPr="00B338C0">
              <w:t>v</w:t>
            </w:r>
            <w:r w:rsidR="00025501" w:rsidRPr="00B338C0">
              <w:t>0.</w:t>
            </w:r>
            <w:r w:rsidR="00DF13AE" w:rsidRPr="00B338C0">
              <w:t>1.0</w:t>
            </w:r>
          </w:p>
        </w:tc>
        <w:tc>
          <w:tcPr>
            <w:tcW w:w="1440" w:type="dxa"/>
            <w:shd w:val="clear" w:color="auto" w:fill="auto"/>
          </w:tcPr>
          <w:p w14:paraId="25C736A0" w14:textId="3CAA5145" w:rsidR="00DF13AE" w:rsidRPr="00B338C0" w:rsidRDefault="00DF13AE" w:rsidP="00E06C48">
            <w:pPr>
              <w:pStyle w:val="TableBodyText"/>
            </w:pPr>
            <w:r w:rsidRPr="00B338C0">
              <w:t>12/23/2025</w:t>
            </w:r>
          </w:p>
        </w:tc>
        <w:tc>
          <w:tcPr>
            <w:tcW w:w="4410" w:type="dxa"/>
            <w:shd w:val="clear" w:color="auto" w:fill="auto"/>
          </w:tcPr>
          <w:p w14:paraId="66876FB7" w14:textId="3C65D567" w:rsidR="00DF13AE" w:rsidRPr="00B338C0" w:rsidRDefault="00FA59B9" w:rsidP="00AC6CDA">
            <w:pPr>
              <w:pStyle w:val="TableBodyText"/>
            </w:pPr>
            <w:r w:rsidRPr="00B338C0">
              <w:t xml:space="preserve">AMS Run Book </w:t>
            </w:r>
            <w:r w:rsidR="00F84F92" w:rsidRPr="00B338C0">
              <w:t>c</w:t>
            </w:r>
            <w:r w:rsidR="0005654E" w:rsidRPr="00B338C0">
              <w:t xml:space="preserve">lean </w:t>
            </w:r>
            <w:r w:rsidR="00F84F92" w:rsidRPr="00B338C0">
              <w:t>c</w:t>
            </w:r>
            <w:r w:rsidR="0005654E" w:rsidRPr="00B338C0">
              <w:t>opy</w:t>
            </w:r>
            <w:r w:rsidRPr="00B338C0">
              <w:t xml:space="preserve"> submission</w:t>
            </w:r>
          </w:p>
        </w:tc>
        <w:tc>
          <w:tcPr>
            <w:tcW w:w="2425" w:type="dxa"/>
            <w:shd w:val="clear" w:color="auto" w:fill="auto"/>
          </w:tcPr>
          <w:p w14:paraId="74D5A647" w14:textId="2E9F2915" w:rsidR="00DF13AE" w:rsidRPr="00B338C0" w:rsidRDefault="00FA59B9" w:rsidP="00E06C48">
            <w:pPr>
              <w:pStyle w:val="TableBodyText"/>
            </w:pPr>
            <w:r w:rsidRPr="00B338C0">
              <w:t>[REDACTED]</w:t>
            </w:r>
          </w:p>
        </w:tc>
      </w:tr>
      <w:tr w:rsidR="00370A33" w:rsidRPr="00B338C0" w14:paraId="2417DB83" w14:textId="77777777" w:rsidTr="00727204">
        <w:trPr>
          <w:trHeight w:val="377"/>
          <w:jc w:val="center"/>
        </w:trPr>
        <w:tc>
          <w:tcPr>
            <w:tcW w:w="1075" w:type="dxa"/>
            <w:vMerge w:val="restart"/>
            <w:shd w:val="clear" w:color="auto" w:fill="auto"/>
          </w:tcPr>
          <w:p w14:paraId="654D3CAD" w14:textId="042737E7" w:rsidR="00370A33" w:rsidRPr="00B338C0" w:rsidRDefault="00370A33" w:rsidP="00E06C48">
            <w:pPr>
              <w:pStyle w:val="TableBodyText"/>
            </w:pPr>
            <w:r w:rsidRPr="00B338C0">
              <w:t>v1.0.0</w:t>
            </w:r>
          </w:p>
        </w:tc>
        <w:tc>
          <w:tcPr>
            <w:tcW w:w="1440" w:type="dxa"/>
            <w:shd w:val="clear" w:color="auto" w:fill="auto"/>
          </w:tcPr>
          <w:p w14:paraId="5F1D9F6C" w14:textId="67764471" w:rsidR="00370A33" w:rsidRPr="00B338C0" w:rsidRDefault="00370A33" w:rsidP="00E06C48">
            <w:pPr>
              <w:pStyle w:val="TableBodyText"/>
            </w:pPr>
            <w:r w:rsidRPr="00B338C0">
              <w:t>01/</w:t>
            </w:r>
            <w:r>
              <w:t>16</w:t>
            </w:r>
            <w:r w:rsidRPr="00B338C0">
              <w:t>/2026</w:t>
            </w:r>
          </w:p>
        </w:tc>
        <w:tc>
          <w:tcPr>
            <w:tcW w:w="4410" w:type="dxa"/>
            <w:shd w:val="clear" w:color="auto" w:fill="auto"/>
          </w:tcPr>
          <w:p w14:paraId="0E79E5A1" w14:textId="0B5D2647" w:rsidR="00370A33" w:rsidRPr="00B338C0" w:rsidRDefault="00370A33" w:rsidP="00AC6CDA">
            <w:pPr>
              <w:pStyle w:val="TableBodyText"/>
            </w:pPr>
            <w:r w:rsidRPr="00B338C0">
              <w:t>Prepared for transmittal</w:t>
            </w:r>
          </w:p>
        </w:tc>
        <w:tc>
          <w:tcPr>
            <w:tcW w:w="2425" w:type="dxa"/>
            <w:shd w:val="clear" w:color="auto" w:fill="auto"/>
          </w:tcPr>
          <w:p w14:paraId="756AFA79" w14:textId="2BFEBF10" w:rsidR="00370A33" w:rsidRPr="00B338C0" w:rsidRDefault="00370A33" w:rsidP="00E06C48">
            <w:pPr>
              <w:pStyle w:val="TableBodyText"/>
            </w:pPr>
            <w:r w:rsidRPr="00B338C0">
              <w:t>[REDACTED]</w:t>
            </w:r>
          </w:p>
        </w:tc>
      </w:tr>
      <w:tr w:rsidR="00370A33" w:rsidRPr="00B338C0" w14:paraId="7FEC3AB0" w14:textId="77777777" w:rsidTr="00727204">
        <w:trPr>
          <w:trHeight w:val="377"/>
          <w:jc w:val="center"/>
        </w:trPr>
        <w:tc>
          <w:tcPr>
            <w:tcW w:w="1075" w:type="dxa"/>
            <w:vMerge/>
            <w:shd w:val="clear" w:color="auto" w:fill="auto"/>
          </w:tcPr>
          <w:p w14:paraId="6ABC36F9" w14:textId="77777777" w:rsidR="00370A33" w:rsidRPr="00B338C0" w:rsidRDefault="00370A33" w:rsidP="00E06C48">
            <w:pPr>
              <w:pStyle w:val="TableBodyText"/>
            </w:pPr>
          </w:p>
        </w:tc>
        <w:tc>
          <w:tcPr>
            <w:tcW w:w="1440" w:type="dxa"/>
            <w:shd w:val="clear" w:color="auto" w:fill="auto"/>
          </w:tcPr>
          <w:p w14:paraId="5195DC14" w14:textId="0D7F163A" w:rsidR="00370A33" w:rsidRPr="00B338C0" w:rsidRDefault="00370A33" w:rsidP="00E06C48">
            <w:pPr>
              <w:pStyle w:val="TableBodyText"/>
            </w:pPr>
            <w:r>
              <w:t>01/29/2026</w:t>
            </w:r>
          </w:p>
        </w:tc>
        <w:tc>
          <w:tcPr>
            <w:tcW w:w="4410" w:type="dxa"/>
            <w:shd w:val="clear" w:color="auto" w:fill="auto"/>
          </w:tcPr>
          <w:p w14:paraId="7D28BB23" w14:textId="20FB1D8B" w:rsidR="00370A33" w:rsidRPr="00B338C0" w:rsidRDefault="00370A33" w:rsidP="00AC6CDA">
            <w:pPr>
              <w:pStyle w:val="TableBodyText"/>
            </w:pPr>
            <w:r>
              <w:t>Addressed transmittal comments</w:t>
            </w:r>
          </w:p>
        </w:tc>
        <w:tc>
          <w:tcPr>
            <w:tcW w:w="2425" w:type="dxa"/>
            <w:shd w:val="clear" w:color="auto" w:fill="auto"/>
          </w:tcPr>
          <w:p w14:paraId="1EA01FAF" w14:textId="58307CE8" w:rsidR="00370A33" w:rsidRPr="00B338C0" w:rsidRDefault="00370A33" w:rsidP="00E06C48">
            <w:pPr>
              <w:pStyle w:val="TableBodyText"/>
            </w:pPr>
            <w:r>
              <w:t>[REDACTED]</w:t>
            </w:r>
          </w:p>
        </w:tc>
      </w:tr>
    </w:tbl>
    <w:p w14:paraId="0D98782D" w14:textId="77777777" w:rsidR="00762861" w:rsidRPr="00B338C0" w:rsidRDefault="00762861" w:rsidP="008333A1">
      <w:r w:rsidRPr="00B338C0">
        <w:br w:type="page"/>
      </w:r>
    </w:p>
    <w:bookmarkStart w:id="0" w:name="_Toc168912871" w:displacedByCustomXml="next"/>
    <w:bookmarkStart w:id="1" w:name="_Toc141266558" w:displacedByCustomXml="next"/>
    <w:sdt>
      <w:sdtPr>
        <w:rPr>
          <w:rFonts w:eastAsiaTheme="minorEastAsia" w:cstheme="minorBidi"/>
          <w:b w:val="0"/>
          <w:szCs w:val="18"/>
          <w:u w:val="none"/>
        </w:rPr>
        <w:id w:val="-1673338535"/>
        <w:docPartObj>
          <w:docPartGallery w:val="Table of Contents"/>
          <w:docPartUnique/>
        </w:docPartObj>
      </w:sdtPr>
      <w:sdtContent>
        <w:p w14:paraId="2D4718CF" w14:textId="77777777" w:rsidR="006A0EBE" w:rsidRPr="00B338C0" w:rsidRDefault="006A0EBE" w:rsidP="008B3D06">
          <w:pPr>
            <w:pStyle w:val="TOCHeading"/>
          </w:pPr>
          <w:r w:rsidRPr="00B338C0">
            <w:t>Table of Contents</w:t>
          </w:r>
        </w:p>
        <w:p w14:paraId="6FF60D4F" w14:textId="0ECE8099" w:rsidR="00535CBE" w:rsidRDefault="00B0526D">
          <w:pPr>
            <w:pStyle w:val="TOC1"/>
            <w:rPr>
              <w:rFonts w:asciiTheme="minorHAnsi" w:eastAsiaTheme="minorEastAsia" w:hAnsiTheme="minorHAnsi" w:cstheme="minorBidi"/>
              <w:b w:val="0"/>
              <w:bCs w:val="0"/>
              <w:kern w:val="2"/>
              <w:sz w:val="24"/>
              <w:szCs w:val="24"/>
              <w14:ligatures w14:val="standardContextual"/>
            </w:rPr>
          </w:pPr>
          <w:r w:rsidRPr="00B338C0">
            <w:rPr>
              <w:noProof w:val="0"/>
            </w:rPr>
            <w:fldChar w:fldCharType="begin"/>
          </w:r>
          <w:r w:rsidRPr="00B338C0">
            <w:rPr>
              <w:noProof w:val="0"/>
            </w:rPr>
            <w:instrText xml:space="preserve"> TOC \o "1-4" \h \z \u </w:instrText>
          </w:r>
          <w:r w:rsidRPr="00B338C0">
            <w:rPr>
              <w:noProof w:val="0"/>
            </w:rPr>
            <w:fldChar w:fldCharType="separate"/>
          </w:r>
          <w:hyperlink w:anchor="_Toc218865943" w:history="1">
            <w:r w:rsidR="00535CBE" w:rsidRPr="00F36694">
              <w:rPr>
                <w:rStyle w:val="Hyperlink"/>
              </w:rPr>
              <w:t>1</w:t>
            </w:r>
            <w:r w:rsidR="00535CBE">
              <w:rPr>
                <w:rFonts w:asciiTheme="minorHAnsi" w:eastAsiaTheme="minorEastAsia" w:hAnsiTheme="minorHAnsi" w:cstheme="minorBidi"/>
                <w:b w:val="0"/>
                <w:bCs w:val="0"/>
                <w:kern w:val="2"/>
                <w:sz w:val="24"/>
                <w:szCs w:val="24"/>
                <w14:ligatures w14:val="standardContextual"/>
              </w:rPr>
              <w:tab/>
            </w:r>
            <w:r w:rsidR="00535CBE" w:rsidRPr="00F36694">
              <w:rPr>
                <w:rStyle w:val="Hyperlink"/>
              </w:rPr>
              <w:t>Introduction</w:t>
            </w:r>
            <w:r w:rsidR="00535CBE">
              <w:rPr>
                <w:webHidden/>
              </w:rPr>
              <w:tab/>
            </w:r>
            <w:r w:rsidR="00535CBE">
              <w:rPr>
                <w:webHidden/>
              </w:rPr>
              <w:fldChar w:fldCharType="begin"/>
            </w:r>
            <w:r w:rsidR="00535CBE">
              <w:rPr>
                <w:webHidden/>
              </w:rPr>
              <w:instrText xml:space="preserve"> PAGEREF _Toc218865943 \h </w:instrText>
            </w:r>
            <w:r w:rsidR="00535CBE">
              <w:rPr>
                <w:webHidden/>
              </w:rPr>
            </w:r>
            <w:r w:rsidR="00535CBE">
              <w:rPr>
                <w:webHidden/>
              </w:rPr>
              <w:fldChar w:fldCharType="separate"/>
            </w:r>
            <w:r w:rsidR="00535CBE">
              <w:rPr>
                <w:webHidden/>
              </w:rPr>
              <w:t>1</w:t>
            </w:r>
            <w:r w:rsidR="00535CBE">
              <w:rPr>
                <w:webHidden/>
              </w:rPr>
              <w:fldChar w:fldCharType="end"/>
            </w:r>
          </w:hyperlink>
        </w:p>
        <w:p w14:paraId="4D697214" w14:textId="539204C1" w:rsidR="00535CBE" w:rsidRDefault="00535CBE">
          <w:pPr>
            <w:pStyle w:val="TOC2"/>
            <w:rPr>
              <w:rFonts w:asciiTheme="minorHAnsi" w:eastAsiaTheme="minorEastAsia" w:hAnsiTheme="minorHAnsi"/>
              <w:b w:val="0"/>
              <w:kern w:val="2"/>
              <w:sz w:val="24"/>
              <w:szCs w:val="24"/>
              <w14:ligatures w14:val="standardContextual"/>
            </w:rPr>
          </w:pPr>
          <w:hyperlink w:anchor="_Toc218865944" w:history="1">
            <w:r w:rsidRPr="00F36694">
              <w:rPr>
                <w:rStyle w:val="Hyperlink"/>
              </w:rPr>
              <w:t>1.1</w:t>
            </w:r>
            <w:r>
              <w:rPr>
                <w:rFonts w:asciiTheme="minorHAnsi" w:eastAsiaTheme="minorEastAsia" w:hAnsiTheme="minorHAnsi"/>
                <w:b w:val="0"/>
                <w:kern w:val="2"/>
                <w:sz w:val="24"/>
                <w:szCs w:val="24"/>
                <w14:ligatures w14:val="standardContextual"/>
              </w:rPr>
              <w:tab/>
            </w:r>
            <w:r w:rsidRPr="00F36694">
              <w:rPr>
                <w:rStyle w:val="Hyperlink"/>
              </w:rPr>
              <w:t>Scope</w:t>
            </w:r>
            <w:r>
              <w:rPr>
                <w:webHidden/>
              </w:rPr>
              <w:tab/>
            </w:r>
            <w:r>
              <w:rPr>
                <w:webHidden/>
              </w:rPr>
              <w:fldChar w:fldCharType="begin"/>
            </w:r>
            <w:r>
              <w:rPr>
                <w:webHidden/>
              </w:rPr>
              <w:instrText xml:space="preserve"> PAGEREF _Toc218865944 \h </w:instrText>
            </w:r>
            <w:r>
              <w:rPr>
                <w:webHidden/>
              </w:rPr>
            </w:r>
            <w:r>
              <w:rPr>
                <w:webHidden/>
              </w:rPr>
              <w:fldChar w:fldCharType="separate"/>
            </w:r>
            <w:r>
              <w:rPr>
                <w:webHidden/>
              </w:rPr>
              <w:t>1</w:t>
            </w:r>
            <w:r>
              <w:rPr>
                <w:webHidden/>
              </w:rPr>
              <w:fldChar w:fldCharType="end"/>
            </w:r>
          </w:hyperlink>
        </w:p>
        <w:p w14:paraId="614A5622" w14:textId="11FBC56A" w:rsidR="00535CBE" w:rsidRDefault="00535CBE">
          <w:pPr>
            <w:pStyle w:val="TOC2"/>
            <w:rPr>
              <w:rFonts w:asciiTheme="minorHAnsi" w:eastAsiaTheme="minorEastAsia" w:hAnsiTheme="minorHAnsi"/>
              <w:b w:val="0"/>
              <w:kern w:val="2"/>
              <w:sz w:val="24"/>
              <w:szCs w:val="24"/>
              <w14:ligatures w14:val="standardContextual"/>
            </w:rPr>
          </w:pPr>
          <w:hyperlink w:anchor="_Toc218865945" w:history="1">
            <w:r w:rsidRPr="00F36694">
              <w:rPr>
                <w:rStyle w:val="Hyperlink"/>
              </w:rPr>
              <w:t>1.2</w:t>
            </w:r>
            <w:r>
              <w:rPr>
                <w:rFonts w:asciiTheme="minorHAnsi" w:eastAsiaTheme="minorEastAsia" w:hAnsiTheme="minorHAnsi"/>
                <w:b w:val="0"/>
                <w:kern w:val="2"/>
                <w:sz w:val="24"/>
                <w:szCs w:val="24"/>
                <w14:ligatures w14:val="standardContextual"/>
              </w:rPr>
              <w:tab/>
            </w:r>
            <w:r w:rsidRPr="00F36694">
              <w:rPr>
                <w:rStyle w:val="Hyperlink"/>
              </w:rPr>
              <w:t>Assumptions</w:t>
            </w:r>
            <w:r>
              <w:rPr>
                <w:webHidden/>
              </w:rPr>
              <w:tab/>
            </w:r>
            <w:r>
              <w:rPr>
                <w:webHidden/>
              </w:rPr>
              <w:fldChar w:fldCharType="begin"/>
            </w:r>
            <w:r>
              <w:rPr>
                <w:webHidden/>
              </w:rPr>
              <w:instrText xml:space="preserve"> PAGEREF _Toc218865945 \h </w:instrText>
            </w:r>
            <w:r>
              <w:rPr>
                <w:webHidden/>
              </w:rPr>
            </w:r>
            <w:r>
              <w:rPr>
                <w:webHidden/>
              </w:rPr>
              <w:fldChar w:fldCharType="separate"/>
            </w:r>
            <w:r>
              <w:rPr>
                <w:webHidden/>
              </w:rPr>
              <w:t>2</w:t>
            </w:r>
            <w:r>
              <w:rPr>
                <w:webHidden/>
              </w:rPr>
              <w:fldChar w:fldCharType="end"/>
            </w:r>
          </w:hyperlink>
        </w:p>
        <w:p w14:paraId="7BD753A1" w14:textId="2B13D744" w:rsidR="00535CBE" w:rsidRDefault="00535CBE">
          <w:pPr>
            <w:pStyle w:val="TOC1"/>
            <w:rPr>
              <w:rFonts w:asciiTheme="minorHAnsi" w:eastAsiaTheme="minorEastAsia" w:hAnsiTheme="minorHAnsi" w:cstheme="minorBidi"/>
              <w:b w:val="0"/>
              <w:bCs w:val="0"/>
              <w:kern w:val="2"/>
              <w:sz w:val="24"/>
              <w:szCs w:val="24"/>
              <w14:ligatures w14:val="standardContextual"/>
            </w:rPr>
          </w:pPr>
          <w:hyperlink w:anchor="_Toc218865946" w:history="1">
            <w:r w:rsidRPr="00F36694">
              <w:rPr>
                <w:rStyle w:val="Hyperlink"/>
              </w:rPr>
              <w:t>2</w:t>
            </w:r>
            <w:r>
              <w:rPr>
                <w:rFonts w:asciiTheme="minorHAnsi" w:eastAsiaTheme="minorEastAsia" w:hAnsiTheme="minorHAnsi" w:cstheme="minorBidi"/>
                <w:b w:val="0"/>
                <w:bCs w:val="0"/>
                <w:kern w:val="2"/>
                <w:sz w:val="24"/>
                <w:szCs w:val="24"/>
                <w14:ligatures w14:val="standardContextual"/>
              </w:rPr>
              <w:tab/>
            </w:r>
            <w:r w:rsidRPr="00F36694">
              <w:rPr>
                <w:rStyle w:val="Hyperlink"/>
              </w:rPr>
              <w:t>Solution Overview</w:t>
            </w:r>
            <w:r>
              <w:rPr>
                <w:webHidden/>
              </w:rPr>
              <w:tab/>
            </w:r>
            <w:r>
              <w:rPr>
                <w:webHidden/>
              </w:rPr>
              <w:fldChar w:fldCharType="begin"/>
            </w:r>
            <w:r>
              <w:rPr>
                <w:webHidden/>
              </w:rPr>
              <w:instrText xml:space="preserve"> PAGEREF _Toc218865946 \h </w:instrText>
            </w:r>
            <w:r>
              <w:rPr>
                <w:webHidden/>
              </w:rPr>
            </w:r>
            <w:r>
              <w:rPr>
                <w:webHidden/>
              </w:rPr>
              <w:fldChar w:fldCharType="separate"/>
            </w:r>
            <w:r>
              <w:rPr>
                <w:webHidden/>
              </w:rPr>
              <w:t>3</w:t>
            </w:r>
            <w:r>
              <w:rPr>
                <w:webHidden/>
              </w:rPr>
              <w:fldChar w:fldCharType="end"/>
            </w:r>
          </w:hyperlink>
        </w:p>
        <w:p w14:paraId="0EB03C4E" w14:textId="3D376619" w:rsidR="00535CBE" w:rsidRDefault="00535CBE">
          <w:pPr>
            <w:pStyle w:val="TOC2"/>
            <w:rPr>
              <w:rFonts w:asciiTheme="minorHAnsi" w:eastAsiaTheme="minorEastAsia" w:hAnsiTheme="minorHAnsi"/>
              <w:b w:val="0"/>
              <w:kern w:val="2"/>
              <w:sz w:val="24"/>
              <w:szCs w:val="24"/>
              <w14:ligatures w14:val="standardContextual"/>
            </w:rPr>
          </w:pPr>
          <w:hyperlink w:anchor="_Toc218865947" w:history="1">
            <w:r w:rsidRPr="00F36694">
              <w:rPr>
                <w:rStyle w:val="Hyperlink"/>
              </w:rPr>
              <w:t>2.1</w:t>
            </w:r>
            <w:r>
              <w:rPr>
                <w:rFonts w:asciiTheme="minorHAnsi" w:eastAsiaTheme="minorEastAsia" w:hAnsiTheme="minorHAnsi"/>
                <w:b w:val="0"/>
                <w:kern w:val="2"/>
                <w:sz w:val="24"/>
                <w:szCs w:val="24"/>
                <w14:ligatures w14:val="standardContextual"/>
              </w:rPr>
              <w:tab/>
            </w:r>
            <w:r w:rsidRPr="00F36694">
              <w:rPr>
                <w:rStyle w:val="Hyperlink"/>
              </w:rPr>
              <w:t>Functional System Overview</w:t>
            </w:r>
            <w:r>
              <w:rPr>
                <w:webHidden/>
              </w:rPr>
              <w:tab/>
            </w:r>
            <w:r>
              <w:rPr>
                <w:webHidden/>
              </w:rPr>
              <w:fldChar w:fldCharType="begin"/>
            </w:r>
            <w:r>
              <w:rPr>
                <w:webHidden/>
              </w:rPr>
              <w:instrText xml:space="preserve"> PAGEREF _Toc218865947 \h </w:instrText>
            </w:r>
            <w:r>
              <w:rPr>
                <w:webHidden/>
              </w:rPr>
            </w:r>
            <w:r>
              <w:rPr>
                <w:webHidden/>
              </w:rPr>
              <w:fldChar w:fldCharType="separate"/>
            </w:r>
            <w:r>
              <w:rPr>
                <w:webHidden/>
              </w:rPr>
              <w:t>3</w:t>
            </w:r>
            <w:r>
              <w:rPr>
                <w:webHidden/>
              </w:rPr>
              <w:fldChar w:fldCharType="end"/>
            </w:r>
          </w:hyperlink>
        </w:p>
        <w:p w14:paraId="1A0636B5" w14:textId="756C963C" w:rsidR="00535CBE" w:rsidRDefault="00535CBE">
          <w:pPr>
            <w:pStyle w:val="TOC2"/>
            <w:rPr>
              <w:rFonts w:asciiTheme="minorHAnsi" w:eastAsiaTheme="minorEastAsia" w:hAnsiTheme="minorHAnsi"/>
              <w:b w:val="0"/>
              <w:kern w:val="2"/>
              <w:sz w:val="24"/>
              <w:szCs w:val="24"/>
              <w14:ligatures w14:val="standardContextual"/>
            </w:rPr>
          </w:pPr>
          <w:hyperlink w:anchor="_Toc218865948" w:history="1">
            <w:r w:rsidRPr="00F36694">
              <w:rPr>
                <w:rStyle w:val="Hyperlink"/>
              </w:rPr>
              <w:t>2.2</w:t>
            </w:r>
            <w:r>
              <w:rPr>
                <w:rFonts w:asciiTheme="minorHAnsi" w:eastAsiaTheme="minorEastAsia" w:hAnsiTheme="minorHAnsi"/>
                <w:b w:val="0"/>
                <w:kern w:val="2"/>
                <w:sz w:val="24"/>
                <w:szCs w:val="24"/>
                <w14:ligatures w14:val="standardContextual"/>
              </w:rPr>
              <w:tab/>
            </w:r>
            <w:r w:rsidRPr="00F36694">
              <w:rPr>
                <w:rStyle w:val="Hyperlink"/>
              </w:rPr>
              <w:t>Physical System Overview</w:t>
            </w:r>
            <w:r>
              <w:rPr>
                <w:webHidden/>
              </w:rPr>
              <w:tab/>
            </w:r>
            <w:r>
              <w:rPr>
                <w:webHidden/>
              </w:rPr>
              <w:fldChar w:fldCharType="begin"/>
            </w:r>
            <w:r>
              <w:rPr>
                <w:webHidden/>
              </w:rPr>
              <w:instrText xml:space="preserve"> PAGEREF _Toc218865948 \h </w:instrText>
            </w:r>
            <w:r>
              <w:rPr>
                <w:webHidden/>
              </w:rPr>
            </w:r>
            <w:r>
              <w:rPr>
                <w:webHidden/>
              </w:rPr>
              <w:fldChar w:fldCharType="separate"/>
            </w:r>
            <w:r>
              <w:rPr>
                <w:webHidden/>
              </w:rPr>
              <w:t>5</w:t>
            </w:r>
            <w:r>
              <w:rPr>
                <w:webHidden/>
              </w:rPr>
              <w:fldChar w:fldCharType="end"/>
            </w:r>
          </w:hyperlink>
        </w:p>
        <w:p w14:paraId="7B6D8455" w14:textId="7A84B75A" w:rsidR="00535CBE" w:rsidRDefault="00535CBE">
          <w:pPr>
            <w:pStyle w:val="TOC2"/>
            <w:rPr>
              <w:rFonts w:asciiTheme="minorHAnsi" w:eastAsiaTheme="minorEastAsia" w:hAnsiTheme="minorHAnsi"/>
              <w:b w:val="0"/>
              <w:kern w:val="2"/>
              <w:sz w:val="24"/>
              <w:szCs w:val="24"/>
              <w14:ligatures w14:val="standardContextual"/>
            </w:rPr>
          </w:pPr>
          <w:hyperlink w:anchor="_Toc218865949" w:history="1">
            <w:r w:rsidRPr="00F36694">
              <w:rPr>
                <w:rStyle w:val="Hyperlink"/>
              </w:rPr>
              <w:t>2.3</w:t>
            </w:r>
            <w:r>
              <w:rPr>
                <w:rFonts w:asciiTheme="minorHAnsi" w:eastAsiaTheme="minorEastAsia" w:hAnsiTheme="minorHAnsi"/>
                <w:b w:val="0"/>
                <w:kern w:val="2"/>
                <w:sz w:val="24"/>
                <w:szCs w:val="24"/>
                <w14:ligatures w14:val="standardContextual"/>
              </w:rPr>
              <w:tab/>
            </w:r>
            <w:r w:rsidRPr="00F36694">
              <w:rPr>
                <w:rStyle w:val="Hyperlink"/>
              </w:rPr>
              <w:t>System User Overview</w:t>
            </w:r>
            <w:r>
              <w:rPr>
                <w:webHidden/>
              </w:rPr>
              <w:tab/>
            </w:r>
            <w:r>
              <w:rPr>
                <w:webHidden/>
              </w:rPr>
              <w:fldChar w:fldCharType="begin"/>
            </w:r>
            <w:r>
              <w:rPr>
                <w:webHidden/>
              </w:rPr>
              <w:instrText xml:space="preserve"> PAGEREF _Toc218865949 \h </w:instrText>
            </w:r>
            <w:r>
              <w:rPr>
                <w:webHidden/>
              </w:rPr>
            </w:r>
            <w:r>
              <w:rPr>
                <w:webHidden/>
              </w:rPr>
              <w:fldChar w:fldCharType="separate"/>
            </w:r>
            <w:r>
              <w:rPr>
                <w:webHidden/>
              </w:rPr>
              <w:t>5</w:t>
            </w:r>
            <w:r>
              <w:rPr>
                <w:webHidden/>
              </w:rPr>
              <w:fldChar w:fldCharType="end"/>
            </w:r>
          </w:hyperlink>
        </w:p>
        <w:p w14:paraId="337AB521" w14:textId="154C0959" w:rsidR="00535CBE" w:rsidRDefault="00535CBE">
          <w:pPr>
            <w:pStyle w:val="TOC2"/>
            <w:rPr>
              <w:rFonts w:asciiTheme="minorHAnsi" w:eastAsiaTheme="minorEastAsia" w:hAnsiTheme="minorHAnsi"/>
              <w:b w:val="0"/>
              <w:kern w:val="2"/>
              <w:sz w:val="24"/>
              <w:szCs w:val="24"/>
              <w14:ligatures w14:val="standardContextual"/>
            </w:rPr>
          </w:pPr>
          <w:hyperlink w:anchor="_Toc218865950" w:history="1">
            <w:r w:rsidRPr="00F36694">
              <w:rPr>
                <w:rStyle w:val="Hyperlink"/>
              </w:rPr>
              <w:t>2.4</w:t>
            </w:r>
            <w:r>
              <w:rPr>
                <w:rFonts w:asciiTheme="minorHAnsi" w:eastAsiaTheme="minorEastAsia" w:hAnsiTheme="minorHAnsi"/>
                <w:b w:val="0"/>
                <w:kern w:val="2"/>
                <w:sz w:val="24"/>
                <w:szCs w:val="24"/>
                <w14:ligatures w14:val="standardContextual"/>
              </w:rPr>
              <w:tab/>
            </w:r>
            <w:r w:rsidRPr="00F36694">
              <w:rPr>
                <w:rStyle w:val="Hyperlink"/>
              </w:rPr>
              <w:t>Security and Privacy Overview</w:t>
            </w:r>
            <w:r>
              <w:rPr>
                <w:webHidden/>
              </w:rPr>
              <w:tab/>
            </w:r>
            <w:r>
              <w:rPr>
                <w:webHidden/>
              </w:rPr>
              <w:fldChar w:fldCharType="begin"/>
            </w:r>
            <w:r>
              <w:rPr>
                <w:webHidden/>
              </w:rPr>
              <w:instrText xml:space="preserve"> PAGEREF _Toc218865950 \h </w:instrText>
            </w:r>
            <w:r>
              <w:rPr>
                <w:webHidden/>
              </w:rPr>
            </w:r>
            <w:r>
              <w:rPr>
                <w:webHidden/>
              </w:rPr>
              <w:fldChar w:fldCharType="separate"/>
            </w:r>
            <w:r>
              <w:rPr>
                <w:webHidden/>
              </w:rPr>
              <w:t>6</w:t>
            </w:r>
            <w:r>
              <w:rPr>
                <w:webHidden/>
              </w:rPr>
              <w:fldChar w:fldCharType="end"/>
            </w:r>
          </w:hyperlink>
        </w:p>
        <w:p w14:paraId="05837D65" w14:textId="6243D8E6" w:rsidR="00535CBE" w:rsidRDefault="00535CBE">
          <w:pPr>
            <w:pStyle w:val="TOC2"/>
            <w:rPr>
              <w:rFonts w:asciiTheme="minorHAnsi" w:eastAsiaTheme="minorEastAsia" w:hAnsiTheme="minorHAnsi"/>
              <w:b w:val="0"/>
              <w:kern w:val="2"/>
              <w:sz w:val="24"/>
              <w:szCs w:val="24"/>
              <w14:ligatures w14:val="standardContextual"/>
            </w:rPr>
          </w:pPr>
          <w:hyperlink w:anchor="_Toc218865951" w:history="1">
            <w:r w:rsidRPr="00F36694">
              <w:rPr>
                <w:rStyle w:val="Hyperlink"/>
              </w:rPr>
              <w:t>2.5</w:t>
            </w:r>
            <w:r>
              <w:rPr>
                <w:rFonts w:asciiTheme="minorHAnsi" w:eastAsiaTheme="minorEastAsia" w:hAnsiTheme="minorHAnsi"/>
                <w:b w:val="0"/>
                <w:kern w:val="2"/>
                <w:sz w:val="24"/>
                <w:szCs w:val="24"/>
                <w14:ligatures w14:val="standardContextual"/>
              </w:rPr>
              <w:tab/>
            </w:r>
            <w:r w:rsidRPr="00F36694">
              <w:rPr>
                <w:rStyle w:val="Hyperlink"/>
              </w:rPr>
              <w:t>System Availability</w:t>
            </w:r>
            <w:r>
              <w:rPr>
                <w:webHidden/>
              </w:rPr>
              <w:tab/>
            </w:r>
            <w:r>
              <w:rPr>
                <w:webHidden/>
              </w:rPr>
              <w:fldChar w:fldCharType="begin"/>
            </w:r>
            <w:r>
              <w:rPr>
                <w:webHidden/>
              </w:rPr>
              <w:instrText xml:space="preserve"> PAGEREF _Toc218865951 \h </w:instrText>
            </w:r>
            <w:r>
              <w:rPr>
                <w:webHidden/>
              </w:rPr>
            </w:r>
            <w:r>
              <w:rPr>
                <w:webHidden/>
              </w:rPr>
              <w:fldChar w:fldCharType="separate"/>
            </w:r>
            <w:r>
              <w:rPr>
                <w:webHidden/>
              </w:rPr>
              <w:t>6</w:t>
            </w:r>
            <w:r>
              <w:rPr>
                <w:webHidden/>
              </w:rPr>
              <w:fldChar w:fldCharType="end"/>
            </w:r>
          </w:hyperlink>
        </w:p>
        <w:p w14:paraId="206E4D55" w14:textId="66EF5AC9" w:rsidR="00535CBE" w:rsidRDefault="00535CBE">
          <w:pPr>
            <w:pStyle w:val="TOC1"/>
            <w:rPr>
              <w:rFonts w:asciiTheme="minorHAnsi" w:eastAsiaTheme="minorEastAsia" w:hAnsiTheme="minorHAnsi" w:cstheme="minorBidi"/>
              <w:b w:val="0"/>
              <w:bCs w:val="0"/>
              <w:kern w:val="2"/>
              <w:sz w:val="24"/>
              <w:szCs w:val="24"/>
              <w14:ligatures w14:val="standardContextual"/>
            </w:rPr>
          </w:pPr>
          <w:hyperlink w:anchor="_Toc218865952" w:history="1">
            <w:r w:rsidRPr="00F36694">
              <w:rPr>
                <w:rStyle w:val="Hyperlink"/>
              </w:rPr>
              <w:t>3</w:t>
            </w:r>
            <w:r>
              <w:rPr>
                <w:rFonts w:asciiTheme="minorHAnsi" w:eastAsiaTheme="minorEastAsia" w:hAnsiTheme="minorHAnsi" w:cstheme="minorBidi"/>
                <w:b w:val="0"/>
                <w:bCs w:val="0"/>
                <w:kern w:val="2"/>
                <w:sz w:val="24"/>
                <w:szCs w:val="24"/>
                <w14:ligatures w14:val="standardContextual"/>
              </w:rPr>
              <w:tab/>
            </w:r>
            <w:r w:rsidRPr="00F36694">
              <w:rPr>
                <w:rStyle w:val="Hyperlink"/>
              </w:rPr>
              <w:t>Maintenance and Operations Processes and Procedures</w:t>
            </w:r>
            <w:r>
              <w:rPr>
                <w:webHidden/>
              </w:rPr>
              <w:tab/>
            </w:r>
            <w:r>
              <w:rPr>
                <w:webHidden/>
              </w:rPr>
              <w:fldChar w:fldCharType="begin"/>
            </w:r>
            <w:r>
              <w:rPr>
                <w:webHidden/>
              </w:rPr>
              <w:instrText xml:space="preserve"> PAGEREF _Toc218865952 \h </w:instrText>
            </w:r>
            <w:r>
              <w:rPr>
                <w:webHidden/>
              </w:rPr>
            </w:r>
            <w:r>
              <w:rPr>
                <w:webHidden/>
              </w:rPr>
              <w:fldChar w:fldCharType="separate"/>
            </w:r>
            <w:r>
              <w:rPr>
                <w:webHidden/>
              </w:rPr>
              <w:t>8</w:t>
            </w:r>
            <w:r>
              <w:rPr>
                <w:webHidden/>
              </w:rPr>
              <w:fldChar w:fldCharType="end"/>
            </w:r>
          </w:hyperlink>
        </w:p>
        <w:p w14:paraId="42996DDA" w14:textId="08F3A059" w:rsidR="00535CBE" w:rsidRDefault="00535CBE">
          <w:pPr>
            <w:pStyle w:val="TOC2"/>
            <w:rPr>
              <w:rFonts w:asciiTheme="minorHAnsi" w:eastAsiaTheme="minorEastAsia" w:hAnsiTheme="minorHAnsi"/>
              <w:b w:val="0"/>
              <w:kern w:val="2"/>
              <w:sz w:val="24"/>
              <w:szCs w:val="24"/>
              <w14:ligatures w14:val="standardContextual"/>
            </w:rPr>
          </w:pPr>
          <w:hyperlink w:anchor="_Toc218865953" w:history="1">
            <w:r w:rsidRPr="00F36694">
              <w:rPr>
                <w:rStyle w:val="Hyperlink"/>
              </w:rPr>
              <w:t>3.1</w:t>
            </w:r>
            <w:r>
              <w:rPr>
                <w:rFonts w:asciiTheme="minorHAnsi" w:eastAsiaTheme="minorEastAsia" w:hAnsiTheme="minorHAnsi"/>
                <w:b w:val="0"/>
                <w:kern w:val="2"/>
                <w:sz w:val="24"/>
                <w:szCs w:val="24"/>
                <w14:ligatures w14:val="standardContextual"/>
              </w:rPr>
              <w:tab/>
            </w:r>
            <w:r w:rsidRPr="00F36694">
              <w:rPr>
                <w:rStyle w:val="Hyperlink"/>
              </w:rPr>
              <w:t>Standard Operating Procedures</w:t>
            </w:r>
            <w:r>
              <w:rPr>
                <w:webHidden/>
              </w:rPr>
              <w:tab/>
            </w:r>
            <w:r>
              <w:rPr>
                <w:webHidden/>
              </w:rPr>
              <w:fldChar w:fldCharType="begin"/>
            </w:r>
            <w:r>
              <w:rPr>
                <w:webHidden/>
              </w:rPr>
              <w:instrText xml:space="preserve"> PAGEREF _Toc218865953 \h </w:instrText>
            </w:r>
            <w:r>
              <w:rPr>
                <w:webHidden/>
              </w:rPr>
            </w:r>
            <w:r>
              <w:rPr>
                <w:webHidden/>
              </w:rPr>
              <w:fldChar w:fldCharType="separate"/>
            </w:r>
            <w:r>
              <w:rPr>
                <w:webHidden/>
              </w:rPr>
              <w:t>8</w:t>
            </w:r>
            <w:r>
              <w:rPr>
                <w:webHidden/>
              </w:rPr>
              <w:fldChar w:fldCharType="end"/>
            </w:r>
          </w:hyperlink>
        </w:p>
        <w:p w14:paraId="131811F9" w14:textId="1351B38A" w:rsidR="00535CBE" w:rsidRDefault="00535CBE">
          <w:pPr>
            <w:pStyle w:val="TOC3"/>
            <w:rPr>
              <w:rFonts w:asciiTheme="minorHAnsi" w:eastAsiaTheme="minorEastAsia" w:hAnsiTheme="minorHAnsi"/>
              <w:bCs w:val="0"/>
              <w:kern w:val="2"/>
              <w:sz w:val="24"/>
              <w:szCs w:val="24"/>
              <w14:ligatures w14:val="standardContextual"/>
            </w:rPr>
          </w:pPr>
          <w:hyperlink w:anchor="_Toc218865954" w:history="1">
            <w:r w:rsidRPr="00F36694">
              <w:rPr>
                <w:rStyle w:val="Hyperlink"/>
              </w:rPr>
              <w:t>3.1.1</w:t>
            </w:r>
            <w:r>
              <w:rPr>
                <w:rFonts w:asciiTheme="minorHAnsi" w:eastAsiaTheme="minorEastAsia" w:hAnsiTheme="minorHAnsi"/>
                <w:bCs w:val="0"/>
                <w:kern w:val="2"/>
                <w:sz w:val="24"/>
                <w:szCs w:val="24"/>
                <w14:ligatures w14:val="standardContextual"/>
              </w:rPr>
              <w:tab/>
            </w:r>
            <w:r w:rsidRPr="00F36694">
              <w:rPr>
                <w:rStyle w:val="Hyperlink"/>
              </w:rPr>
              <w:t>General Operations</w:t>
            </w:r>
            <w:r>
              <w:rPr>
                <w:webHidden/>
              </w:rPr>
              <w:tab/>
            </w:r>
            <w:r>
              <w:rPr>
                <w:webHidden/>
              </w:rPr>
              <w:fldChar w:fldCharType="begin"/>
            </w:r>
            <w:r>
              <w:rPr>
                <w:webHidden/>
              </w:rPr>
              <w:instrText xml:space="preserve"> PAGEREF _Toc218865954 \h </w:instrText>
            </w:r>
            <w:r>
              <w:rPr>
                <w:webHidden/>
              </w:rPr>
            </w:r>
            <w:r>
              <w:rPr>
                <w:webHidden/>
              </w:rPr>
              <w:fldChar w:fldCharType="separate"/>
            </w:r>
            <w:r>
              <w:rPr>
                <w:webHidden/>
              </w:rPr>
              <w:t>8</w:t>
            </w:r>
            <w:r>
              <w:rPr>
                <w:webHidden/>
              </w:rPr>
              <w:fldChar w:fldCharType="end"/>
            </w:r>
          </w:hyperlink>
        </w:p>
        <w:p w14:paraId="1D7645C4" w14:textId="77AE6F89" w:rsidR="00535CBE" w:rsidRDefault="00535CBE">
          <w:pPr>
            <w:pStyle w:val="TOC3"/>
            <w:rPr>
              <w:rFonts w:asciiTheme="minorHAnsi" w:eastAsiaTheme="minorEastAsia" w:hAnsiTheme="minorHAnsi"/>
              <w:bCs w:val="0"/>
              <w:kern w:val="2"/>
              <w:sz w:val="24"/>
              <w:szCs w:val="24"/>
              <w14:ligatures w14:val="standardContextual"/>
            </w:rPr>
          </w:pPr>
          <w:hyperlink w:anchor="_Toc218865955" w:history="1">
            <w:r w:rsidRPr="00F36694">
              <w:rPr>
                <w:rStyle w:val="Hyperlink"/>
              </w:rPr>
              <w:t>3.1.2</w:t>
            </w:r>
            <w:r>
              <w:rPr>
                <w:rFonts w:asciiTheme="minorHAnsi" w:eastAsiaTheme="minorEastAsia" w:hAnsiTheme="minorHAnsi"/>
                <w:bCs w:val="0"/>
                <w:kern w:val="2"/>
                <w:sz w:val="24"/>
                <w:szCs w:val="24"/>
                <w14:ligatures w14:val="standardContextual"/>
              </w:rPr>
              <w:tab/>
            </w:r>
            <w:r w:rsidRPr="00F36694">
              <w:rPr>
                <w:rStyle w:val="Hyperlink"/>
              </w:rPr>
              <w:t>Communication and Documentation</w:t>
            </w:r>
            <w:r>
              <w:rPr>
                <w:webHidden/>
              </w:rPr>
              <w:tab/>
            </w:r>
            <w:r>
              <w:rPr>
                <w:webHidden/>
              </w:rPr>
              <w:fldChar w:fldCharType="begin"/>
            </w:r>
            <w:r>
              <w:rPr>
                <w:webHidden/>
              </w:rPr>
              <w:instrText xml:space="preserve"> PAGEREF _Toc218865955 \h </w:instrText>
            </w:r>
            <w:r>
              <w:rPr>
                <w:webHidden/>
              </w:rPr>
            </w:r>
            <w:r>
              <w:rPr>
                <w:webHidden/>
              </w:rPr>
              <w:fldChar w:fldCharType="separate"/>
            </w:r>
            <w:r>
              <w:rPr>
                <w:webHidden/>
              </w:rPr>
              <w:t>9</w:t>
            </w:r>
            <w:r>
              <w:rPr>
                <w:webHidden/>
              </w:rPr>
              <w:fldChar w:fldCharType="end"/>
            </w:r>
          </w:hyperlink>
        </w:p>
        <w:p w14:paraId="5D5F2E8B" w14:textId="7E0DD9C2" w:rsidR="00535CBE" w:rsidRDefault="00535CBE">
          <w:pPr>
            <w:pStyle w:val="TOC3"/>
            <w:rPr>
              <w:rFonts w:asciiTheme="minorHAnsi" w:eastAsiaTheme="minorEastAsia" w:hAnsiTheme="minorHAnsi"/>
              <w:bCs w:val="0"/>
              <w:kern w:val="2"/>
              <w:sz w:val="24"/>
              <w:szCs w:val="24"/>
              <w14:ligatures w14:val="standardContextual"/>
            </w:rPr>
          </w:pPr>
          <w:hyperlink w:anchor="_Toc218865956" w:history="1">
            <w:r w:rsidRPr="00F36694">
              <w:rPr>
                <w:rStyle w:val="Hyperlink"/>
              </w:rPr>
              <w:t>3.1.3</w:t>
            </w:r>
            <w:r>
              <w:rPr>
                <w:rFonts w:asciiTheme="minorHAnsi" w:eastAsiaTheme="minorEastAsia" w:hAnsiTheme="minorHAnsi"/>
                <w:bCs w:val="0"/>
                <w:kern w:val="2"/>
                <w:sz w:val="24"/>
                <w:szCs w:val="24"/>
                <w14:ligatures w14:val="standardContextual"/>
              </w:rPr>
              <w:tab/>
            </w:r>
            <w:r w:rsidRPr="00F36694">
              <w:rPr>
                <w:rStyle w:val="Hyperlink"/>
              </w:rPr>
              <w:t>System Monitoring and Maintenance</w:t>
            </w:r>
            <w:r>
              <w:rPr>
                <w:webHidden/>
              </w:rPr>
              <w:tab/>
            </w:r>
            <w:r>
              <w:rPr>
                <w:webHidden/>
              </w:rPr>
              <w:fldChar w:fldCharType="begin"/>
            </w:r>
            <w:r>
              <w:rPr>
                <w:webHidden/>
              </w:rPr>
              <w:instrText xml:space="preserve"> PAGEREF _Toc218865956 \h </w:instrText>
            </w:r>
            <w:r>
              <w:rPr>
                <w:webHidden/>
              </w:rPr>
            </w:r>
            <w:r>
              <w:rPr>
                <w:webHidden/>
              </w:rPr>
              <w:fldChar w:fldCharType="separate"/>
            </w:r>
            <w:r>
              <w:rPr>
                <w:webHidden/>
              </w:rPr>
              <w:t>10</w:t>
            </w:r>
            <w:r>
              <w:rPr>
                <w:webHidden/>
              </w:rPr>
              <w:fldChar w:fldCharType="end"/>
            </w:r>
          </w:hyperlink>
        </w:p>
        <w:p w14:paraId="27896922" w14:textId="529FBF67" w:rsidR="00535CBE" w:rsidRDefault="00535CBE">
          <w:pPr>
            <w:pStyle w:val="TOC3"/>
            <w:rPr>
              <w:rFonts w:asciiTheme="minorHAnsi" w:eastAsiaTheme="minorEastAsia" w:hAnsiTheme="minorHAnsi"/>
              <w:bCs w:val="0"/>
              <w:kern w:val="2"/>
              <w:sz w:val="24"/>
              <w:szCs w:val="24"/>
              <w14:ligatures w14:val="standardContextual"/>
            </w:rPr>
          </w:pPr>
          <w:hyperlink w:anchor="_Toc218865957" w:history="1">
            <w:r w:rsidRPr="00F36694">
              <w:rPr>
                <w:rStyle w:val="Hyperlink"/>
              </w:rPr>
              <w:t>3.1.4</w:t>
            </w:r>
            <w:r>
              <w:rPr>
                <w:rFonts w:asciiTheme="minorHAnsi" w:eastAsiaTheme="minorEastAsia" w:hAnsiTheme="minorHAnsi"/>
                <w:bCs w:val="0"/>
                <w:kern w:val="2"/>
                <w:sz w:val="24"/>
                <w:szCs w:val="24"/>
                <w14:ligatures w14:val="standardContextual"/>
              </w:rPr>
              <w:tab/>
            </w:r>
            <w:r w:rsidRPr="00F36694">
              <w:rPr>
                <w:rStyle w:val="Hyperlink"/>
              </w:rPr>
              <w:t>Batch and Process Management</w:t>
            </w:r>
            <w:r>
              <w:rPr>
                <w:webHidden/>
              </w:rPr>
              <w:tab/>
            </w:r>
            <w:r>
              <w:rPr>
                <w:webHidden/>
              </w:rPr>
              <w:fldChar w:fldCharType="begin"/>
            </w:r>
            <w:r>
              <w:rPr>
                <w:webHidden/>
              </w:rPr>
              <w:instrText xml:space="preserve"> PAGEREF _Toc218865957 \h </w:instrText>
            </w:r>
            <w:r>
              <w:rPr>
                <w:webHidden/>
              </w:rPr>
            </w:r>
            <w:r>
              <w:rPr>
                <w:webHidden/>
              </w:rPr>
              <w:fldChar w:fldCharType="separate"/>
            </w:r>
            <w:r>
              <w:rPr>
                <w:webHidden/>
              </w:rPr>
              <w:t>11</w:t>
            </w:r>
            <w:r>
              <w:rPr>
                <w:webHidden/>
              </w:rPr>
              <w:fldChar w:fldCharType="end"/>
            </w:r>
          </w:hyperlink>
        </w:p>
        <w:p w14:paraId="5D9300A3" w14:textId="7A1015B6" w:rsidR="00535CBE" w:rsidRDefault="00535CBE">
          <w:pPr>
            <w:pStyle w:val="TOC3"/>
            <w:rPr>
              <w:rFonts w:asciiTheme="minorHAnsi" w:eastAsiaTheme="minorEastAsia" w:hAnsiTheme="minorHAnsi"/>
              <w:bCs w:val="0"/>
              <w:kern w:val="2"/>
              <w:sz w:val="24"/>
              <w:szCs w:val="24"/>
              <w14:ligatures w14:val="standardContextual"/>
            </w:rPr>
          </w:pPr>
          <w:hyperlink w:anchor="_Toc218865958" w:history="1">
            <w:r w:rsidRPr="00F36694">
              <w:rPr>
                <w:rStyle w:val="Hyperlink"/>
              </w:rPr>
              <w:t>3.1.5</w:t>
            </w:r>
            <w:r>
              <w:rPr>
                <w:rFonts w:asciiTheme="minorHAnsi" w:eastAsiaTheme="minorEastAsia" w:hAnsiTheme="minorHAnsi"/>
                <w:bCs w:val="0"/>
                <w:kern w:val="2"/>
                <w:sz w:val="24"/>
                <w:szCs w:val="24"/>
                <w14:ligatures w14:val="standardContextual"/>
              </w:rPr>
              <w:tab/>
            </w:r>
            <w:r w:rsidRPr="00F36694">
              <w:rPr>
                <w:rStyle w:val="Hyperlink"/>
              </w:rPr>
              <w:t>Quality Assurance and Improvement</w:t>
            </w:r>
            <w:r>
              <w:rPr>
                <w:webHidden/>
              </w:rPr>
              <w:tab/>
            </w:r>
            <w:r>
              <w:rPr>
                <w:webHidden/>
              </w:rPr>
              <w:fldChar w:fldCharType="begin"/>
            </w:r>
            <w:r>
              <w:rPr>
                <w:webHidden/>
              </w:rPr>
              <w:instrText xml:space="preserve"> PAGEREF _Toc218865958 \h </w:instrText>
            </w:r>
            <w:r>
              <w:rPr>
                <w:webHidden/>
              </w:rPr>
            </w:r>
            <w:r>
              <w:rPr>
                <w:webHidden/>
              </w:rPr>
              <w:fldChar w:fldCharType="separate"/>
            </w:r>
            <w:r>
              <w:rPr>
                <w:webHidden/>
              </w:rPr>
              <w:t>11</w:t>
            </w:r>
            <w:r>
              <w:rPr>
                <w:webHidden/>
              </w:rPr>
              <w:fldChar w:fldCharType="end"/>
            </w:r>
          </w:hyperlink>
        </w:p>
        <w:p w14:paraId="6B8C4B66" w14:textId="5303D4C3" w:rsidR="00535CBE" w:rsidRDefault="00535CBE">
          <w:pPr>
            <w:pStyle w:val="TOC3"/>
            <w:rPr>
              <w:rFonts w:asciiTheme="minorHAnsi" w:eastAsiaTheme="minorEastAsia" w:hAnsiTheme="minorHAnsi"/>
              <w:bCs w:val="0"/>
              <w:kern w:val="2"/>
              <w:sz w:val="24"/>
              <w:szCs w:val="24"/>
              <w14:ligatures w14:val="standardContextual"/>
            </w:rPr>
          </w:pPr>
          <w:hyperlink w:anchor="_Toc218865959" w:history="1">
            <w:r w:rsidRPr="00F36694">
              <w:rPr>
                <w:rStyle w:val="Hyperlink"/>
              </w:rPr>
              <w:t>3.1.6</w:t>
            </w:r>
            <w:r>
              <w:rPr>
                <w:rFonts w:asciiTheme="minorHAnsi" w:eastAsiaTheme="minorEastAsia" w:hAnsiTheme="minorHAnsi"/>
                <w:bCs w:val="0"/>
                <w:kern w:val="2"/>
                <w:sz w:val="24"/>
                <w:szCs w:val="24"/>
                <w14:ligatures w14:val="standardContextual"/>
              </w:rPr>
              <w:tab/>
            </w:r>
            <w:r w:rsidRPr="00F36694">
              <w:rPr>
                <w:rStyle w:val="Hyperlink"/>
              </w:rPr>
              <w:t>Release Management</w:t>
            </w:r>
            <w:r>
              <w:rPr>
                <w:webHidden/>
              </w:rPr>
              <w:tab/>
            </w:r>
            <w:r>
              <w:rPr>
                <w:webHidden/>
              </w:rPr>
              <w:fldChar w:fldCharType="begin"/>
            </w:r>
            <w:r>
              <w:rPr>
                <w:webHidden/>
              </w:rPr>
              <w:instrText xml:space="preserve"> PAGEREF _Toc218865959 \h </w:instrText>
            </w:r>
            <w:r>
              <w:rPr>
                <w:webHidden/>
              </w:rPr>
            </w:r>
            <w:r>
              <w:rPr>
                <w:webHidden/>
              </w:rPr>
              <w:fldChar w:fldCharType="separate"/>
            </w:r>
            <w:r>
              <w:rPr>
                <w:webHidden/>
              </w:rPr>
              <w:t>12</w:t>
            </w:r>
            <w:r>
              <w:rPr>
                <w:webHidden/>
              </w:rPr>
              <w:fldChar w:fldCharType="end"/>
            </w:r>
          </w:hyperlink>
        </w:p>
        <w:p w14:paraId="00356E43" w14:textId="658CC3C9" w:rsidR="00535CBE" w:rsidRDefault="00535CBE">
          <w:pPr>
            <w:pStyle w:val="TOC2"/>
            <w:rPr>
              <w:rFonts w:asciiTheme="minorHAnsi" w:eastAsiaTheme="minorEastAsia" w:hAnsiTheme="minorHAnsi"/>
              <w:b w:val="0"/>
              <w:kern w:val="2"/>
              <w:sz w:val="24"/>
              <w:szCs w:val="24"/>
              <w14:ligatures w14:val="standardContextual"/>
            </w:rPr>
          </w:pPr>
          <w:hyperlink w:anchor="_Toc218865960" w:history="1">
            <w:r w:rsidRPr="00F36694">
              <w:rPr>
                <w:rStyle w:val="Hyperlink"/>
              </w:rPr>
              <w:t>3.2</w:t>
            </w:r>
            <w:r>
              <w:rPr>
                <w:rFonts w:asciiTheme="minorHAnsi" w:eastAsiaTheme="minorEastAsia" w:hAnsiTheme="minorHAnsi"/>
                <w:b w:val="0"/>
                <w:kern w:val="2"/>
                <w:sz w:val="24"/>
                <w:szCs w:val="24"/>
                <w14:ligatures w14:val="standardContextual"/>
              </w:rPr>
              <w:tab/>
            </w:r>
            <w:r w:rsidRPr="00F36694">
              <w:rPr>
                <w:rStyle w:val="Hyperlink"/>
              </w:rPr>
              <w:t>Production Defect and Incident Management Processes</w:t>
            </w:r>
            <w:r>
              <w:rPr>
                <w:webHidden/>
              </w:rPr>
              <w:tab/>
            </w:r>
            <w:r>
              <w:rPr>
                <w:webHidden/>
              </w:rPr>
              <w:fldChar w:fldCharType="begin"/>
            </w:r>
            <w:r>
              <w:rPr>
                <w:webHidden/>
              </w:rPr>
              <w:instrText xml:space="preserve"> PAGEREF _Toc218865960 \h </w:instrText>
            </w:r>
            <w:r>
              <w:rPr>
                <w:webHidden/>
              </w:rPr>
            </w:r>
            <w:r>
              <w:rPr>
                <w:webHidden/>
              </w:rPr>
              <w:fldChar w:fldCharType="separate"/>
            </w:r>
            <w:r>
              <w:rPr>
                <w:webHidden/>
              </w:rPr>
              <w:t>13</w:t>
            </w:r>
            <w:r>
              <w:rPr>
                <w:webHidden/>
              </w:rPr>
              <w:fldChar w:fldCharType="end"/>
            </w:r>
          </w:hyperlink>
        </w:p>
        <w:p w14:paraId="1CD3AA87" w14:textId="03576B95" w:rsidR="00535CBE" w:rsidRDefault="00535CBE">
          <w:pPr>
            <w:pStyle w:val="TOC2"/>
            <w:rPr>
              <w:rFonts w:asciiTheme="minorHAnsi" w:eastAsiaTheme="minorEastAsia" w:hAnsiTheme="minorHAnsi"/>
              <w:b w:val="0"/>
              <w:kern w:val="2"/>
              <w:sz w:val="24"/>
              <w:szCs w:val="24"/>
              <w14:ligatures w14:val="standardContextual"/>
            </w:rPr>
          </w:pPr>
          <w:hyperlink w:anchor="_Toc218865961" w:history="1">
            <w:r w:rsidRPr="00F36694">
              <w:rPr>
                <w:rStyle w:val="Hyperlink"/>
              </w:rPr>
              <w:t>3.3</w:t>
            </w:r>
            <w:r>
              <w:rPr>
                <w:rFonts w:asciiTheme="minorHAnsi" w:eastAsiaTheme="minorEastAsia" w:hAnsiTheme="minorHAnsi"/>
                <w:b w:val="0"/>
                <w:kern w:val="2"/>
                <w:sz w:val="24"/>
                <w:szCs w:val="24"/>
                <w14:ligatures w14:val="standardContextual"/>
              </w:rPr>
              <w:tab/>
            </w:r>
            <w:r w:rsidRPr="00F36694">
              <w:rPr>
                <w:rStyle w:val="Hyperlink"/>
              </w:rPr>
              <w:t>Security Management Processes</w:t>
            </w:r>
            <w:r>
              <w:rPr>
                <w:webHidden/>
              </w:rPr>
              <w:tab/>
            </w:r>
            <w:r>
              <w:rPr>
                <w:webHidden/>
              </w:rPr>
              <w:fldChar w:fldCharType="begin"/>
            </w:r>
            <w:r>
              <w:rPr>
                <w:webHidden/>
              </w:rPr>
              <w:instrText xml:space="preserve"> PAGEREF _Toc218865961 \h </w:instrText>
            </w:r>
            <w:r>
              <w:rPr>
                <w:webHidden/>
              </w:rPr>
            </w:r>
            <w:r>
              <w:rPr>
                <w:webHidden/>
              </w:rPr>
              <w:fldChar w:fldCharType="separate"/>
            </w:r>
            <w:r>
              <w:rPr>
                <w:webHidden/>
              </w:rPr>
              <w:t>13</w:t>
            </w:r>
            <w:r>
              <w:rPr>
                <w:webHidden/>
              </w:rPr>
              <w:fldChar w:fldCharType="end"/>
            </w:r>
          </w:hyperlink>
        </w:p>
        <w:p w14:paraId="7F41BAA2" w14:textId="2A1EE7BF" w:rsidR="00535CBE" w:rsidRDefault="00535CBE">
          <w:pPr>
            <w:pStyle w:val="TOC3"/>
            <w:rPr>
              <w:rFonts w:asciiTheme="minorHAnsi" w:eastAsiaTheme="minorEastAsia" w:hAnsiTheme="minorHAnsi"/>
              <w:bCs w:val="0"/>
              <w:kern w:val="2"/>
              <w:sz w:val="24"/>
              <w:szCs w:val="24"/>
              <w14:ligatures w14:val="standardContextual"/>
            </w:rPr>
          </w:pPr>
          <w:hyperlink w:anchor="_Toc218865962" w:history="1">
            <w:r w:rsidRPr="00F36694">
              <w:rPr>
                <w:rStyle w:val="Hyperlink"/>
              </w:rPr>
              <w:t>3.3.1</w:t>
            </w:r>
            <w:r>
              <w:rPr>
                <w:rFonts w:asciiTheme="minorHAnsi" w:eastAsiaTheme="minorEastAsia" w:hAnsiTheme="minorHAnsi"/>
                <w:bCs w:val="0"/>
                <w:kern w:val="2"/>
                <w:sz w:val="24"/>
                <w:szCs w:val="24"/>
                <w14:ligatures w14:val="standardContextual"/>
              </w:rPr>
              <w:tab/>
            </w:r>
            <w:r w:rsidRPr="00F36694">
              <w:rPr>
                <w:rStyle w:val="Hyperlink"/>
              </w:rPr>
              <w:t>Compliance and Documentation</w:t>
            </w:r>
            <w:r>
              <w:rPr>
                <w:webHidden/>
              </w:rPr>
              <w:tab/>
            </w:r>
            <w:r>
              <w:rPr>
                <w:webHidden/>
              </w:rPr>
              <w:fldChar w:fldCharType="begin"/>
            </w:r>
            <w:r>
              <w:rPr>
                <w:webHidden/>
              </w:rPr>
              <w:instrText xml:space="preserve"> PAGEREF _Toc218865962 \h </w:instrText>
            </w:r>
            <w:r>
              <w:rPr>
                <w:webHidden/>
              </w:rPr>
            </w:r>
            <w:r>
              <w:rPr>
                <w:webHidden/>
              </w:rPr>
              <w:fldChar w:fldCharType="separate"/>
            </w:r>
            <w:r>
              <w:rPr>
                <w:webHidden/>
              </w:rPr>
              <w:t>13</w:t>
            </w:r>
            <w:r>
              <w:rPr>
                <w:webHidden/>
              </w:rPr>
              <w:fldChar w:fldCharType="end"/>
            </w:r>
          </w:hyperlink>
        </w:p>
        <w:p w14:paraId="17A1CCEB" w14:textId="5C020137" w:rsidR="00535CBE" w:rsidRDefault="00535CBE">
          <w:pPr>
            <w:pStyle w:val="TOC3"/>
            <w:rPr>
              <w:rFonts w:asciiTheme="minorHAnsi" w:eastAsiaTheme="minorEastAsia" w:hAnsiTheme="minorHAnsi"/>
              <w:bCs w:val="0"/>
              <w:kern w:val="2"/>
              <w:sz w:val="24"/>
              <w:szCs w:val="24"/>
              <w14:ligatures w14:val="standardContextual"/>
            </w:rPr>
          </w:pPr>
          <w:hyperlink w:anchor="_Toc218865963" w:history="1">
            <w:r w:rsidRPr="00F36694">
              <w:rPr>
                <w:rStyle w:val="Hyperlink"/>
              </w:rPr>
              <w:t>3.3.2</w:t>
            </w:r>
            <w:r>
              <w:rPr>
                <w:rFonts w:asciiTheme="minorHAnsi" w:eastAsiaTheme="minorEastAsia" w:hAnsiTheme="minorHAnsi"/>
                <w:bCs w:val="0"/>
                <w:kern w:val="2"/>
                <w:sz w:val="24"/>
                <w:szCs w:val="24"/>
                <w14:ligatures w14:val="standardContextual"/>
              </w:rPr>
              <w:tab/>
            </w:r>
            <w:r w:rsidRPr="00F36694">
              <w:rPr>
                <w:rStyle w:val="Hyperlink"/>
              </w:rPr>
              <w:t>Security Scanning</w:t>
            </w:r>
            <w:r>
              <w:rPr>
                <w:webHidden/>
              </w:rPr>
              <w:tab/>
            </w:r>
            <w:r>
              <w:rPr>
                <w:webHidden/>
              </w:rPr>
              <w:fldChar w:fldCharType="begin"/>
            </w:r>
            <w:r>
              <w:rPr>
                <w:webHidden/>
              </w:rPr>
              <w:instrText xml:space="preserve"> PAGEREF _Toc218865963 \h </w:instrText>
            </w:r>
            <w:r>
              <w:rPr>
                <w:webHidden/>
              </w:rPr>
            </w:r>
            <w:r>
              <w:rPr>
                <w:webHidden/>
              </w:rPr>
              <w:fldChar w:fldCharType="separate"/>
            </w:r>
            <w:r>
              <w:rPr>
                <w:webHidden/>
              </w:rPr>
              <w:t>14</w:t>
            </w:r>
            <w:r>
              <w:rPr>
                <w:webHidden/>
              </w:rPr>
              <w:fldChar w:fldCharType="end"/>
            </w:r>
          </w:hyperlink>
        </w:p>
        <w:p w14:paraId="353F14C9" w14:textId="0E89002F" w:rsidR="00535CBE" w:rsidRDefault="00535CBE">
          <w:pPr>
            <w:pStyle w:val="TOC3"/>
            <w:rPr>
              <w:rFonts w:asciiTheme="minorHAnsi" w:eastAsiaTheme="minorEastAsia" w:hAnsiTheme="minorHAnsi"/>
              <w:bCs w:val="0"/>
              <w:kern w:val="2"/>
              <w:sz w:val="24"/>
              <w:szCs w:val="24"/>
              <w14:ligatures w14:val="standardContextual"/>
            </w:rPr>
          </w:pPr>
          <w:hyperlink w:anchor="_Toc218865964" w:history="1">
            <w:r w:rsidRPr="00F36694">
              <w:rPr>
                <w:rStyle w:val="Hyperlink"/>
              </w:rPr>
              <w:t>3.3.3</w:t>
            </w:r>
            <w:r>
              <w:rPr>
                <w:rFonts w:asciiTheme="minorHAnsi" w:eastAsiaTheme="minorEastAsia" w:hAnsiTheme="minorHAnsi"/>
                <w:bCs w:val="0"/>
                <w:kern w:val="2"/>
                <w:sz w:val="24"/>
                <w:szCs w:val="24"/>
                <w14:ligatures w14:val="standardContextual"/>
              </w:rPr>
              <w:tab/>
            </w:r>
            <w:r w:rsidRPr="00F36694">
              <w:rPr>
                <w:rStyle w:val="Hyperlink"/>
              </w:rPr>
              <w:t>Access Management</w:t>
            </w:r>
            <w:r>
              <w:rPr>
                <w:webHidden/>
              </w:rPr>
              <w:tab/>
            </w:r>
            <w:r>
              <w:rPr>
                <w:webHidden/>
              </w:rPr>
              <w:fldChar w:fldCharType="begin"/>
            </w:r>
            <w:r>
              <w:rPr>
                <w:webHidden/>
              </w:rPr>
              <w:instrText xml:space="preserve"> PAGEREF _Toc218865964 \h </w:instrText>
            </w:r>
            <w:r>
              <w:rPr>
                <w:webHidden/>
              </w:rPr>
            </w:r>
            <w:r>
              <w:rPr>
                <w:webHidden/>
              </w:rPr>
              <w:fldChar w:fldCharType="separate"/>
            </w:r>
            <w:r>
              <w:rPr>
                <w:webHidden/>
              </w:rPr>
              <w:t>14</w:t>
            </w:r>
            <w:r>
              <w:rPr>
                <w:webHidden/>
              </w:rPr>
              <w:fldChar w:fldCharType="end"/>
            </w:r>
          </w:hyperlink>
        </w:p>
        <w:p w14:paraId="500D2C73" w14:textId="6DD97B7B" w:rsidR="00535CBE" w:rsidRDefault="00535CBE">
          <w:pPr>
            <w:pStyle w:val="TOC3"/>
            <w:rPr>
              <w:rFonts w:asciiTheme="minorHAnsi" w:eastAsiaTheme="minorEastAsia" w:hAnsiTheme="minorHAnsi"/>
              <w:bCs w:val="0"/>
              <w:kern w:val="2"/>
              <w:sz w:val="24"/>
              <w:szCs w:val="24"/>
              <w14:ligatures w14:val="standardContextual"/>
            </w:rPr>
          </w:pPr>
          <w:hyperlink w:anchor="_Toc218865965" w:history="1">
            <w:r w:rsidRPr="00F36694">
              <w:rPr>
                <w:rStyle w:val="Hyperlink"/>
              </w:rPr>
              <w:t>3.3.4</w:t>
            </w:r>
            <w:r>
              <w:rPr>
                <w:rFonts w:asciiTheme="minorHAnsi" w:eastAsiaTheme="minorEastAsia" w:hAnsiTheme="minorHAnsi"/>
                <w:bCs w:val="0"/>
                <w:kern w:val="2"/>
                <w:sz w:val="24"/>
                <w:szCs w:val="24"/>
                <w14:ligatures w14:val="standardContextual"/>
              </w:rPr>
              <w:tab/>
            </w:r>
            <w:r w:rsidRPr="00F36694">
              <w:rPr>
                <w:rStyle w:val="Hyperlink"/>
              </w:rPr>
              <w:t>Security Incident Management</w:t>
            </w:r>
            <w:r>
              <w:rPr>
                <w:webHidden/>
              </w:rPr>
              <w:tab/>
            </w:r>
            <w:r>
              <w:rPr>
                <w:webHidden/>
              </w:rPr>
              <w:fldChar w:fldCharType="begin"/>
            </w:r>
            <w:r>
              <w:rPr>
                <w:webHidden/>
              </w:rPr>
              <w:instrText xml:space="preserve"> PAGEREF _Toc218865965 \h </w:instrText>
            </w:r>
            <w:r>
              <w:rPr>
                <w:webHidden/>
              </w:rPr>
            </w:r>
            <w:r>
              <w:rPr>
                <w:webHidden/>
              </w:rPr>
              <w:fldChar w:fldCharType="separate"/>
            </w:r>
            <w:r>
              <w:rPr>
                <w:webHidden/>
              </w:rPr>
              <w:t>15</w:t>
            </w:r>
            <w:r>
              <w:rPr>
                <w:webHidden/>
              </w:rPr>
              <w:fldChar w:fldCharType="end"/>
            </w:r>
          </w:hyperlink>
        </w:p>
        <w:p w14:paraId="246F11EB" w14:textId="2F87D860" w:rsidR="00535CBE" w:rsidRDefault="00535CBE">
          <w:pPr>
            <w:pStyle w:val="TOC3"/>
            <w:rPr>
              <w:rFonts w:asciiTheme="minorHAnsi" w:eastAsiaTheme="minorEastAsia" w:hAnsiTheme="minorHAnsi"/>
              <w:bCs w:val="0"/>
              <w:kern w:val="2"/>
              <w:sz w:val="24"/>
              <w:szCs w:val="24"/>
              <w14:ligatures w14:val="standardContextual"/>
            </w:rPr>
          </w:pPr>
          <w:hyperlink w:anchor="_Toc218865966" w:history="1">
            <w:r w:rsidRPr="00F36694">
              <w:rPr>
                <w:rStyle w:val="Hyperlink"/>
              </w:rPr>
              <w:t>3.3.5</w:t>
            </w:r>
            <w:r>
              <w:rPr>
                <w:rFonts w:asciiTheme="minorHAnsi" w:eastAsiaTheme="minorEastAsia" w:hAnsiTheme="minorHAnsi"/>
                <w:bCs w:val="0"/>
                <w:kern w:val="2"/>
                <w:sz w:val="24"/>
                <w:szCs w:val="24"/>
                <w14:ligatures w14:val="standardContextual"/>
              </w:rPr>
              <w:tab/>
            </w:r>
            <w:r w:rsidRPr="00F36694">
              <w:rPr>
                <w:rStyle w:val="Hyperlink"/>
              </w:rPr>
              <w:t>Security Operations</w:t>
            </w:r>
            <w:r>
              <w:rPr>
                <w:webHidden/>
              </w:rPr>
              <w:tab/>
            </w:r>
            <w:r>
              <w:rPr>
                <w:webHidden/>
              </w:rPr>
              <w:fldChar w:fldCharType="begin"/>
            </w:r>
            <w:r>
              <w:rPr>
                <w:webHidden/>
              </w:rPr>
              <w:instrText xml:space="preserve"> PAGEREF _Toc218865966 \h </w:instrText>
            </w:r>
            <w:r>
              <w:rPr>
                <w:webHidden/>
              </w:rPr>
            </w:r>
            <w:r>
              <w:rPr>
                <w:webHidden/>
              </w:rPr>
              <w:fldChar w:fldCharType="separate"/>
            </w:r>
            <w:r>
              <w:rPr>
                <w:webHidden/>
              </w:rPr>
              <w:t>16</w:t>
            </w:r>
            <w:r>
              <w:rPr>
                <w:webHidden/>
              </w:rPr>
              <w:fldChar w:fldCharType="end"/>
            </w:r>
          </w:hyperlink>
        </w:p>
        <w:p w14:paraId="540F2B8D" w14:textId="4113194D" w:rsidR="00535CBE" w:rsidRDefault="00535CBE">
          <w:pPr>
            <w:pStyle w:val="TOC3"/>
            <w:rPr>
              <w:rFonts w:asciiTheme="minorHAnsi" w:eastAsiaTheme="minorEastAsia" w:hAnsiTheme="minorHAnsi"/>
              <w:bCs w:val="0"/>
              <w:kern w:val="2"/>
              <w:sz w:val="24"/>
              <w:szCs w:val="24"/>
              <w14:ligatures w14:val="standardContextual"/>
            </w:rPr>
          </w:pPr>
          <w:hyperlink w:anchor="_Toc218865967" w:history="1">
            <w:r w:rsidRPr="00F36694">
              <w:rPr>
                <w:rStyle w:val="Hyperlink"/>
              </w:rPr>
              <w:t>3.3.6</w:t>
            </w:r>
            <w:r>
              <w:rPr>
                <w:rFonts w:asciiTheme="minorHAnsi" w:eastAsiaTheme="minorEastAsia" w:hAnsiTheme="minorHAnsi"/>
                <w:bCs w:val="0"/>
                <w:kern w:val="2"/>
                <w:sz w:val="24"/>
                <w:szCs w:val="24"/>
                <w14:ligatures w14:val="standardContextual"/>
              </w:rPr>
              <w:tab/>
            </w:r>
            <w:r w:rsidRPr="00F36694">
              <w:rPr>
                <w:rStyle w:val="Hyperlink"/>
              </w:rPr>
              <w:t>Business Continuity and Disaster Recovery</w:t>
            </w:r>
            <w:r>
              <w:rPr>
                <w:webHidden/>
              </w:rPr>
              <w:tab/>
            </w:r>
            <w:r>
              <w:rPr>
                <w:webHidden/>
              </w:rPr>
              <w:fldChar w:fldCharType="begin"/>
            </w:r>
            <w:r>
              <w:rPr>
                <w:webHidden/>
              </w:rPr>
              <w:instrText xml:space="preserve"> PAGEREF _Toc218865967 \h </w:instrText>
            </w:r>
            <w:r>
              <w:rPr>
                <w:webHidden/>
              </w:rPr>
            </w:r>
            <w:r>
              <w:rPr>
                <w:webHidden/>
              </w:rPr>
              <w:fldChar w:fldCharType="separate"/>
            </w:r>
            <w:r>
              <w:rPr>
                <w:webHidden/>
              </w:rPr>
              <w:t>16</w:t>
            </w:r>
            <w:r>
              <w:rPr>
                <w:webHidden/>
              </w:rPr>
              <w:fldChar w:fldCharType="end"/>
            </w:r>
          </w:hyperlink>
        </w:p>
        <w:p w14:paraId="6506AF7D" w14:textId="6B6CA6E0" w:rsidR="00535CBE" w:rsidRDefault="00535CBE">
          <w:pPr>
            <w:pStyle w:val="TOC3"/>
            <w:rPr>
              <w:rFonts w:asciiTheme="minorHAnsi" w:eastAsiaTheme="minorEastAsia" w:hAnsiTheme="minorHAnsi"/>
              <w:bCs w:val="0"/>
              <w:kern w:val="2"/>
              <w:sz w:val="24"/>
              <w:szCs w:val="24"/>
              <w14:ligatures w14:val="standardContextual"/>
            </w:rPr>
          </w:pPr>
          <w:hyperlink w:anchor="_Toc218865968" w:history="1">
            <w:r w:rsidRPr="00F36694">
              <w:rPr>
                <w:rStyle w:val="Hyperlink"/>
              </w:rPr>
              <w:t>3.3.7</w:t>
            </w:r>
            <w:r>
              <w:rPr>
                <w:rFonts w:asciiTheme="minorHAnsi" w:eastAsiaTheme="minorEastAsia" w:hAnsiTheme="minorHAnsi"/>
                <w:bCs w:val="0"/>
                <w:kern w:val="2"/>
                <w:sz w:val="24"/>
                <w:szCs w:val="24"/>
                <w14:ligatures w14:val="standardContextual"/>
              </w:rPr>
              <w:tab/>
            </w:r>
            <w:r w:rsidRPr="00F36694">
              <w:rPr>
                <w:rStyle w:val="Hyperlink"/>
              </w:rPr>
              <w:t>Incident Response Plan</w:t>
            </w:r>
            <w:r>
              <w:rPr>
                <w:webHidden/>
              </w:rPr>
              <w:tab/>
            </w:r>
            <w:r>
              <w:rPr>
                <w:webHidden/>
              </w:rPr>
              <w:fldChar w:fldCharType="begin"/>
            </w:r>
            <w:r>
              <w:rPr>
                <w:webHidden/>
              </w:rPr>
              <w:instrText xml:space="preserve"> PAGEREF _Toc218865968 \h </w:instrText>
            </w:r>
            <w:r>
              <w:rPr>
                <w:webHidden/>
              </w:rPr>
            </w:r>
            <w:r>
              <w:rPr>
                <w:webHidden/>
              </w:rPr>
              <w:fldChar w:fldCharType="separate"/>
            </w:r>
            <w:r>
              <w:rPr>
                <w:webHidden/>
              </w:rPr>
              <w:t>17</w:t>
            </w:r>
            <w:r>
              <w:rPr>
                <w:webHidden/>
              </w:rPr>
              <w:fldChar w:fldCharType="end"/>
            </w:r>
          </w:hyperlink>
        </w:p>
        <w:p w14:paraId="4C87447F" w14:textId="4DCEDE2B" w:rsidR="00535CBE" w:rsidRDefault="00535CBE">
          <w:pPr>
            <w:pStyle w:val="TOC2"/>
            <w:rPr>
              <w:rFonts w:asciiTheme="minorHAnsi" w:eastAsiaTheme="minorEastAsia" w:hAnsiTheme="minorHAnsi"/>
              <w:b w:val="0"/>
              <w:kern w:val="2"/>
              <w:sz w:val="24"/>
              <w:szCs w:val="24"/>
              <w14:ligatures w14:val="standardContextual"/>
            </w:rPr>
          </w:pPr>
          <w:hyperlink w:anchor="_Toc218865969" w:history="1">
            <w:r w:rsidRPr="00F36694">
              <w:rPr>
                <w:rStyle w:val="Hyperlink"/>
              </w:rPr>
              <w:t>3.4</w:t>
            </w:r>
            <w:r>
              <w:rPr>
                <w:rFonts w:asciiTheme="minorHAnsi" w:eastAsiaTheme="minorEastAsia" w:hAnsiTheme="minorHAnsi"/>
                <w:b w:val="0"/>
                <w:kern w:val="2"/>
                <w:sz w:val="24"/>
                <w:szCs w:val="24"/>
                <w14:ligatures w14:val="standardContextual"/>
              </w:rPr>
              <w:tab/>
            </w:r>
            <w:r w:rsidRPr="00F36694">
              <w:rPr>
                <w:rStyle w:val="Hyperlink"/>
              </w:rPr>
              <w:t>Approach to Performing Technical Maintenance</w:t>
            </w:r>
            <w:r>
              <w:rPr>
                <w:webHidden/>
              </w:rPr>
              <w:tab/>
            </w:r>
            <w:r>
              <w:rPr>
                <w:webHidden/>
              </w:rPr>
              <w:fldChar w:fldCharType="begin"/>
            </w:r>
            <w:r>
              <w:rPr>
                <w:webHidden/>
              </w:rPr>
              <w:instrText xml:space="preserve"> PAGEREF _Toc218865969 \h </w:instrText>
            </w:r>
            <w:r>
              <w:rPr>
                <w:webHidden/>
              </w:rPr>
            </w:r>
            <w:r>
              <w:rPr>
                <w:webHidden/>
              </w:rPr>
              <w:fldChar w:fldCharType="separate"/>
            </w:r>
            <w:r>
              <w:rPr>
                <w:webHidden/>
              </w:rPr>
              <w:t>17</w:t>
            </w:r>
            <w:r>
              <w:rPr>
                <w:webHidden/>
              </w:rPr>
              <w:fldChar w:fldCharType="end"/>
            </w:r>
          </w:hyperlink>
        </w:p>
        <w:p w14:paraId="7C5BA02A" w14:textId="4421902F" w:rsidR="00535CBE" w:rsidRDefault="00535CBE">
          <w:pPr>
            <w:pStyle w:val="TOC3"/>
            <w:rPr>
              <w:rFonts w:asciiTheme="minorHAnsi" w:eastAsiaTheme="minorEastAsia" w:hAnsiTheme="minorHAnsi"/>
              <w:bCs w:val="0"/>
              <w:kern w:val="2"/>
              <w:sz w:val="24"/>
              <w:szCs w:val="24"/>
              <w14:ligatures w14:val="standardContextual"/>
            </w:rPr>
          </w:pPr>
          <w:hyperlink w:anchor="_Toc218865970" w:history="1">
            <w:r w:rsidRPr="00F36694">
              <w:rPr>
                <w:rStyle w:val="Hyperlink"/>
              </w:rPr>
              <w:t>3.4.1</w:t>
            </w:r>
            <w:r>
              <w:rPr>
                <w:rFonts w:asciiTheme="minorHAnsi" w:eastAsiaTheme="minorEastAsia" w:hAnsiTheme="minorHAnsi"/>
                <w:bCs w:val="0"/>
                <w:kern w:val="2"/>
                <w:sz w:val="24"/>
                <w:szCs w:val="24"/>
                <w14:ligatures w14:val="standardContextual"/>
              </w:rPr>
              <w:tab/>
            </w:r>
            <w:r w:rsidRPr="00F36694">
              <w:rPr>
                <w:rStyle w:val="Hyperlink"/>
              </w:rPr>
              <w:t>Architecture and Design Maintenance</w:t>
            </w:r>
            <w:r>
              <w:rPr>
                <w:webHidden/>
              </w:rPr>
              <w:tab/>
            </w:r>
            <w:r>
              <w:rPr>
                <w:webHidden/>
              </w:rPr>
              <w:fldChar w:fldCharType="begin"/>
            </w:r>
            <w:r>
              <w:rPr>
                <w:webHidden/>
              </w:rPr>
              <w:instrText xml:space="preserve"> PAGEREF _Toc218865970 \h </w:instrText>
            </w:r>
            <w:r>
              <w:rPr>
                <w:webHidden/>
              </w:rPr>
            </w:r>
            <w:r>
              <w:rPr>
                <w:webHidden/>
              </w:rPr>
              <w:fldChar w:fldCharType="separate"/>
            </w:r>
            <w:r>
              <w:rPr>
                <w:webHidden/>
              </w:rPr>
              <w:t>17</w:t>
            </w:r>
            <w:r>
              <w:rPr>
                <w:webHidden/>
              </w:rPr>
              <w:fldChar w:fldCharType="end"/>
            </w:r>
          </w:hyperlink>
        </w:p>
        <w:p w14:paraId="621C57E7" w14:textId="18A440EF" w:rsidR="00535CBE" w:rsidRDefault="00535CBE">
          <w:pPr>
            <w:pStyle w:val="TOC3"/>
            <w:rPr>
              <w:rFonts w:asciiTheme="minorHAnsi" w:eastAsiaTheme="minorEastAsia" w:hAnsiTheme="minorHAnsi"/>
              <w:bCs w:val="0"/>
              <w:kern w:val="2"/>
              <w:sz w:val="24"/>
              <w:szCs w:val="24"/>
              <w14:ligatures w14:val="standardContextual"/>
            </w:rPr>
          </w:pPr>
          <w:hyperlink w:anchor="_Toc218865971" w:history="1">
            <w:r w:rsidRPr="00F36694">
              <w:rPr>
                <w:rStyle w:val="Hyperlink"/>
              </w:rPr>
              <w:t>3.4.2</w:t>
            </w:r>
            <w:r>
              <w:rPr>
                <w:rFonts w:asciiTheme="minorHAnsi" w:eastAsiaTheme="minorEastAsia" w:hAnsiTheme="minorHAnsi"/>
                <w:bCs w:val="0"/>
                <w:kern w:val="2"/>
                <w:sz w:val="24"/>
                <w:szCs w:val="24"/>
                <w14:ligatures w14:val="standardContextual"/>
              </w:rPr>
              <w:tab/>
            </w:r>
            <w:r w:rsidRPr="00F36694">
              <w:rPr>
                <w:rStyle w:val="Hyperlink"/>
              </w:rPr>
              <w:t>Capacity Planning</w:t>
            </w:r>
            <w:r>
              <w:rPr>
                <w:webHidden/>
              </w:rPr>
              <w:tab/>
            </w:r>
            <w:r>
              <w:rPr>
                <w:webHidden/>
              </w:rPr>
              <w:fldChar w:fldCharType="begin"/>
            </w:r>
            <w:r>
              <w:rPr>
                <w:webHidden/>
              </w:rPr>
              <w:instrText xml:space="preserve"> PAGEREF _Toc218865971 \h </w:instrText>
            </w:r>
            <w:r>
              <w:rPr>
                <w:webHidden/>
              </w:rPr>
            </w:r>
            <w:r>
              <w:rPr>
                <w:webHidden/>
              </w:rPr>
              <w:fldChar w:fldCharType="separate"/>
            </w:r>
            <w:r>
              <w:rPr>
                <w:webHidden/>
              </w:rPr>
              <w:t>18</w:t>
            </w:r>
            <w:r>
              <w:rPr>
                <w:webHidden/>
              </w:rPr>
              <w:fldChar w:fldCharType="end"/>
            </w:r>
          </w:hyperlink>
        </w:p>
        <w:p w14:paraId="74652171" w14:textId="10187B03" w:rsidR="00535CBE" w:rsidRDefault="00535CBE">
          <w:pPr>
            <w:pStyle w:val="TOC3"/>
            <w:rPr>
              <w:rFonts w:asciiTheme="minorHAnsi" w:eastAsiaTheme="minorEastAsia" w:hAnsiTheme="minorHAnsi"/>
              <w:bCs w:val="0"/>
              <w:kern w:val="2"/>
              <w:sz w:val="24"/>
              <w:szCs w:val="24"/>
              <w14:ligatures w14:val="standardContextual"/>
            </w:rPr>
          </w:pPr>
          <w:hyperlink w:anchor="_Toc218865972" w:history="1">
            <w:r w:rsidRPr="00F36694">
              <w:rPr>
                <w:rStyle w:val="Hyperlink"/>
              </w:rPr>
              <w:t>3.4.3</w:t>
            </w:r>
            <w:r>
              <w:rPr>
                <w:rFonts w:asciiTheme="minorHAnsi" w:eastAsiaTheme="minorEastAsia" w:hAnsiTheme="minorHAnsi"/>
                <w:bCs w:val="0"/>
                <w:kern w:val="2"/>
                <w:sz w:val="24"/>
                <w:szCs w:val="24"/>
                <w14:ligatures w14:val="standardContextual"/>
              </w:rPr>
              <w:tab/>
            </w:r>
            <w:r w:rsidRPr="00F36694">
              <w:rPr>
                <w:rStyle w:val="Hyperlink"/>
              </w:rPr>
              <w:t>System and Infrastructure Upgrade</w:t>
            </w:r>
            <w:r>
              <w:rPr>
                <w:webHidden/>
              </w:rPr>
              <w:tab/>
            </w:r>
            <w:r>
              <w:rPr>
                <w:webHidden/>
              </w:rPr>
              <w:fldChar w:fldCharType="begin"/>
            </w:r>
            <w:r>
              <w:rPr>
                <w:webHidden/>
              </w:rPr>
              <w:instrText xml:space="preserve"> PAGEREF _Toc218865972 \h </w:instrText>
            </w:r>
            <w:r>
              <w:rPr>
                <w:webHidden/>
              </w:rPr>
            </w:r>
            <w:r>
              <w:rPr>
                <w:webHidden/>
              </w:rPr>
              <w:fldChar w:fldCharType="separate"/>
            </w:r>
            <w:r>
              <w:rPr>
                <w:webHidden/>
              </w:rPr>
              <w:t>18</w:t>
            </w:r>
            <w:r>
              <w:rPr>
                <w:webHidden/>
              </w:rPr>
              <w:fldChar w:fldCharType="end"/>
            </w:r>
          </w:hyperlink>
        </w:p>
        <w:p w14:paraId="66C0D4CC" w14:textId="5F219B80" w:rsidR="00535CBE" w:rsidRDefault="00535CBE">
          <w:pPr>
            <w:pStyle w:val="TOC3"/>
            <w:rPr>
              <w:rFonts w:asciiTheme="minorHAnsi" w:eastAsiaTheme="minorEastAsia" w:hAnsiTheme="minorHAnsi"/>
              <w:bCs w:val="0"/>
              <w:kern w:val="2"/>
              <w:sz w:val="24"/>
              <w:szCs w:val="24"/>
              <w14:ligatures w14:val="standardContextual"/>
            </w:rPr>
          </w:pPr>
          <w:hyperlink w:anchor="_Toc218865973" w:history="1">
            <w:r w:rsidRPr="00F36694">
              <w:rPr>
                <w:rStyle w:val="Hyperlink"/>
              </w:rPr>
              <w:t>3.4.4</w:t>
            </w:r>
            <w:r>
              <w:rPr>
                <w:rFonts w:asciiTheme="minorHAnsi" w:eastAsiaTheme="minorEastAsia" w:hAnsiTheme="minorHAnsi"/>
                <w:bCs w:val="0"/>
                <w:kern w:val="2"/>
                <w:sz w:val="24"/>
                <w:szCs w:val="24"/>
                <w14:ligatures w14:val="standardContextual"/>
              </w:rPr>
              <w:tab/>
            </w:r>
            <w:r w:rsidRPr="00F36694">
              <w:rPr>
                <w:rStyle w:val="Hyperlink"/>
              </w:rPr>
              <w:t>System Patching</w:t>
            </w:r>
            <w:r>
              <w:rPr>
                <w:webHidden/>
              </w:rPr>
              <w:tab/>
            </w:r>
            <w:r>
              <w:rPr>
                <w:webHidden/>
              </w:rPr>
              <w:fldChar w:fldCharType="begin"/>
            </w:r>
            <w:r>
              <w:rPr>
                <w:webHidden/>
              </w:rPr>
              <w:instrText xml:space="preserve"> PAGEREF _Toc218865973 \h </w:instrText>
            </w:r>
            <w:r>
              <w:rPr>
                <w:webHidden/>
              </w:rPr>
            </w:r>
            <w:r>
              <w:rPr>
                <w:webHidden/>
              </w:rPr>
              <w:fldChar w:fldCharType="separate"/>
            </w:r>
            <w:r>
              <w:rPr>
                <w:webHidden/>
              </w:rPr>
              <w:t>19</w:t>
            </w:r>
            <w:r>
              <w:rPr>
                <w:webHidden/>
              </w:rPr>
              <w:fldChar w:fldCharType="end"/>
            </w:r>
          </w:hyperlink>
        </w:p>
        <w:p w14:paraId="0EB093EB" w14:textId="5DAFEB6A" w:rsidR="00535CBE" w:rsidRDefault="00535CBE">
          <w:pPr>
            <w:pStyle w:val="TOC3"/>
            <w:rPr>
              <w:rFonts w:asciiTheme="minorHAnsi" w:eastAsiaTheme="minorEastAsia" w:hAnsiTheme="minorHAnsi"/>
              <w:bCs w:val="0"/>
              <w:kern w:val="2"/>
              <w:sz w:val="24"/>
              <w:szCs w:val="24"/>
              <w14:ligatures w14:val="standardContextual"/>
            </w:rPr>
          </w:pPr>
          <w:hyperlink w:anchor="_Toc218865974" w:history="1">
            <w:r w:rsidRPr="00F36694">
              <w:rPr>
                <w:rStyle w:val="Hyperlink"/>
              </w:rPr>
              <w:t>3.4.5</w:t>
            </w:r>
            <w:r>
              <w:rPr>
                <w:rFonts w:asciiTheme="minorHAnsi" w:eastAsiaTheme="minorEastAsia" w:hAnsiTheme="minorHAnsi"/>
                <w:bCs w:val="0"/>
                <w:kern w:val="2"/>
                <w:sz w:val="24"/>
                <w:szCs w:val="24"/>
                <w14:ligatures w14:val="standardContextual"/>
              </w:rPr>
              <w:tab/>
            </w:r>
            <w:r w:rsidRPr="00F36694">
              <w:rPr>
                <w:rStyle w:val="Hyperlink"/>
              </w:rPr>
              <w:t>Asset Management</w:t>
            </w:r>
            <w:r>
              <w:rPr>
                <w:webHidden/>
              </w:rPr>
              <w:tab/>
            </w:r>
            <w:r>
              <w:rPr>
                <w:webHidden/>
              </w:rPr>
              <w:fldChar w:fldCharType="begin"/>
            </w:r>
            <w:r>
              <w:rPr>
                <w:webHidden/>
              </w:rPr>
              <w:instrText xml:space="preserve"> PAGEREF _Toc218865974 \h </w:instrText>
            </w:r>
            <w:r>
              <w:rPr>
                <w:webHidden/>
              </w:rPr>
            </w:r>
            <w:r>
              <w:rPr>
                <w:webHidden/>
              </w:rPr>
              <w:fldChar w:fldCharType="separate"/>
            </w:r>
            <w:r>
              <w:rPr>
                <w:webHidden/>
              </w:rPr>
              <w:t>19</w:t>
            </w:r>
            <w:r>
              <w:rPr>
                <w:webHidden/>
              </w:rPr>
              <w:fldChar w:fldCharType="end"/>
            </w:r>
          </w:hyperlink>
        </w:p>
        <w:p w14:paraId="272750E0" w14:textId="7CDD3954" w:rsidR="00535CBE" w:rsidRDefault="00535CBE">
          <w:pPr>
            <w:pStyle w:val="TOC2"/>
            <w:rPr>
              <w:rFonts w:asciiTheme="minorHAnsi" w:eastAsiaTheme="minorEastAsia" w:hAnsiTheme="minorHAnsi"/>
              <w:b w:val="0"/>
              <w:kern w:val="2"/>
              <w:sz w:val="24"/>
              <w:szCs w:val="24"/>
              <w14:ligatures w14:val="standardContextual"/>
            </w:rPr>
          </w:pPr>
          <w:hyperlink w:anchor="_Toc218865975" w:history="1">
            <w:r w:rsidRPr="00F36694">
              <w:rPr>
                <w:rStyle w:val="Hyperlink"/>
              </w:rPr>
              <w:t>3.5</w:t>
            </w:r>
            <w:r>
              <w:rPr>
                <w:rFonts w:asciiTheme="minorHAnsi" w:eastAsiaTheme="minorEastAsia" w:hAnsiTheme="minorHAnsi"/>
                <w:b w:val="0"/>
                <w:kern w:val="2"/>
                <w:sz w:val="24"/>
                <w:szCs w:val="24"/>
                <w14:ligatures w14:val="standardContextual"/>
              </w:rPr>
              <w:tab/>
            </w:r>
            <w:r w:rsidRPr="00F36694">
              <w:rPr>
                <w:rStyle w:val="Hyperlink"/>
              </w:rPr>
              <w:t>Approach to Monitoring Daily Operational Performance</w:t>
            </w:r>
            <w:r>
              <w:rPr>
                <w:webHidden/>
              </w:rPr>
              <w:tab/>
            </w:r>
            <w:r>
              <w:rPr>
                <w:webHidden/>
              </w:rPr>
              <w:fldChar w:fldCharType="begin"/>
            </w:r>
            <w:r>
              <w:rPr>
                <w:webHidden/>
              </w:rPr>
              <w:instrText xml:space="preserve"> PAGEREF _Toc218865975 \h </w:instrText>
            </w:r>
            <w:r>
              <w:rPr>
                <w:webHidden/>
              </w:rPr>
            </w:r>
            <w:r>
              <w:rPr>
                <w:webHidden/>
              </w:rPr>
              <w:fldChar w:fldCharType="separate"/>
            </w:r>
            <w:r>
              <w:rPr>
                <w:webHidden/>
              </w:rPr>
              <w:t>20</w:t>
            </w:r>
            <w:r>
              <w:rPr>
                <w:webHidden/>
              </w:rPr>
              <w:fldChar w:fldCharType="end"/>
            </w:r>
          </w:hyperlink>
        </w:p>
        <w:p w14:paraId="2A566530" w14:textId="230BA8C4" w:rsidR="00535CBE" w:rsidRDefault="00535CBE">
          <w:pPr>
            <w:pStyle w:val="TOC3"/>
            <w:rPr>
              <w:rFonts w:asciiTheme="minorHAnsi" w:eastAsiaTheme="minorEastAsia" w:hAnsiTheme="minorHAnsi"/>
              <w:bCs w:val="0"/>
              <w:kern w:val="2"/>
              <w:sz w:val="24"/>
              <w:szCs w:val="24"/>
              <w14:ligatures w14:val="standardContextual"/>
            </w:rPr>
          </w:pPr>
          <w:hyperlink w:anchor="_Toc218865976" w:history="1">
            <w:r w:rsidRPr="00F36694">
              <w:rPr>
                <w:rStyle w:val="Hyperlink"/>
              </w:rPr>
              <w:t>3.5.1</w:t>
            </w:r>
            <w:r>
              <w:rPr>
                <w:rFonts w:asciiTheme="minorHAnsi" w:eastAsiaTheme="minorEastAsia" w:hAnsiTheme="minorHAnsi"/>
                <w:bCs w:val="0"/>
                <w:kern w:val="2"/>
                <w:sz w:val="24"/>
                <w:szCs w:val="24"/>
                <w14:ligatures w14:val="standardContextual"/>
              </w:rPr>
              <w:tab/>
            </w:r>
            <w:r w:rsidRPr="00F36694">
              <w:rPr>
                <w:rStyle w:val="Hyperlink"/>
              </w:rPr>
              <w:t>System Monitoring</w:t>
            </w:r>
            <w:r>
              <w:rPr>
                <w:webHidden/>
              </w:rPr>
              <w:tab/>
            </w:r>
            <w:r>
              <w:rPr>
                <w:webHidden/>
              </w:rPr>
              <w:fldChar w:fldCharType="begin"/>
            </w:r>
            <w:r>
              <w:rPr>
                <w:webHidden/>
              </w:rPr>
              <w:instrText xml:space="preserve"> PAGEREF _Toc218865976 \h </w:instrText>
            </w:r>
            <w:r>
              <w:rPr>
                <w:webHidden/>
              </w:rPr>
            </w:r>
            <w:r>
              <w:rPr>
                <w:webHidden/>
              </w:rPr>
              <w:fldChar w:fldCharType="separate"/>
            </w:r>
            <w:r>
              <w:rPr>
                <w:webHidden/>
              </w:rPr>
              <w:t>20</w:t>
            </w:r>
            <w:r>
              <w:rPr>
                <w:webHidden/>
              </w:rPr>
              <w:fldChar w:fldCharType="end"/>
            </w:r>
          </w:hyperlink>
        </w:p>
        <w:p w14:paraId="4F74A4AC" w14:textId="31F957FA" w:rsidR="00535CBE" w:rsidRDefault="00535CBE">
          <w:pPr>
            <w:pStyle w:val="TOC3"/>
            <w:rPr>
              <w:rFonts w:asciiTheme="minorHAnsi" w:eastAsiaTheme="minorEastAsia" w:hAnsiTheme="minorHAnsi"/>
              <w:bCs w:val="0"/>
              <w:kern w:val="2"/>
              <w:sz w:val="24"/>
              <w:szCs w:val="24"/>
              <w14:ligatures w14:val="standardContextual"/>
            </w:rPr>
          </w:pPr>
          <w:hyperlink w:anchor="_Toc218865977" w:history="1">
            <w:r w:rsidRPr="00F36694">
              <w:rPr>
                <w:rStyle w:val="Hyperlink"/>
              </w:rPr>
              <w:t>3.5.2</w:t>
            </w:r>
            <w:r>
              <w:rPr>
                <w:rFonts w:asciiTheme="minorHAnsi" w:eastAsiaTheme="minorEastAsia" w:hAnsiTheme="minorHAnsi"/>
                <w:bCs w:val="0"/>
                <w:kern w:val="2"/>
                <w:sz w:val="24"/>
                <w:szCs w:val="24"/>
                <w14:ligatures w14:val="standardContextual"/>
              </w:rPr>
              <w:tab/>
            </w:r>
            <w:r w:rsidRPr="00F36694">
              <w:rPr>
                <w:rStyle w:val="Hyperlink"/>
              </w:rPr>
              <w:t>Infrastructure Monitoring</w:t>
            </w:r>
            <w:r>
              <w:rPr>
                <w:webHidden/>
              </w:rPr>
              <w:tab/>
            </w:r>
            <w:r>
              <w:rPr>
                <w:webHidden/>
              </w:rPr>
              <w:fldChar w:fldCharType="begin"/>
            </w:r>
            <w:r>
              <w:rPr>
                <w:webHidden/>
              </w:rPr>
              <w:instrText xml:space="preserve"> PAGEREF _Toc218865977 \h </w:instrText>
            </w:r>
            <w:r>
              <w:rPr>
                <w:webHidden/>
              </w:rPr>
            </w:r>
            <w:r>
              <w:rPr>
                <w:webHidden/>
              </w:rPr>
              <w:fldChar w:fldCharType="separate"/>
            </w:r>
            <w:r>
              <w:rPr>
                <w:webHidden/>
              </w:rPr>
              <w:t>20</w:t>
            </w:r>
            <w:r>
              <w:rPr>
                <w:webHidden/>
              </w:rPr>
              <w:fldChar w:fldCharType="end"/>
            </w:r>
          </w:hyperlink>
        </w:p>
        <w:p w14:paraId="48DE4A34" w14:textId="2B5C9176" w:rsidR="00535CBE" w:rsidRDefault="00535CBE">
          <w:pPr>
            <w:pStyle w:val="TOC3"/>
            <w:rPr>
              <w:rFonts w:asciiTheme="minorHAnsi" w:eastAsiaTheme="minorEastAsia" w:hAnsiTheme="minorHAnsi"/>
              <w:bCs w:val="0"/>
              <w:kern w:val="2"/>
              <w:sz w:val="24"/>
              <w:szCs w:val="24"/>
              <w14:ligatures w14:val="standardContextual"/>
            </w:rPr>
          </w:pPr>
          <w:hyperlink w:anchor="_Toc218865978" w:history="1">
            <w:r w:rsidRPr="00F36694">
              <w:rPr>
                <w:rStyle w:val="Hyperlink"/>
              </w:rPr>
              <w:t>3.5.3</w:t>
            </w:r>
            <w:r>
              <w:rPr>
                <w:rFonts w:asciiTheme="minorHAnsi" w:eastAsiaTheme="minorEastAsia" w:hAnsiTheme="minorHAnsi"/>
                <w:bCs w:val="0"/>
                <w:kern w:val="2"/>
                <w:sz w:val="24"/>
                <w:szCs w:val="24"/>
                <w14:ligatures w14:val="standardContextual"/>
              </w:rPr>
              <w:tab/>
            </w:r>
            <w:r w:rsidRPr="00F36694">
              <w:rPr>
                <w:rStyle w:val="Hyperlink"/>
              </w:rPr>
              <w:t>Application Monitoring</w:t>
            </w:r>
            <w:r>
              <w:rPr>
                <w:webHidden/>
              </w:rPr>
              <w:tab/>
            </w:r>
            <w:r>
              <w:rPr>
                <w:webHidden/>
              </w:rPr>
              <w:fldChar w:fldCharType="begin"/>
            </w:r>
            <w:r>
              <w:rPr>
                <w:webHidden/>
              </w:rPr>
              <w:instrText xml:space="preserve"> PAGEREF _Toc218865978 \h </w:instrText>
            </w:r>
            <w:r>
              <w:rPr>
                <w:webHidden/>
              </w:rPr>
            </w:r>
            <w:r>
              <w:rPr>
                <w:webHidden/>
              </w:rPr>
              <w:fldChar w:fldCharType="separate"/>
            </w:r>
            <w:r>
              <w:rPr>
                <w:webHidden/>
              </w:rPr>
              <w:t>21</w:t>
            </w:r>
            <w:r>
              <w:rPr>
                <w:webHidden/>
              </w:rPr>
              <w:fldChar w:fldCharType="end"/>
            </w:r>
          </w:hyperlink>
        </w:p>
        <w:p w14:paraId="12D18010" w14:textId="0D66E6BC" w:rsidR="00535CBE" w:rsidRDefault="00535CBE">
          <w:pPr>
            <w:pStyle w:val="TOC3"/>
            <w:rPr>
              <w:rFonts w:asciiTheme="minorHAnsi" w:eastAsiaTheme="minorEastAsia" w:hAnsiTheme="minorHAnsi"/>
              <w:bCs w:val="0"/>
              <w:kern w:val="2"/>
              <w:sz w:val="24"/>
              <w:szCs w:val="24"/>
              <w14:ligatures w14:val="standardContextual"/>
            </w:rPr>
          </w:pPr>
          <w:hyperlink w:anchor="_Toc218865979" w:history="1">
            <w:r w:rsidRPr="00F36694">
              <w:rPr>
                <w:rStyle w:val="Hyperlink"/>
              </w:rPr>
              <w:t>3.5.4</w:t>
            </w:r>
            <w:r>
              <w:rPr>
                <w:rFonts w:asciiTheme="minorHAnsi" w:eastAsiaTheme="minorEastAsia" w:hAnsiTheme="minorHAnsi"/>
                <w:bCs w:val="0"/>
                <w:kern w:val="2"/>
                <w:sz w:val="24"/>
                <w:szCs w:val="24"/>
                <w14:ligatures w14:val="standardContextual"/>
              </w:rPr>
              <w:tab/>
            </w:r>
            <w:r w:rsidRPr="00F36694">
              <w:rPr>
                <w:rStyle w:val="Hyperlink"/>
              </w:rPr>
              <w:t>Security Monitoring</w:t>
            </w:r>
            <w:r>
              <w:rPr>
                <w:webHidden/>
              </w:rPr>
              <w:tab/>
            </w:r>
            <w:r>
              <w:rPr>
                <w:webHidden/>
              </w:rPr>
              <w:fldChar w:fldCharType="begin"/>
            </w:r>
            <w:r>
              <w:rPr>
                <w:webHidden/>
              </w:rPr>
              <w:instrText xml:space="preserve"> PAGEREF _Toc218865979 \h </w:instrText>
            </w:r>
            <w:r>
              <w:rPr>
                <w:webHidden/>
              </w:rPr>
            </w:r>
            <w:r>
              <w:rPr>
                <w:webHidden/>
              </w:rPr>
              <w:fldChar w:fldCharType="separate"/>
            </w:r>
            <w:r>
              <w:rPr>
                <w:webHidden/>
              </w:rPr>
              <w:t>21</w:t>
            </w:r>
            <w:r>
              <w:rPr>
                <w:webHidden/>
              </w:rPr>
              <w:fldChar w:fldCharType="end"/>
            </w:r>
          </w:hyperlink>
        </w:p>
        <w:p w14:paraId="0A2AB11E" w14:textId="20DE804E" w:rsidR="00535CBE" w:rsidRDefault="00535CBE">
          <w:pPr>
            <w:pStyle w:val="TOC3"/>
            <w:rPr>
              <w:rFonts w:asciiTheme="minorHAnsi" w:eastAsiaTheme="minorEastAsia" w:hAnsiTheme="minorHAnsi"/>
              <w:bCs w:val="0"/>
              <w:kern w:val="2"/>
              <w:sz w:val="24"/>
              <w:szCs w:val="24"/>
              <w14:ligatures w14:val="standardContextual"/>
            </w:rPr>
          </w:pPr>
          <w:hyperlink w:anchor="_Toc218865980" w:history="1">
            <w:r w:rsidRPr="00F36694">
              <w:rPr>
                <w:rStyle w:val="Hyperlink"/>
              </w:rPr>
              <w:t>3.5.5</w:t>
            </w:r>
            <w:r>
              <w:rPr>
                <w:rFonts w:asciiTheme="minorHAnsi" w:eastAsiaTheme="minorEastAsia" w:hAnsiTheme="minorHAnsi"/>
                <w:bCs w:val="0"/>
                <w:kern w:val="2"/>
                <w:sz w:val="24"/>
                <w:szCs w:val="24"/>
                <w14:ligatures w14:val="standardContextual"/>
              </w:rPr>
              <w:tab/>
            </w:r>
            <w:r w:rsidRPr="00F36694">
              <w:rPr>
                <w:rStyle w:val="Hyperlink"/>
              </w:rPr>
              <w:t>Operational Reports</w:t>
            </w:r>
            <w:r>
              <w:rPr>
                <w:webHidden/>
              </w:rPr>
              <w:tab/>
            </w:r>
            <w:r>
              <w:rPr>
                <w:webHidden/>
              </w:rPr>
              <w:fldChar w:fldCharType="begin"/>
            </w:r>
            <w:r>
              <w:rPr>
                <w:webHidden/>
              </w:rPr>
              <w:instrText xml:space="preserve"> PAGEREF _Toc218865980 \h </w:instrText>
            </w:r>
            <w:r>
              <w:rPr>
                <w:webHidden/>
              </w:rPr>
            </w:r>
            <w:r>
              <w:rPr>
                <w:webHidden/>
              </w:rPr>
              <w:fldChar w:fldCharType="separate"/>
            </w:r>
            <w:r>
              <w:rPr>
                <w:webHidden/>
              </w:rPr>
              <w:t>21</w:t>
            </w:r>
            <w:r>
              <w:rPr>
                <w:webHidden/>
              </w:rPr>
              <w:fldChar w:fldCharType="end"/>
            </w:r>
          </w:hyperlink>
        </w:p>
        <w:p w14:paraId="22D9946E" w14:textId="252E9143" w:rsidR="00535CBE" w:rsidRDefault="00535CBE">
          <w:pPr>
            <w:pStyle w:val="TOC2"/>
            <w:rPr>
              <w:rFonts w:asciiTheme="minorHAnsi" w:eastAsiaTheme="minorEastAsia" w:hAnsiTheme="minorHAnsi"/>
              <w:b w:val="0"/>
              <w:kern w:val="2"/>
              <w:sz w:val="24"/>
              <w:szCs w:val="24"/>
              <w14:ligatures w14:val="standardContextual"/>
            </w:rPr>
          </w:pPr>
          <w:hyperlink w:anchor="_Toc218865981" w:history="1">
            <w:r w:rsidRPr="00F36694">
              <w:rPr>
                <w:rStyle w:val="Hyperlink"/>
              </w:rPr>
              <w:t>3.6</w:t>
            </w:r>
            <w:r>
              <w:rPr>
                <w:rFonts w:asciiTheme="minorHAnsi" w:eastAsiaTheme="minorEastAsia" w:hAnsiTheme="minorHAnsi"/>
                <w:b w:val="0"/>
                <w:kern w:val="2"/>
                <w:sz w:val="24"/>
                <w:szCs w:val="24"/>
                <w14:ligatures w14:val="standardContextual"/>
              </w:rPr>
              <w:tab/>
            </w:r>
            <w:r w:rsidRPr="00F36694">
              <w:rPr>
                <w:rStyle w:val="Hyperlink"/>
              </w:rPr>
              <w:t>Specifications and Process for Monthly Service Level Agreement Report</w:t>
            </w:r>
            <w:r>
              <w:rPr>
                <w:webHidden/>
              </w:rPr>
              <w:tab/>
            </w:r>
            <w:r>
              <w:rPr>
                <w:webHidden/>
              </w:rPr>
              <w:fldChar w:fldCharType="begin"/>
            </w:r>
            <w:r>
              <w:rPr>
                <w:webHidden/>
              </w:rPr>
              <w:instrText xml:space="preserve"> PAGEREF _Toc218865981 \h </w:instrText>
            </w:r>
            <w:r>
              <w:rPr>
                <w:webHidden/>
              </w:rPr>
            </w:r>
            <w:r>
              <w:rPr>
                <w:webHidden/>
              </w:rPr>
              <w:fldChar w:fldCharType="separate"/>
            </w:r>
            <w:r>
              <w:rPr>
                <w:webHidden/>
              </w:rPr>
              <w:t>21</w:t>
            </w:r>
            <w:r>
              <w:rPr>
                <w:webHidden/>
              </w:rPr>
              <w:fldChar w:fldCharType="end"/>
            </w:r>
          </w:hyperlink>
        </w:p>
        <w:p w14:paraId="10201336" w14:textId="17136354" w:rsidR="00535CBE" w:rsidRDefault="00535CBE">
          <w:pPr>
            <w:pStyle w:val="TOC1"/>
            <w:rPr>
              <w:rFonts w:asciiTheme="minorHAnsi" w:eastAsiaTheme="minorEastAsia" w:hAnsiTheme="minorHAnsi" w:cstheme="minorBidi"/>
              <w:b w:val="0"/>
              <w:bCs w:val="0"/>
              <w:kern w:val="2"/>
              <w:sz w:val="24"/>
              <w:szCs w:val="24"/>
              <w14:ligatures w14:val="standardContextual"/>
            </w:rPr>
          </w:pPr>
          <w:hyperlink w:anchor="_Toc218865982" w:history="1">
            <w:r w:rsidRPr="00F36694">
              <w:rPr>
                <w:rStyle w:val="Hyperlink"/>
              </w:rPr>
              <w:t>4</w:t>
            </w:r>
            <w:r>
              <w:rPr>
                <w:rFonts w:asciiTheme="minorHAnsi" w:eastAsiaTheme="minorEastAsia" w:hAnsiTheme="minorHAnsi" w:cstheme="minorBidi"/>
                <w:b w:val="0"/>
                <w:bCs w:val="0"/>
                <w:kern w:val="2"/>
                <w:sz w:val="24"/>
                <w:szCs w:val="24"/>
                <w14:ligatures w14:val="standardContextual"/>
              </w:rPr>
              <w:tab/>
            </w:r>
            <w:r w:rsidRPr="00F36694">
              <w:rPr>
                <w:rStyle w:val="Hyperlink"/>
              </w:rPr>
              <w:t>Appendix</w:t>
            </w:r>
            <w:r>
              <w:rPr>
                <w:webHidden/>
              </w:rPr>
              <w:tab/>
            </w:r>
            <w:r>
              <w:rPr>
                <w:webHidden/>
              </w:rPr>
              <w:fldChar w:fldCharType="begin"/>
            </w:r>
            <w:r>
              <w:rPr>
                <w:webHidden/>
              </w:rPr>
              <w:instrText xml:space="preserve"> PAGEREF _Toc218865982 \h </w:instrText>
            </w:r>
            <w:r>
              <w:rPr>
                <w:webHidden/>
              </w:rPr>
            </w:r>
            <w:r>
              <w:rPr>
                <w:webHidden/>
              </w:rPr>
              <w:fldChar w:fldCharType="separate"/>
            </w:r>
            <w:r>
              <w:rPr>
                <w:webHidden/>
              </w:rPr>
              <w:t>23</w:t>
            </w:r>
            <w:r>
              <w:rPr>
                <w:webHidden/>
              </w:rPr>
              <w:fldChar w:fldCharType="end"/>
            </w:r>
          </w:hyperlink>
        </w:p>
        <w:p w14:paraId="398DAA87" w14:textId="02879F6B" w:rsidR="00535CBE" w:rsidRDefault="00535CBE">
          <w:pPr>
            <w:pStyle w:val="TOC2"/>
            <w:rPr>
              <w:rFonts w:asciiTheme="minorHAnsi" w:eastAsiaTheme="minorEastAsia" w:hAnsiTheme="minorHAnsi"/>
              <w:b w:val="0"/>
              <w:kern w:val="2"/>
              <w:sz w:val="24"/>
              <w:szCs w:val="24"/>
              <w14:ligatures w14:val="standardContextual"/>
            </w:rPr>
          </w:pPr>
          <w:hyperlink w:anchor="_Toc218865983" w:history="1">
            <w:r w:rsidRPr="00F36694">
              <w:rPr>
                <w:rStyle w:val="Hyperlink"/>
              </w:rPr>
              <w:t>4.1</w:t>
            </w:r>
            <w:r>
              <w:rPr>
                <w:rFonts w:asciiTheme="minorHAnsi" w:eastAsiaTheme="minorEastAsia" w:hAnsiTheme="minorHAnsi"/>
                <w:b w:val="0"/>
                <w:kern w:val="2"/>
                <w:sz w:val="24"/>
                <w:szCs w:val="24"/>
                <w14:ligatures w14:val="standardContextual"/>
              </w:rPr>
              <w:tab/>
            </w:r>
            <w:r w:rsidRPr="00F36694">
              <w:rPr>
                <w:rStyle w:val="Hyperlink"/>
              </w:rPr>
              <w:t>Appendix A: Terms and Definitions</w:t>
            </w:r>
            <w:r>
              <w:rPr>
                <w:webHidden/>
              </w:rPr>
              <w:tab/>
            </w:r>
            <w:r>
              <w:rPr>
                <w:webHidden/>
              </w:rPr>
              <w:fldChar w:fldCharType="begin"/>
            </w:r>
            <w:r>
              <w:rPr>
                <w:webHidden/>
              </w:rPr>
              <w:instrText xml:space="preserve"> PAGEREF _Toc218865983 \h </w:instrText>
            </w:r>
            <w:r>
              <w:rPr>
                <w:webHidden/>
              </w:rPr>
            </w:r>
            <w:r>
              <w:rPr>
                <w:webHidden/>
              </w:rPr>
              <w:fldChar w:fldCharType="separate"/>
            </w:r>
            <w:r>
              <w:rPr>
                <w:webHidden/>
              </w:rPr>
              <w:t>23</w:t>
            </w:r>
            <w:r>
              <w:rPr>
                <w:webHidden/>
              </w:rPr>
              <w:fldChar w:fldCharType="end"/>
            </w:r>
          </w:hyperlink>
        </w:p>
        <w:p w14:paraId="0AD3C175" w14:textId="781496B3" w:rsidR="00535CBE" w:rsidRDefault="00535CBE">
          <w:pPr>
            <w:pStyle w:val="TOC2"/>
            <w:rPr>
              <w:rFonts w:asciiTheme="minorHAnsi" w:eastAsiaTheme="minorEastAsia" w:hAnsiTheme="minorHAnsi"/>
              <w:b w:val="0"/>
              <w:kern w:val="2"/>
              <w:sz w:val="24"/>
              <w:szCs w:val="24"/>
              <w14:ligatures w14:val="standardContextual"/>
            </w:rPr>
          </w:pPr>
          <w:hyperlink w:anchor="_Toc218865984" w:history="1">
            <w:r w:rsidRPr="00F36694">
              <w:rPr>
                <w:rStyle w:val="Hyperlink"/>
              </w:rPr>
              <w:t>4.2</w:t>
            </w:r>
            <w:r>
              <w:rPr>
                <w:rFonts w:asciiTheme="minorHAnsi" w:eastAsiaTheme="minorEastAsia" w:hAnsiTheme="minorHAnsi"/>
                <w:b w:val="0"/>
                <w:kern w:val="2"/>
                <w:sz w:val="24"/>
                <w:szCs w:val="24"/>
                <w14:ligatures w14:val="standardContextual"/>
              </w:rPr>
              <w:tab/>
            </w:r>
            <w:r w:rsidRPr="00F36694">
              <w:rPr>
                <w:rStyle w:val="Hyperlink"/>
              </w:rPr>
              <w:t>Appendix B: Reference Documents, Deliverables, and Artifacts Associated with the M&amp;O Run Book</w:t>
            </w:r>
            <w:r>
              <w:rPr>
                <w:webHidden/>
              </w:rPr>
              <w:tab/>
            </w:r>
            <w:r>
              <w:rPr>
                <w:webHidden/>
              </w:rPr>
              <w:fldChar w:fldCharType="begin"/>
            </w:r>
            <w:r>
              <w:rPr>
                <w:webHidden/>
              </w:rPr>
              <w:instrText xml:space="preserve"> PAGEREF _Toc218865984 \h </w:instrText>
            </w:r>
            <w:r>
              <w:rPr>
                <w:webHidden/>
              </w:rPr>
            </w:r>
            <w:r>
              <w:rPr>
                <w:webHidden/>
              </w:rPr>
              <w:fldChar w:fldCharType="separate"/>
            </w:r>
            <w:r>
              <w:rPr>
                <w:webHidden/>
              </w:rPr>
              <w:t>26</w:t>
            </w:r>
            <w:r>
              <w:rPr>
                <w:webHidden/>
              </w:rPr>
              <w:fldChar w:fldCharType="end"/>
            </w:r>
          </w:hyperlink>
        </w:p>
        <w:p w14:paraId="6EFBF0EC" w14:textId="78B152C2" w:rsidR="006A0EBE" w:rsidRPr="00B338C0" w:rsidRDefault="00B0526D" w:rsidP="00FC3F08">
          <w:r w:rsidRPr="00B338C0">
            <w:fldChar w:fldCharType="end"/>
          </w:r>
        </w:p>
      </w:sdtContent>
    </w:sdt>
    <w:p w14:paraId="7112DF5C" w14:textId="77777777" w:rsidR="00C05A9A" w:rsidRDefault="00C05A9A" w:rsidP="000B250B">
      <w:pPr>
        <w:pStyle w:val="TOCHeading"/>
      </w:pPr>
    </w:p>
    <w:p w14:paraId="525682FF" w14:textId="64356FE7" w:rsidR="006F22D6" w:rsidRPr="00B338C0" w:rsidRDefault="009063FB" w:rsidP="000B250B">
      <w:pPr>
        <w:pStyle w:val="TOCHeading"/>
      </w:pPr>
      <w:r w:rsidRPr="00B338C0">
        <w:t>Table of Tables</w:t>
      </w:r>
    </w:p>
    <w:p w14:paraId="58369FF9" w14:textId="198E9A82" w:rsidR="00535CBE" w:rsidRDefault="00FC3F08">
      <w:pPr>
        <w:pStyle w:val="TableofFigures"/>
        <w:rPr>
          <w:rFonts w:asciiTheme="minorHAnsi" w:eastAsiaTheme="minorEastAsia" w:hAnsiTheme="minorHAnsi"/>
          <w:kern w:val="2"/>
          <w:sz w:val="24"/>
          <w:szCs w:val="24"/>
          <w14:ligatures w14:val="standardContextual"/>
        </w:rPr>
      </w:pPr>
      <w:r w:rsidRPr="00B338C0">
        <w:rPr>
          <w:noProof w:val="0"/>
        </w:rPr>
        <w:fldChar w:fldCharType="begin"/>
      </w:r>
      <w:r w:rsidRPr="00B338C0">
        <w:rPr>
          <w:noProof w:val="0"/>
        </w:rPr>
        <w:instrText xml:space="preserve"> TOC \h \z \c "Table" </w:instrText>
      </w:r>
      <w:r w:rsidRPr="00B338C0">
        <w:rPr>
          <w:noProof w:val="0"/>
        </w:rPr>
        <w:fldChar w:fldCharType="separate"/>
      </w:r>
      <w:hyperlink w:anchor="_Toc218865985" w:history="1">
        <w:r w:rsidR="00535CBE" w:rsidRPr="00DB50CB">
          <w:rPr>
            <w:rStyle w:val="Hyperlink"/>
          </w:rPr>
          <w:t>Table 2</w:t>
        </w:r>
        <w:r w:rsidR="00535CBE" w:rsidRPr="00DB50CB">
          <w:rPr>
            <w:rStyle w:val="Hyperlink"/>
          </w:rPr>
          <w:noBreakHyphen/>
          <w:t>1: System Availability</w:t>
        </w:r>
        <w:r w:rsidR="00535CBE">
          <w:rPr>
            <w:webHidden/>
          </w:rPr>
          <w:tab/>
        </w:r>
        <w:r w:rsidR="00535CBE">
          <w:rPr>
            <w:webHidden/>
          </w:rPr>
          <w:fldChar w:fldCharType="begin"/>
        </w:r>
        <w:r w:rsidR="00535CBE">
          <w:rPr>
            <w:webHidden/>
          </w:rPr>
          <w:instrText xml:space="preserve"> PAGEREF _Toc218865985 \h </w:instrText>
        </w:r>
        <w:r w:rsidR="00535CBE">
          <w:rPr>
            <w:webHidden/>
          </w:rPr>
        </w:r>
        <w:r w:rsidR="00535CBE">
          <w:rPr>
            <w:webHidden/>
          </w:rPr>
          <w:fldChar w:fldCharType="separate"/>
        </w:r>
        <w:r w:rsidR="00535CBE">
          <w:rPr>
            <w:webHidden/>
          </w:rPr>
          <w:t>7</w:t>
        </w:r>
        <w:r w:rsidR="00535CBE">
          <w:rPr>
            <w:webHidden/>
          </w:rPr>
          <w:fldChar w:fldCharType="end"/>
        </w:r>
      </w:hyperlink>
    </w:p>
    <w:p w14:paraId="42A3FAA2" w14:textId="7C861D5A" w:rsidR="00535CBE" w:rsidRDefault="00535CBE">
      <w:pPr>
        <w:pStyle w:val="TableofFigures"/>
        <w:rPr>
          <w:rFonts w:asciiTheme="minorHAnsi" w:eastAsiaTheme="minorEastAsia" w:hAnsiTheme="minorHAnsi"/>
          <w:kern w:val="2"/>
          <w:sz w:val="24"/>
          <w:szCs w:val="24"/>
          <w14:ligatures w14:val="standardContextual"/>
        </w:rPr>
      </w:pPr>
      <w:hyperlink w:anchor="_Toc218865986" w:history="1">
        <w:r w:rsidRPr="00DB50CB">
          <w:rPr>
            <w:rStyle w:val="Hyperlink"/>
          </w:rPr>
          <w:t>Table 3</w:t>
        </w:r>
        <w:r w:rsidRPr="00DB50CB">
          <w:rPr>
            <w:rStyle w:val="Hyperlink"/>
          </w:rPr>
          <w:noBreakHyphen/>
          <w:t>1: General Operations</w:t>
        </w:r>
        <w:r>
          <w:rPr>
            <w:webHidden/>
          </w:rPr>
          <w:tab/>
        </w:r>
        <w:r>
          <w:rPr>
            <w:webHidden/>
          </w:rPr>
          <w:fldChar w:fldCharType="begin"/>
        </w:r>
        <w:r>
          <w:rPr>
            <w:webHidden/>
          </w:rPr>
          <w:instrText xml:space="preserve"> PAGEREF _Toc218865986 \h </w:instrText>
        </w:r>
        <w:r>
          <w:rPr>
            <w:webHidden/>
          </w:rPr>
        </w:r>
        <w:r>
          <w:rPr>
            <w:webHidden/>
          </w:rPr>
          <w:fldChar w:fldCharType="separate"/>
        </w:r>
        <w:r>
          <w:rPr>
            <w:webHidden/>
          </w:rPr>
          <w:t>9</w:t>
        </w:r>
        <w:r>
          <w:rPr>
            <w:webHidden/>
          </w:rPr>
          <w:fldChar w:fldCharType="end"/>
        </w:r>
      </w:hyperlink>
    </w:p>
    <w:p w14:paraId="27D2F743" w14:textId="4BA1B4AF" w:rsidR="00535CBE" w:rsidRDefault="00535CBE">
      <w:pPr>
        <w:pStyle w:val="TableofFigures"/>
        <w:rPr>
          <w:rFonts w:asciiTheme="minorHAnsi" w:eastAsiaTheme="minorEastAsia" w:hAnsiTheme="minorHAnsi"/>
          <w:kern w:val="2"/>
          <w:sz w:val="24"/>
          <w:szCs w:val="24"/>
          <w14:ligatures w14:val="standardContextual"/>
        </w:rPr>
      </w:pPr>
      <w:hyperlink w:anchor="_Toc218865987" w:history="1">
        <w:r w:rsidRPr="00DB50CB">
          <w:rPr>
            <w:rStyle w:val="Hyperlink"/>
          </w:rPr>
          <w:t>Table 3</w:t>
        </w:r>
        <w:r w:rsidRPr="00DB50CB">
          <w:rPr>
            <w:rStyle w:val="Hyperlink"/>
          </w:rPr>
          <w:noBreakHyphen/>
          <w:t>2: Communication and Documentation</w:t>
        </w:r>
        <w:r>
          <w:rPr>
            <w:webHidden/>
          </w:rPr>
          <w:tab/>
        </w:r>
        <w:r>
          <w:rPr>
            <w:webHidden/>
          </w:rPr>
          <w:fldChar w:fldCharType="begin"/>
        </w:r>
        <w:r>
          <w:rPr>
            <w:webHidden/>
          </w:rPr>
          <w:instrText xml:space="preserve"> PAGEREF _Toc218865987 \h </w:instrText>
        </w:r>
        <w:r>
          <w:rPr>
            <w:webHidden/>
          </w:rPr>
        </w:r>
        <w:r>
          <w:rPr>
            <w:webHidden/>
          </w:rPr>
          <w:fldChar w:fldCharType="separate"/>
        </w:r>
        <w:r>
          <w:rPr>
            <w:webHidden/>
          </w:rPr>
          <w:t>10</w:t>
        </w:r>
        <w:r>
          <w:rPr>
            <w:webHidden/>
          </w:rPr>
          <w:fldChar w:fldCharType="end"/>
        </w:r>
      </w:hyperlink>
    </w:p>
    <w:p w14:paraId="63649A15" w14:textId="5576899E" w:rsidR="00535CBE" w:rsidRDefault="00535CBE">
      <w:pPr>
        <w:pStyle w:val="TableofFigures"/>
        <w:rPr>
          <w:rFonts w:asciiTheme="minorHAnsi" w:eastAsiaTheme="minorEastAsia" w:hAnsiTheme="minorHAnsi"/>
          <w:kern w:val="2"/>
          <w:sz w:val="24"/>
          <w:szCs w:val="24"/>
          <w14:ligatures w14:val="standardContextual"/>
        </w:rPr>
      </w:pPr>
      <w:hyperlink w:anchor="_Toc218865988" w:history="1">
        <w:r w:rsidRPr="00DB50CB">
          <w:rPr>
            <w:rStyle w:val="Hyperlink"/>
          </w:rPr>
          <w:t>Table 3</w:t>
        </w:r>
        <w:r w:rsidRPr="00DB50CB">
          <w:rPr>
            <w:rStyle w:val="Hyperlink"/>
          </w:rPr>
          <w:noBreakHyphen/>
          <w:t>3: System Monitoring and Maintenance</w:t>
        </w:r>
        <w:r>
          <w:rPr>
            <w:webHidden/>
          </w:rPr>
          <w:tab/>
        </w:r>
        <w:r>
          <w:rPr>
            <w:webHidden/>
          </w:rPr>
          <w:fldChar w:fldCharType="begin"/>
        </w:r>
        <w:r>
          <w:rPr>
            <w:webHidden/>
          </w:rPr>
          <w:instrText xml:space="preserve"> PAGEREF _Toc218865988 \h </w:instrText>
        </w:r>
        <w:r>
          <w:rPr>
            <w:webHidden/>
          </w:rPr>
        </w:r>
        <w:r>
          <w:rPr>
            <w:webHidden/>
          </w:rPr>
          <w:fldChar w:fldCharType="separate"/>
        </w:r>
        <w:r>
          <w:rPr>
            <w:webHidden/>
          </w:rPr>
          <w:t>11</w:t>
        </w:r>
        <w:r>
          <w:rPr>
            <w:webHidden/>
          </w:rPr>
          <w:fldChar w:fldCharType="end"/>
        </w:r>
      </w:hyperlink>
    </w:p>
    <w:p w14:paraId="2578022E" w14:textId="39BAD964" w:rsidR="00535CBE" w:rsidRDefault="00535CBE">
      <w:pPr>
        <w:pStyle w:val="TableofFigures"/>
        <w:rPr>
          <w:rFonts w:asciiTheme="minorHAnsi" w:eastAsiaTheme="minorEastAsia" w:hAnsiTheme="minorHAnsi"/>
          <w:kern w:val="2"/>
          <w:sz w:val="24"/>
          <w:szCs w:val="24"/>
          <w14:ligatures w14:val="standardContextual"/>
        </w:rPr>
      </w:pPr>
      <w:hyperlink w:anchor="_Toc218865989" w:history="1">
        <w:r w:rsidRPr="00DB50CB">
          <w:rPr>
            <w:rStyle w:val="Hyperlink"/>
          </w:rPr>
          <w:t>Table 3</w:t>
        </w:r>
        <w:r w:rsidRPr="00DB50CB">
          <w:rPr>
            <w:rStyle w:val="Hyperlink"/>
          </w:rPr>
          <w:noBreakHyphen/>
          <w:t>4: Batch and Process Management</w:t>
        </w:r>
        <w:r>
          <w:rPr>
            <w:webHidden/>
          </w:rPr>
          <w:tab/>
        </w:r>
        <w:r>
          <w:rPr>
            <w:webHidden/>
          </w:rPr>
          <w:fldChar w:fldCharType="begin"/>
        </w:r>
        <w:r>
          <w:rPr>
            <w:webHidden/>
          </w:rPr>
          <w:instrText xml:space="preserve"> PAGEREF _Toc218865989 \h </w:instrText>
        </w:r>
        <w:r>
          <w:rPr>
            <w:webHidden/>
          </w:rPr>
        </w:r>
        <w:r>
          <w:rPr>
            <w:webHidden/>
          </w:rPr>
          <w:fldChar w:fldCharType="separate"/>
        </w:r>
        <w:r>
          <w:rPr>
            <w:webHidden/>
          </w:rPr>
          <w:t>11</w:t>
        </w:r>
        <w:r>
          <w:rPr>
            <w:webHidden/>
          </w:rPr>
          <w:fldChar w:fldCharType="end"/>
        </w:r>
      </w:hyperlink>
    </w:p>
    <w:p w14:paraId="07F85D6E" w14:textId="410E971D" w:rsidR="00535CBE" w:rsidRDefault="00535CBE">
      <w:pPr>
        <w:pStyle w:val="TableofFigures"/>
        <w:rPr>
          <w:rFonts w:asciiTheme="minorHAnsi" w:eastAsiaTheme="minorEastAsia" w:hAnsiTheme="minorHAnsi"/>
          <w:kern w:val="2"/>
          <w:sz w:val="24"/>
          <w:szCs w:val="24"/>
          <w14:ligatures w14:val="standardContextual"/>
        </w:rPr>
      </w:pPr>
      <w:hyperlink w:anchor="_Toc218865990" w:history="1">
        <w:r w:rsidRPr="00DB50CB">
          <w:rPr>
            <w:rStyle w:val="Hyperlink"/>
          </w:rPr>
          <w:t>Table 3</w:t>
        </w:r>
        <w:r w:rsidRPr="00DB50CB">
          <w:rPr>
            <w:rStyle w:val="Hyperlink"/>
          </w:rPr>
          <w:noBreakHyphen/>
          <w:t>5: Quality Assurance and Improvement</w:t>
        </w:r>
        <w:r>
          <w:rPr>
            <w:webHidden/>
          </w:rPr>
          <w:tab/>
        </w:r>
        <w:r>
          <w:rPr>
            <w:webHidden/>
          </w:rPr>
          <w:fldChar w:fldCharType="begin"/>
        </w:r>
        <w:r>
          <w:rPr>
            <w:webHidden/>
          </w:rPr>
          <w:instrText xml:space="preserve"> PAGEREF _Toc218865990 \h </w:instrText>
        </w:r>
        <w:r>
          <w:rPr>
            <w:webHidden/>
          </w:rPr>
        </w:r>
        <w:r>
          <w:rPr>
            <w:webHidden/>
          </w:rPr>
          <w:fldChar w:fldCharType="separate"/>
        </w:r>
        <w:r>
          <w:rPr>
            <w:webHidden/>
          </w:rPr>
          <w:t>12</w:t>
        </w:r>
        <w:r>
          <w:rPr>
            <w:webHidden/>
          </w:rPr>
          <w:fldChar w:fldCharType="end"/>
        </w:r>
      </w:hyperlink>
    </w:p>
    <w:p w14:paraId="5E24F9B5" w14:textId="0256BACC" w:rsidR="00535CBE" w:rsidRDefault="00535CBE">
      <w:pPr>
        <w:pStyle w:val="TableofFigures"/>
        <w:rPr>
          <w:rFonts w:asciiTheme="minorHAnsi" w:eastAsiaTheme="minorEastAsia" w:hAnsiTheme="minorHAnsi"/>
          <w:kern w:val="2"/>
          <w:sz w:val="24"/>
          <w:szCs w:val="24"/>
          <w14:ligatures w14:val="standardContextual"/>
        </w:rPr>
      </w:pPr>
      <w:hyperlink w:anchor="_Toc218865991" w:history="1">
        <w:r w:rsidRPr="00DB50CB">
          <w:rPr>
            <w:rStyle w:val="Hyperlink"/>
          </w:rPr>
          <w:t>Table 3</w:t>
        </w:r>
        <w:r w:rsidRPr="00DB50CB">
          <w:rPr>
            <w:rStyle w:val="Hyperlink"/>
          </w:rPr>
          <w:noBreakHyphen/>
          <w:t>6: Release Management</w:t>
        </w:r>
        <w:r>
          <w:rPr>
            <w:webHidden/>
          </w:rPr>
          <w:tab/>
        </w:r>
        <w:r>
          <w:rPr>
            <w:webHidden/>
          </w:rPr>
          <w:fldChar w:fldCharType="begin"/>
        </w:r>
        <w:r>
          <w:rPr>
            <w:webHidden/>
          </w:rPr>
          <w:instrText xml:space="preserve"> PAGEREF _Toc218865991 \h </w:instrText>
        </w:r>
        <w:r>
          <w:rPr>
            <w:webHidden/>
          </w:rPr>
        </w:r>
        <w:r>
          <w:rPr>
            <w:webHidden/>
          </w:rPr>
          <w:fldChar w:fldCharType="separate"/>
        </w:r>
        <w:r>
          <w:rPr>
            <w:webHidden/>
          </w:rPr>
          <w:t>13</w:t>
        </w:r>
        <w:r>
          <w:rPr>
            <w:webHidden/>
          </w:rPr>
          <w:fldChar w:fldCharType="end"/>
        </w:r>
      </w:hyperlink>
    </w:p>
    <w:p w14:paraId="4B8C9029" w14:textId="0BE1EBE2" w:rsidR="00535CBE" w:rsidRDefault="00535CBE">
      <w:pPr>
        <w:pStyle w:val="TableofFigures"/>
        <w:rPr>
          <w:rFonts w:asciiTheme="minorHAnsi" w:eastAsiaTheme="minorEastAsia" w:hAnsiTheme="minorHAnsi"/>
          <w:kern w:val="2"/>
          <w:sz w:val="24"/>
          <w:szCs w:val="24"/>
          <w14:ligatures w14:val="standardContextual"/>
        </w:rPr>
      </w:pPr>
      <w:hyperlink w:anchor="_Toc218865992" w:history="1">
        <w:r w:rsidRPr="00DB50CB">
          <w:rPr>
            <w:rStyle w:val="Hyperlink"/>
          </w:rPr>
          <w:t>Table 3</w:t>
        </w:r>
        <w:r w:rsidRPr="00DB50CB">
          <w:rPr>
            <w:rStyle w:val="Hyperlink"/>
          </w:rPr>
          <w:noBreakHyphen/>
          <w:t>7: Production Defect and Incident Management</w:t>
        </w:r>
        <w:r>
          <w:rPr>
            <w:webHidden/>
          </w:rPr>
          <w:tab/>
        </w:r>
        <w:r>
          <w:rPr>
            <w:webHidden/>
          </w:rPr>
          <w:fldChar w:fldCharType="begin"/>
        </w:r>
        <w:r>
          <w:rPr>
            <w:webHidden/>
          </w:rPr>
          <w:instrText xml:space="preserve"> PAGEREF _Toc218865992 \h </w:instrText>
        </w:r>
        <w:r>
          <w:rPr>
            <w:webHidden/>
          </w:rPr>
        </w:r>
        <w:r>
          <w:rPr>
            <w:webHidden/>
          </w:rPr>
          <w:fldChar w:fldCharType="separate"/>
        </w:r>
        <w:r>
          <w:rPr>
            <w:webHidden/>
          </w:rPr>
          <w:t>13</w:t>
        </w:r>
        <w:r>
          <w:rPr>
            <w:webHidden/>
          </w:rPr>
          <w:fldChar w:fldCharType="end"/>
        </w:r>
      </w:hyperlink>
    </w:p>
    <w:p w14:paraId="6A8354F3" w14:textId="5801349C" w:rsidR="00535CBE" w:rsidRDefault="00535CBE">
      <w:pPr>
        <w:pStyle w:val="TableofFigures"/>
        <w:rPr>
          <w:rFonts w:asciiTheme="minorHAnsi" w:eastAsiaTheme="minorEastAsia" w:hAnsiTheme="minorHAnsi"/>
          <w:kern w:val="2"/>
          <w:sz w:val="24"/>
          <w:szCs w:val="24"/>
          <w14:ligatures w14:val="standardContextual"/>
        </w:rPr>
      </w:pPr>
      <w:hyperlink w:anchor="_Toc218865993" w:history="1">
        <w:r w:rsidRPr="00DB50CB">
          <w:rPr>
            <w:rStyle w:val="Hyperlink"/>
          </w:rPr>
          <w:t>Table 3</w:t>
        </w:r>
        <w:r w:rsidRPr="00DB50CB">
          <w:rPr>
            <w:rStyle w:val="Hyperlink"/>
          </w:rPr>
          <w:noBreakHyphen/>
          <w:t>8: Security Compliance and Documentation</w:t>
        </w:r>
        <w:r>
          <w:rPr>
            <w:webHidden/>
          </w:rPr>
          <w:tab/>
        </w:r>
        <w:r>
          <w:rPr>
            <w:webHidden/>
          </w:rPr>
          <w:fldChar w:fldCharType="begin"/>
        </w:r>
        <w:r>
          <w:rPr>
            <w:webHidden/>
          </w:rPr>
          <w:instrText xml:space="preserve"> PAGEREF _Toc218865993 \h </w:instrText>
        </w:r>
        <w:r>
          <w:rPr>
            <w:webHidden/>
          </w:rPr>
        </w:r>
        <w:r>
          <w:rPr>
            <w:webHidden/>
          </w:rPr>
          <w:fldChar w:fldCharType="separate"/>
        </w:r>
        <w:r>
          <w:rPr>
            <w:webHidden/>
          </w:rPr>
          <w:t>14</w:t>
        </w:r>
        <w:r>
          <w:rPr>
            <w:webHidden/>
          </w:rPr>
          <w:fldChar w:fldCharType="end"/>
        </w:r>
      </w:hyperlink>
    </w:p>
    <w:p w14:paraId="4B5EE93C" w14:textId="21E4C620" w:rsidR="00535CBE" w:rsidRDefault="00535CBE">
      <w:pPr>
        <w:pStyle w:val="TableofFigures"/>
        <w:rPr>
          <w:rFonts w:asciiTheme="minorHAnsi" w:eastAsiaTheme="minorEastAsia" w:hAnsiTheme="minorHAnsi"/>
          <w:kern w:val="2"/>
          <w:sz w:val="24"/>
          <w:szCs w:val="24"/>
          <w14:ligatures w14:val="standardContextual"/>
        </w:rPr>
      </w:pPr>
      <w:hyperlink w:anchor="_Toc218865994" w:history="1">
        <w:r w:rsidRPr="00DB50CB">
          <w:rPr>
            <w:rStyle w:val="Hyperlink"/>
          </w:rPr>
          <w:t>Table 3</w:t>
        </w:r>
        <w:r w:rsidRPr="00DB50CB">
          <w:rPr>
            <w:rStyle w:val="Hyperlink"/>
          </w:rPr>
          <w:noBreakHyphen/>
          <w:t>9: Security Scanning</w:t>
        </w:r>
        <w:r>
          <w:rPr>
            <w:webHidden/>
          </w:rPr>
          <w:tab/>
        </w:r>
        <w:r>
          <w:rPr>
            <w:webHidden/>
          </w:rPr>
          <w:fldChar w:fldCharType="begin"/>
        </w:r>
        <w:r>
          <w:rPr>
            <w:webHidden/>
          </w:rPr>
          <w:instrText xml:space="preserve"> PAGEREF _Toc218865994 \h </w:instrText>
        </w:r>
        <w:r>
          <w:rPr>
            <w:webHidden/>
          </w:rPr>
        </w:r>
        <w:r>
          <w:rPr>
            <w:webHidden/>
          </w:rPr>
          <w:fldChar w:fldCharType="separate"/>
        </w:r>
        <w:r>
          <w:rPr>
            <w:webHidden/>
          </w:rPr>
          <w:t>14</w:t>
        </w:r>
        <w:r>
          <w:rPr>
            <w:webHidden/>
          </w:rPr>
          <w:fldChar w:fldCharType="end"/>
        </w:r>
      </w:hyperlink>
    </w:p>
    <w:p w14:paraId="13267F69" w14:textId="46978A2B" w:rsidR="00535CBE" w:rsidRDefault="00535CBE">
      <w:pPr>
        <w:pStyle w:val="TableofFigures"/>
        <w:rPr>
          <w:rFonts w:asciiTheme="minorHAnsi" w:eastAsiaTheme="minorEastAsia" w:hAnsiTheme="minorHAnsi"/>
          <w:kern w:val="2"/>
          <w:sz w:val="24"/>
          <w:szCs w:val="24"/>
          <w14:ligatures w14:val="standardContextual"/>
        </w:rPr>
      </w:pPr>
      <w:hyperlink w:anchor="_Toc218865995" w:history="1">
        <w:r w:rsidRPr="00DB50CB">
          <w:rPr>
            <w:rStyle w:val="Hyperlink"/>
          </w:rPr>
          <w:t>Table 3</w:t>
        </w:r>
        <w:r w:rsidRPr="00DB50CB">
          <w:rPr>
            <w:rStyle w:val="Hyperlink"/>
          </w:rPr>
          <w:noBreakHyphen/>
          <w:t>10: Security Access Management</w:t>
        </w:r>
        <w:r>
          <w:rPr>
            <w:webHidden/>
          </w:rPr>
          <w:tab/>
        </w:r>
        <w:r>
          <w:rPr>
            <w:webHidden/>
          </w:rPr>
          <w:fldChar w:fldCharType="begin"/>
        </w:r>
        <w:r>
          <w:rPr>
            <w:webHidden/>
          </w:rPr>
          <w:instrText xml:space="preserve"> PAGEREF _Toc218865995 \h </w:instrText>
        </w:r>
        <w:r>
          <w:rPr>
            <w:webHidden/>
          </w:rPr>
        </w:r>
        <w:r>
          <w:rPr>
            <w:webHidden/>
          </w:rPr>
          <w:fldChar w:fldCharType="separate"/>
        </w:r>
        <w:r>
          <w:rPr>
            <w:webHidden/>
          </w:rPr>
          <w:t>15</w:t>
        </w:r>
        <w:r>
          <w:rPr>
            <w:webHidden/>
          </w:rPr>
          <w:fldChar w:fldCharType="end"/>
        </w:r>
      </w:hyperlink>
    </w:p>
    <w:p w14:paraId="46F2A61A" w14:textId="12651670" w:rsidR="00535CBE" w:rsidRDefault="00535CBE">
      <w:pPr>
        <w:pStyle w:val="TableofFigures"/>
        <w:rPr>
          <w:rFonts w:asciiTheme="minorHAnsi" w:eastAsiaTheme="minorEastAsia" w:hAnsiTheme="minorHAnsi"/>
          <w:kern w:val="2"/>
          <w:sz w:val="24"/>
          <w:szCs w:val="24"/>
          <w14:ligatures w14:val="standardContextual"/>
        </w:rPr>
      </w:pPr>
      <w:hyperlink w:anchor="_Toc218865996" w:history="1">
        <w:r w:rsidRPr="00DB50CB">
          <w:rPr>
            <w:rStyle w:val="Hyperlink"/>
          </w:rPr>
          <w:t>Table 3</w:t>
        </w:r>
        <w:r w:rsidRPr="00DB50CB">
          <w:rPr>
            <w:rStyle w:val="Hyperlink"/>
          </w:rPr>
          <w:noBreakHyphen/>
          <w:t>11: Security Incident Management</w:t>
        </w:r>
        <w:r>
          <w:rPr>
            <w:webHidden/>
          </w:rPr>
          <w:tab/>
        </w:r>
        <w:r>
          <w:rPr>
            <w:webHidden/>
          </w:rPr>
          <w:fldChar w:fldCharType="begin"/>
        </w:r>
        <w:r>
          <w:rPr>
            <w:webHidden/>
          </w:rPr>
          <w:instrText xml:space="preserve"> PAGEREF _Toc218865996 \h </w:instrText>
        </w:r>
        <w:r>
          <w:rPr>
            <w:webHidden/>
          </w:rPr>
        </w:r>
        <w:r>
          <w:rPr>
            <w:webHidden/>
          </w:rPr>
          <w:fldChar w:fldCharType="separate"/>
        </w:r>
        <w:r>
          <w:rPr>
            <w:webHidden/>
          </w:rPr>
          <w:t>16</w:t>
        </w:r>
        <w:r>
          <w:rPr>
            <w:webHidden/>
          </w:rPr>
          <w:fldChar w:fldCharType="end"/>
        </w:r>
      </w:hyperlink>
    </w:p>
    <w:p w14:paraId="65DB0DCF" w14:textId="542913C5" w:rsidR="00535CBE" w:rsidRDefault="00535CBE">
      <w:pPr>
        <w:pStyle w:val="TableofFigures"/>
        <w:rPr>
          <w:rFonts w:asciiTheme="minorHAnsi" w:eastAsiaTheme="minorEastAsia" w:hAnsiTheme="minorHAnsi"/>
          <w:kern w:val="2"/>
          <w:sz w:val="24"/>
          <w:szCs w:val="24"/>
          <w14:ligatures w14:val="standardContextual"/>
        </w:rPr>
      </w:pPr>
      <w:hyperlink w:anchor="_Toc218865997" w:history="1">
        <w:r w:rsidRPr="00DB50CB">
          <w:rPr>
            <w:rStyle w:val="Hyperlink"/>
          </w:rPr>
          <w:t>Table 3</w:t>
        </w:r>
        <w:r w:rsidRPr="00DB50CB">
          <w:rPr>
            <w:rStyle w:val="Hyperlink"/>
          </w:rPr>
          <w:noBreakHyphen/>
          <w:t>12: Security Operations</w:t>
        </w:r>
        <w:r>
          <w:rPr>
            <w:webHidden/>
          </w:rPr>
          <w:tab/>
        </w:r>
        <w:r>
          <w:rPr>
            <w:webHidden/>
          </w:rPr>
          <w:fldChar w:fldCharType="begin"/>
        </w:r>
        <w:r>
          <w:rPr>
            <w:webHidden/>
          </w:rPr>
          <w:instrText xml:space="preserve"> PAGEREF _Toc218865997 \h </w:instrText>
        </w:r>
        <w:r>
          <w:rPr>
            <w:webHidden/>
          </w:rPr>
        </w:r>
        <w:r>
          <w:rPr>
            <w:webHidden/>
          </w:rPr>
          <w:fldChar w:fldCharType="separate"/>
        </w:r>
        <w:r>
          <w:rPr>
            <w:webHidden/>
          </w:rPr>
          <w:t>16</w:t>
        </w:r>
        <w:r>
          <w:rPr>
            <w:webHidden/>
          </w:rPr>
          <w:fldChar w:fldCharType="end"/>
        </w:r>
      </w:hyperlink>
    </w:p>
    <w:p w14:paraId="1FAD9A4A" w14:textId="5A5A3900" w:rsidR="00535CBE" w:rsidRDefault="00535CBE">
      <w:pPr>
        <w:pStyle w:val="TableofFigures"/>
        <w:rPr>
          <w:rFonts w:asciiTheme="minorHAnsi" w:eastAsiaTheme="minorEastAsia" w:hAnsiTheme="minorHAnsi"/>
          <w:kern w:val="2"/>
          <w:sz w:val="24"/>
          <w:szCs w:val="24"/>
          <w14:ligatures w14:val="standardContextual"/>
        </w:rPr>
      </w:pPr>
      <w:hyperlink w:anchor="_Toc218865998" w:history="1">
        <w:r w:rsidRPr="00DB50CB">
          <w:rPr>
            <w:rStyle w:val="Hyperlink"/>
          </w:rPr>
          <w:t>Table 3</w:t>
        </w:r>
        <w:r w:rsidRPr="00DB50CB">
          <w:rPr>
            <w:rStyle w:val="Hyperlink"/>
          </w:rPr>
          <w:noBreakHyphen/>
          <w:t>13: Security Business Continuity and Disaster Recovery</w:t>
        </w:r>
        <w:r>
          <w:rPr>
            <w:webHidden/>
          </w:rPr>
          <w:tab/>
        </w:r>
        <w:r>
          <w:rPr>
            <w:webHidden/>
          </w:rPr>
          <w:fldChar w:fldCharType="begin"/>
        </w:r>
        <w:r>
          <w:rPr>
            <w:webHidden/>
          </w:rPr>
          <w:instrText xml:space="preserve"> PAGEREF _Toc218865998 \h </w:instrText>
        </w:r>
        <w:r>
          <w:rPr>
            <w:webHidden/>
          </w:rPr>
        </w:r>
        <w:r>
          <w:rPr>
            <w:webHidden/>
          </w:rPr>
          <w:fldChar w:fldCharType="separate"/>
        </w:r>
        <w:r>
          <w:rPr>
            <w:webHidden/>
          </w:rPr>
          <w:t>17</w:t>
        </w:r>
        <w:r>
          <w:rPr>
            <w:webHidden/>
          </w:rPr>
          <w:fldChar w:fldCharType="end"/>
        </w:r>
      </w:hyperlink>
    </w:p>
    <w:p w14:paraId="6204C56C" w14:textId="6D04C83D" w:rsidR="00535CBE" w:rsidRDefault="00535CBE">
      <w:pPr>
        <w:pStyle w:val="TableofFigures"/>
        <w:rPr>
          <w:rFonts w:asciiTheme="minorHAnsi" w:eastAsiaTheme="minorEastAsia" w:hAnsiTheme="minorHAnsi"/>
          <w:kern w:val="2"/>
          <w:sz w:val="24"/>
          <w:szCs w:val="24"/>
          <w14:ligatures w14:val="standardContextual"/>
        </w:rPr>
      </w:pPr>
      <w:hyperlink w:anchor="_Toc218865999" w:history="1">
        <w:r w:rsidRPr="00DB50CB">
          <w:rPr>
            <w:rStyle w:val="Hyperlink"/>
          </w:rPr>
          <w:t>Table 3</w:t>
        </w:r>
        <w:r w:rsidRPr="00DB50CB">
          <w:rPr>
            <w:rStyle w:val="Hyperlink"/>
          </w:rPr>
          <w:noBreakHyphen/>
          <w:t>14: Architecture and Design Maintenance</w:t>
        </w:r>
        <w:r>
          <w:rPr>
            <w:webHidden/>
          </w:rPr>
          <w:tab/>
        </w:r>
        <w:r>
          <w:rPr>
            <w:webHidden/>
          </w:rPr>
          <w:fldChar w:fldCharType="begin"/>
        </w:r>
        <w:r>
          <w:rPr>
            <w:webHidden/>
          </w:rPr>
          <w:instrText xml:space="preserve"> PAGEREF _Toc218865999 \h </w:instrText>
        </w:r>
        <w:r>
          <w:rPr>
            <w:webHidden/>
          </w:rPr>
        </w:r>
        <w:r>
          <w:rPr>
            <w:webHidden/>
          </w:rPr>
          <w:fldChar w:fldCharType="separate"/>
        </w:r>
        <w:r>
          <w:rPr>
            <w:webHidden/>
          </w:rPr>
          <w:t>18</w:t>
        </w:r>
        <w:r>
          <w:rPr>
            <w:webHidden/>
          </w:rPr>
          <w:fldChar w:fldCharType="end"/>
        </w:r>
      </w:hyperlink>
    </w:p>
    <w:p w14:paraId="6C16B771" w14:textId="10AB02C8" w:rsidR="00535CBE" w:rsidRDefault="00535CBE">
      <w:pPr>
        <w:pStyle w:val="TableofFigures"/>
        <w:rPr>
          <w:rFonts w:asciiTheme="minorHAnsi" w:eastAsiaTheme="minorEastAsia" w:hAnsiTheme="minorHAnsi"/>
          <w:kern w:val="2"/>
          <w:sz w:val="24"/>
          <w:szCs w:val="24"/>
          <w14:ligatures w14:val="standardContextual"/>
        </w:rPr>
      </w:pPr>
      <w:hyperlink w:anchor="_Toc218866000" w:history="1">
        <w:r w:rsidRPr="00DB50CB">
          <w:rPr>
            <w:rStyle w:val="Hyperlink"/>
          </w:rPr>
          <w:t>Table 3</w:t>
        </w:r>
        <w:r w:rsidRPr="00DB50CB">
          <w:rPr>
            <w:rStyle w:val="Hyperlink"/>
          </w:rPr>
          <w:noBreakHyphen/>
          <w:t>15: Capacity Planning</w:t>
        </w:r>
        <w:r>
          <w:rPr>
            <w:webHidden/>
          </w:rPr>
          <w:tab/>
        </w:r>
        <w:r>
          <w:rPr>
            <w:webHidden/>
          </w:rPr>
          <w:fldChar w:fldCharType="begin"/>
        </w:r>
        <w:r>
          <w:rPr>
            <w:webHidden/>
          </w:rPr>
          <w:instrText xml:space="preserve"> PAGEREF _Toc218866000 \h </w:instrText>
        </w:r>
        <w:r>
          <w:rPr>
            <w:webHidden/>
          </w:rPr>
        </w:r>
        <w:r>
          <w:rPr>
            <w:webHidden/>
          </w:rPr>
          <w:fldChar w:fldCharType="separate"/>
        </w:r>
        <w:r>
          <w:rPr>
            <w:webHidden/>
          </w:rPr>
          <w:t>18</w:t>
        </w:r>
        <w:r>
          <w:rPr>
            <w:webHidden/>
          </w:rPr>
          <w:fldChar w:fldCharType="end"/>
        </w:r>
      </w:hyperlink>
    </w:p>
    <w:p w14:paraId="3E8869E1" w14:textId="2479F0C8" w:rsidR="00535CBE" w:rsidRDefault="00535CBE">
      <w:pPr>
        <w:pStyle w:val="TableofFigures"/>
        <w:rPr>
          <w:rFonts w:asciiTheme="minorHAnsi" w:eastAsiaTheme="minorEastAsia" w:hAnsiTheme="minorHAnsi"/>
          <w:kern w:val="2"/>
          <w:sz w:val="24"/>
          <w:szCs w:val="24"/>
          <w14:ligatures w14:val="standardContextual"/>
        </w:rPr>
      </w:pPr>
      <w:hyperlink w:anchor="_Toc218866001" w:history="1">
        <w:r w:rsidRPr="00DB50CB">
          <w:rPr>
            <w:rStyle w:val="Hyperlink"/>
          </w:rPr>
          <w:t>Table 3</w:t>
        </w:r>
        <w:r w:rsidRPr="00DB50CB">
          <w:rPr>
            <w:rStyle w:val="Hyperlink"/>
          </w:rPr>
          <w:noBreakHyphen/>
          <w:t>16: System and Infrastructure Upgrade</w:t>
        </w:r>
        <w:r>
          <w:rPr>
            <w:webHidden/>
          </w:rPr>
          <w:tab/>
        </w:r>
        <w:r>
          <w:rPr>
            <w:webHidden/>
          </w:rPr>
          <w:fldChar w:fldCharType="begin"/>
        </w:r>
        <w:r>
          <w:rPr>
            <w:webHidden/>
          </w:rPr>
          <w:instrText xml:space="preserve"> PAGEREF _Toc218866001 \h </w:instrText>
        </w:r>
        <w:r>
          <w:rPr>
            <w:webHidden/>
          </w:rPr>
        </w:r>
        <w:r>
          <w:rPr>
            <w:webHidden/>
          </w:rPr>
          <w:fldChar w:fldCharType="separate"/>
        </w:r>
        <w:r>
          <w:rPr>
            <w:webHidden/>
          </w:rPr>
          <w:t>19</w:t>
        </w:r>
        <w:r>
          <w:rPr>
            <w:webHidden/>
          </w:rPr>
          <w:fldChar w:fldCharType="end"/>
        </w:r>
      </w:hyperlink>
    </w:p>
    <w:p w14:paraId="1252B216" w14:textId="0E9F559F" w:rsidR="00535CBE" w:rsidRDefault="00535CBE">
      <w:pPr>
        <w:pStyle w:val="TableofFigures"/>
        <w:rPr>
          <w:rFonts w:asciiTheme="minorHAnsi" w:eastAsiaTheme="minorEastAsia" w:hAnsiTheme="minorHAnsi"/>
          <w:kern w:val="2"/>
          <w:sz w:val="24"/>
          <w:szCs w:val="24"/>
          <w14:ligatures w14:val="standardContextual"/>
        </w:rPr>
      </w:pPr>
      <w:hyperlink w:anchor="_Toc218866002" w:history="1">
        <w:r w:rsidRPr="00DB50CB">
          <w:rPr>
            <w:rStyle w:val="Hyperlink"/>
          </w:rPr>
          <w:t>Table 3</w:t>
        </w:r>
        <w:r w:rsidRPr="00DB50CB">
          <w:rPr>
            <w:rStyle w:val="Hyperlink"/>
          </w:rPr>
          <w:noBreakHyphen/>
          <w:t>17: System Patching</w:t>
        </w:r>
        <w:r>
          <w:rPr>
            <w:webHidden/>
          </w:rPr>
          <w:tab/>
        </w:r>
        <w:r>
          <w:rPr>
            <w:webHidden/>
          </w:rPr>
          <w:fldChar w:fldCharType="begin"/>
        </w:r>
        <w:r>
          <w:rPr>
            <w:webHidden/>
          </w:rPr>
          <w:instrText xml:space="preserve"> PAGEREF _Toc218866002 \h </w:instrText>
        </w:r>
        <w:r>
          <w:rPr>
            <w:webHidden/>
          </w:rPr>
        </w:r>
        <w:r>
          <w:rPr>
            <w:webHidden/>
          </w:rPr>
          <w:fldChar w:fldCharType="separate"/>
        </w:r>
        <w:r>
          <w:rPr>
            <w:webHidden/>
          </w:rPr>
          <w:t>19</w:t>
        </w:r>
        <w:r>
          <w:rPr>
            <w:webHidden/>
          </w:rPr>
          <w:fldChar w:fldCharType="end"/>
        </w:r>
      </w:hyperlink>
    </w:p>
    <w:p w14:paraId="0986A533" w14:textId="6E141D3D" w:rsidR="00535CBE" w:rsidRDefault="00535CBE">
      <w:pPr>
        <w:pStyle w:val="TableofFigures"/>
        <w:rPr>
          <w:rFonts w:asciiTheme="minorHAnsi" w:eastAsiaTheme="minorEastAsia" w:hAnsiTheme="minorHAnsi"/>
          <w:kern w:val="2"/>
          <w:sz w:val="24"/>
          <w:szCs w:val="24"/>
          <w14:ligatures w14:val="standardContextual"/>
        </w:rPr>
      </w:pPr>
      <w:hyperlink w:anchor="_Toc218866003" w:history="1">
        <w:r w:rsidRPr="00DB50CB">
          <w:rPr>
            <w:rStyle w:val="Hyperlink"/>
          </w:rPr>
          <w:t>Table 3</w:t>
        </w:r>
        <w:r w:rsidRPr="00DB50CB">
          <w:rPr>
            <w:rStyle w:val="Hyperlink"/>
          </w:rPr>
          <w:noBreakHyphen/>
          <w:t>18: Asset Management</w:t>
        </w:r>
        <w:r>
          <w:rPr>
            <w:webHidden/>
          </w:rPr>
          <w:tab/>
        </w:r>
        <w:r>
          <w:rPr>
            <w:webHidden/>
          </w:rPr>
          <w:fldChar w:fldCharType="begin"/>
        </w:r>
        <w:r>
          <w:rPr>
            <w:webHidden/>
          </w:rPr>
          <w:instrText xml:space="preserve"> PAGEREF _Toc218866003 \h </w:instrText>
        </w:r>
        <w:r>
          <w:rPr>
            <w:webHidden/>
          </w:rPr>
        </w:r>
        <w:r>
          <w:rPr>
            <w:webHidden/>
          </w:rPr>
          <w:fldChar w:fldCharType="separate"/>
        </w:r>
        <w:r>
          <w:rPr>
            <w:webHidden/>
          </w:rPr>
          <w:t>20</w:t>
        </w:r>
        <w:r>
          <w:rPr>
            <w:webHidden/>
          </w:rPr>
          <w:fldChar w:fldCharType="end"/>
        </w:r>
      </w:hyperlink>
    </w:p>
    <w:p w14:paraId="0D7C59A4" w14:textId="2538DFF7" w:rsidR="00535CBE" w:rsidRDefault="00535CBE">
      <w:pPr>
        <w:pStyle w:val="TableofFigures"/>
        <w:rPr>
          <w:rFonts w:asciiTheme="minorHAnsi" w:eastAsiaTheme="minorEastAsia" w:hAnsiTheme="minorHAnsi"/>
          <w:kern w:val="2"/>
          <w:sz w:val="24"/>
          <w:szCs w:val="24"/>
          <w14:ligatures w14:val="standardContextual"/>
        </w:rPr>
      </w:pPr>
      <w:hyperlink w:anchor="_Toc218866004" w:history="1">
        <w:r w:rsidRPr="00DB50CB">
          <w:rPr>
            <w:rStyle w:val="Hyperlink"/>
          </w:rPr>
          <w:t>Table 3</w:t>
        </w:r>
        <w:r w:rsidRPr="00DB50CB">
          <w:rPr>
            <w:rStyle w:val="Hyperlink"/>
          </w:rPr>
          <w:noBreakHyphen/>
          <w:t>19: System Monitoring</w:t>
        </w:r>
        <w:r>
          <w:rPr>
            <w:webHidden/>
          </w:rPr>
          <w:tab/>
        </w:r>
        <w:r>
          <w:rPr>
            <w:webHidden/>
          </w:rPr>
          <w:fldChar w:fldCharType="begin"/>
        </w:r>
        <w:r>
          <w:rPr>
            <w:webHidden/>
          </w:rPr>
          <w:instrText xml:space="preserve"> PAGEREF _Toc218866004 \h </w:instrText>
        </w:r>
        <w:r>
          <w:rPr>
            <w:webHidden/>
          </w:rPr>
        </w:r>
        <w:r>
          <w:rPr>
            <w:webHidden/>
          </w:rPr>
          <w:fldChar w:fldCharType="separate"/>
        </w:r>
        <w:r>
          <w:rPr>
            <w:webHidden/>
          </w:rPr>
          <w:t>20</w:t>
        </w:r>
        <w:r>
          <w:rPr>
            <w:webHidden/>
          </w:rPr>
          <w:fldChar w:fldCharType="end"/>
        </w:r>
      </w:hyperlink>
    </w:p>
    <w:p w14:paraId="7687A052" w14:textId="788387CA" w:rsidR="00535CBE" w:rsidRDefault="00535CBE">
      <w:pPr>
        <w:pStyle w:val="TableofFigures"/>
        <w:rPr>
          <w:rFonts w:asciiTheme="minorHAnsi" w:eastAsiaTheme="minorEastAsia" w:hAnsiTheme="minorHAnsi"/>
          <w:kern w:val="2"/>
          <w:sz w:val="24"/>
          <w:szCs w:val="24"/>
          <w14:ligatures w14:val="standardContextual"/>
        </w:rPr>
      </w:pPr>
      <w:hyperlink w:anchor="_Toc218866005" w:history="1">
        <w:r w:rsidRPr="00DB50CB">
          <w:rPr>
            <w:rStyle w:val="Hyperlink"/>
          </w:rPr>
          <w:t>Table 3</w:t>
        </w:r>
        <w:r w:rsidRPr="00DB50CB">
          <w:rPr>
            <w:rStyle w:val="Hyperlink"/>
          </w:rPr>
          <w:noBreakHyphen/>
          <w:t>20: Infrastructure Monitoring</w:t>
        </w:r>
        <w:r>
          <w:rPr>
            <w:webHidden/>
          </w:rPr>
          <w:tab/>
        </w:r>
        <w:r>
          <w:rPr>
            <w:webHidden/>
          </w:rPr>
          <w:fldChar w:fldCharType="begin"/>
        </w:r>
        <w:r>
          <w:rPr>
            <w:webHidden/>
          </w:rPr>
          <w:instrText xml:space="preserve"> PAGEREF _Toc218866005 \h </w:instrText>
        </w:r>
        <w:r>
          <w:rPr>
            <w:webHidden/>
          </w:rPr>
        </w:r>
        <w:r>
          <w:rPr>
            <w:webHidden/>
          </w:rPr>
          <w:fldChar w:fldCharType="separate"/>
        </w:r>
        <w:r>
          <w:rPr>
            <w:webHidden/>
          </w:rPr>
          <w:t>20</w:t>
        </w:r>
        <w:r>
          <w:rPr>
            <w:webHidden/>
          </w:rPr>
          <w:fldChar w:fldCharType="end"/>
        </w:r>
      </w:hyperlink>
    </w:p>
    <w:p w14:paraId="4C1E6F63" w14:textId="56269D8D" w:rsidR="00535CBE" w:rsidRDefault="00535CBE">
      <w:pPr>
        <w:pStyle w:val="TableofFigures"/>
        <w:rPr>
          <w:rFonts w:asciiTheme="minorHAnsi" w:eastAsiaTheme="minorEastAsia" w:hAnsiTheme="minorHAnsi"/>
          <w:kern w:val="2"/>
          <w:sz w:val="24"/>
          <w:szCs w:val="24"/>
          <w14:ligatures w14:val="standardContextual"/>
        </w:rPr>
      </w:pPr>
      <w:hyperlink w:anchor="_Toc218866006" w:history="1">
        <w:r w:rsidRPr="00DB50CB">
          <w:rPr>
            <w:rStyle w:val="Hyperlink"/>
          </w:rPr>
          <w:t>Table 3</w:t>
        </w:r>
        <w:r w:rsidRPr="00DB50CB">
          <w:rPr>
            <w:rStyle w:val="Hyperlink"/>
          </w:rPr>
          <w:noBreakHyphen/>
          <w:t>21: Application Monitoring</w:t>
        </w:r>
        <w:r>
          <w:rPr>
            <w:webHidden/>
          </w:rPr>
          <w:tab/>
        </w:r>
        <w:r>
          <w:rPr>
            <w:webHidden/>
          </w:rPr>
          <w:fldChar w:fldCharType="begin"/>
        </w:r>
        <w:r>
          <w:rPr>
            <w:webHidden/>
          </w:rPr>
          <w:instrText xml:space="preserve"> PAGEREF _Toc218866006 \h </w:instrText>
        </w:r>
        <w:r>
          <w:rPr>
            <w:webHidden/>
          </w:rPr>
        </w:r>
        <w:r>
          <w:rPr>
            <w:webHidden/>
          </w:rPr>
          <w:fldChar w:fldCharType="separate"/>
        </w:r>
        <w:r>
          <w:rPr>
            <w:webHidden/>
          </w:rPr>
          <w:t>21</w:t>
        </w:r>
        <w:r>
          <w:rPr>
            <w:webHidden/>
          </w:rPr>
          <w:fldChar w:fldCharType="end"/>
        </w:r>
      </w:hyperlink>
    </w:p>
    <w:p w14:paraId="46A3FDB5" w14:textId="4AA74E33" w:rsidR="00535CBE" w:rsidRDefault="00535CBE">
      <w:pPr>
        <w:pStyle w:val="TableofFigures"/>
        <w:rPr>
          <w:rFonts w:asciiTheme="minorHAnsi" w:eastAsiaTheme="minorEastAsia" w:hAnsiTheme="minorHAnsi"/>
          <w:kern w:val="2"/>
          <w:sz w:val="24"/>
          <w:szCs w:val="24"/>
          <w14:ligatures w14:val="standardContextual"/>
        </w:rPr>
      </w:pPr>
      <w:hyperlink w:anchor="_Toc218866007" w:history="1">
        <w:r w:rsidRPr="00DB50CB">
          <w:rPr>
            <w:rStyle w:val="Hyperlink"/>
          </w:rPr>
          <w:t>Table 3</w:t>
        </w:r>
        <w:r w:rsidRPr="00DB50CB">
          <w:rPr>
            <w:rStyle w:val="Hyperlink"/>
          </w:rPr>
          <w:noBreakHyphen/>
          <w:t>22: Security Monitoring</w:t>
        </w:r>
        <w:r>
          <w:rPr>
            <w:webHidden/>
          </w:rPr>
          <w:tab/>
        </w:r>
        <w:r>
          <w:rPr>
            <w:webHidden/>
          </w:rPr>
          <w:fldChar w:fldCharType="begin"/>
        </w:r>
        <w:r>
          <w:rPr>
            <w:webHidden/>
          </w:rPr>
          <w:instrText xml:space="preserve"> PAGEREF _Toc218866007 \h </w:instrText>
        </w:r>
        <w:r>
          <w:rPr>
            <w:webHidden/>
          </w:rPr>
        </w:r>
        <w:r>
          <w:rPr>
            <w:webHidden/>
          </w:rPr>
          <w:fldChar w:fldCharType="separate"/>
        </w:r>
        <w:r>
          <w:rPr>
            <w:webHidden/>
          </w:rPr>
          <w:t>21</w:t>
        </w:r>
        <w:r>
          <w:rPr>
            <w:webHidden/>
          </w:rPr>
          <w:fldChar w:fldCharType="end"/>
        </w:r>
      </w:hyperlink>
    </w:p>
    <w:p w14:paraId="1C48F34E" w14:textId="519A3BA7" w:rsidR="00535CBE" w:rsidRDefault="00535CBE">
      <w:pPr>
        <w:pStyle w:val="TableofFigures"/>
        <w:rPr>
          <w:rFonts w:asciiTheme="minorHAnsi" w:eastAsiaTheme="minorEastAsia" w:hAnsiTheme="minorHAnsi"/>
          <w:kern w:val="2"/>
          <w:sz w:val="24"/>
          <w:szCs w:val="24"/>
          <w14:ligatures w14:val="standardContextual"/>
        </w:rPr>
      </w:pPr>
      <w:hyperlink w:anchor="_Toc218866008" w:history="1">
        <w:r w:rsidRPr="00DB50CB">
          <w:rPr>
            <w:rStyle w:val="Hyperlink"/>
          </w:rPr>
          <w:t>Table 3</w:t>
        </w:r>
        <w:r w:rsidRPr="00DB50CB">
          <w:rPr>
            <w:rStyle w:val="Hyperlink"/>
          </w:rPr>
          <w:noBreakHyphen/>
          <w:t>23: Operational Reports</w:t>
        </w:r>
        <w:r>
          <w:rPr>
            <w:webHidden/>
          </w:rPr>
          <w:tab/>
        </w:r>
        <w:r>
          <w:rPr>
            <w:webHidden/>
          </w:rPr>
          <w:fldChar w:fldCharType="begin"/>
        </w:r>
        <w:r>
          <w:rPr>
            <w:webHidden/>
          </w:rPr>
          <w:instrText xml:space="preserve"> PAGEREF _Toc218866008 \h </w:instrText>
        </w:r>
        <w:r>
          <w:rPr>
            <w:webHidden/>
          </w:rPr>
        </w:r>
        <w:r>
          <w:rPr>
            <w:webHidden/>
          </w:rPr>
          <w:fldChar w:fldCharType="separate"/>
        </w:r>
        <w:r>
          <w:rPr>
            <w:webHidden/>
          </w:rPr>
          <w:t>21</w:t>
        </w:r>
        <w:r>
          <w:rPr>
            <w:webHidden/>
          </w:rPr>
          <w:fldChar w:fldCharType="end"/>
        </w:r>
      </w:hyperlink>
    </w:p>
    <w:p w14:paraId="35AAB60D" w14:textId="0F02FAC9" w:rsidR="00535CBE" w:rsidRDefault="00535CBE">
      <w:pPr>
        <w:pStyle w:val="TableofFigures"/>
        <w:rPr>
          <w:rFonts w:asciiTheme="minorHAnsi" w:eastAsiaTheme="minorEastAsia" w:hAnsiTheme="minorHAnsi"/>
          <w:kern w:val="2"/>
          <w:sz w:val="24"/>
          <w:szCs w:val="24"/>
          <w14:ligatures w14:val="standardContextual"/>
        </w:rPr>
      </w:pPr>
      <w:hyperlink w:anchor="_Toc218866009" w:history="1">
        <w:r w:rsidRPr="00DB50CB">
          <w:rPr>
            <w:rStyle w:val="Hyperlink"/>
          </w:rPr>
          <w:t>Table 3</w:t>
        </w:r>
        <w:r w:rsidRPr="00DB50CB">
          <w:rPr>
            <w:rStyle w:val="Hyperlink"/>
          </w:rPr>
          <w:noBreakHyphen/>
          <w:t>24: Service Level Agreement Reporting</w:t>
        </w:r>
        <w:r>
          <w:rPr>
            <w:webHidden/>
          </w:rPr>
          <w:tab/>
        </w:r>
        <w:r>
          <w:rPr>
            <w:webHidden/>
          </w:rPr>
          <w:fldChar w:fldCharType="begin"/>
        </w:r>
        <w:r>
          <w:rPr>
            <w:webHidden/>
          </w:rPr>
          <w:instrText xml:space="preserve"> PAGEREF _Toc218866009 \h </w:instrText>
        </w:r>
        <w:r>
          <w:rPr>
            <w:webHidden/>
          </w:rPr>
        </w:r>
        <w:r>
          <w:rPr>
            <w:webHidden/>
          </w:rPr>
          <w:fldChar w:fldCharType="separate"/>
        </w:r>
        <w:r>
          <w:rPr>
            <w:webHidden/>
          </w:rPr>
          <w:t>22</w:t>
        </w:r>
        <w:r>
          <w:rPr>
            <w:webHidden/>
          </w:rPr>
          <w:fldChar w:fldCharType="end"/>
        </w:r>
      </w:hyperlink>
    </w:p>
    <w:p w14:paraId="7116EBD5" w14:textId="57AB4355" w:rsidR="00535CBE" w:rsidRDefault="00535CBE">
      <w:pPr>
        <w:pStyle w:val="TableofFigures"/>
        <w:rPr>
          <w:rFonts w:asciiTheme="minorHAnsi" w:eastAsiaTheme="minorEastAsia" w:hAnsiTheme="minorHAnsi"/>
          <w:kern w:val="2"/>
          <w:sz w:val="24"/>
          <w:szCs w:val="24"/>
          <w14:ligatures w14:val="standardContextual"/>
        </w:rPr>
      </w:pPr>
      <w:hyperlink w:anchor="_Toc218866010" w:history="1">
        <w:r w:rsidRPr="00DB50CB">
          <w:rPr>
            <w:rStyle w:val="Hyperlink"/>
          </w:rPr>
          <w:t>Table 4</w:t>
        </w:r>
        <w:r w:rsidRPr="00DB50CB">
          <w:rPr>
            <w:rStyle w:val="Hyperlink"/>
          </w:rPr>
          <w:noBreakHyphen/>
          <w:t>1: Terms and Definitions</w:t>
        </w:r>
        <w:r>
          <w:rPr>
            <w:webHidden/>
          </w:rPr>
          <w:tab/>
        </w:r>
        <w:r>
          <w:rPr>
            <w:webHidden/>
          </w:rPr>
          <w:fldChar w:fldCharType="begin"/>
        </w:r>
        <w:r>
          <w:rPr>
            <w:webHidden/>
          </w:rPr>
          <w:instrText xml:space="preserve"> PAGEREF _Toc218866010 \h </w:instrText>
        </w:r>
        <w:r>
          <w:rPr>
            <w:webHidden/>
          </w:rPr>
        </w:r>
        <w:r>
          <w:rPr>
            <w:webHidden/>
          </w:rPr>
          <w:fldChar w:fldCharType="separate"/>
        </w:r>
        <w:r>
          <w:rPr>
            <w:webHidden/>
          </w:rPr>
          <w:t>25</w:t>
        </w:r>
        <w:r>
          <w:rPr>
            <w:webHidden/>
          </w:rPr>
          <w:fldChar w:fldCharType="end"/>
        </w:r>
      </w:hyperlink>
    </w:p>
    <w:p w14:paraId="176245CA" w14:textId="044D18E5" w:rsidR="00535CBE" w:rsidRDefault="00535CBE">
      <w:pPr>
        <w:pStyle w:val="TableofFigures"/>
        <w:rPr>
          <w:rFonts w:asciiTheme="minorHAnsi" w:eastAsiaTheme="minorEastAsia" w:hAnsiTheme="minorHAnsi"/>
          <w:kern w:val="2"/>
          <w:sz w:val="24"/>
          <w:szCs w:val="24"/>
          <w14:ligatures w14:val="standardContextual"/>
        </w:rPr>
      </w:pPr>
      <w:hyperlink w:anchor="_Toc218866011" w:history="1">
        <w:r w:rsidRPr="00DB50CB">
          <w:rPr>
            <w:rStyle w:val="Hyperlink"/>
          </w:rPr>
          <w:t>Table 4</w:t>
        </w:r>
        <w:r w:rsidRPr="00DB50CB">
          <w:rPr>
            <w:rStyle w:val="Hyperlink"/>
          </w:rPr>
          <w:noBreakHyphen/>
          <w:t>2: Reference Documents, Deliverables, and Artifacts Associated with the M&amp;O Run Book</w:t>
        </w:r>
        <w:r>
          <w:rPr>
            <w:webHidden/>
          </w:rPr>
          <w:tab/>
        </w:r>
        <w:r>
          <w:rPr>
            <w:webHidden/>
          </w:rPr>
          <w:fldChar w:fldCharType="begin"/>
        </w:r>
        <w:r>
          <w:rPr>
            <w:webHidden/>
          </w:rPr>
          <w:instrText xml:space="preserve"> PAGEREF _Toc218866011 \h </w:instrText>
        </w:r>
        <w:r>
          <w:rPr>
            <w:webHidden/>
          </w:rPr>
        </w:r>
        <w:r>
          <w:rPr>
            <w:webHidden/>
          </w:rPr>
          <w:fldChar w:fldCharType="separate"/>
        </w:r>
        <w:r>
          <w:rPr>
            <w:webHidden/>
          </w:rPr>
          <w:t>27</w:t>
        </w:r>
        <w:r>
          <w:rPr>
            <w:webHidden/>
          </w:rPr>
          <w:fldChar w:fldCharType="end"/>
        </w:r>
      </w:hyperlink>
    </w:p>
    <w:p w14:paraId="68FA6B40" w14:textId="301C1027" w:rsidR="008B534F" w:rsidRPr="00B338C0" w:rsidRDefault="00FC3F08" w:rsidP="008B534F">
      <w:r w:rsidRPr="00B338C0">
        <w:fldChar w:fldCharType="end"/>
      </w:r>
    </w:p>
    <w:p w14:paraId="03A8B935" w14:textId="77777777" w:rsidR="00C05A9A" w:rsidRDefault="00C05A9A" w:rsidP="008B534F">
      <w:pPr>
        <w:rPr>
          <w:b/>
          <w:bCs/>
          <w:u w:val="single"/>
        </w:rPr>
      </w:pPr>
    </w:p>
    <w:p w14:paraId="35DAA701" w14:textId="7C0FC295" w:rsidR="00AE1C0A" w:rsidRPr="00B338C0" w:rsidRDefault="00F71500" w:rsidP="008B534F">
      <w:pPr>
        <w:rPr>
          <w:b/>
          <w:bCs/>
          <w:u w:val="single"/>
        </w:rPr>
      </w:pPr>
      <w:r w:rsidRPr="00B338C0">
        <w:rPr>
          <w:b/>
          <w:bCs/>
          <w:u w:val="single"/>
        </w:rPr>
        <w:t>Table of Figures</w:t>
      </w:r>
    </w:p>
    <w:p w14:paraId="1C110196" w14:textId="7CA413DC" w:rsidR="000A037D" w:rsidRDefault="00AE1C0A">
      <w:pPr>
        <w:pStyle w:val="TableofFigures"/>
        <w:rPr>
          <w:rFonts w:asciiTheme="minorHAnsi" w:eastAsiaTheme="minorEastAsia" w:hAnsiTheme="minorHAnsi"/>
          <w:kern w:val="2"/>
          <w:sz w:val="24"/>
          <w:szCs w:val="24"/>
          <w14:ligatures w14:val="standardContextual"/>
        </w:rPr>
      </w:pPr>
      <w:r w:rsidRPr="00B338C0">
        <w:rPr>
          <w:noProof w:val="0"/>
        </w:rPr>
        <w:fldChar w:fldCharType="begin"/>
      </w:r>
      <w:r w:rsidRPr="00B338C0">
        <w:rPr>
          <w:noProof w:val="0"/>
        </w:rPr>
        <w:instrText xml:space="preserve"> TOC \h \z \c "Figure" </w:instrText>
      </w:r>
      <w:r w:rsidRPr="00B338C0">
        <w:rPr>
          <w:noProof w:val="0"/>
        </w:rPr>
        <w:fldChar w:fldCharType="separate"/>
      </w:r>
      <w:hyperlink w:anchor="_Toc218866012" w:history="1">
        <w:r w:rsidR="000A037D" w:rsidRPr="000617DE">
          <w:rPr>
            <w:rStyle w:val="Hyperlink"/>
          </w:rPr>
          <w:t>Figure 2</w:t>
        </w:r>
        <w:r w:rsidR="000A037D" w:rsidRPr="000617DE">
          <w:rPr>
            <w:rStyle w:val="Hyperlink"/>
          </w:rPr>
          <w:noBreakHyphen/>
          <w:t>1: NY-Medicaid Transformation – MECM Technology Stack</w:t>
        </w:r>
        <w:r w:rsidR="000A037D">
          <w:rPr>
            <w:webHidden/>
          </w:rPr>
          <w:tab/>
        </w:r>
        <w:r w:rsidR="000A037D">
          <w:rPr>
            <w:webHidden/>
          </w:rPr>
          <w:fldChar w:fldCharType="begin"/>
        </w:r>
        <w:r w:rsidR="000A037D">
          <w:rPr>
            <w:webHidden/>
          </w:rPr>
          <w:instrText xml:space="preserve"> PAGEREF _Toc218866012 \h </w:instrText>
        </w:r>
        <w:r w:rsidR="000A037D">
          <w:rPr>
            <w:webHidden/>
          </w:rPr>
        </w:r>
        <w:r w:rsidR="000A037D">
          <w:rPr>
            <w:webHidden/>
          </w:rPr>
          <w:fldChar w:fldCharType="separate"/>
        </w:r>
        <w:r w:rsidR="000A037D">
          <w:rPr>
            <w:webHidden/>
          </w:rPr>
          <w:t>4</w:t>
        </w:r>
        <w:r w:rsidR="000A037D">
          <w:rPr>
            <w:webHidden/>
          </w:rPr>
          <w:fldChar w:fldCharType="end"/>
        </w:r>
      </w:hyperlink>
    </w:p>
    <w:p w14:paraId="5376887F" w14:textId="7A1B189C" w:rsidR="000A037D" w:rsidRDefault="000A037D">
      <w:pPr>
        <w:pStyle w:val="TableofFigures"/>
        <w:rPr>
          <w:rFonts w:asciiTheme="minorHAnsi" w:eastAsiaTheme="minorEastAsia" w:hAnsiTheme="minorHAnsi"/>
          <w:kern w:val="2"/>
          <w:sz w:val="24"/>
          <w:szCs w:val="24"/>
          <w14:ligatures w14:val="standardContextual"/>
        </w:rPr>
      </w:pPr>
      <w:hyperlink w:anchor="_Toc218866013" w:history="1">
        <w:r w:rsidRPr="000617DE">
          <w:rPr>
            <w:rStyle w:val="Hyperlink"/>
          </w:rPr>
          <w:t>Figure 2</w:t>
        </w:r>
        <w:r w:rsidRPr="000617DE">
          <w:rPr>
            <w:rStyle w:val="Hyperlink"/>
          </w:rPr>
          <w:noBreakHyphen/>
          <w:t>2: NY-Medicaid Transformation – AMS Technology Stack</w:t>
        </w:r>
        <w:r>
          <w:rPr>
            <w:webHidden/>
          </w:rPr>
          <w:tab/>
        </w:r>
        <w:r>
          <w:rPr>
            <w:webHidden/>
          </w:rPr>
          <w:fldChar w:fldCharType="begin"/>
        </w:r>
        <w:r>
          <w:rPr>
            <w:webHidden/>
          </w:rPr>
          <w:instrText xml:space="preserve"> PAGEREF _Toc218866013 \h </w:instrText>
        </w:r>
        <w:r>
          <w:rPr>
            <w:webHidden/>
          </w:rPr>
        </w:r>
        <w:r>
          <w:rPr>
            <w:webHidden/>
          </w:rPr>
          <w:fldChar w:fldCharType="separate"/>
        </w:r>
        <w:r>
          <w:rPr>
            <w:webHidden/>
          </w:rPr>
          <w:t>4</w:t>
        </w:r>
        <w:r>
          <w:rPr>
            <w:webHidden/>
          </w:rPr>
          <w:fldChar w:fldCharType="end"/>
        </w:r>
      </w:hyperlink>
    </w:p>
    <w:p w14:paraId="2A30D109" w14:textId="055F420A" w:rsidR="002C769A" w:rsidRPr="00B338C0" w:rsidRDefault="00AE1C0A">
      <w:pPr>
        <w:spacing w:before="0" w:after="160" w:line="259" w:lineRule="auto"/>
        <w:sectPr w:rsidR="002C769A" w:rsidRPr="00B338C0" w:rsidSect="00C21B1F">
          <w:headerReference w:type="even" r:id="rId16"/>
          <w:headerReference w:type="default" r:id="rId17"/>
          <w:headerReference w:type="first" r:id="rId18"/>
          <w:footerReference w:type="first" r:id="rId19"/>
          <w:pgSz w:w="12240" w:h="15840"/>
          <w:pgMar w:top="240" w:right="1440" w:bottom="810" w:left="1440" w:header="720" w:footer="720" w:gutter="0"/>
          <w:pgNumType w:fmt="lowerRoman" w:start="1"/>
          <w:cols w:space="720"/>
          <w:titlePg/>
          <w:docGrid w:linePitch="360"/>
        </w:sectPr>
      </w:pPr>
      <w:r w:rsidRPr="00B338C0">
        <w:fldChar w:fldCharType="end"/>
      </w:r>
      <w:r w:rsidR="002D52EA" w:rsidRPr="00B338C0">
        <w:br w:type="page"/>
      </w:r>
    </w:p>
    <w:p w14:paraId="76C22F5B" w14:textId="4C747EB3" w:rsidR="00213922" w:rsidRPr="00B338C0" w:rsidRDefault="00213922" w:rsidP="00213922">
      <w:pPr>
        <w:pStyle w:val="Heading1"/>
        <w:rPr>
          <w:noProof w:val="0"/>
        </w:rPr>
      </w:pPr>
      <w:bookmarkStart w:id="2" w:name="_Toc218865943"/>
      <w:bookmarkStart w:id="3" w:name="_Toc206705752"/>
      <w:r w:rsidRPr="00B338C0">
        <w:rPr>
          <w:noProof w:val="0"/>
        </w:rPr>
        <w:lastRenderedPageBreak/>
        <w:t>Introduction</w:t>
      </w:r>
      <w:bookmarkEnd w:id="2"/>
    </w:p>
    <w:p w14:paraId="55EE37B8" w14:textId="35D942FB" w:rsidR="006F78F4" w:rsidRPr="00B338C0" w:rsidRDefault="006F78F4" w:rsidP="00903DDE">
      <w:pPr>
        <w:pStyle w:val="MainBodyText"/>
        <w:rPr>
          <w:b/>
          <w:bCs/>
        </w:rPr>
      </w:pPr>
      <w:bookmarkStart w:id="4" w:name="_Toc209719267"/>
      <w:bookmarkStart w:id="5" w:name="_Toc210394107"/>
      <w:bookmarkStart w:id="6" w:name="_Toc211594299"/>
      <w:bookmarkEnd w:id="1"/>
      <w:bookmarkEnd w:id="0"/>
      <w:bookmarkEnd w:id="3"/>
      <w:r w:rsidRPr="00B338C0">
        <w:t xml:space="preserve">Defining and documenting the Maintenance and Operations (M&amp;O) Run Book is critical to aligning expectations across all stakeholders regarding how </w:t>
      </w:r>
      <w:r w:rsidR="3BEDBE7B" w:rsidRPr="00B338C0">
        <w:t xml:space="preserve">the </w:t>
      </w:r>
      <w:bookmarkStart w:id="7" w:name="_Hlk210650686"/>
      <w:r w:rsidR="3BEDBE7B" w:rsidRPr="00B338C0">
        <w:t>Medicaid Eligibility and Client Management (MECM) and Appeals Management System (AMS)</w:t>
      </w:r>
      <w:bookmarkEnd w:id="7"/>
      <w:r w:rsidR="3BEDBE7B" w:rsidRPr="00B338C0">
        <w:t xml:space="preserve"> </w:t>
      </w:r>
      <w:r w:rsidR="78C924CD" w:rsidRPr="00B338C0">
        <w:t>s</w:t>
      </w:r>
      <w:r w:rsidR="3BEDBE7B" w:rsidRPr="00B338C0">
        <w:t xml:space="preserve">ystems </w:t>
      </w:r>
      <w:r w:rsidRPr="00B338C0">
        <w:t xml:space="preserve">will be maintained and operated. This document serves as a comprehensive guide to all necessary activities, processes, and procedures to facilitate efficient system management. It provides a detailed framework covering the scope, roles, responsibilities, and methodologies required for the effective operation of the MECM and AMS </w:t>
      </w:r>
      <w:r w:rsidR="23A0C63C" w:rsidRPr="00B338C0">
        <w:t>s</w:t>
      </w:r>
      <w:r w:rsidRPr="00B338C0">
        <w:t xml:space="preserve">ystems throughout its lifecycle. The M&amp;O Run Book is an essential component of the overall system management strategy, </w:t>
      </w:r>
      <w:r w:rsidR="007843EC" w:rsidRPr="00B338C0">
        <w:t>supporting</w:t>
      </w:r>
      <w:r w:rsidRPr="00B338C0">
        <w:t xml:space="preserve"> consistency, reliability, and security in daily operations. By outlining standard operating procedures, defect and incident management, security protocols, technical maintenance, and performance monitoring, this document affirms that all stakeholders have a clear understanding of their roles and the processes involved in maintaining system integrity and performance.</w:t>
      </w:r>
      <w:bookmarkEnd w:id="4"/>
      <w:bookmarkEnd w:id="5"/>
      <w:bookmarkEnd w:id="6"/>
      <w:r w:rsidRPr="00B338C0">
        <w:t xml:space="preserve"> </w:t>
      </w:r>
    </w:p>
    <w:p w14:paraId="2EDC79E4" w14:textId="1E5F03FB" w:rsidR="006F78F4" w:rsidRPr="00B338C0" w:rsidRDefault="006F78F4" w:rsidP="00903DDE">
      <w:pPr>
        <w:pStyle w:val="MainBodyText"/>
      </w:pPr>
      <w:r w:rsidRPr="00B338C0">
        <w:t xml:space="preserve">The purpose of this document is to define the framework and processes for the maintenance and operations of the MECM and AMS </w:t>
      </w:r>
      <w:r w:rsidR="4884582C" w:rsidRPr="00B338C0">
        <w:t>s</w:t>
      </w:r>
      <w:r w:rsidRPr="00B338C0">
        <w:t>ystems. It outlines how the system will be managed throughout its operational lifecycle, detailing the scope, activities, roles, and responsibilities necessary for effective system management. The document provides structured guidance on standard operating procedures, defect and incident management, security protocols, technical maintenance, and daily performance monitoring. By elaborating on these processes, the M&amp;O Run Book affirms that stakeholders have a clear understanding of the operational requirements and can maintain system integrity and performance efficiently.</w:t>
      </w:r>
    </w:p>
    <w:p w14:paraId="5B3CF6D2" w14:textId="77777777" w:rsidR="006F78F4" w:rsidRPr="00B338C0" w:rsidRDefault="006F78F4" w:rsidP="00903DDE">
      <w:pPr>
        <w:pStyle w:val="MainBodyText"/>
      </w:pPr>
      <w:r w:rsidRPr="00B338C0">
        <w:t>Objectives of the M&amp;O Run Book include:</w:t>
      </w:r>
    </w:p>
    <w:p w14:paraId="4CD5ABB5" w14:textId="77777777" w:rsidR="006F78F4" w:rsidRPr="00B338C0" w:rsidRDefault="006F78F4" w:rsidP="00903DDE">
      <w:pPr>
        <w:pStyle w:val="BulletNEW"/>
        <w:rPr>
          <w:lang w:val="en-US"/>
        </w:rPr>
      </w:pPr>
      <w:r w:rsidRPr="00B338C0">
        <w:rPr>
          <w:lang w:val="en-US"/>
        </w:rPr>
        <w:t>Establishing consistency in maintenance and operational processes across various system components and stakeholders</w:t>
      </w:r>
    </w:p>
    <w:p w14:paraId="3C291B4A" w14:textId="77777777" w:rsidR="006F78F4" w:rsidRPr="00B338C0" w:rsidRDefault="006F78F4" w:rsidP="00903DDE">
      <w:pPr>
        <w:pStyle w:val="BulletNEW"/>
        <w:rPr>
          <w:lang w:val="en-US"/>
        </w:rPr>
      </w:pPr>
      <w:r w:rsidRPr="00B338C0">
        <w:rPr>
          <w:lang w:val="en-US"/>
        </w:rPr>
        <w:t>Facilitating reliable system performance through well-defined procedures for monitoring and incident management</w:t>
      </w:r>
    </w:p>
    <w:p w14:paraId="1008CC3D" w14:textId="77777777" w:rsidR="006F78F4" w:rsidRPr="00B338C0" w:rsidRDefault="006F78F4" w:rsidP="00903DDE">
      <w:pPr>
        <w:pStyle w:val="BulletNEW"/>
        <w:rPr>
          <w:lang w:val="en-US"/>
        </w:rPr>
      </w:pPr>
      <w:r w:rsidRPr="00B338C0">
        <w:rPr>
          <w:lang w:val="en-US"/>
        </w:rPr>
        <w:t>Educating system users and administrators about their roles and responsibilities, along with the tools and resources available to support system operations</w:t>
      </w:r>
    </w:p>
    <w:p w14:paraId="3C8FF848" w14:textId="77777777" w:rsidR="006F78F4" w:rsidRPr="00B338C0" w:rsidRDefault="006F78F4" w:rsidP="00903DDE">
      <w:pPr>
        <w:pStyle w:val="BulletNEW"/>
        <w:rPr>
          <w:lang w:val="en-US"/>
        </w:rPr>
      </w:pPr>
      <w:r w:rsidRPr="00B338C0">
        <w:rPr>
          <w:lang w:val="en-US"/>
        </w:rPr>
        <w:t>Promoting collaboration across teams while clearly defining responsibilities to optimize the use of resources and stakeholder time</w:t>
      </w:r>
    </w:p>
    <w:p w14:paraId="21E69006" w14:textId="52B94064" w:rsidR="006F78F4" w:rsidRPr="00B338C0" w:rsidRDefault="006F78F4" w:rsidP="006F78F4">
      <w:pPr>
        <w:pStyle w:val="Heading2"/>
        <w:rPr>
          <w:noProof w:val="0"/>
        </w:rPr>
      </w:pPr>
      <w:bookmarkStart w:id="8" w:name="_Toc218865944"/>
      <w:r w:rsidRPr="00B338C0">
        <w:rPr>
          <w:noProof w:val="0"/>
        </w:rPr>
        <w:t>Scope</w:t>
      </w:r>
      <w:bookmarkEnd w:id="8"/>
    </w:p>
    <w:p w14:paraId="638C00A8" w14:textId="3E2870CD" w:rsidR="006F78F4" w:rsidRPr="00B338C0" w:rsidRDefault="006F78F4" w:rsidP="00903DDE">
      <w:pPr>
        <w:pStyle w:val="MainBodyText"/>
      </w:pPr>
      <w:r w:rsidRPr="00B338C0">
        <w:t xml:space="preserve">The scope of the M&amp;O Run Book is defined by the requirements and obligations outlined in the contract. This document comprehensively describes the processes and procedures necessary for the effective maintenance and operations of the MECM and AMS </w:t>
      </w:r>
      <w:r w:rsidR="3C7279DE" w:rsidRPr="00B338C0">
        <w:t>s</w:t>
      </w:r>
      <w:r w:rsidRPr="00B338C0">
        <w:t>ystems. The M&amp;O Run Book includes the following key components:</w:t>
      </w:r>
    </w:p>
    <w:p w14:paraId="0D021EED" w14:textId="4329721C" w:rsidR="006F78F4" w:rsidRPr="00B338C0" w:rsidRDefault="006F78F4" w:rsidP="00903DDE">
      <w:pPr>
        <w:pStyle w:val="Bullet2Numbered"/>
      </w:pPr>
      <w:r w:rsidRPr="00B338C0">
        <w:t>Standard Operating Procedures: Detailed procedures for managing batches, interfaces, notices, deployments, and data activities such as data fixes and data extracts. These procedures enable all routine operations to be conducted efficiently and consistently</w:t>
      </w:r>
    </w:p>
    <w:p w14:paraId="2569212C" w14:textId="280B86DF" w:rsidR="006F78F4" w:rsidRPr="00B338C0" w:rsidRDefault="006F78F4" w:rsidP="00903DDE">
      <w:pPr>
        <w:pStyle w:val="Bullet2Numbered"/>
      </w:pPr>
      <w:r w:rsidRPr="00B338C0">
        <w:t>Production Defect and Incident Management Processes: Clear processes for identifying, reporting, and resolving production defects and incidents. These processes help mitigate any issues affecting system performance by defining how they can be promptly addressed to maintain system integrity</w:t>
      </w:r>
    </w:p>
    <w:p w14:paraId="4D2A5BDE" w14:textId="5D41E5A9" w:rsidR="006F78F4" w:rsidRPr="00B338C0" w:rsidRDefault="006F78F4" w:rsidP="00903DDE">
      <w:pPr>
        <w:pStyle w:val="Bullet2Numbered"/>
      </w:pPr>
      <w:r w:rsidRPr="00B338C0">
        <w:t>Security Management Processes: Comprehensive security protocols to safeguard the system against threats. This includes compliance documentation, security code scanning, access management, and incident response procedures to safeguard the system's security and privacy</w:t>
      </w:r>
    </w:p>
    <w:p w14:paraId="6D13270B" w14:textId="44147DA1" w:rsidR="006F78F4" w:rsidRPr="00B338C0" w:rsidRDefault="006F78F4" w:rsidP="00903DDE">
      <w:pPr>
        <w:pStyle w:val="Bullet2Numbered"/>
      </w:pPr>
      <w:r w:rsidRPr="00B338C0">
        <w:lastRenderedPageBreak/>
        <w:t>Approach to Performing Technical Maintenance: Strategies for conducting technical maintenance activities, including system patching and upgrades. These strategies keep the system up-to-date and functioning optimally</w:t>
      </w:r>
    </w:p>
    <w:p w14:paraId="12CDB135" w14:textId="61245F48" w:rsidR="006F78F4" w:rsidRPr="00B338C0" w:rsidRDefault="006F78F4" w:rsidP="00903DDE">
      <w:pPr>
        <w:pStyle w:val="Bullet2Numbered"/>
      </w:pPr>
      <w:r w:rsidRPr="00B338C0">
        <w:t xml:space="preserve">Approach to Monitoring Daily Operational Performance: Methods for monitoring the system's daily performance, including the definition of recurring </w:t>
      </w:r>
      <w:r w:rsidR="0083403D" w:rsidRPr="00B338C0">
        <w:t>M&amp;O</w:t>
      </w:r>
      <w:r w:rsidRPr="00B338C0">
        <w:t xml:space="preserve"> reports. Monitoring daily operational performance provides continuous oversight and timely identification of any performance issues</w:t>
      </w:r>
    </w:p>
    <w:p w14:paraId="7813FA6B" w14:textId="4B68262C" w:rsidR="006F78F4" w:rsidRPr="00B338C0" w:rsidRDefault="006F78F4" w:rsidP="00903DDE">
      <w:pPr>
        <w:pStyle w:val="Bullet2Numbered"/>
      </w:pPr>
      <w:r w:rsidRPr="00B338C0">
        <w:t>Specifications and Process for Monthly SLA Report: Detailed specifications and processes for assembling and delivering the monthly Service Level Agreement (SLA) report which enables performance metrics to be accurately reported and contractual obligations to be met</w:t>
      </w:r>
    </w:p>
    <w:p w14:paraId="317AD59B" w14:textId="758D37BA" w:rsidR="006F78F4" w:rsidRPr="00B338C0" w:rsidRDefault="006F78F4" w:rsidP="00903DDE">
      <w:pPr>
        <w:pStyle w:val="Bullet2Numbered"/>
      </w:pPr>
      <w:r w:rsidRPr="00B338C0">
        <w:t xml:space="preserve">By covering these areas comprehensively, the M&amp;O Run Book prepares the MECM and AMS </w:t>
      </w:r>
      <w:r w:rsidR="77E619A8" w:rsidRPr="00B338C0">
        <w:t>s</w:t>
      </w:r>
      <w:r w:rsidRPr="00B338C0">
        <w:t>ystems to operate smoothly, efficiently, and securely, meeting all contractual obligations and performance standards</w:t>
      </w:r>
    </w:p>
    <w:p w14:paraId="077BA0A9" w14:textId="0806AEB5" w:rsidR="00FC3F08" w:rsidRPr="00B338C0" w:rsidRDefault="00FC3F08" w:rsidP="00FF1DEA">
      <w:pPr>
        <w:pStyle w:val="Heading2"/>
        <w:rPr>
          <w:noProof w:val="0"/>
        </w:rPr>
      </w:pPr>
      <w:bookmarkStart w:id="9" w:name="_Toc218865945"/>
      <w:r w:rsidRPr="00B338C0">
        <w:rPr>
          <w:noProof w:val="0"/>
        </w:rPr>
        <w:t>Assumptions</w:t>
      </w:r>
      <w:bookmarkEnd w:id="9"/>
    </w:p>
    <w:p w14:paraId="5069D34D" w14:textId="2726B89C" w:rsidR="00577ED6" w:rsidRPr="00B338C0" w:rsidRDefault="00941E93" w:rsidP="00903DDE">
      <w:pPr>
        <w:pStyle w:val="BulletNEW"/>
        <w:rPr>
          <w:lang w:val="en-US"/>
        </w:rPr>
      </w:pPr>
      <w:r w:rsidRPr="00B338C0">
        <w:rPr>
          <w:lang w:val="en-US"/>
        </w:rPr>
        <w:t xml:space="preserve">The New York State </w:t>
      </w:r>
      <w:r w:rsidR="008F0972" w:rsidRPr="00B338C0">
        <w:rPr>
          <w:lang w:val="en-US"/>
        </w:rPr>
        <w:t xml:space="preserve">(NYS) </w:t>
      </w:r>
      <w:r w:rsidRPr="00B338C0">
        <w:rPr>
          <w:lang w:val="en-US"/>
        </w:rPr>
        <w:t>Department of Health Office of Health Insurance Programs (</w:t>
      </w:r>
      <w:r w:rsidR="7B5D0BAF" w:rsidRPr="00B338C0">
        <w:rPr>
          <w:lang w:val="en-US"/>
        </w:rPr>
        <w:t>DOH OHIP</w:t>
      </w:r>
      <w:r w:rsidRPr="00B338C0">
        <w:rPr>
          <w:lang w:val="en-US"/>
        </w:rPr>
        <w:t>)</w:t>
      </w:r>
      <w:r w:rsidR="7B5D0BAF" w:rsidRPr="00B338C0">
        <w:rPr>
          <w:lang w:val="en-US"/>
        </w:rPr>
        <w:t xml:space="preserve"> will utilize Jira Service Management (JSM) for Incident Management, while Jira Core will remain the tool for Problem Management. The AMS </w:t>
      </w:r>
      <w:r w:rsidR="007E0BCA" w:rsidRPr="00B338C0">
        <w:rPr>
          <w:lang w:val="en-US"/>
        </w:rPr>
        <w:t xml:space="preserve">M&amp;O </w:t>
      </w:r>
      <w:r w:rsidR="7B5D0BAF" w:rsidRPr="00B338C0">
        <w:rPr>
          <w:lang w:val="en-US"/>
        </w:rPr>
        <w:t>Run Book processes will be updated to consistently reflect this direction across all work products in the future submissions</w:t>
      </w:r>
    </w:p>
    <w:p w14:paraId="06DC0A97" w14:textId="5811961A" w:rsidR="00577ED6" w:rsidRPr="00B338C0" w:rsidRDefault="00577ED6" w:rsidP="00FC0E39">
      <w:pPr>
        <w:pStyle w:val="BulletNEW"/>
        <w:rPr>
          <w:lang w:val="en-US"/>
        </w:rPr>
      </w:pPr>
      <w:r w:rsidRPr="00B338C0">
        <w:rPr>
          <w:lang w:val="en-US"/>
        </w:rPr>
        <w:t xml:space="preserve">Based on ISOW3, Deloitte will perform </w:t>
      </w:r>
      <w:r w:rsidR="00A06118" w:rsidRPr="00B338C0">
        <w:rPr>
          <w:lang w:val="en-US"/>
        </w:rPr>
        <w:t xml:space="preserve">notice </w:t>
      </w:r>
      <w:r w:rsidRPr="00B338C0">
        <w:rPr>
          <w:lang w:val="en-US"/>
        </w:rPr>
        <w:t xml:space="preserve">content reviews base on the process outlined in the </w:t>
      </w:r>
      <w:r w:rsidR="00B75C59" w:rsidRPr="00B338C0">
        <w:rPr>
          <w:lang w:val="en-US"/>
        </w:rPr>
        <w:t>GOP-001_Del 33_Manage Notices During M&amp;O.docx</w:t>
      </w:r>
      <w:r w:rsidR="000C17AD" w:rsidRPr="00B338C0">
        <w:rPr>
          <w:color w:val="0563C1"/>
          <w:u w:val="single"/>
          <w:lang w:val="en-US"/>
        </w:rPr>
        <w:t xml:space="preserve"> </w:t>
      </w:r>
    </w:p>
    <w:p w14:paraId="428EFF9F" w14:textId="7FA5BDA9" w:rsidR="00577ED6" w:rsidRPr="00B338C0" w:rsidRDefault="0077379D" w:rsidP="00903DDE">
      <w:pPr>
        <w:pStyle w:val="BulletNEW"/>
        <w:rPr>
          <w:lang w:val="en-US"/>
        </w:rPr>
      </w:pPr>
      <w:r w:rsidRPr="00B338C0">
        <w:rPr>
          <w:lang w:val="en-US"/>
        </w:rPr>
        <w:t>D</w:t>
      </w:r>
      <w:r w:rsidR="00577ED6" w:rsidRPr="00B338C0">
        <w:rPr>
          <w:lang w:val="en-US"/>
        </w:rPr>
        <w:t>ocument for up to five percent (5%) of the notices generated for a given system rollout period for accuracy and compliance before notices are sent to stakeholders. After the rollout period concludes, this requirement will no longer apply</w:t>
      </w:r>
    </w:p>
    <w:p w14:paraId="02F15C85" w14:textId="0CC9547C" w:rsidR="00577ED6" w:rsidRPr="00B338C0" w:rsidRDefault="00577ED6" w:rsidP="00903DDE">
      <w:pPr>
        <w:pStyle w:val="BulletNEW"/>
        <w:rPr>
          <w:bCs/>
          <w:lang w:val="en-US"/>
        </w:rPr>
      </w:pPr>
      <w:r w:rsidRPr="00B338C0">
        <w:rPr>
          <w:lang w:val="en-US"/>
        </w:rPr>
        <w:t>For any process in which the statement “</w:t>
      </w:r>
      <w:r w:rsidR="009D7364" w:rsidRPr="00B338C0">
        <w:rPr>
          <w:lang w:val="en-US"/>
        </w:rPr>
        <w:t>T</w:t>
      </w:r>
      <w:r w:rsidRPr="00B338C0">
        <w:rPr>
          <w:lang w:val="en-US"/>
        </w:rPr>
        <w:t>his process is not applicable to AMS” is not indicated, it should be understood that the process is applicable to AMS. In such cases, consult the referenced document or provided link for comprehensive information and detailed guidance</w:t>
      </w:r>
    </w:p>
    <w:p w14:paraId="3FE61414" w14:textId="5DD3EAEB" w:rsidR="008D293E" w:rsidRPr="00B338C0" w:rsidRDefault="008D293E">
      <w:pPr>
        <w:spacing w:before="0" w:after="160" w:line="259" w:lineRule="auto"/>
        <w:rPr>
          <w:rFonts w:eastAsiaTheme="majorEastAsia" w:cstheme="majorBidi"/>
          <w:b/>
          <w:bCs/>
          <w:szCs w:val="28"/>
        </w:rPr>
      </w:pPr>
      <w:r w:rsidRPr="00B338C0">
        <w:br w:type="page"/>
      </w:r>
    </w:p>
    <w:p w14:paraId="34137052" w14:textId="06860140" w:rsidR="00FC3F08" w:rsidRPr="00B338C0" w:rsidRDefault="00FC3F08" w:rsidP="009540D2">
      <w:pPr>
        <w:pStyle w:val="Heading1"/>
        <w:rPr>
          <w:noProof w:val="0"/>
        </w:rPr>
      </w:pPr>
      <w:bookmarkStart w:id="10" w:name="_Toc218865946"/>
      <w:r w:rsidRPr="00B338C0">
        <w:rPr>
          <w:noProof w:val="0"/>
        </w:rPr>
        <w:lastRenderedPageBreak/>
        <w:t>Solution Overview</w:t>
      </w:r>
      <w:bookmarkEnd w:id="10"/>
    </w:p>
    <w:p w14:paraId="0E0E5F21" w14:textId="5D1C126D" w:rsidR="00577ED6" w:rsidRPr="00B338C0" w:rsidRDefault="7B5D0BAF" w:rsidP="00577ED6">
      <w:pPr>
        <w:pStyle w:val="MainBodyText"/>
      </w:pPr>
      <w:r w:rsidRPr="00B338C0">
        <w:t>The NY</w:t>
      </w:r>
      <w:r w:rsidR="6EA6BCC8" w:rsidRPr="00B338C0">
        <w:t>S</w:t>
      </w:r>
      <w:r w:rsidRPr="00B338C0">
        <w:t xml:space="preserve"> MECM </w:t>
      </w:r>
      <w:r w:rsidR="000F6613" w:rsidRPr="00B338C0">
        <w:t xml:space="preserve">system </w:t>
      </w:r>
      <w:r w:rsidR="00CD7F62" w:rsidRPr="00B338C0">
        <w:t xml:space="preserve">is a transfer solution developed based on the Tennessee Eligibility Determination System (TEDS) </w:t>
      </w:r>
      <w:r w:rsidRPr="00B338C0">
        <w:t xml:space="preserve">and </w:t>
      </w:r>
      <w:r w:rsidR="00CD7F62" w:rsidRPr="00B338C0">
        <w:t xml:space="preserve">the </w:t>
      </w:r>
      <w:r w:rsidRPr="00B338C0">
        <w:t xml:space="preserve">AMS </w:t>
      </w:r>
      <w:r w:rsidR="6F3FB710" w:rsidRPr="00B338C0">
        <w:t>s</w:t>
      </w:r>
      <w:r w:rsidRPr="00B338C0">
        <w:t xml:space="preserve">ystem </w:t>
      </w:r>
      <w:r w:rsidR="00A52BF2" w:rsidRPr="00B338C0">
        <w:t>is based on the Salesforce application platform</w:t>
      </w:r>
      <w:r w:rsidRPr="00B338C0">
        <w:t>. MECM and AMS have been designed and developed with a key focus on functional and technical design modifications introduced to accommodate the initial requirements of DOH OHIP.</w:t>
      </w:r>
    </w:p>
    <w:p w14:paraId="68C8DC05" w14:textId="7D61C0AA" w:rsidR="00FC3F08" w:rsidRPr="00B338C0" w:rsidRDefault="00FC3F08" w:rsidP="006E660E">
      <w:pPr>
        <w:pStyle w:val="Heading2"/>
        <w:rPr>
          <w:noProof w:val="0"/>
        </w:rPr>
      </w:pPr>
      <w:bookmarkStart w:id="11" w:name="_Toc218865947"/>
      <w:r w:rsidRPr="00B338C0">
        <w:rPr>
          <w:noProof w:val="0"/>
        </w:rPr>
        <w:t>Functional System Overview</w:t>
      </w:r>
      <w:bookmarkEnd w:id="11"/>
    </w:p>
    <w:p w14:paraId="15C9BD14" w14:textId="16363DF7" w:rsidR="00E221BA" w:rsidRPr="00B338C0" w:rsidRDefault="00577ED6" w:rsidP="00AC6CDA">
      <w:pPr>
        <w:pStyle w:val="MainBodyText"/>
      </w:pPr>
      <w:r w:rsidRPr="00B338C0">
        <w:t xml:space="preserve">Information about the MECM and AMS </w:t>
      </w:r>
      <w:r w:rsidR="2AC5A410" w:rsidRPr="00B338C0">
        <w:t>s</w:t>
      </w:r>
      <w:r w:rsidRPr="00B338C0">
        <w:t>ystem functionality and how it works can be found in the</w:t>
      </w:r>
      <w:r w:rsidR="0055477E" w:rsidRPr="00B338C0">
        <w:t xml:space="preserve"> following </w:t>
      </w:r>
      <w:r w:rsidR="00F90F2B" w:rsidRPr="00B338C0">
        <w:t xml:space="preserve">Requirements Specification </w:t>
      </w:r>
      <w:r w:rsidR="007A31B3" w:rsidRPr="00B338C0">
        <w:t>Documents (</w:t>
      </w:r>
      <w:r w:rsidR="00BF46D8" w:rsidRPr="00B338C0">
        <w:t>RSDs</w:t>
      </w:r>
      <w:r w:rsidR="007A31B3" w:rsidRPr="00B338C0">
        <w:t>)</w:t>
      </w:r>
      <w:r w:rsidR="00BF46D8" w:rsidRPr="00B338C0">
        <w:t xml:space="preserve">, </w:t>
      </w:r>
      <w:r w:rsidR="007A31B3" w:rsidRPr="00B338C0">
        <w:t>Interface Control Documents (</w:t>
      </w:r>
      <w:r w:rsidR="00BF46D8" w:rsidRPr="00B338C0">
        <w:t>ICDs</w:t>
      </w:r>
      <w:r w:rsidR="007A31B3" w:rsidRPr="00B338C0">
        <w:t>)</w:t>
      </w:r>
      <w:r w:rsidR="00BF46D8" w:rsidRPr="00B338C0">
        <w:t xml:space="preserve"> and </w:t>
      </w:r>
      <w:r w:rsidR="007A31B3" w:rsidRPr="00B338C0">
        <w:t>Functional Design Documents (</w:t>
      </w:r>
      <w:r w:rsidR="00BF46D8" w:rsidRPr="00B338C0">
        <w:t>FDDs</w:t>
      </w:r>
      <w:r w:rsidR="007A31B3" w:rsidRPr="00B338C0">
        <w:t>)</w:t>
      </w:r>
      <w:r w:rsidR="00BF46D8" w:rsidRPr="00B338C0">
        <w:t xml:space="preserve"> in their </w:t>
      </w:r>
      <w:r w:rsidR="00005BF2" w:rsidRPr="00B338C0">
        <w:t>projects</w:t>
      </w:r>
      <w:r w:rsidR="00C80018" w:rsidRPr="00B338C0">
        <w:t xml:space="preserve"> respective</w:t>
      </w:r>
      <w:r w:rsidR="007F3486" w:rsidRPr="00B338C0">
        <w:t xml:space="preserve"> SharePoint </w:t>
      </w:r>
      <w:r w:rsidR="00B229BB" w:rsidRPr="00B338C0">
        <w:t>l</w:t>
      </w:r>
      <w:r w:rsidR="007F3486" w:rsidRPr="00B338C0">
        <w:t>ocations:</w:t>
      </w:r>
    </w:p>
    <w:p w14:paraId="7B88406C" w14:textId="1C72F7E0" w:rsidR="007F3486" w:rsidRPr="00B338C0" w:rsidRDefault="007F3486" w:rsidP="00460602">
      <w:pPr>
        <w:pStyle w:val="MainBodyText0"/>
      </w:pPr>
      <w:r w:rsidRPr="00B338C0">
        <w:t>MECM</w:t>
      </w:r>
    </w:p>
    <w:p w14:paraId="6F7F5890" w14:textId="0CDA490D" w:rsidR="00FA6C06" w:rsidRPr="00B338C0" w:rsidRDefault="00AE018C" w:rsidP="00FA6C06">
      <w:pPr>
        <w:pStyle w:val="BulletNEW"/>
        <w:rPr>
          <w:u w:val="single"/>
          <w:lang w:val="en-US"/>
        </w:rPr>
      </w:pPr>
      <w:r w:rsidRPr="00B338C0">
        <w:rPr>
          <w:lang w:val="en-US"/>
        </w:rPr>
        <w:t>Del.18_Requirements Specification Document.docx</w:t>
      </w:r>
    </w:p>
    <w:p w14:paraId="037576A4" w14:textId="75C7582F" w:rsidR="00FA6C06" w:rsidRPr="00B338C0" w:rsidRDefault="00AE018C" w:rsidP="00FA6C06">
      <w:pPr>
        <w:pStyle w:val="BulletNEW"/>
        <w:rPr>
          <w:u w:val="single"/>
          <w:lang w:val="en-US"/>
        </w:rPr>
      </w:pPr>
      <w:r w:rsidRPr="00B338C0">
        <w:rPr>
          <w:lang w:val="en-US"/>
        </w:rPr>
        <w:t xml:space="preserve">Del.22_Interface Control Documents </w:t>
      </w:r>
      <w:r w:rsidR="00FA6C06" w:rsidRPr="00B338C0">
        <w:rPr>
          <w:u w:val="single"/>
          <w:lang w:val="en-US"/>
        </w:rPr>
        <w:t xml:space="preserve"> </w:t>
      </w:r>
    </w:p>
    <w:p w14:paraId="49D4216C" w14:textId="7659562E" w:rsidR="00FA6C06" w:rsidRPr="00B338C0" w:rsidRDefault="00AE018C" w:rsidP="00460602">
      <w:pPr>
        <w:pStyle w:val="BulletNEW"/>
        <w:rPr>
          <w:b/>
          <w:u w:val="single"/>
          <w:lang w:val="en-US"/>
        </w:rPr>
      </w:pPr>
      <w:r w:rsidRPr="00B338C0">
        <w:rPr>
          <w:lang w:val="en-US"/>
        </w:rPr>
        <w:t>Del.20_Functional Design Document</w:t>
      </w:r>
      <w:r w:rsidR="00230EEE" w:rsidRPr="00B338C0">
        <w:rPr>
          <w:lang w:val="en-US"/>
        </w:rPr>
        <w:t>s</w:t>
      </w:r>
    </w:p>
    <w:p w14:paraId="529940CF" w14:textId="176A0F2D" w:rsidR="00E221BA" w:rsidRPr="00B338C0" w:rsidRDefault="007F3486" w:rsidP="00460602">
      <w:pPr>
        <w:pStyle w:val="MainBodyText0"/>
      </w:pPr>
      <w:r w:rsidRPr="00B338C0">
        <w:t>AMS</w:t>
      </w:r>
    </w:p>
    <w:p w14:paraId="0F71C423" w14:textId="67AC4C2A" w:rsidR="00BF46D8" w:rsidRPr="00B338C0" w:rsidRDefault="00CF59F6" w:rsidP="00460602">
      <w:pPr>
        <w:pStyle w:val="BulletNEW"/>
        <w:rPr>
          <w:u w:val="single"/>
          <w:lang w:val="en-US"/>
        </w:rPr>
      </w:pPr>
      <w:r w:rsidRPr="00B338C0">
        <w:rPr>
          <w:lang w:val="en-US"/>
        </w:rPr>
        <w:t xml:space="preserve">Del.18_Requirements Specification </w:t>
      </w:r>
      <w:proofErr w:type="spellStart"/>
      <w:r w:rsidRPr="00B338C0">
        <w:rPr>
          <w:lang w:val="en-US"/>
        </w:rPr>
        <w:t>Document_docx</w:t>
      </w:r>
      <w:proofErr w:type="spellEnd"/>
    </w:p>
    <w:p w14:paraId="23D29EEB" w14:textId="31072A44" w:rsidR="00BF46D8" w:rsidRPr="00B338C0" w:rsidRDefault="00CF59F6" w:rsidP="00460602">
      <w:pPr>
        <w:pStyle w:val="BulletNEW"/>
        <w:rPr>
          <w:u w:val="single"/>
          <w:lang w:val="en-US"/>
        </w:rPr>
      </w:pPr>
      <w:r w:rsidRPr="00B338C0">
        <w:rPr>
          <w:lang w:val="en-US"/>
        </w:rPr>
        <w:t>Del.22_Interface Control Documents</w:t>
      </w:r>
      <w:r w:rsidR="00577ED6" w:rsidRPr="00B338C0">
        <w:rPr>
          <w:u w:val="single"/>
          <w:lang w:val="en-US"/>
        </w:rPr>
        <w:t xml:space="preserve"> </w:t>
      </w:r>
    </w:p>
    <w:p w14:paraId="21E1269E" w14:textId="54FB7E80" w:rsidR="00BF46D8" w:rsidRPr="00B338C0" w:rsidRDefault="00CF59F6" w:rsidP="00460602">
      <w:pPr>
        <w:pStyle w:val="BulletNEW"/>
        <w:rPr>
          <w:u w:val="single"/>
          <w:lang w:val="en-US"/>
        </w:rPr>
      </w:pPr>
      <w:r w:rsidRPr="00B338C0">
        <w:rPr>
          <w:lang w:val="en-US"/>
        </w:rPr>
        <w:t>Del.</w:t>
      </w:r>
      <w:r w:rsidR="00577ED6" w:rsidRPr="00B338C0">
        <w:rPr>
          <w:lang w:val="en-US"/>
        </w:rPr>
        <w:t>20</w:t>
      </w:r>
      <w:r w:rsidRPr="00B338C0">
        <w:rPr>
          <w:lang w:val="en-US"/>
        </w:rPr>
        <w:t>_</w:t>
      </w:r>
      <w:r w:rsidR="00577ED6" w:rsidRPr="00B338C0">
        <w:rPr>
          <w:lang w:val="en-US"/>
        </w:rPr>
        <w:t xml:space="preserve">Functional Design </w:t>
      </w:r>
      <w:r w:rsidRPr="00B338C0">
        <w:rPr>
          <w:lang w:val="en-US"/>
        </w:rPr>
        <w:t>Document</w:t>
      </w:r>
      <w:r w:rsidR="00230EEE" w:rsidRPr="00B338C0">
        <w:rPr>
          <w:lang w:val="en-US"/>
        </w:rPr>
        <w:t>s</w:t>
      </w:r>
    </w:p>
    <w:p w14:paraId="40600065" w14:textId="757F2575" w:rsidR="00835619" w:rsidRPr="00B338C0" w:rsidRDefault="00C3055E" w:rsidP="0041143B">
      <w:pPr>
        <w:pStyle w:val="MainBodyText0"/>
      </w:pPr>
      <w:r w:rsidRPr="00B338C0">
        <w:t>The AMS and MECM</w:t>
      </w:r>
      <w:r w:rsidR="00577ED6" w:rsidRPr="00B338C0">
        <w:t xml:space="preserve"> RSD</w:t>
      </w:r>
      <w:r w:rsidR="003F2622" w:rsidRPr="00B338C0">
        <w:t>s</w:t>
      </w:r>
      <w:r w:rsidR="00577ED6" w:rsidRPr="00B338C0">
        <w:t xml:space="preserve"> gives an overview of the scope, assumptions, and approach to requirements gathering associated with the initial design and development of the MECM and AMS </w:t>
      </w:r>
      <w:r w:rsidR="1151DC20" w:rsidRPr="00B338C0">
        <w:t>s</w:t>
      </w:r>
      <w:r w:rsidR="00577ED6" w:rsidRPr="00B338C0">
        <w:t xml:space="preserve">ystems for the Wave 1 release. The FDDs describe in detail the design of the various features and functions necessary for seamless MECM and AMS </w:t>
      </w:r>
      <w:r w:rsidR="6EE1906B" w:rsidRPr="00B338C0">
        <w:t>s</w:t>
      </w:r>
      <w:r w:rsidR="00577ED6" w:rsidRPr="00B338C0">
        <w:t>ystems performance in Wave 1. The ICD</w:t>
      </w:r>
      <w:r w:rsidR="00665130" w:rsidRPr="00B338C0">
        <w:t>s</w:t>
      </w:r>
      <w:r w:rsidR="00577ED6" w:rsidRPr="00B338C0">
        <w:t xml:space="preserve"> for the MECM</w:t>
      </w:r>
      <w:r w:rsidR="00665130" w:rsidRPr="00B338C0">
        <w:t xml:space="preserve"> and AMS</w:t>
      </w:r>
      <w:r w:rsidR="00577ED6" w:rsidRPr="00B338C0">
        <w:t xml:space="preserve"> </w:t>
      </w:r>
      <w:r w:rsidR="54313EE4" w:rsidRPr="00B338C0">
        <w:t>s</w:t>
      </w:r>
      <w:r w:rsidR="00577ED6" w:rsidRPr="00B338C0">
        <w:t>ystem</w:t>
      </w:r>
      <w:r w:rsidR="00665130" w:rsidRPr="00B338C0">
        <w:t>s</w:t>
      </w:r>
      <w:r w:rsidR="00577ED6" w:rsidRPr="00B338C0">
        <w:t xml:space="preserve"> formally </w:t>
      </w:r>
      <w:r w:rsidR="00FC5C5B" w:rsidRPr="00B338C0">
        <w:t>define</w:t>
      </w:r>
      <w:r w:rsidR="00577ED6" w:rsidRPr="00B338C0">
        <w:t xml:space="preserve"> the technical specifications, data formats, and communication protocols required for secure and reliable integration and data exchange between </w:t>
      </w:r>
      <w:r w:rsidR="00D16E9D" w:rsidRPr="00B338C0">
        <w:t xml:space="preserve">the system </w:t>
      </w:r>
      <w:r w:rsidR="00577ED6" w:rsidRPr="00B338C0">
        <w:t xml:space="preserve">and its trading partner systems. </w:t>
      </w:r>
    </w:p>
    <w:p w14:paraId="7549299D" w14:textId="53174FDF" w:rsidR="00577ED6" w:rsidRPr="00B338C0" w:rsidRDefault="00577ED6" w:rsidP="00460602">
      <w:pPr>
        <w:pStyle w:val="MainBodyText0"/>
      </w:pPr>
      <w:r w:rsidRPr="00B338C0">
        <w:t xml:space="preserve">These documents are designed to build system functionality holistically across workstreams. For example, the Verifications Part 1 and 2 </w:t>
      </w:r>
      <w:r w:rsidR="00D16E9D" w:rsidRPr="00B338C0">
        <w:t xml:space="preserve">MECM </w:t>
      </w:r>
      <w:r w:rsidRPr="00B338C0">
        <w:t>FDDs include details of how information is captured and requested in the Member Portal and Worker Portal, how interfaces are triggered for each verification and scenario, the eligibility rules that will be considered for those scenarios, and what notices may need to be triggered.</w:t>
      </w:r>
    </w:p>
    <w:p w14:paraId="0DB1CD82" w14:textId="391BC2DD" w:rsidR="003E0C9E" w:rsidRPr="00B338C0" w:rsidRDefault="7B5D0BAF" w:rsidP="00460602">
      <w:pPr>
        <w:pStyle w:val="MainBodyText0"/>
      </w:pPr>
      <w:r w:rsidRPr="00B338C0">
        <w:t>While the F</w:t>
      </w:r>
      <w:r w:rsidR="004D0F53" w:rsidRPr="00B338C0">
        <w:t>DDs</w:t>
      </w:r>
      <w:r w:rsidRPr="00B338C0">
        <w:t xml:space="preserve"> capture system functionality from a holistic perspective, additional documentation is also required to store the details and designs specific to each track or function within the system (e.g.</w:t>
      </w:r>
      <w:r w:rsidR="009B55E1" w:rsidRPr="00B338C0">
        <w:t>,</w:t>
      </w:r>
      <w:r w:rsidRPr="00B338C0">
        <w:t xml:space="preserve"> </w:t>
      </w:r>
      <w:r w:rsidR="00017E29" w:rsidRPr="00B338C0">
        <w:t>Notices</w:t>
      </w:r>
      <w:r w:rsidRPr="00B338C0">
        <w:t xml:space="preserve">, Eligibility, Interfaces, etc.). These designs are referred to as </w:t>
      </w:r>
      <w:r w:rsidR="00C106FE" w:rsidRPr="00B338C0">
        <w:t>Component-Level Specification Documents</w:t>
      </w:r>
      <w:r w:rsidRPr="00B338C0">
        <w:t>.</w:t>
      </w:r>
    </w:p>
    <w:p w14:paraId="378AD470" w14:textId="77777777" w:rsidR="003E0C9E" w:rsidRPr="00B338C0" w:rsidRDefault="003E0C9E">
      <w:pPr>
        <w:spacing w:before="0" w:after="160" w:line="259" w:lineRule="auto"/>
      </w:pPr>
      <w:r w:rsidRPr="00B338C0">
        <w:br w:type="page"/>
      </w:r>
    </w:p>
    <w:p w14:paraId="33A87187" w14:textId="6C9BD9AE" w:rsidR="006E09E7" w:rsidRPr="00B338C0" w:rsidRDefault="003E0C9E" w:rsidP="00460602">
      <w:r w:rsidRPr="00B338C0">
        <w:rPr>
          <w:rStyle w:val="MainBodyTextChar0"/>
        </w:rPr>
        <w:lastRenderedPageBreak/>
        <w:t>The below Figure</w:t>
      </w:r>
      <w:r w:rsidR="00056E21" w:rsidRPr="00B338C0">
        <w:rPr>
          <w:rStyle w:val="MainBodyTextChar0"/>
        </w:rPr>
        <w:t xml:space="preserve"> 2-1: NY-</w:t>
      </w:r>
      <w:r w:rsidR="00A35A61" w:rsidRPr="00B338C0">
        <w:rPr>
          <w:rStyle w:val="MainBodyTextChar0"/>
        </w:rPr>
        <w:t>Medicaid</w:t>
      </w:r>
      <w:r w:rsidR="00056E21" w:rsidRPr="00B338C0">
        <w:rPr>
          <w:rStyle w:val="MainBodyTextChar0"/>
        </w:rPr>
        <w:t xml:space="preserve"> </w:t>
      </w:r>
      <w:r w:rsidR="00A35A61" w:rsidRPr="00B338C0">
        <w:rPr>
          <w:rStyle w:val="MainBodyTextChar0"/>
        </w:rPr>
        <w:t>Transformation</w:t>
      </w:r>
      <w:r w:rsidR="00056E21" w:rsidRPr="00B338C0">
        <w:rPr>
          <w:rStyle w:val="MainBodyTextChar0"/>
        </w:rPr>
        <w:t xml:space="preserve"> – MECM Technology Stack represents the</w:t>
      </w:r>
      <w:r w:rsidR="004A624E" w:rsidRPr="00B338C0">
        <w:rPr>
          <w:rStyle w:val="MainBodyTextChar0"/>
        </w:rPr>
        <w:t xml:space="preserve"> components</w:t>
      </w:r>
      <w:r w:rsidR="00A35A61" w:rsidRPr="00B338C0">
        <w:rPr>
          <w:rStyle w:val="MainBodyTextChar0"/>
        </w:rPr>
        <w:t xml:space="preserve">, tools </w:t>
      </w:r>
      <w:r w:rsidR="00347CBD" w:rsidRPr="00B338C0">
        <w:rPr>
          <w:rStyle w:val="MainBodyTextChar0"/>
        </w:rPr>
        <w:t>and layers</w:t>
      </w:r>
      <w:r w:rsidR="004A624E" w:rsidRPr="00B338C0">
        <w:rPr>
          <w:rStyle w:val="MainBodyTextChar0"/>
        </w:rPr>
        <w:t xml:space="preserve"> that make up the MECM </w:t>
      </w:r>
      <w:r w:rsidR="00042A66" w:rsidRPr="00B338C0">
        <w:rPr>
          <w:rStyle w:val="MainBodyTextChar0"/>
        </w:rPr>
        <w:t>system</w:t>
      </w:r>
      <w:r w:rsidR="00A35A61" w:rsidRPr="00B338C0">
        <w:rPr>
          <w:rStyle w:val="MainBodyTextChar0"/>
        </w:rPr>
        <w:t>.</w:t>
      </w:r>
      <w:r w:rsidR="006E09E7" w:rsidRPr="00B338C0" w:rsidDel="00653C04">
        <w:rPr>
          <w:noProof/>
        </w:rPr>
        <w:drawing>
          <wp:inline distT="0" distB="0" distL="0" distR="0" wp14:anchorId="6388F7ED" wp14:editId="550A75C7">
            <wp:extent cx="5943600" cy="3251200"/>
            <wp:effectExtent l="0" t="0" r="0" b="6350"/>
            <wp:docPr id="288110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0">
                      <a:extLst>
                        <a:ext uri="{28A0092B-C50C-407E-A947-70E740481C1C}">
                          <a14:useLocalDpi xmlns:a14="http://schemas.microsoft.com/office/drawing/2010/main" val="0"/>
                        </a:ext>
                      </a:extLst>
                    </a:blip>
                    <a:stretch>
                      <a:fillRect/>
                    </a:stretch>
                  </pic:blipFill>
                  <pic:spPr>
                    <a:xfrm>
                      <a:off x="0" y="0"/>
                      <a:ext cx="5943600" cy="3251200"/>
                    </a:xfrm>
                    <a:prstGeom prst="rect">
                      <a:avLst/>
                    </a:prstGeom>
                  </pic:spPr>
                </pic:pic>
              </a:graphicData>
            </a:graphic>
          </wp:inline>
        </w:drawing>
      </w:r>
    </w:p>
    <w:p w14:paraId="726B8691" w14:textId="3F062A8F" w:rsidR="00DD2571" w:rsidRPr="00B338C0" w:rsidRDefault="00DD2571" w:rsidP="00DD2571">
      <w:pPr>
        <w:pStyle w:val="Caption"/>
      </w:pPr>
      <w:bookmarkStart w:id="12" w:name="_Toc218866012"/>
      <w:r w:rsidRPr="00B338C0">
        <w:t xml:space="preserve">Figure </w:t>
      </w:r>
      <w:fldSimple w:instr=" STYLEREF 1 \s ">
        <w:r w:rsidRPr="00B338C0">
          <w:t>2</w:t>
        </w:r>
      </w:fldSimple>
      <w:r w:rsidRPr="00B338C0">
        <w:noBreakHyphen/>
      </w:r>
      <w:fldSimple w:instr=" SEQ Figure \* ARABIC \s 1 ">
        <w:r w:rsidRPr="00B338C0">
          <w:t>1</w:t>
        </w:r>
      </w:fldSimple>
      <w:r w:rsidRPr="00B338C0">
        <w:t xml:space="preserve">: NY-Medicaid Transformation – </w:t>
      </w:r>
      <w:r w:rsidR="00BC3A1D" w:rsidRPr="00B338C0">
        <w:t xml:space="preserve">MECM </w:t>
      </w:r>
      <w:r w:rsidRPr="00B338C0">
        <w:t>Technology Stack</w:t>
      </w:r>
      <w:bookmarkEnd w:id="12"/>
    </w:p>
    <w:p w14:paraId="30D1ED74" w14:textId="4DD99082" w:rsidR="00DD2571" w:rsidRPr="00B338C0" w:rsidRDefault="00A35A61" w:rsidP="00460602">
      <w:pPr>
        <w:pStyle w:val="MainBodyText0"/>
      </w:pPr>
      <w:r w:rsidRPr="00B338C0">
        <w:t xml:space="preserve">The below Figure 2-2: NY-Medicaid </w:t>
      </w:r>
      <w:r w:rsidR="00AD2387" w:rsidRPr="00B338C0">
        <w:t>Transformation</w:t>
      </w:r>
      <w:r w:rsidRPr="00B338C0">
        <w:t xml:space="preserve"> – AMS Technology Stack represents the components, tools and layers that make up the AMS </w:t>
      </w:r>
      <w:r w:rsidR="00A66877" w:rsidRPr="00B338C0">
        <w:t>system</w:t>
      </w:r>
      <w:r w:rsidRPr="00B338C0">
        <w:t>.</w:t>
      </w:r>
    </w:p>
    <w:p w14:paraId="5F5407D2" w14:textId="6A79822C" w:rsidR="00E2281D" w:rsidRPr="00B338C0" w:rsidRDefault="00E2281D" w:rsidP="00A72AE9">
      <w:pPr>
        <w:jc w:val="center"/>
      </w:pPr>
      <w:r w:rsidRPr="00B338C0">
        <w:rPr>
          <w:noProof/>
        </w:rPr>
        <w:drawing>
          <wp:inline distT="0" distB="0" distL="0" distR="0" wp14:anchorId="5283B843" wp14:editId="37CB4116">
            <wp:extent cx="5944610" cy="2990088"/>
            <wp:effectExtent l="0" t="0" r="0" b="1270"/>
            <wp:docPr id="103035194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351940" name="Picture 1" descr="A screenshot of a computer&#10;&#10;AI-generated content may be incorrect."/>
                    <pic:cNvPicPr/>
                  </pic:nvPicPr>
                  <pic:blipFill>
                    <a:blip r:embed="rId21"/>
                    <a:stretch>
                      <a:fillRect/>
                    </a:stretch>
                  </pic:blipFill>
                  <pic:spPr>
                    <a:xfrm>
                      <a:off x="0" y="0"/>
                      <a:ext cx="5944610" cy="2990088"/>
                    </a:xfrm>
                    <a:prstGeom prst="rect">
                      <a:avLst/>
                    </a:prstGeom>
                  </pic:spPr>
                </pic:pic>
              </a:graphicData>
            </a:graphic>
          </wp:inline>
        </w:drawing>
      </w:r>
    </w:p>
    <w:p w14:paraId="12BA7EE0" w14:textId="105C3C7C" w:rsidR="009D4874" w:rsidRPr="00B338C0" w:rsidRDefault="00493DBF" w:rsidP="00310DFA">
      <w:pPr>
        <w:pStyle w:val="Caption"/>
      </w:pPr>
      <w:bookmarkStart w:id="13" w:name="_Toc218866013"/>
      <w:r w:rsidRPr="00B338C0">
        <w:t xml:space="preserve">Figure </w:t>
      </w:r>
      <w:fldSimple w:instr=" STYLEREF 1 \s ">
        <w:r w:rsidRPr="00B338C0">
          <w:t>2</w:t>
        </w:r>
      </w:fldSimple>
      <w:r w:rsidRPr="00B338C0">
        <w:noBreakHyphen/>
      </w:r>
      <w:fldSimple w:instr=" SEQ Figure \* ARABIC \s 1 ">
        <w:r w:rsidRPr="00B338C0">
          <w:t>2</w:t>
        </w:r>
      </w:fldSimple>
      <w:r w:rsidRPr="00B338C0">
        <w:t xml:space="preserve">: NY-Medicaid Transformation </w:t>
      </w:r>
      <w:r w:rsidR="00BC3A1D" w:rsidRPr="00B338C0">
        <w:t>–</w:t>
      </w:r>
      <w:r w:rsidR="009D4874" w:rsidRPr="00B338C0">
        <w:t xml:space="preserve"> </w:t>
      </w:r>
      <w:r w:rsidR="00BC3A1D" w:rsidRPr="00B338C0">
        <w:t xml:space="preserve">AMS </w:t>
      </w:r>
      <w:r w:rsidR="009D4874" w:rsidRPr="00B338C0">
        <w:t>Technology Stack</w:t>
      </w:r>
      <w:bookmarkEnd w:id="13"/>
    </w:p>
    <w:p w14:paraId="32853C88" w14:textId="50E82A90" w:rsidR="00FC3F08" w:rsidRPr="00B338C0" w:rsidRDefault="00FC3F08" w:rsidP="009D796D">
      <w:pPr>
        <w:pStyle w:val="Heading2"/>
        <w:rPr>
          <w:noProof w:val="0"/>
        </w:rPr>
      </w:pPr>
      <w:bookmarkStart w:id="14" w:name="_Toc218865948"/>
      <w:r w:rsidRPr="00B338C0">
        <w:rPr>
          <w:noProof w:val="0"/>
        </w:rPr>
        <w:t>Physical System Overview</w:t>
      </w:r>
      <w:bookmarkEnd w:id="14"/>
    </w:p>
    <w:p w14:paraId="32F3A0D8" w14:textId="56B8A813" w:rsidR="0059571D" w:rsidRPr="00B338C0" w:rsidRDefault="00577ED6" w:rsidP="00AC6CDA">
      <w:pPr>
        <w:pStyle w:val="MainBodyText"/>
      </w:pPr>
      <w:r w:rsidRPr="00B338C0">
        <w:t xml:space="preserve">The physical system overview </w:t>
      </w:r>
      <w:r w:rsidR="003658B7" w:rsidRPr="00B338C0">
        <w:t xml:space="preserve">and system functionality </w:t>
      </w:r>
      <w:r w:rsidRPr="00B338C0">
        <w:t xml:space="preserve">can be found </w:t>
      </w:r>
      <w:r w:rsidR="007A7871" w:rsidRPr="00B338C0">
        <w:t>i</w:t>
      </w:r>
      <w:r w:rsidRPr="00B338C0">
        <w:t>n</w:t>
      </w:r>
      <w:r w:rsidR="007A7871" w:rsidRPr="00B338C0">
        <w:t xml:space="preserve"> </w:t>
      </w:r>
      <w:r w:rsidR="0059571D" w:rsidRPr="00B338C0">
        <w:t>each systems corresponding System Architecture Design Document (SADD).</w:t>
      </w:r>
    </w:p>
    <w:p w14:paraId="000BEFFD" w14:textId="0D810175" w:rsidR="0059571D" w:rsidRPr="00B338C0" w:rsidRDefault="003D6395" w:rsidP="00460602">
      <w:pPr>
        <w:pStyle w:val="BulletNEW"/>
        <w:rPr>
          <w:lang w:val="en-US"/>
        </w:rPr>
      </w:pPr>
      <w:r w:rsidRPr="00B338C0">
        <w:rPr>
          <w:lang w:val="en-US"/>
        </w:rPr>
        <w:lastRenderedPageBreak/>
        <w:t>MECM</w:t>
      </w:r>
      <w:r w:rsidR="0059571D" w:rsidRPr="00B338C0">
        <w:rPr>
          <w:lang w:val="en-US"/>
        </w:rPr>
        <w:t xml:space="preserve"> - </w:t>
      </w:r>
      <w:r w:rsidR="00343685" w:rsidRPr="00B338C0">
        <w:rPr>
          <w:lang w:val="en-US"/>
        </w:rPr>
        <w:t>Del.16_System Architecture Design Document.docx</w:t>
      </w:r>
    </w:p>
    <w:p w14:paraId="7D1AA8AE" w14:textId="06BBEE19" w:rsidR="0059571D" w:rsidRPr="00B338C0" w:rsidRDefault="003D6395" w:rsidP="00460602">
      <w:pPr>
        <w:pStyle w:val="BulletNEW"/>
        <w:rPr>
          <w:lang w:val="en-US"/>
        </w:rPr>
      </w:pPr>
      <w:r w:rsidRPr="00B338C0">
        <w:rPr>
          <w:lang w:val="en-US"/>
        </w:rPr>
        <w:t xml:space="preserve">AMS </w:t>
      </w:r>
      <w:r w:rsidR="0059571D" w:rsidRPr="00B338C0">
        <w:rPr>
          <w:lang w:val="en-US"/>
        </w:rPr>
        <w:t xml:space="preserve">- </w:t>
      </w:r>
      <w:r w:rsidR="00343685" w:rsidRPr="00B338C0">
        <w:rPr>
          <w:lang w:val="en-US"/>
        </w:rPr>
        <w:t>Del.16_AMS System Architecture Design Document.docx</w:t>
      </w:r>
    </w:p>
    <w:p w14:paraId="1A5A0954" w14:textId="19452CCA" w:rsidR="00577ED6" w:rsidRPr="00B338C0" w:rsidRDefault="0059571D" w:rsidP="00577ED6">
      <w:r w:rsidRPr="00B338C0">
        <w:t xml:space="preserve">Each systems document </w:t>
      </w:r>
      <w:r w:rsidR="00577ED6" w:rsidRPr="00B338C0">
        <w:t xml:space="preserve">includes information about the different layers of the application and how they work together to provide the technical backbone for </w:t>
      </w:r>
      <w:r w:rsidRPr="00B338C0">
        <w:t>their respective applications</w:t>
      </w:r>
      <w:r w:rsidR="00577ED6" w:rsidRPr="00B338C0">
        <w:t xml:space="preserve">. </w:t>
      </w:r>
    </w:p>
    <w:p w14:paraId="2E23CC78" w14:textId="52D0A175" w:rsidR="00FC3F08" w:rsidRPr="00B338C0" w:rsidRDefault="37BC2FC4" w:rsidP="002E635F">
      <w:pPr>
        <w:pStyle w:val="Heading2"/>
        <w:rPr>
          <w:noProof w:val="0"/>
        </w:rPr>
      </w:pPr>
      <w:bookmarkStart w:id="15" w:name="_Toc218865949"/>
      <w:r w:rsidRPr="00B338C0">
        <w:rPr>
          <w:noProof w:val="0"/>
        </w:rPr>
        <w:t>System User Overview</w:t>
      </w:r>
      <w:bookmarkEnd w:id="15"/>
      <w:r w:rsidRPr="00B338C0">
        <w:rPr>
          <w:noProof w:val="0"/>
        </w:rPr>
        <w:t xml:space="preserve"> </w:t>
      </w:r>
    </w:p>
    <w:p w14:paraId="45259496" w14:textId="22ED3E78" w:rsidR="00577ED6" w:rsidRPr="00B338C0" w:rsidRDefault="00577ED6" w:rsidP="00AC6CDA">
      <w:pPr>
        <w:pStyle w:val="MainBodyText"/>
      </w:pPr>
      <w:r w:rsidRPr="00B338C0">
        <w:t xml:space="preserve">There are multiple user populations that will interact with </w:t>
      </w:r>
      <w:r w:rsidR="00CA73B9" w:rsidRPr="00B338C0">
        <w:t xml:space="preserve">MECM and </w:t>
      </w:r>
      <w:r w:rsidRPr="00B338C0">
        <w:t xml:space="preserve">AMS. These user groups are documented in the list below.  </w:t>
      </w:r>
    </w:p>
    <w:p w14:paraId="4E8E90DE" w14:textId="45017578" w:rsidR="00CA73B9" w:rsidRPr="00B338C0" w:rsidRDefault="00CA73B9" w:rsidP="00577ED6">
      <w:r w:rsidRPr="00B338C0">
        <w:t>MECM</w:t>
      </w:r>
    </w:p>
    <w:p w14:paraId="4DC213FC" w14:textId="2B8CAB26" w:rsidR="00577ED6" w:rsidRPr="00B338C0" w:rsidRDefault="00577ED6" w:rsidP="00094BE6">
      <w:pPr>
        <w:pStyle w:val="BulletNEW"/>
        <w:rPr>
          <w:lang w:val="en-US"/>
        </w:rPr>
      </w:pPr>
      <w:r w:rsidRPr="00B338C0">
        <w:rPr>
          <w:lang w:val="en-US"/>
        </w:rPr>
        <w:t>Worker Portal</w:t>
      </w:r>
    </w:p>
    <w:p w14:paraId="29858E0E" w14:textId="6B9C2CD0" w:rsidR="00577ED6" w:rsidRPr="00B338C0" w:rsidRDefault="00577ED6" w:rsidP="00AC6CDA">
      <w:pPr>
        <w:pStyle w:val="BulletSub"/>
        <w:rPr>
          <w:lang w:val="en-US"/>
        </w:rPr>
      </w:pPr>
      <w:r w:rsidRPr="00B338C0">
        <w:rPr>
          <w:lang w:val="en-US"/>
        </w:rPr>
        <w:t>Customer Service Representatives (CSR</w:t>
      </w:r>
      <w:r w:rsidR="005548F2" w:rsidRPr="00B338C0">
        <w:rPr>
          <w:lang w:val="en-US"/>
        </w:rPr>
        <w:t>)</w:t>
      </w:r>
      <w:r w:rsidRPr="00B338C0">
        <w:rPr>
          <w:lang w:val="en-US"/>
        </w:rPr>
        <w:t xml:space="preserve"> </w:t>
      </w:r>
      <w:r w:rsidR="005548F2" w:rsidRPr="00B338C0">
        <w:rPr>
          <w:lang w:val="en-US"/>
        </w:rPr>
        <w:t>(</w:t>
      </w:r>
      <w:r w:rsidRPr="00B338C0">
        <w:rPr>
          <w:lang w:val="en-US"/>
        </w:rPr>
        <w:t>these are Maximus workers)</w:t>
      </w:r>
    </w:p>
    <w:p w14:paraId="03A76AF5" w14:textId="77777777" w:rsidR="00577ED6" w:rsidRPr="00B338C0" w:rsidRDefault="00577ED6" w:rsidP="00AC6CDA">
      <w:pPr>
        <w:pStyle w:val="BulletSub"/>
        <w:rPr>
          <w:lang w:val="en-US"/>
        </w:rPr>
      </w:pPr>
      <w:r w:rsidRPr="00B338C0">
        <w:rPr>
          <w:lang w:val="en-US"/>
        </w:rPr>
        <w:t>Eligibility Specialists (also Maximus workers)</w:t>
      </w:r>
    </w:p>
    <w:p w14:paraId="48BEF180" w14:textId="77777777" w:rsidR="00577ED6" w:rsidRPr="00B338C0" w:rsidRDefault="00577ED6" w:rsidP="00AC6CDA">
      <w:pPr>
        <w:pStyle w:val="BulletSub"/>
        <w:rPr>
          <w:lang w:val="en-US"/>
        </w:rPr>
      </w:pPr>
      <w:r w:rsidRPr="00B338C0">
        <w:rPr>
          <w:lang w:val="en-US"/>
        </w:rPr>
        <w:t>Back-Office Workers (DOH workers)</w:t>
      </w:r>
    </w:p>
    <w:p w14:paraId="604393B0" w14:textId="76277ABB" w:rsidR="00577ED6" w:rsidRPr="00B338C0" w:rsidRDefault="00577ED6" w:rsidP="00BA0CC0">
      <w:pPr>
        <w:pStyle w:val="BulletNEW"/>
        <w:rPr>
          <w:lang w:val="en-US"/>
        </w:rPr>
      </w:pPr>
      <w:r w:rsidRPr="00B338C0">
        <w:rPr>
          <w:lang w:val="en-US"/>
        </w:rPr>
        <w:t>Member Portal</w:t>
      </w:r>
    </w:p>
    <w:p w14:paraId="1B85BF20" w14:textId="77777777" w:rsidR="00577ED6" w:rsidRPr="00B338C0" w:rsidRDefault="00577ED6" w:rsidP="00AC6CDA">
      <w:pPr>
        <w:pStyle w:val="BulletSub"/>
        <w:rPr>
          <w:lang w:val="en-US"/>
        </w:rPr>
      </w:pPr>
      <w:r w:rsidRPr="00B338C0">
        <w:rPr>
          <w:lang w:val="en-US"/>
        </w:rPr>
        <w:t>Members (Account Holders, Authorized Representatives, Notice Recipients, Other Household Members)</w:t>
      </w:r>
    </w:p>
    <w:p w14:paraId="7501EF96" w14:textId="77777777" w:rsidR="00577ED6" w:rsidRPr="00B338C0" w:rsidRDefault="00577ED6" w:rsidP="00AC6CDA">
      <w:pPr>
        <w:pStyle w:val="BulletSub"/>
        <w:rPr>
          <w:lang w:val="en-US"/>
        </w:rPr>
      </w:pPr>
      <w:r w:rsidRPr="00B338C0">
        <w:rPr>
          <w:lang w:val="en-US"/>
        </w:rPr>
        <w:t>Assistors</w:t>
      </w:r>
    </w:p>
    <w:p w14:paraId="665139D6" w14:textId="22A1CAC5" w:rsidR="00577ED6" w:rsidRPr="00B338C0" w:rsidRDefault="00577ED6" w:rsidP="00AC6CDA">
      <w:pPr>
        <w:pStyle w:val="BulletSub"/>
        <w:rPr>
          <w:lang w:val="en-US"/>
        </w:rPr>
      </w:pPr>
      <w:r w:rsidRPr="00B338C0">
        <w:rPr>
          <w:lang w:val="en-US"/>
        </w:rPr>
        <w:t xml:space="preserve">CSR </w:t>
      </w:r>
      <w:r w:rsidR="005548F2" w:rsidRPr="00B338C0">
        <w:rPr>
          <w:lang w:val="en-US"/>
        </w:rPr>
        <w:t>(</w:t>
      </w:r>
      <w:r w:rsidRPr="00B338C0">
        <w:rPr>
          <w:lang w:val="en-US"/>
        </w:rPr>
        <w:t>these are Maximus workers)</w:t>
      </w:r>
    </w:p>
    <w:p w14:paraId="5524B9C2" w14:textId="77777777" w:rsidR="00577ED6" w:rsidRPr="00B338C0" w:rsidRDefault="00577ED6" w:rsidP="00AC6CDA">
      <w:pPr>
        <w:pStyle w:val="BulletSub"/>
        <w:rPr>
          <w:lang w:val="en-US"/>
        </w:rPr>
      </w:pPr>
      <w:r w:rsidRPr="00B338C0">
        <w:rPr>
          <w:lang w:val="en-US"/>
        </w:rPr>
        <w:t>Eligibility Specialists (also Maximus workers)</w:t>
      </w:r>
    </w:p>
    <w:p w14:paraId="7CF71A58" w14:textId="77777777" w:rsidR="00577ED6" w:rsidRPr="00B338C0" w:rsidRDefault="00577ED6" w:rsidP="00AC6CDA">
      <w:pPr>
        <w:pStyle w:val="BulletSub"/>
        <w:rPr>
          <w:lang w:val="en-US"/>
        </w:rPr>
      </w:pPr>
      <w:r w:rsidRPr="00B338C0">
        <w:rPr>
          <w:lang w:val="en-US"/>
        </w:rPr>
        <w:t>Back-Office Workers (DOH workers)</w:t>
      </w:r>
    </w:p>
    <w:p w14:paraId="2EBA9E20" w14:textId="77777777" w:rsidR="00577ED6" w:rsidRPr="00B338C0" w:rsidRDefault="00577ED6" w:rsidP="00AC6CDA">
      <w:pPr>
        <w:pStyle w:val="BulletSub"/>
        <w:rPr>
          <w:lang w:val="en-US"/>
        </w:rPr>
      </w:pPr>
      <w:r w:rsidRPr="00B338C0">
        <w:rPr>
          <w:lang w:val="en-US"/>
        </w:rPr>
        <w:t>Assistor Portal</w:t>
      </w:r>
    </w:p>
    <w:p w14:paraId="48510AB7" w14:textId="77777777" w:rsidR="00577ED6" w:rsidRPr="00B338C0" w:rsidRDefault="00577ED6" w:rsidP="00AC6CDA">
      <w:pPr>
        <w:pStyle w:val="BulletSub"/>
        <w:rPr>
          <w:lang w:val="en-US"/>
        </w:rPr>
      </w:pPr>
      <w:r w:rsidRPr="00B338C0">
        <w:rPr>
          <w:lang w:val="en-US"/>
        </w:rPr>
        <w:t>Assistors</w:t>
      </w:r>
    </w:p>
    <w:p w14:paraId="6814E732" w14:textId="77777777" w:rsidR="00577ED6" w:rsidRPr="00B338C0" w:rsidRDefault="00577ED6" w:rsidP="00AC6CDA">
      <w:pPr>
        <w:pStyle w:val="BulletSub"/>
        <w:rPr>
          <w:lang w:val="en-US"/>
        </w:rPr>
      </w:pPr>
      <w:r w:rsidRPr="00B338C0">
        <w:rPr>
          <w:lang w:val="en-US"/>
        </w:rPr>
        <w:t>DOH Admin</w:t>
      </w:r>
    </w:p>
    <w:p w14:paraId="74F95D73" w14:textId="03D55AEF" w:rsidR="00592141" w:rsidRPr="00B338C0" w:rsidRDefault="00592141" w:rsidP="00592141">
      <w:pPr>
        <w:pStyle w:val="NormalNEW"/>
        <w:rPr>
          <w:rFonts w:eastAsia="Times New Roman"/>
        </w:rPr>
      </w:pPr>
      <w:r w:rsidRPr="00B338C0">
        <w:rPr>
          <w:rFonts w:eastAsia="Times New Roman"/>
        </w:rPr>
        <w:t>A</w:t>
      </w:r>
      <w:r w:rsidR="00CA73B9" w:rsidRPr="00B338C0">
        <w:rPr>
          <w:rFonts w:eastAsia="Times New Roman"/>
        </w:rPr>
        <w:t>MS</w:t>
      </w:r>
    </w:p>
    <w:p w14:paraId="04F64568" w14:textId="6D26A27A" w:rsidR="00577ED6" w:rsidRPr="00B338C0" w:rsidRDefault="00805CC8" w:rsidP="00AC6CDA">
      <w:pPr>
        <w:pStyle w:val="BulletNEW"/>
        <w:rPr>
          <w:lang w:val="en-US"/>
        </w:rPr>
      </w:pPr>
      <w:r w:rsidRPr="00B338C0">
        <w:rPr>
          <w:lang w:val="en-US"/>
        </w:rPr>
        <w:t xml:space="preserve">Back-Office Workers (DOH </w:t>
      </w:r>
      <w:r w:rsidR="00E879AC" w:rsidRPr="00B338C0">
        <w:rPr>
          <w:lang w:val="en-US"/>
        </w:rPr>
        <w:t>workers</w:t>
      </w:r>
      <w:r w:rsidRPr="00B338C0">
        <w:rPr>
          <w:lang w:val="en-US"/>
        </w:rPr>
        <w:t>)</w:t>
      </w:r>
    </w:p>
    <w:p w14:paraId="300153A1" w14:textId="200D6F47" w:rsidR="00BD5675" w:rsidRPr="00B338C0" w:rsidRDefault="00BD5675" w:rsidP="00AC6CDA">
      <w:pPr>
        <w:pStyle w:val="BulletSub"/>
        <w:rPr>
          <w:lang w:val="en-US"/>
        </w:rPr>
      </w:pPr>
      <w:r w:rsidRPr="00B338C0">
        <w:rPr>
          <w:lang w:val="en-US"/>
        </w:rPr>
        <w:t>DOH Admin</w:t>
      </w:r>
    </w:p>
    <w:p w14:paraId="5456388F" w14:textId="599E778E" w:rsidR="00BD5675" w:rsidRPr="00B338C0" w:rsidRDefault="00BD5675" w:rsidP="00AC6CDA">
      <w:pPr>
        <w:pStyle w:val="BulletSub"/>
        <w:rPr>
          <w:lang w:val="en-US"/>
        </w:rPr>
      </w:pPr>
      <w:r w:rsidRPr="00B338C0">
        <w:rPr>
          <w:lang w:val="en-US"/>
        </w:rPr>
        <w:t>DOH Application Support</w:t>
      </w:r>
    </w:p>
    <w:p w14:paraId="2F8C66C8" w14:textId="33E3C783" w:rsidR="00BD5675" w:rsidRPr="00B338C0" w:rsidRDefault="00BD5675" w:rsidP="00AC6CDA">
      <w:pPr>
        <w:pStyle w:val="BulletSub"/>
        <w:rPr>
          <w:lang w:val="en-US"/>
        </w:rPr>
      </w:pPr>
      <w:r w:rsidRPr="00B338C0">
        <w:rPr>
          <w:lang w:val="en-US"/>
        </w:rPr>
        <w:t xml:space="preserve">DOH </w:t>
      </w:r>
      <w:r w:rsidR="00EE3FB7" w:rsidRPr="00B338C0">
        <w:rPr>
          <w:lang w:val="en-US"/>
        </w:rPr>
        <w:t>Advanced Premium Tax Credit (</w:t>
      </w:r>
      <w:r w:rsidRPr="00B338C0">
        <w:rPr>
          <w:lang w:val="en-US"/>
        </w:rPr>
        <w:t>APTC</w:t>
      </w:r>
      <w:r w:rsidR="00EE3FB7" w:rsidRPr="00B338C0">
        <w:rPr>
          <w:lang w:val="en-US"/>
        </w:rPr>
        <w:t>)</w:t>
      </w:r>
      <w:r w:rsidRPr="00B338C0">
        <w:rPr>
          <w:lang w:val="en-US"/>
        </w:rPr>
        <w:t xml:space="preserve"> </w:t>
      </w:r>
      <w:r w:rsidR="00EE3FB7" w:rsidRPr="00B338C0">
        <w:rPr>
          <w:lang w:val="en-US"/>
        </w:rPr>
        <w:t xml:space="preserve">Qualified Health Plan </w:t>
      </w:r>
      <w:r w:rsidR="00CC6437" w:rsidRPr="00B338C0">
        <w:rPr>
          <w:lang w:val="en-US"/>
        </w:rPr>
        <w:t>(QHP)</w:t>
      </w:r>
      <w:r w:rsidR="00EE3FB7" w:rsidRPr="00B338C0">
        <w:rPr>
          <w:lang w:val="en-US"/>
        </w:rPr>
        <w:t xml:space="preserve"> Essential Plan (</w:t>
      </w:r>
      <w:r w:rsidR="00CC6437" w:rsidRPr="00B338C0">
        <w:rPr>
          <w:lang w:val="en-US"/>
        </w:rPr>
        <w:t>EP</w:t>
      </w:r>
      <w:r w:rsidR="00EE3FB7" w:rsidRPr="00B338C0">
        <w:rPr>
          <w:lang w:val="en-US"/>
        </w:rPr>
        <w:t>)</w:t>
      </w:r>
    </w:p>
    <w:p w14:paraId="34F71632" w14:textId="3B8CCDB4" w:rsidR="00BD5675" w:rsidRPr="00B338C0" w:rsidRDefault="00BD5675" w:rsidP="00AC6CDA">
      <w:pPr>
        <w:pStyle w:val="BulletSub"/>
        <w:rPr>
          <w:lang w:val="en-US"/>
        </w:rPr>
      </w:pPr>
      <w:r w:rsidRPr="00B338C0">
        <w:rPr>
          <w:lang w:val="en-US"/>
        </w:rPr>
        <w:t>DOH Child Health Plus</w:t>
      </w:r>
    </w:p>
    <w:p w14:paraId="0A1E611A" w14:textId="43121CFB" w:rsidR="00BD5675" w:rsidRPr="00B338C0" w:rsidRDefault="00BD5675" w:rsidP="00AC6CDA">
      <w:pPr>
        <w:pStyle w:val="BulletSub"/>
        <w:rPr>
          <w:lang w:val="en-US"/>
        </w:rPr>
      </w:pPr>
      <w:r w:rsidRPr="00B338C0">
        <w:rPr>
          <w:lang w:val="en-US"/>
        </w:rPr>
        <w:t>DOH Medical</w:t>
      </w:r>
    </w:p>
    <w:p w14:paraId="64EE3A7D" w14:textId="748756FB" w:rsidR="00BD5675" w:rsidRPr="00B338C0" w:rsidRDefault="00BD5675" w:rsidP="00AC6CDA">
      <w:pPr>
        <w:pStyle w:val="BulletSub"/>
        <w:rPr>
          <w:lang w:val="en-US"/>
        </w:rPr>
      </w:pPr>
      <w:r w:rsidRPr="00B338C0">
        <w:rPr>
          <w:lang w:val="en-US"/>
        </w:rPr>
        <w:t xml:space="preserve">DOH </w:t>
      </w:r>
      <w:r w:rsidR="00E51DC1" w:rsidRPr="00B338C0">
        <w:rPr>
          <w:lang w:val="en-US"/>
        </w:rPr>
        <w:t>Quality Assurance (</w:t>
      </w:r>
      <w:r w:rsidRPr="00B338C0">
        <w:rPr>
          <w:lang w:val="en-US"/>
        </w:rPr>
        <w:t>QA</w:t>
      </w:r>
      <w:r w:rsidR="00E51DC1" w:rsidRPr="00B338C0">
        <w:rPr>
          <w:lang w:val="en-US"/>
        </w:rPr>
        <w:t>)</w:t>
      </w:r>
    </w:p>
    <w:p w14:paraId="12AEA515" w14:textId="531969ED" w:rsidR="00BD5675" w:rsidRPr="00B338C0" w:rsidRDefault="00BD5675" w:rsidP="00AC6CDA">
      <w:pPr>
        <w:pStyle w:val="BulletSub"/>
        <w:rPr>
          <w:lang w:val="en-US"/>
        </w:rPr>
      </w:pPr>
      <w:r w:rsidRPr="00B338C0">
        <w:rPr>
          <w:lang w:val="en-US"/>
        </w:rPr>
        <w:t>DOH Representative</w:t>
      </w:r>
    </w:p>
    <w:p w14:paraId="61D52671" w14:textId="156D6903" w:rsidR="00BD5675" w:rsidRPr="00B338C0" w:rsidRDefault="00BD5675" w:rsidP="00AC6CDA">
      <w:pPr>
        <w:pStyle w:val="BulletSub"/>
        <w:rPr>
          <w:lang w:val="en-US"/>
        </w:rPr>
      </w:pPr>
      <w:r w:rsidRPr="00B338C0">
        <w:rPr>
          <w:lang w:val="en-US"/>
        </w:rPr>
        <w:t>DOH Third Party Health Insurance</w:t>
      </w:r>
    </w:p>
    <w:p w14:paraId="7FF6FDE1" w14:textId="7AE2DC40" w:rsidR="00BD5675" w:rsidRPr="00B338C0" w:rsidRDefault="00BD5675" w:rsidP="00AC6CDA">
      <w:pPr>
        <w:pStyle w:val="BulletNEW"/>
        <w:rPr>
          <w:lang w:val="en-US"/>
        </w:rPr>
      </w:pPr>
      <w:r w:rsidRPr="00B338C0">
        <w:rPr>
          <w:lang w:val="en-US"/>
        </w:rPr>
        <w:t xml:space="preserve">Account Review (Supervisor, Admin, </w:t>
      </w:r>
      <w:r w:rsidR="00ED4AFE" w:rsidRPr="00B338C0">
        <w:rPr>
          <w:lang w:val="en-US"/>
        </w:rPr>
        <w:t xml:space="preserve">Quality Control </w:t>
      </w:r>
      <w:r w:rsidR="00E51DC1" w:rsidRPr="00B338C0">
        <w:rPr>
          <w:lang w:val="en-US"/>
        </w:rPr>
        <w:t xml:space="preserve">(QC) </w:t>
      </w:r>
      <w:r w:rsidRPr="00B338C0">
        <w:rPr>
          <w:lang w:val="en-US"/>
        </w:rPr>
        <w:t>Admin, Quality Specialist)</w:t>
      </w:r>
    </w:p>
    <w:p w14:paraId="042661D0" w14:textId="4725D5FB" w:rsidR="00BD5675" w:rsidRPr="00B338C0" w:rsidRDefault="00BD5675" w:rsidP="00AC6CDA">
      <w:pPr>
        <w:pStyle w:val="BulletNEW"/>
        <w:rPr>
          <w:lang w:val="en-US"/>
        </w:rPr>
      </w:pPr>
      <w:r w:rsidRPr="00B338C0">
        <w:rPr>
          <w:lang w:val="en-US"/>
        </w:rPr>
        <w:t>Marketplace Appeals Unit</w:t>
      </w:r>
    </w:p>
    <w:p w14:paraId="2FEB30E3" w14:textId="178243E9" w:rsidR="00BD5675" w:rsidRPr="00B338C0" w:rsidRDefault="00BD5675" w:rsidP="00AC6CDA">
      <w:pPr>
        <w:pStyle w:val="BulletSub"/>
        <w:rPr>
          <w:lang w:val="en-US"/>
        </w:rPr>
      </w:pPr>
      <w:r w:rsidRPr="00B338C0">
        <w:rPr>
          <w:lang w:val="en-US"/>
        </w:rPr>
        <w:t>Principal Hearing Officer</w:t>
      </w:r>
    </w:p>
    <w:p w14:paraId="3067245C" w14:textId="5AA6AC08" w:rsidR="00BD5675" w:rsidRPr="00B338C0" w:rsidRDefault="00BD5675" w:rsidP="00AC6CDA">
      <w:pPr>
        <w:pStyle w:val="BulletSub"/>
        <w:rPr>
          <w:lang w:val="en-US"/>
        </w:rPr>
      </w:pPr>
      <w:r w:rsidRPr="00B338C0">
        <w:rPr>
          <w:lang w:val="en-US"/>
        </w:rPr>
        <w:t>Health Program Advisor</w:t>
      </w:r>
    </w:p>
    <w:p w14:paraId="25D08DB9" w14:textId="377F19B9" w:rsidR="00134ED1" w:rsidRPr="00B338C0" w:rsidRDefault="00134ED1" w:rsidP="00AC6CDA">
      <w:pPr>
        <w:pStyle w:val="BulletSub"/>
        <w:rPr>
          <w:lang w:val="en-US"/>
        </w:rPr>
      </w:pPr>
      <w:r w:rsidRPr="00B338C0">
        <w:rPr>
          <w:lang w:val="en-US"/>
        </w:rPr>
        <w:t>Medicaid Eligibility Examiner</w:t>
      </w:r>
    </w:p>
    <w:p w14:paraId="3DD951E7" w14:textId="1E028E05" w:rsidR="00134ED1" w:rsidRPr="00B338C0" w:rsidRDefault="00134ED1" w:rsidP="00AC6CDA">
      <w:pPr>
        <w:pStyle w:val="BulletSub"/>
        <w:rPr>
          <w:lang w:val="en-US"/>
        </w:rPr>
      </w:pPr>
      <w:r w:rsidRPr="00B338C0">
        <w:rPr>
          <w:lang w:val="en-US"/>
        </w:rPr>
        <w:lastRenderedPageBreak/>
        <w:t>Supervising Hearing Officer</w:t>
      </w:r>
    </w:p>
    <w:p w14:paraId="56C9C70A" w14:textId="48B0D0C7" w:rsidR="00134ED1" w:rsidRPr="00B338C0" w:rsidRDefault="00134ED1" w:rsidP="00AC6CDA">
      <w:pPr>
        <w:pStyle w:val="BulletSub"/>
        <w:rPr>
          <w:lang w:val="en-US"/>
        </w:rPr>
      </w:pPr>
      <w:r w:rsidRPr="00B338C0">
        <w:rPr>
          <w:lang w:val="en-US"/>
        </w:rPr>
        <w:t>Hearing Officer</w:t>
      </w:r>
    </w:p>
    <w:p w14:paraId="1B5E1773" w14:textId="29566B09" w:rsidR="00134ED1" w:rsidRPr="00B338C0" w:rsidRDefault="00134ED1" w:rsidP="00AC6CDA">
      <w:pPr>
        <w:pStyle w:val="BulletSub"/>
        <w:rPr>
          <w:lang w:val="en-US"/>
        </w:rPr>
      </w:pPr>
      <w:r w:rsidRPr="00B338C0">
        <w:rPr>
          <w:lang w:val="en-US"/>
        </w:rPr>
        <w:t>Training Hearing Officer</w:t>
      </w:r>
    </w:p>
    <w:p w14:paraId="62B4B75E" w14:textId="11CEF4C4" w:rsidR="00FC3F08" w:rsidRPr="00B338C0" w:rsidRDefault="00FC3F08" w:rsidP="002E635F">
      <w:pPr>
        <w:pStyle w:val="Heading2"/>
        <w:rPr>
          <w:noProof w:val="0"/>
        </w:rPr>
      </w:pPr>
      <w:bookmarkStart w:id="16" w:name="_Toc218865950"/>
      <w:r w:rsidRPr="00B338C0">
        <w:rPr>
          <w:noProof w:val="0"/>
        </w:rPr>
        <w:t>Security and Privacy Overview</w:t>
      </w:r>
      <w:bookmarkEnd w:id="16"/>
    </w:p>
    <w:p w14:paraId="1530C31D" w14:textId="19AFC1F7" w:rsidR="00577ED6" w:rsidRPr="00B338C0" w:rsidRDefault="00577ED6" w:rsidP="00AC6CDA">
      <w:pPr>
        <w:pStyle w:val="MainBodyText"/>
      </w:pPr>
      <w:bookmarkStart w:id="17" w:name="_Toc210652063"/>
      <w:bookmarkEnd w:id="17"/>
      <w:r w:rsidRPr="00B338C0">
        <w:t xml:space="preserve">Deloitte is responsible for performing operations and maintenance of MECM and AMS in compliance with the federal </w:t>
      </w:r>
      <w:r w:rsidR="7D0423FA" w:rsidRPr="00B338C0">
        <w:t>and state</w:t>
      </w:r>
      <w:r w:rsidRPr="00B338C0">
        <w:t xml:space="preserve"> regulatory requirements listed in the documents below:</w:t>
      </w:r>
    </w:p>
    <w:p w14:paraId="0AB9FF7D" w14:textId="536FA553" w:rsidR="00577ED6" w:rsidRPr="00B338C0" w:rsidRDefault="00577ED6" w:rsidP="00AC6CDA">
      <w:pPr>
        <w:pStyle w:val="BulletNEW"/>
        <w:rPr>
          <w:lang w:val="en-US"/>
        </w:rPr>
      </w:pPr>
      <w:r w:rsidRPr="00B338C0">
        <w:rPr>
          <w:lang w:val="en-US"/>
        </w:rPr>
        <w:t>Centers for Medicare &amp; Medicaid Services (CMS)</w:t>
      </w:r>
      <w:r w:rsidRPr="00B338C0">
        <w:rPr>
          <w:rFonts w:eastAsiaTheme="minorHAnsi" w:cs="Segoe UI"/>
          <w:lang w:val="en-US"/>
        </w:rPr>
        <w:t xml:space="preserve"> </w:t>
      </w:r>
      <w:r w:rsidR="00415C91" w:rsidRPr="00B338C0">
        <w:rPr>
          <w:lang w:val="en-US"/>
        </w:rPr>
        <w:t xml:space="preserve">Acceptable Risk Controls for </w:t>
      </w:r>
      <w:r w:rsidR="00645E83" w:rsidRPr="00B338C0">
        <w:rPr>
          <w:lang w:val="en-US"/>
        </w:rPr>
        <w:t>Affordable Care Act (</w:t>
      </w:r>
      <w:r w:rsidR="00415C91" w:rsidRPr="00B338C0">
        <w:rPr>
          <w:lang w:val="en-US"/>
        </w:rPr>
        <w:t>ACA</w:t>
      </w:r>
      <w:r w:rsidR="00645E83" w:rsidRPr="00B338C0">
        <w:rPr>
          <w:lang w:val="en-US"/>
        </w:rPr>
        <w:t>)</w:t>
      </w:r>
      <w:r w:rsidR="00415C91" w:rsidRPr="00B338C0">
        <w:rPr>
          <w:lang w:val="en-US"/>
        </w:rPr>
        <w:t>, Medicaid, and Partner Entities (ARC-AMPE)</w:t>
      </w:r>
      <w:r w:rsidRPr="00B338C0">
        <w:rPr>
          <w:lang w:val="en-US"/>
        </w:rPr>
        <w:t>, as well as upgrades to the Acceptable Risk controls for ACA, Medicaid and Partner Entities</w:t>
      </w:r>
    </w:p>
    <w:p w14:paraId="1C8B0A9F" w14:textId="77777777" w:rsidR="00577ED6" w:rsidRPr="00B338C0" w:rsidRDefault="00577ED6" w:rsidP="00AC6CDA">
      <w:pPr>
        <w:pStyle w:val="BulletNEW"/>
        <w:rPr>
          <w:lang w:val="en-US"/>
        </w:rPr>
      </w:pPr>
      <w:r w:rsidRPr="00B338C0">
        <w:rPr>
          <w:lang w:val="en-US"/>
        </w:rPr>
        <w:t>Internal Revenue Service (IRS) Publication 1075</w:t>
      </w:r>
    </w:p>
    <w:p w14:paraId="1D232FAF" w14:textId="77777777" w:rsidR="00577ED6" w:rsidRPr="00B338C0" w:rsidRDefault="00577ED6" w:rsidP="00AC6CDA">
      <w:pPr>
        <w:pStyle w:val="BulletNEW"/>
        <w:rPr>
          <w:lang w:val="en-US"/>
        </w:rPr>
      </w:pPr>
      <w:r w:rsidRPr="00B338C0">
        <w:rPr>
          <w:lang w:val="en-US"/>
        </w:rPr>
        <w:t>Social Security Administration (SSA) Technical System Security Requirements (TSSR)</w:t>
      </w:r>
    </w:p>
    <w:p w14:paraId="69E90FB5" w14:textId="77777777" w:rsidR="00577ED6" w:rsidRPr="00B338C0" w:rsidRDefault="00577ED6" w:rsidP="00AC6CDA">
      <w:pPr>
        <w:pStyle w:val="BulletNEW"/>
        <w:rPr>
          <w:lang w:val="en-US"/>
        </w:rPr>
      </w:pPr>
      <w:r w:rsidRPr="00B338C0">
        <w:rPr>
          <w:lang w:val="en-US"/>
        </w:rPr>
        <w:t>New York State Information Technology Services (NYS ITS) Security Policies and Standards</w:t>
      </w:r>
    </w:p>
    <w:p w14:paraId="47C8DE3B" w14:textId="77777777" w:rsidR="00577ED6" w:rsidRPr="00B338C0" w:rsidRDefault="00577ED6" w:rsidP="00AC6CDA">
      <w:pPr>
        <w:pStyle w:val="BulletNEW"/>
        <w:rPr>
          <w:lang w:val="en-US"/>
        </w:rPr>
      </w:pPr>
      <w:r w:rsidRPr="00B338C0">
        <w:rPr>
          <w:lang w:val="en-US"/>
        </w:rPr>
        <w:t>Behavioral Health Confidentiality Limitations in 33-3-103</w:t>
      </w:r>
    </w:p>
    <w:p w14:paraId="0002686F" w14:textId="32FEFED8" w:rsidR="00577ED6" w:rsidRPr="00B338C0" w:rsidRDefault="00577ED6" w:rsidP="00AC6CDA">
      <w:pPr>
        <w:pStyle w:val="BulletNEW"/>
        <w:rPr>
          <w:lang w:val="en-US"/>
        </w:rPr>
      </w:pPr>
      <w:r w:rsidRPr="00B338C0">
        <w:rPr>
          <w:lang w:val="en-US"/>
        </w:rPr>
        <w:t>Open Records Act Requirements of 10-7-501</w:t>
      </w:r>
    </w:p>
    <w:p w14:paraId="651DB83E" w14:textId="34BD759B" w:rsidR="644A46D4" w:rsidRPr="00B338C0" w:rsidRDefault="644A46D4" w:rsidP="00AC6CDA">
      <w:pPr>
        <w:pStyle w:val="BulletNEW"/>
        <w:rPr>
          <w:lang w:val="en-US"/>
        </w:rPr>
      </w:pPr>
      <w:r w:rsidRPr="00B338C0">
        <w:rPr>
          <w:lang w:val="en-US"/>
        </w:rPr>
        <w:t>Security and Privacy requirements included in the</w:t>
      </w:r>
      <w:r w:rsidR="53E79317" w:rsidRPr="00B338C0">
        <w:rPr>
          <w:lang w:val="en-US"/>
        </w:rPr>
        <w:t xml:space="preserve"> DOH approved</w:t>
      </w:r>
      <w:r w:rsidRPr="00B338C0">
        <w:rPr>
          <w:lang w:val="en-US"/>
        </w:rPr>
        <w:t xml:space="preserve"> Information Sharing Agreements</w:t>
      </w:r>
      <w:r w:rsidR="03917E8B" w:rsidRPr="00B338C0">
        <w:rPr>
          <w:lang w:val="en-US"/>
        </w:rPr>
        <w:t xml:space="preserve"> with other entities</w:t>
      </w:r>
    </w:p>
    <w:p w14:paraId="325079CD" w14:textId="77777777" w:rsidR="00577ED6" w:rsidRPr="00B338C0" w:rsidRDefault="00577ED6" w:rsidP="00577ED6">
      <w:pPr>
        <w:pStyle w:val="MainBodyText0"/>
      </w:pPr>
      <w:r w:rsidRPr="00B338C0">
        <w:t>Deloitte maintains the CMS System Security Plan (SSP), IRS Safeguard Security Reports (SSR), and SSA Security Design Plan (SDP) deliverables to describe the following:</w:t>
      </w:r>
    </w:p>
    <w:p w14:paraId="545D6C56" w14:textId="77777777" w:rsidR="00577ED6" w:rsidRPr="00B338C0" w:rsidRDefault="00577ED6" w:rsidP="00AC6CDA">
      <w:pPr>
        <w:pStyle w:val="BulletNEW"/>
        <w:rPr>
          <w:lang w:val="en-US"/>
        </w:rPr>
      </w:pPr>
      <w:r w:rsidRPr="00B338C0">
        <w:rPr>
          <w:lang w:val="en-US"/>
        </w:rPr>
        <w:t xml:space="preserve">The security and privacy controls in place or planned actions for complying with federal security and privacy requirements </w:t>
      </w:r>
    </w:p>
    <w:p w14:paraId="1F12084B" w14:textId="77777777" w:rsidR="00577ED6" w:rsidRPr="00B338C0" w:rsidRDefault="00577ED6" w:rsidP="00AC6CDA">
      <w:pPr>
        <w:pStyle w:val="BulletNEW"/>
        <w:rPr>
          <w:lang w:val="en-US"/>
        </w:rPr>
      </w:pPr>
      <w:r w:rsidRPr="00B338C0">
        <w:rPr>
          <w:lang w:val="en-US"/>
        </w:rPr>
        <w:t>How management, operational, and technical controls employed by Deloitte are compliant with federal regulations</w:t>
      </w:r>
    </w:p>
    <w:p w14:paraId="11D4F20D" w14:textId="77777777" w:rsidR="00577ED6" w:rsidRPr="00B338C0" w:rsidRDefault="00577ED6" w:rsidP="00AC6CDA">
      <w:pPr>
        <w:pStyle w:val="BulletNEW"/>
        <w:rPr>
          <w:lang w:val="en-US"/>
        </w:rPr>
      </w:pPr>
      <w:r w:rsidRPr="00B338C0">
        <w:rPr>
          <w:lang w:val="en-US"/>
        </w:rPr>
        <w:t>The operational environment for MECM and AMS and relationships with or connections to other information systems</w:t>
      </w:r>
    </w:p>
    <w:p w14:paraId="3156972B" w14:textId="77777777" w:rsidR="00577ED6" w:rsidRPr="00B338C0" w:rsidRDefault="00577ED6" w:rsidP="00AC6CDA">
      <w:pPr>
        <w:pStyle w:val="BulletNEW"/>
        <w:rPr>
          <w:lang w:val="en-US"/>
        </w:rPr>
      </w:pPr>
      <w:r w:rsidRPr="00B338C0">
        <w:rPr>
          <w:lang w:val="en-US"/>
        </w:rPr>
        <w:t>A detailed description of the security tools utilized by MECM and AMS</w:t>
      </w:r>
    </w:p>
    <w:p w14:paraId="1FE2E3C0" w14:textId="19734205" w:rsidR="00577ED6" w:rsidRPr="00B338C0" w:rsidRDefault="00577ED6" w:rsidP="00577ED6">
      <w:pPr>
        <w:pStyle w:val="MainBodyText0"/>
      </w:pPr>
      <w:r w:rsidRPr="00B338C0">
        <w:t>During operations and maintenance, Deloitte manages annual federal compliance documentation updates for CMS (i.e., Information Security Risk Assessment (ISRA), SSP, Privacy Impact Assessment (PIA), IRS (i.e., SSR), and SSA (i.e., Security Evaluation Questionnaire (SEQ</w:t>
      </w:r>
      <w:r w:rsidR="00D12DA0" w:rsidRPr="00B338C0">
        <w:t>)</w:t>
      </w:r>
      <w:r w:rsidRPr="00B338C0">
        <w:t xml:space="preserve"> and Security Requirements Traceability Matrix (SRTM)).</w:t>
      </w:r>
    </w:p>
    <w:p w14:paraId="240923EB" w14:textId="20BD25C3" w:rsidR="004C2BC5" w:rsidRPr="00B338C0" w:rsidRDefault="00D4412C">
      <w:pPr>
        <w:pStyle w:val="Heading2"/>
        <w:rPr>
          <w:noProof w:val="0"/>
        </w:rPr>
      </w:pPr>
      <w:bookmarkStart w:id="18" w:name="_Toc218865951"/>
      <w:r w:rsidRPr="00B338C0">
        <w:rPr>
          <w:noProof w:val="0"/>
        </w:rPr>
        <w:t>System Availability</w:t>
      </w:r>
      <w:bookmarkEnd w:id="18"/>
    </w:p>
    <w:p w14:paraId="4DCB06CB" w14:textId="65E31A46" w:rsidR="00F82315" w:rsidRPr="00B338C0" w:rsidRDefault="00F82315" w:rsidP="00675753">
      <w:pPr>
        <w:pStyle w:val="MainBodyText"/>
      </w:pPr>
      <w:r w:rsidRPr="00B338C0">
        <w:t xml:space="preserve">The </w:t>
      </w:r>
      <w:r w:rsidR="001901FA" w:rsidRPr="00B338C0">
        <w:t>table below</w:t>
      </w:r>
      <w:r w:rsidRPr="00B338C0">
        <w:t xml:space="preserve"> indicates system availability</w:t>
      </w:r>
      <w:r w:rsidR="004E48B3" w:rsidRPr="00B338C0">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1800"/>
        <w:gridCol w:w="1890"/>
        <w:gridCol w:w="4135"/>
      </w:tblGrid>
      <w:tr w:rsidR="00D4215E" w:rsidRPr="00B338C0" w14:paraId="2AE0FA69" w14:textId="77777777" w:rsidTr="00034AC3">
        <w:trPr>
          <w:jc w:val="center"/>
        </w:trPr>
        <w:tc>
          <w:tcPr>
            <w:tcW w:w="5215" w:type="dxa"/>
            <w:gridSpan w:val="3"/>
            <w:tcBorders>
              <w:right w:val="single" w:sz="4" w:space="0" w:color="FFFFFF" w:themeColor="background1"/>
            </w:tcBorders>
            <w:shd w:val="clear" w:color="auto" w:fill="000000" w:themeFill="text1"/>
            <w:noWrap/>
            <w:vAlign w:val="center"/>
            <w:hideMark/>
          </w:tcPr>
          <w:p w14:paraId="3E3BEC2F" w14:textId="77777777" w:rsidR="00D4412C" w:rsidRPr="00B338C0" w:rsidRDefault="00D4412C" w:rsidP="00AC6CDA">
            <w:pPr>
              <w:pStyle w:val="TABLEHEADINGNEW"/>
            </w:pPr>
            <w:r w:rsidRPr="00B338C0">
              <w:t>Description</w:t>
            </w:r>
          </w:p>
        </w:tc>
        <w:tc>
          <w:tcPr>
            <w:tcW w:w="4135" w:type="dxa"/>
            <w:tcBorders>
              <w:left w:val="single" w:sz="4" w:space="0" w:color="FFFFFF" w:themeColor="background1"/>
            </w:tcBorders>
            <w:shd w:val="clear" w:color="auto" w:fill="000000" w:themeFill="text1"/>
            <w:noWrap/>
            <w:vAlign w:val="center"/>
            <w:hideMark/>
          </w:tcPr>
          <w:p w14:paraId="125390A6" w14:textId="0019B4CA" w:rsidR="00D4412C" w:rsidRPr="00B338C0" w:rsidRDefault="00D4412C" w:rsidP="00AC6CDA">
            <w:pPr>
              <w:pStyle w:val="TABLEHEADINGNEW"/>
            </w:pPr>
            <w:r w:rsidRPr="00B338C0">
              <w:t>MECM</w:t>
            </w:r>
            <w:r w:rsidR="009D234D">
              <w:t xml:space="preserve"> and AMS</w:t>
            </w:r>
          </w:p>
        </w:tc>
      </w:tr>
      <w:tr w:rsidR="002707A3" w:rsidRPr="00B338C0" w14:paraId="0C51CE92" w14:textId="77777777" w:rsidTr="00034AC3">
        <w:trPr>
          <w:trHeight w:val="1028"/>
          <w:jc w:val="center"/>
        </w:trPr>
        <w:tc>
          <w:tcPr>
            <w:tcW w:w="5215" w:type="dxa"/>
            <w:gridSpan w:val="3"/>
            <w:tcBorders>
              <w:bottom w:val="single" w:sz="4" w:space="0" w:color="auto"/>
            </w:tcBorders>
            <w:hideMark/>
          </w:tcPr>
          <w:p w14:paraId="13F35A46" w14:textId="77777777" w:rsidR="00D4412C" w:rsidRPr="00B338C0" w:rsidRDefault="00D4412C" w:rsidP="00AC6CDA">
            <w:pPr>
              <w:pStyle w:val="TableBodyText"/>
              <w:rPr>
                <w:b/>
                <w:bCs/>
              </w:rPr>
            </w:pPr>
            <w:r w:rsidRPr="00B338C0">
              <w:rPr>
                <w:b/>
                <w:bCs/>
              </w:rPr>
              <w:t>System Availability (Prod)</w:t>
            </w:r>
          </w:p>
        </w:tc>
        <w:tc>
          <w:tcPr>
            <w:tcW w:w="4135" w:type="dxa"/>
            <w:tcBorders>
              <w:bottom w:val="single" w:sz="4" w:space="0" w:color="auto"/>
            </w:tcBorders>
            <w:hideMark/>
          </w:tcPr>
          <w:p w14:paraId="087AAFEF" w14:textId="4ADDACDE" w:rsidR="003A5B42" w:rsidRPr="00B338C0" w:rsidRDefault="00D4412C" w:rsidP="00AC6CDA">
            <w:pPr>
              <w:pStyle w:val="TableBodyText"/>
            </w:pPr>
            <w:r w:rsidRPr="00B338C0">
              <w:t>Worker Portal: Defined daily operating hours, 7 days a week [SPECIFIC HOURS REDACTED]</w:t>
            </w:r>
          </w:p>
          <w:p w14:paraId="60648BBD" w14:textId="65BC1FFD" w:rsidR="00D4412C" w:rsidRPr="00B338C0" w:rsidRDefault="00D4412C" w:rsidP="00AC6CDA">
            <w:pPr>
              <w:pStyle w:val="TableBodyText"/>
              <w:rPr>
                <w:color w:val="000000"/>
              </w:rPr>
            </w:pPr>
            <w:r w:rsidRPr="00B338C0">
              <w:t>Member Portal: [AVAILABILITY SCHEDULE REDACTED]</w:t>
            </w:r>
          </w:p>
        </w:tc>
      </w:tr>
      <w:tr w:rsidR="0091158D" w:rsidRPr="0091158D" w14:paraId="36A2237D" w14:textId="77777777" w:rsidTr="00034AC3">
        <w:trPr>
          <w:trHeight w:val="380"/>
          <w:jc w:val="center"/>
        </w:trPr>
        <w:tc>
          <w:tcPr>
            <w:tcW w:w="5215" w:type="dxa"/>
            <w:gridSpan w:val="3"/>
            <w:tcBorders>
              <w:right w:val="single" w:sz="4" w:space="0" w:color="FFFFFF" w:themeColor="background1"/>
            </w:tcBorders>
            <w:shd w:val="clear" w:color="auto" w:fill="000000" w:themeFill="text1"/>
          </w:tcPr>
          <w:p w14:paraId="5251391A" w14:textId="168A018D" w:rsidR="006D0CFE" w:rsidRPr="00034AC3" w:rsidRDefault="00C22F98" w:rsidP="00AC6CDA">
            <w:pPr>
              <w:pStyle w:val="TableBodyText"/>
              <w:rPr>
                <w:b/>
                <w:bCs/>
                <w:color w:val="FFFFFF" w:themeColor="background1"/>
              </w:rPr>
            </w:pPr>
            <w:r w:rsidRPr="00034AC3">
              <w:rPr>
                <w:b/>
                <w:bCs/>
                <w:color w:val="FFFFFF" w:themeColor="background1"/>
              </w:rPr>
              <w:t>Description</w:t>
            </w:r>
          </w:p>
        </w:tc>
        <w:tc>
          <w:tcPr>
            <w:tcW w:w="4135" w:type="dxa"/>
            <w:tcBorders>
              <w:left w:val="single" w:sz="4" w:space="0" w:color="FFFFFF" w:themeColor="background1"/>
            </w:tcBorders>
            <w:shd w:val="clear" w:color="auto" w:fill="000000" w:themeFill="text1"/>
          </w:tcPr>
          <w:p w14:paraId="110875F0" w14:textId="327E2E84" w:rsidR="006D0CFE" w:rsidRPr="00034AC3" w:rsidRDefault="00C22F98" w:rsidP="00AC6CDA">
            <w:pPr>
              <w:pStyle w:val="TableBodyText"/>
              <w:rPr>
                <w:b/>
                <w:bCs/>
                <w:color w:val="FFFFFF" w:themeColor="background1"/>
              </w:rPr>
            </w:pPr>
            <w:r w:rsidRPr="00034AC3">
              <w:rPr>
                <w:b/>
                <w:bCs/>
                <w:color w:val="FFFFFF" w:themeColor="background1"/>
              </w:rPr>
              <w:t>MECM</w:t>
            </w:r>
          </w:p>
        </w:tc>
      </w:tr>
      <w:tr w:rsidR="002707A3" w:rsidRPr="00B338C0" w14:paraId="590B8AE3" w14:textId="77777777" w:rsidTr="285E7C00">
        <w:trPr>
          <w:trHeight w:val="254"/>
          <w:jc w:val="center"/>
        </w:trPr>
        <w:tc>
          <w:tcPr>
            <w:tcW w:w="1525" w:type="dxa"/>
            <w:noWrap/>
            <w:hideMark/>
          </w:tcPr>
          <w:p w14:paraId="396E62A6" w14:textId="6615E79A" w:rsidR="00D4412C" w:rsidRPr="00B338C0" w:rsidRDefault="00D4412C" w:rsidP="00AC6CDA">
            <w:pPr>
              <w:pStyle w:val="TableBodyText"/>
              <w:keepNext/>
              <w:rPr>
                <w:b/>
                <w:bCs/>
                <w:color w:val="000000"/>
              </w:rPr>
            </w:pPr>
            <w:r w:rsidRPr="00B338C0">
              <w:rPr>
                <w:b/>
                <w:bCs/>
                <w:color w:val="000000"/>
              </w:rPr>
              <w:lastRenderedPageBreak/>
              <w:t>Maintenance Schedule (Prod)</w:t>
            </w:r>
          </w:p>
        </w:tc>
        <w:tc>
          <w:tcPr>
            <w:tcW w:w="1800" w:type="dxa"/>
            <w:noWrap/>
            <w:hideMark/>
          </w:tcPr>
          <w:p w14:paraId="29FE58D1" w14:textId="4233B590" w:rsidR="00737779" w:rsidRPr="00B338C0" w:rsidRDefault="0062141A" w:rsidP="00AC6CDA">
            <w:pPr>
              <w:pStyle w:val="TableBodyText"/>
              <w:keepNext/>
              <w:rPr>
                <w:b/>
                <w:bCs/>
              </w:rPr>
            </w:pPr>
            <w:r w:rsidRPr="00B338C0">
              <w:rPr>
                <w:b/>
                <w:bCs/>
              </w:rPr>
              <w:t>OS Patching</w:t>
            </w:r>
          </w:p>
        </w:tc>
        <w:tc>
          <w:tcPr>
            <w:tcW w:w="1890" w:type="dxa"/>
          </w:tcPr>
          <w:p w14:paraId="1DA2262A" w14:textId="62B1F2AF" w:rsidR="00737779" w:rsidRPr="00B338C0" w:rsidRDefault="0062141A" w:rsidP="00AC6CDA">
            <w:pPr>
              <w:pStyle w:val="TableBodyText"/>
              <w:keepNext/>
              <w:rPr>
                <w:b/>
                <w:bCs/>
              </w:rPr>
            </w:pPr>
            <w:r w:rsidRPr="00B338C0">
              <w:rPr>
                <w:b/>
                <w:bCs/>
              </w:rPr>
              <w:t>Software Patching</w:t>
            </w:r>
          </w:p>
        </w:tc>
        <w:tc>
          <w:tcPr>
            <w:tcW w:w="4135" w:type="dxa"/>
          </w:tcPr>
          <w:p w14:paraId="43C433FF" w14:textId="6739AD39" w:rsidR="00D4412C" w:rsidRPr="00B338C0" w:rsidRDefault="0062141A" w:rsidP="00AC6CDA">
            <w:pPr>
              <w:pStyle w:val="TableBodyText"/>
              <w:keepNext/>
              <w:rPr>
                <w:b/>
                <w:bCs/>
              </w:rPr>
            </w:pPr>
            <w:r w:rsidRPr="00B338C0">
              <w:rPr>
                <w:b/>
                <w:bCs/>
              </w:rPr>
              <w:t>Deployment</w:t>
            </w:r>
          </w:p>
        </w:tc>
      </w:tr>
      <w:tr w:rsidR="00A202D6" w:rsidRPr="00B338C0" w14:paraId="109E5EC9" w14:textId="77777777" w:rsidTr="285E7C00">
        <w:trPr>
          <w:trHeight w:val="1001"/>
          <w:jc w:val="center"/>
        </w:trPr>
        <w:tc>
          <w:tcPr>
            <w:tcW w:w="1525" w:type="dxa"/>
            <w:noWrap/>
          </w:tcPr>
          <w:p w14:paraId="7E2FBC0B" w14:textId="77777777" w:rsidR="00C754FD" w:rsidRPr="00B338C0" w:rsidRDefault="00C754FD" w:rsidP="00AC6CDA">
            <w:pPr>
              <w:pStyle w:val="TableBodyText"/>
              <w:rPr>
                <w:color w:val="000000"/>
              </w:rPr>
            </w:pPr>
          </w:p>
        </w:tc>
        <w:tc>
          <w:tcPr>
            <w:tcW w:w="1800" w:type="dxa"/>
          </w:tcPr>
          <w:p w14:paraId="4F4051C0" w14:textId="19F76115" w:rsidR="00C754FD" w:rsidRPr="00B338C0" w:rsidRDefault="00C754FD" w:rsidP="00AC6CDA">
            <w:pPr>
              <w:pStyle w:val="TablePrimaryBullet"/>
              <w:rPr>
                <w:lang w:val="en-US"/>
              </w:rPr>
            </w:pPr>
            <w:r w:rsidRPr="00B338C0">
              <w:rPr>
                <w:lang w:val="en-US"/>
              </w:rPr>
              <w:t>Scheduled monthly maintenance window</w:t>
            </w:r>
          </w:p>
          <w:p w14:paraId="084DF81F" w14:textId="6618753C" w:rsidR="00C754FD" w:rsidRPr="00B338C0" w:rsidRDefault="00C754FD" w:rsidP="00AC6CDA">
            <w:pPr>
              <w:pStyle w:val="TablePrimaryBullet"/>
              <w:rPr>
                <w:lang w:val="en-US"/>
              </w:rPr>
            </w:pPr>
            <w:r w:rsidRPr="00B338C0">
              <w:rPr>
                <w:lang w:val="en-US"/>
              </w:rPr>
              <w:t>[SPECIFIC DAY AND HOURS REDACTED]</w:t>
            </w:r>
          </w:p>
        </w:tc>
        <w:tc>
          <w:tcPr>
            <w:tcW w:w="1890" w:type="dxa"/>
          </w:tcPr>
          <w:p w14:paraId="28F3AAF2" w14:textId="77777777" w:rsidR="00C754FD" w:rsidRPr="00B338C0" w:rsidRDefault="00C754FD" w:rsidP="00AC6CDA">
            <w:pPr>
              <w:pStyle w:val="TablePrimaryBullet"/>
              <w:rPr>
                <w:lang w:val="en-US"/>
              </w:rPr>
            </w:pPr>
            <w:r w:rsidRPr="00B338C0">
              <w:rPr>
                <w:lang w:val="en-US"/>
              </w:rPr>
              <w:t>Scheduled monthly maintenance window</w:t>
            </w:r>
          </w:p>
          <w:p w14:paraId="4B619A7D" w14:textId="6F5AE91E" w:rsidR="00412A66" w:rsidRPr="00B338C0" w:rsidRDefault="00C12128" w:rsidP="00AC6CDA">
            <w:pPr>
              <w:pStyle w:val="TablePrimaryBullet"/>
              <w:rPr>
                <w:lang w:val="en-US"/>
              </w:rPr>
            </w:pPr>
            <w:r w:rsidRPr="00B338C0">
              <w:rPr>
                <w:lang w:val="en-US"/>
              </w:rPr>
              <w:t>[SPECIFIC DAY AND HOURS REDACTED]</w:t>
            </w:r>
          </w:p>
        </w:tc>
        <w:tc>
          <w:tcPr>
            <w:tcW w:w="4135" w:type="dxa"/>
          </w:tcPr>
          <w:p w14:paraId="39190603" w14:textId="08349E1F" w:rsidR="0062141A" w:rsidRPr="00B338C0" w:rsidRDefault="007E1FC7" w:rsidP="00AC6CDA">
            <w:pPr>
              <w:pStyle w:val="TablePrimaryBullet"/>
              <w:rPr>
                <w:lang w:val="en-US"/>
              </w:rPr>
            </w:pPr>
            <w:r w:rsidRPr="00B338C0">
              <w:rPr>
                <w:lang w:val="en-US"/>
              </w:rPr>
              <w:t>Monthly deployment [DEPLOYMENT WINDOW REDACTED]</w:t>
            </w:r>
            <w:r w:rsidR="002D6514" w:rsidRPr="00B338C0">
              <w:rPr>
                <w:lang w:val="en-US"/>
              </w:rPr>
              <w:t xml:space="preserve"> </w:t>
            </w:r>
          </w:p>
          <w:p w14:paraId="7BAF56B5" w14:textId="2CC0AE47" w:rsidR="00412A66" w:rsidRPr="00B338C0" w:rsidRDefault="00DE6038" w:rsidP="00AC6CDA">
            <w:pPr>
              <w:pStyle w:val="TablePrimaryBullet"/>
              <w:rPr>
                <w:lang w:val="en-US"/>
              </w:rPr>
            </w:pPr>
            <w:r w:rsidRPr="00B338C0">
              <w:rPr>
                <w:lang w:val="en-US"/>
              </w:rPr>
              <w:t>Patch deployment as needed [DEPLOYMENT WINDOW REDACTED]</w:t>
            </w:r>
          </w:p>
        </w:tc>
      </w:tr>
      <w:tr w:rsidR="009E75CB" w:rsidRPr="00B338C0" w14:paraId="1C0734FE" w14:textId="77777777" w:rsidTr="285E7C00">
        <w:trPr>
          <w:tblHeader/>
          <w:jc w:val="center"/>
        </w:trPr>
        <w:tc>
          <w:tcPr>
            <w:tcW w:w="5215" w:type="dxa"/>
            <w:gridSpan w:val="3"/>
            <w:tcBorders>
              <w:right w:val="single" w:sz="4" w:space="0" w:color="FFFFFF" w:themeColor="background1"/>
            </w:tcBorders>
            <w:shd w:val="clear" w:color="auto" w:fill="000000" w:themeFill="text1"/>
            <w:noWrap/>
            <w:hideMark/>
          </w:tcPr>
          <w:p w14:paraId="48DDDF96" w14:textId="77777777" w:rsidR="00C602E9" w:rsidRPr="00B338C0" w:rsidRDefault="00C602E9" w:rsidP="00AC6CDA">
            <w:pPr>
              <w:pStyle w:val="TABLEHEADINGNEW"/>
            </w:pPr>
            <w:r w:rsidRPr="00B338C0">
              <w:t>Description</w:t>
            </w:r>
          </w:p>
        </w:tc>
        <w:tc>
          <w:tcPr>
            <w:tcW w:w="4135" w:type="dxa"/>
            <w:tcBorders>
              <w:left w:val="single" w:sz="4" w:space="0" w:color="FFFFFF" w:themeColor="background1"/>
            </w:tcBorders>
            <w:shd w:val="clear" w:color="auto" w:fill="000000" w:themeFill="text1"/>
            <w:noWrap/>
            <w:hideMark/>
          </w:tcPr>
          <w:p w14:paraId="02D76340" w14:textId="59036A2C" w:rsidR="00C602E9" w:rsidRPr="00B338C0" w:rsidRDefault="00C602E9" w:rsidP="00AC6CDA">
            <w:pPr>
              <w:pStyle w:val="TABLEHEADINGNEW"/>
            </w:pPr>
            <w:r w:rsidRPr="00B338C0">
              <w:t>AMS</w:t>
            </w:r>
          </w:p>
        </w:tc>
      </w:tr>
      <w:tr w:rsidR="00C602E9" w:rsidRPr="00B338C0" w14:paraId="6894824E" w14:textId="77777777" w:rsidTr="285E7C00">
        <w:trPr>
          <w:trHeight w:val="1001"/>
          <w:jc w:val="center"/>
        </w:trPr>
        <w:tc>
          <w:tcPr>
            <w:tcW w:w="1525" w:type="dxa"/>
            <w:noWrap/>
          </w:tcPr>
          <w:p w14:paraId="6962E77B" w14:textId="6596561C" w:rsidR="00C602E9" w:rsidRPr="00B338C0" w:rsidRDefault="00C602E9" w:rsidP="00AC6CDA">
            <w:pPr>
              <w:pStyle w:val="TableBodyText"/>
              <w:rPr>
                <w:b/>
                <w:bCs/>
              </w:rPr>
            </w:pPr>
            <w:r w:rsidRPr="00B338C0">
              <w:rPr>
                <w:b/>
                <w:bCs/>
              </w:rPr>
              <w:t>Maintenance Schedule (Prod)</w:t>
            </w:r>
          </w:p>
        </w:tc>
        <w:tc>
          <w:tcPr>
            <w:tcW w:w="1800" w:type="dxa"/>
          </w:tcPr>
          <w:p w14:paraId="12573B51" w14:textId="53725B52" w:rsidR="00C602E9" w:rsidRPr="00B338C0" w:rsidRDefault="00C602E9" w:rsidP="00AC6CDA">
            <w:pPr>
              <w:pStyle w:val="TableBodyText"/>
              <w:rPr>
                <w:b/>
                <w:bCs/>
              </w:rPr>
            </w:pPr>
            <w:r w:rsidRPr="00B338C0">
              <w:rPr>
                <w:b/>
                <w:bCs/>
              </w:rPr>
              <w:t>OS Patching</w:t>
            </w:r>
          </w:p>
        </w:tc>
        <w:tc>
          <w:tcPr>
            <w:tcW w:w="1890" w:type="dxa"/>
          </w:tcPr>
          <w:p w14:paraId="378B5FE7" w14:textId="652628E3" w:rsidR="00C602E9" w:rsidRPr="00B338C0" w:rsidRDefault="00C602E9" w:rsidP="00AC6CDA">
            <w:pPr>
              <w:pStyle w:val="TableBodyText"/>
              <w:rPr>
                <w:b/>
                <w:bCs/>
              </w:rPr>
            </w:pPr>
            <w:r w:rsidRPr="00B338C0">
              <w:rPr>
                <w:b/>
                <w:bCs/>
              </w:rPr>
              <w:t>Software Patching</w:t>
            </w:r>
          </w:p>
        </w:tc>
        <w:tc>
          <w:tcPr>
            <w:tcW w:w="4135" w:type="dxa"/>
          </w:tcPr>
          <w:p w14:paraId="78EAF3B6" w14:textId="03FB6CFA" w:rsidR="00C602E9" w:rsidRPr="00B338C0" w:rsidRDefault="00C602E9" w:rsidP="00AC6CDA">
            <w:pPr>
              <w:pStyle w:val="TableBodyText"/>
              <w:rPr>
                <w:b/>
                <w:bCs/>
              </w:rPr>
            </w:pPr>
            <w:r w:rsidRPr="00B338C0">
              <w:rPr>
                <w:b/>
                <w:bCs/>
              </w:rPr>
              <w:t>Deployment</w:t>
            </w:r>
          </w:p>
        </w:tc>
      </w:tr>
      <w:tr w:rsidR="000A0F41" w:rsidRPr="00B338C0" w14:paraId="54CEC6EC" w14:textId="77777777" w:rsidTr="285E7C00">
        <w:trPr>
          <w:trHeight w:val="1001"/>
          <w:jc w:val="center"/>
        </w:trPr>
        <w:tc>
          <w:tcPr>
            <w:tcW w:w="1525" w:type="dxa"/>
            <w:noWrap/>
          </w:tcPr>
          <w:p w14:paraId="35AFCF0B" w14:textId="77777777" w:rsidR="000A0F41" w:rsidRPr="00B338C0" w:rsidRDefault="000A0F41" w:rsidP="00C602E9">
            <w:pPr>
              <w:spacing w:before="60" w:after="60"/>
              <w:rPr>
                <w:rFonts w:eastAsia="Times New Roman" w:cs="Calibri"/>
                <w:b/>
                <w:bCs/>
                <w:color w:val="000000"/>
              </w:rPr>
            </w:pPr>
          </w:p>
        </w:tc>
        <w:tc>
          <w:tcPr>
            <w:tcW w:w="3690" w:type="dxa"/>
            <w:gridSpan w:val="2"/>
          </w:tcPr>
          <w:p w14:paraId="791C3970" w14:textId="51424168" w:rsidR="000A0F41" w:rsidRPr="00B338C0" w:rsidRDefault="000A0F41" w:rsidP="00AC6CDA">
            <w:pPr>
              <w:pStyle w:val="TablePrimaryBullet"/>
              <w:rPr>
                <w:lang w:val="en-US"/>
              </w:rPr>
            </w:pPr>
            <w:r w:rsidRPr="00B338C0">
              <w:rPr>
                <w:lang w:val="en-US"/>
              </w:rPr>
              <w:t>AMS patches are based on Salesforce platform releases – subject to updates [PLATFORM INSTANCE IDENTIFIER REDACTED]</w:t>
            </w:r>
          </w:p>
        </w:tc>
        <w:tc>
          <w:tcPr>
            <w:tcW w:w="4135" w:type="dxa"/>
          </w:tcPr>
          <w:p w14:paraId="4AD47D11" w14:textId="685BF7EA" w:rsidR="000A0F41" w:rsidRPr="00B338C0" w:rsidRDefault="002842AC" w:rsidP="00AC6CDA">
            <w:pPr>
              <w:pStyle w:val="TablePrimaryBullet"/>
              <w:keepNext/>
              <w:rPr>
                <w:lang w:val="en-US"/>
              </w:rPr>
            </w:pPr>
            <w:r w:rsidRPr="00B338C0">
              <w:rPr>
                <w:lang w:val="en-US"/>
              </w:rPr>
              <w:t xml:space="preserve">Dates </w:t>
            </w:r>
            <w:r w:rsidR="002E78EF" w:rsidRPr="00B338C0">
              <w:rPr>
                <w:lang w:val="en-US"/>
              </w:rPr>
              <w:t xml:space="preserve">align </w:t>
            </w:r>
            <w:r w:rsidR="00715BD8" w:rsidRPr="00B338C0">
              <w:rPr>
                <w:lang w:val="en-US"/>
              </w:rPr>
              <w:t xml:space="preserve">to </w:t>
            </w:r>
            <w:r w:rsidR="008D75D8" w:rsidRPr="00B338C0">
              <w:rPr>
                <w:lang w:val="en-US"/>
              </w:rPr>
              <w:t>monthly MECM</w:t>
            </w:r>
            <w:r w:rsidR="005A1F8C" w:rsidRPr="00B338C0">
              <w:rPr>
                <w:lang w:val="en-US"/>
              </w:rPr>
              <w:t xml:space="preserve"> release</w:t>
            </w:r>
            <w:r w:rsidR="00CE0B53" w:rsidRPr="00B338C0">
              <w:rPr>
                <w:lang w:val="en-US"/>
              </w:rPr>
              <w:t xml:space="preserve"> timeline</w:t>
            </w:r>
          </w:p>
        </w:tc>
      </w:tr>
    </w:tbl>
    <w:p w14:paraId="7818F32D" w14:textId="4A5E7BEB" w:rsidR="00526AB1" w:rsidRPr="00B338C0" w:rsidRDefault="00526AB1" w:rsidP="00AC6CDA">
      <w:pPr>
        <w:pStyle w:val="Caption"/>
      </w:pPr>
      <w:bookmarkStart w:id="19" w:name="_Toc218865985"/>
      <w:r w:rsidRPr="00B338C0">
        <w:t xml:space="preserve">Table </w:t>
      </w:r>
      <w:fldSimple w:instr=" STYLEREF 1 \s ">
        <w:r w:rsidR="00A72AE9" w:rsidRPr="00B338C0">
          <w:t>2</w:t>
        </w:r>
      </w:fldSimple>
      <w:r w:rsidR="002A5AD4" w:rsidRPr="00B338C0">
        <w:noBreakHyphen/>
      </w:r>
      <w:fldSimple w:instr=" SEQ Table \* ARABIC \s 1 ">
        <w:r w:rsidR="00A72AE9" w:rsidRPr="00B338C0">
          <w:t>1</w:t>
        </w:r>
      </w:fldSimple>
      <w:r w:rsidRPr="00B338C0">
        <w:t>: System Availability</w:t>
      </w:r>
      <w:bookmarkEnd w:id="19"/>
    </w:p>
    <w:p w14:paraId="3A09531F" w14:textId="4EECFB3B" w:rsidR="0046792C" w:rsidRPr="00B338C0" w:rsidRDefault="0046792C" w:rsidP="00526AB1">
      <w:pPr>
        <w:pStyle w:val="Caption"/>
        <w:jc w:val="left"/>
      </w:pPr>
      <w:r w:rsidRPr="00B338C0">
        <w:br w:type="page"/>
      </w:r>
    </w:p>
    <w:p w14:paraId="6ABE77B0" w14:textId="210660B7" w:rsidR="00FC3F08" w:rsidRPr="00B338C0" w:rsidRDefault="00625157" w:rsidP="009C1BD0">
      <w:pPr>
        <w:pStyle w:val="Heading1"/>
        <w:rPr>
          <w:noProof w:val="0"/>
        </w:rPr>
      </w:pPr>
      <w:bookmarkStart w:id="20" w:name="_Toc218865952"/>
      <w:r w:rsidRPr="00B338C0">
        <w:rPr>
          <w:noProof w:val="0"/>
        </w:rPr>
        <w:lastRenderedPageBreak/>
        <w:t xml:space="preserve">Maintenance and Operations </w:t>
      </w:r>
      <w:r w:rsidR="00FC3F08" w:rsidRPr="00B338C0">
        <w:rPr>
          <w:noProof w:val="0"/>
        </w:rPr>
        <w:t>Processes and Procedures</w:t>
      </w:r>
      <w:bookmarkEnd w:id="20"/>
    </w:p>
    <w:p w14:paraId="16AE7DC5" w14:textId="6B96CB41" w:rsidR="00577ED6" w:rsidRPr="00B338C0" w:rsidRDefault="7B5D0BAF" w:rsidP="00577ED6">
      <w:pPr>
        <w:pStyle w:val="MainBodyText0"/>
      </w:pPr>
      <w:r w:rsidRPr="00B338C0">
        <w:t xml:space="preserve">The M&amp;O Processes and Procedures </w:t>
      </w:r>
      <w:r w:rsidR="689C2EAF" w:rsidRPr="00B338C0">
        <w:t>contain</w:t>
      </w:r>
      <w:r w:rsidRPr="00B338C0">
        <w:t xml:space="preserve"> a standardized set of components to support consistent execution, compliance, and continuous improvement of the MECM and AMS </w:t>
      </w:r>
      <w:r w:rsidR="7F13D76A" w:rsidRPr="00B338C0">
        <w:t>s</w:t>
      </w:r>
      <w:r w:rsidRPr="00B338C0">
        <w:t xml:space="preserve">ystems. These processes are grouped by process area and captured as unique, individual MS Word documents in addition to </w:t>
      </w:r>
      <w:r w:rsidR="318C3706" w:rsidRPr="00B338C0">
        <w:t xml:space="preserve">the </w:t>
      </w:r>
      <w:r w:rsidRPr="00B338C0">
        <w:t xml:space="preserve">content of the M&amp;O Run Book. This structure provides a sustainable model for updating specific processes independently from the whole </w:t>
      </w:r>
      <w:r w:rsidR="00CA1E4A" w:rsidRPr="00B338C0">
        <w:t xml:space="preserve">M&amp;O </w:t>
      </w:r>
      <w:r w:rsidRPr="00B338C0">
        <w:t xml:space="preserve">Run Book as well as providing easy communication of processes during M&amp;O. All M&amp;O processes are stored in the designated SharePoint location for </w:t>
      </w:r>
      <w:r w:rsidR="00D57662" w:rsidRPr="00B338C0">
        <w:t>AMS</w:t>
      </w:r>
      <w:r w:rsidRPr="00B338C0">
        <w:t xml:space="preserve">. Changes to </w:t>
      </w:r>
      <w:r w:rsidR="00CA1E4A" w:rsidRPr="00B338C0">
        <w:t>the</w:t>
      </w:r>
      <w:r w:rsidR="007E0BCA" w:rsidRPr="00B338C0">
        <w:t xml:space="preserve"> M&amp;O </w:t>
      </w:r>
      <w:r w:rsidRPr="00B338C0">
        <w:t xml:space="preserve">Run Book processes proceed through the approved deliverable management process that is part of </w:t>
      </w:r>
      <w:r w:rsidR="00B31285" w:rsidRPr="00B338C0">
        <w:t xml:space="preserve">the </w:t>
      </w:r>
      <w:r w:rsidRPr="00B338C0">
        <w:t>P</w:t>
      </w:r>
      <w:r w:rsidR="00B31285" w:rsidRPr="00B338C0">
        <w:t xml:space="preserve">roject </w:t>
      </w:r>
      <w:r w:rsidRPr="00B338C0">
        <w:t>M</w:t>
      </w:r>
      <w:r w:rsidR="00B31285" w:rsidRPr="00B338C0">
        <w:t xml:space="preserve">anagement </w:t>
      </w:r>
      <w:r w:rsidRPr="00B338C0">
        <w:t>P</w:t>
      </w:r>
      <w:r w:rsidR="00B31285" w:rsidRPr="00B338C0">
        <w:t>lan (PMP)</w:t>
      </w:r>
      <w:r w:rsidRPr="00B338C0">
        <w:t>.</w:t>
      </w:r>
    </w:p>
    <w:p w14:paraId="3F1BA317" w14:textId="7AA1C512" w:rsidR="00577ED6" w:rsidRPr="00B338C0" w:rsidRDefault="00577ED6" w:rsidP="00577ED6">
      <w:pPr>
        <w:pStyle w:val="MainBodyText0"/>
      </w:pPr>
      <w:r w:rsidRPr="00B338C0">
        <w:t xml:space="preserve">Each subsection of Section </w:t>
      </w:r>
      <w:r w:rsidR="00B37DAC" w:rsidRPr="00B338C0">
        <w:t xml:space="preserve">3 </w:t>
      </w:r>
      <w:r w:rsidRPr="00B338C0">
        <w:t>M&amp;O Processes and Procedures includes tables listing all relevant M&amp;O processes and procedures, along with descriptions. Each process or procedure refers to a separate document as needed. The configuration management plan will also specify how the inventory of M&amp;O processes and procedures is managed separately from other contractual deliverables.</w:t>
      </w:r>
    </w:p>
    <w:p w14:paraId="224C8FDC" w14:textId="30150E2C" w:rsidR="00577ED6" w:rsidRPr="00B338C0" w:rsidRDefault="00577ED6" w:rsidP="00577ED6">
      <w:pPr>
        <w:pStyle w:val="MainBodyText0"/>
      </w:pPr>
      <w:r w:rsidRPr="00B338C0">
        <w:t xml:space="preserve">The process areas listed below are based on Information Technology Service Management (ITSM)/ Information Technology Infrastructure Library (ITIL) and comply with the prescribed process areas from the original MECM </w:t>
      </w:r>
      <w:r w:rsidR="00F92751" w:rsidRPr="00B338C0">
        <w:t xml:space="preserve">and AMS </w:t>
      </w:r>
      <w:r w:rsidRPr="00B338C0">
        <w:t>contract</w:t>
      </w:r>
      <w:r w:rsidR="001F6F64" w:rsidRPr="00B338C0">
        <w:t>s</w:t>
      </w:r>
      <w:r w:rsidRPr="00B338C0">
        <w:t>. These process areas are also based on the operations and maintenance required specifically for MECM and AMS and are tailored to meet the needs of the organization.</w:t>
      </w:r>
    </w:p>
    <w:p w14:paraId="2802887C" w14:textId="011FD390" w:rsidR="00FC3F08" w:rsidRPr="00B338C0" w:rsidRDefault="00FC3F08" w:rsidP="009C1BD0">
      <w:pPr>
        <w:pStyle w:val="Heading2"/>
        <w:rPr>
          <w:noProof w:val="0"/>
        </w:rPr>
      </w:pPr>
      <w:bookmarkStart w:id="21" w:name="_Toc218865953"/>
      <w:r w:rsidRPr="00B338C0">
        <w:rPr>
          <w:noProof w:val="0"/>
        </w:rPr>
        <w:t>Standard Operating Procedures</w:t>
      </w:r>
      <w:bookmarkEnd w:id="21"/>
    </w:p>
    <w:p w14:paraId="287CA003" w14:textId="3ACF60F9" w:rsidR="00C43FAE" w:rsidRPr="00B338C0" w:rsidRDefault="00FD3D09" w:rsidP="00DF7C2D">
      <w:pPr>
        <w:pStyle w:val="MainBodyText0"/>
      </w:pPr>
      <w:r w:rsidRPr="00B338C0">
        <w:t xml:space="preserve">This section </w:t>
      </w:r>
      <w:r w:rsidR="00B00F46" w:rsidRPr="00B338C0">
        <w:t xml:space="preserve">defines </w:t>
      </w:r>
      <w:r w:rsidR="0083403D" w:rsidRPr="00B338C0">
        <w:t>Standard Operating Procedures (</w:t>
      </w:r>
      <w:r w:rsidRPr="00B338C0">
        <w:t>SOPs</w:t>
      </w:r>
      <w:r w:rsidR="0083403D" w:rsidRPr="00B338C0">
        <w:t>)</w:t>
      </w:r>
      <w:r w:rsidRPr="00B338C0">
        <w:t xml:space="preserve"> for the </w:t>
      </w:r>
      <w:r w:rsidR="006B33D4" w:rsidRPr="00B338C0">
        <w:t xml:space="preserve">MECM </w:t>
      </w:r>
      <w:r w:rsidR="00577ED6" w:rsidRPr="00B338C0">
        <w:t xml:space="preserve">and AMS </w:t>
      </w:r>
      <w:r w:rsidR="00FD5214" w:rsidRPr="00B338C0">
        <w:t>Systems</w:t>
      </w:r>
      <w:r w:rsidRPr="00B338C0">
        <w:t>, grouped into broader categories</w:t>
      </w:r>
      <w:r w:rsidR="005D7CE2" w:rsidRPr="00B338C0">
        <w:t>.</w:t>
      </w:r>
      <w:r w:rsidRPr="00B338C0">
        <w:t xml:space="preserve"> </w:t>
      </w:r>
    </w:p>
    <w:p w14:paraId="5DC8F15D" w14:textId="425517B4" w:rsidR="00FC3F08" w:rsidRPr="00B338C0" w:rsidRDefault="003015F2" w:rsidP="009A7247">
      <w:pPr>
        <w:pStyle w:val="Heading3"/>
      </w:pPr>
      <w:bookmarkStart w:id="22" w:name="_Toc210652067"/>
      <w:bookmarkStart w:id="23" w:name="_Toc218865954"/>
      <w:bookmarkEnd w:id="22"/>
      <w:r w:rsidRPr="00B338C0">
        <w:t xml:space="preserve">General </w:t>
      </w:r>
      <w:r w:rsidR="00681A38" w:rsidRPr="00B338C0">
        <w:t>Operations</w:t>
      </w:r>
      <w:bookmarkEnd w:id="23"/>
    </w:p>
    <w:p w14:paraId="5153CBF4" w14:textId="1425AFAD" w:rsidR="00BF18B9" w:rsidRPr="00B338C0" w:rsidRDefault="00467357" w:rsidP="00DF7C2D">
      <w:pPr>
        <w:pStyle w:val="MainBodyText0"/>
      </w:pPr>
      <w:bookmarkStart w:id="24" w:name="_Toc205292923"/>
      <w:bookmarkStart w:id="25" w:name="_Toc205370391"/>
      <w:r w:rsidRPr="00B338C0">
        <w:t xml:space="preserve">This section </w:t>
      </w:r>
      <w:r w:rsidR="00557EA0" w:rsidRPr="00B338C0">
        <w:t>outlines</w:t>
      </w:r>
      <w:r w:rsidRPr="00B338C0">
        <w:t xml:space="preserve"> the processes and procedures for managing interfaces, notices, deployments, and data activities/management such as data fixes and data extracts. These procedures confirm that all routine operations are conducted efficiently and consistently.</w:t>
      </w:r>
      <w:bookmarkEnd w:id="24"/>
      <w:bookmarkEnd w:id="25"/>
    </w:p>
    <w:tbl>
      <w:tblPr>
        <w:tblW w:w="5000" w:type="pct"/>
        <w:jc w:val="center"/>
        <w:tblLook w:val="04A0" w:firstRow="1" w:lastRow="0" w:firstColumn="1" w:lastColumn="0" w:noHBand="0" w:noVBand="1"/>
      </w:tblPr>
      <w:tblGrid>
        <w:gridCol w:w="2786"/>
        <w:gridCol w:w="4946"/>
        <w:gridCol w:w="1618"/>
      </w:tblGrid>
      <w:tr w:rsidR="00820D50" w:rsidRPr="00B338C0" w14:paraId="316F9302" w14:textId="26549DD7" w:rsidTr="00AC6CDA">
        <w:trPr>
          <w:cantSplit/>
          <w:tblHeader/>
          <w:jc w:val="center"/>
        </w:trPr>
        <w:tc>
          <w:tcPr>
            <w:tcW w:w="1490" w:type="pct"/>
            <w:tcBorders>
              <w:top w:val="single" w:sz="4" w:space="0" w:color="auto"/>
              <w:left w:val="single" w:sz="4" w:space="0" w:color="auto"/>
              <w:bottom w:val="single" w:sz="4" w:space="0" w:color="auto"/>
              <w:right w:val="single" w:sz="4" w:space="0" w:color="FFFFFF" w:themeColor="background1"/>
            </w:tcBorders>
            <w:shd w:val="clear" w:color="auto" w:fill="000000" w:themeFill="text1"/>
            <w:vAlign w:val="center"/>
          </w:tcPr>
          <w:p w14:paraId="60A8CD54" w14:textId="0CFAF17E" w:rsidR="007279DA" w:rsidRPr="00B338C0" w:rsidRDefault="007279DA" w:rsidP="00AC6CDA">
            <w:pPr>
              <w:pStyle w:val="TABLEHEADINGNEW"/>
            </w:pPr>
            <w:r w:rsidRPr="00B338C0">
              <w:t xml:space="preserve">Process Name </w:t>
            </w:r>
          </w:p>
        </w:tc>
        <w:tc>
          <w:tcPr>
            <w:tcW w:w="2645" w:type="pct"/>
            <w:tcBorders>
              <w:top w:val="single" w:sz="4" w:space="0" w:color="auto"/>
              <w:left w:val="single" w:sz="4" w:space="0" w:color="FFFFFF" w:themeColor="background1"/>
              <w:bottom w:val="single" w:sz="4" w:space="0" w:color="auto"/>
            </w:tcBorders>
            <w:shd w:val="clear" w:color="auto" w:fill="000000" w:themeFill="text1"/>
            <w:vAlign w:val="center"/>
          </w:tcPr>
          <w:p w14:paraId="3C371EB1" w14:textId="400AD9D1" w:rsidR="007279DA" w:rsidRPr="00B338C0" w:rsidRDefault="007279DA" w:rsidP="00AC6CDA">
            <w:pPr>
              <w:pStyle w:val="TABLEHEADINGNEW"/>
            </w:pPr>
            <w:r w:rsidRPr="00B338C0">
              <w:t>Description</w:t>
            </w:r>
          </w:p>
        </w:tc>
        <w:tc>
          <w:tcPr>
            <w:tcW w:w="865" w:type="pct"/>
            <w:tcBorders>
              <w:top w:val="single" w:sz="4" w:space="0" w:color="auto"/>
              <w:left w:val="single" w:sz="4" w:space="0" w:color="FFFFFF" w:themeColor="background1"/>
              <w:bottom w:val="single" w:sz="4" w:space="0" w:color="auto"/>
              <w:right w:val="single" w:sz="4" w:space="0" w:color="auto"/>
            </w:tcBorders>
            <w:shd w:val="clear" w:color="auto" w:fill="000000" w:themeFill="text1"/>
            <w:vAlign w:val="center"/>
          </w:tcPr>
          <w:p w14:paraId="1738073E" w14:textId="4D823EAE" w:rsidR="007279DA" w:rsidRPr="00B338C0" w:rsidRDefault="00C110B8" w:rsidP="00AC6CDA">
            <w:pPr>
              <w:pStyle w:val="TABLEHEADINGNEW"/>
            </w:pPr>
            <w:r w:rsidRPr="00B338C0">
              <w:t xml:space="preserve">Applicable </w:t>
            </w:r>
            <w:r w:rsidR="005355BB" w:rsidRPr="00B338C0">
              <w:t>System</w:t>
            </w:r>
            <w:r w:rsidR="0067550F" w:rsidRPr="00B338C0">
              <w:t xml:space="preserve"> </w:t>
            </w:r>
          </w:p>
        </w:tc>
      </w:tr>
      <w:tr w:rsidR="00790BD9" w:rsidRPr="00B338C0" w14:paraId="5EAB2E2D" w14:textId="780A3E2A" w:rsidTr="00BD6AA3">
        <w:trPr>
          <w:cantSplit/>
          <w:jc w:val="center"/>
        </w:trPr>
        <w:tc>
          <w:tcPr>
            <w:tcW w:w="1490" w:type="pct"/>
            <w:tcBorders>
              <w:top w:val="single" w:sz="4" w:space="0" w:color="auto"/>
              <w:left w:val="single" w:sz="4" w:space="0" w:color="auto"/>
              <w:bottom w:val="single" w:sz="4" w:space="0" w:color="auto"/>
              <w:right w:val="single" w:sz="4" w:space="0" w:color="auto"/>
            </w:tcBorders>
            <w:shd w:val="clear" w:color="auto" w:fill="FFFFFF" w:themeFill="background1"/>
          </w:tcPr>
          <w:p w14:paraId="206776A4" w14:textId="2F1749F1" w:rsidR="007279DA" w:rsidRPr="00B338C0" w:rsidRDefault="008847FB" w:rsidP="00AC6CDA">
            <w:pPr>
              <w:pStyle w:val="TableBodyText"/>
              <w:rPr>
                <w:rFonts w:cs="Arial"/>
                <w:color w:val="0563C1"/>
                <w:u w:val="single"/>
              </w:rPr>
            </w:pPr>
            <w:r w:rsidRPr="00B338C0">
              <w:t>GOP-001</w:t>
            </w:r>
            <w:r w:rsidR="006D3E07" w:rsidRPr="00B338C0">
              <w:t>_</w:t>
            </w:r>
            <w:r w:rsidR="001B4085">
              <w:t>Del 33</w:t>
            </w:r>
            <w:r w:rsidR="006D3E07" w:rsidRPr="00B338C0">
              <w:t>_</w:t>
            </w:r>
            <w:r w:rsidRPr="00B338C0">
              <w:rPr>
                <w:rFonts w:cs="Arial"/>
              </w:rPr>
              <w:t>Manage Notices During M&amp;</w:t>
            </w:r>
            <w:r w:rsidR="00707D44" w:rsidRPr="00B338C0">
              <w:rPr>
                <w:rFonts w:cs="Arial"/>
              </w:rPr>
              <w:t>O</w:t>
            </w:r>
            <w:r w:rsidR="006D3E07" w:rsidRPr="00B338C0">
              <w:rPr>
                <w:rFonts w:cs="Arial"/>
              </w:rPr>
              <w:t>.do</w:t>
            </w:r>
            <w:r w:rsidR="002C390E" w:rsidRPr="00B338C0">
              <w:rPr>
                <w:rFonts w:cs="Arial"/>
              </w:rPr>
              <w:t>cx</w:t>
            </w:r>
          </w:p>
        </w:tc>
        <w:tc>
          <w:tcPr>
            <w:tcW w:w="2645" w:type="pct"/>
            <w:tcBorders>
              <w:top w:val="single" w:sz="4" w:space="0" w:color="auto"/>
              <w:left w:val="single" w:sz="4" w:space="0" w:color="auto"/>
              <w:bottom w:val="single" w:sz="4" w:space="0" w:color="auto"/>
              <w:right w:val="single" w:sz="4" w:space="0" w:color="auto"/>
            </w:tcBorders>
          </w:tcPr>
          <w:p w14:paraId="188CE30D" w14:textId="1572550B" w:rsidR="007279DA" w:rsidRPr="00B338C0" w:rsidRDefault="007279DA" w:rsidP="00AC6CDA">
            <w:pPr>
              <w:pStyle w:val="TableBodyText"/>
            </w:pPr>
            <w:r w:rsidRPr="00B338C0">
              <w:t>The process is implemented to coordinate with the respective notices vendor to review the daily Operational</w:t>
            </w:r>
            <w:r w:rsidRPr="00B338C0" w:rsidDel="00FC048A">
              <w:t xml:space="preserve"> </w:t>
            </w:r>
            <w:r w:rsidRPr="00B338C0">
              <w:t xml:space="preserve">Report and manage notices triggered and processed to validate and identify any discrepancies, </w:t>
            </w:r>
            <w:proofErr w:type="gramStart"/>
            <w:r w:rsidRPr="00B338C0">
              <w:t>take action</w:t>
            </w:r>
            <w:proofErr w:type="gramEnd"/>
            <w:r w:rsidRPr="00B338C0">
              <w:t xml:space="preserve"> as needed and notify all parties involved.</w:t>
            </w:r>
          </w:p>
        </w:tc>
        <w:tc>
          <w:tcPr>
            <w:tcW w:w="865" w:type="pct"/>
            <w:tcBorders>
              <w:top w:val="single" w:sz="4" w:space="0" w:color="auto"/>
              <w:left w:val="single" w:sz="4" w:space="0" w:color="auto"/>
              <w:bottom w:val="single" w:sz="4" w:space="0" w:color="auto"/>
              <w:right w:val="single" w:sz="4" w:space="0" w:color="auto"/>
            </w:tcBorders>
          </w:tcPr>
          <w:p w14:paraId="3BFFC34D" w14:textId="478340A1" w:rsidR="007279DA" w:rsidRPr="00B338C0" w:rsidRDefault="005A1882" w:rsidP="00AC6CDA">
            <w:pPr>
              <w:pStyle w:val="TableBodyText"/>
            </w:pPr>
            <w:r w:rsidRPr="00B338C0">
              <w:t>MECM</w:t>
            </w:r>
            <w:r w:rsidR="00E20682" w:rsidRPr="00B338C0">
              <w:t xml:space="preserve"> and AMS</w:t>
            </w:r>
          </w:p>
        </w:tc>
      </w:tr>
      <w:tr w:rsidR="007E4190" w:rsidRPr="00B338C0" w14:paraId="516B9F7F" w14:textId="7748205C" w:rsidTr="00BD6A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490" w:type="pct"/>
            <w:tcBorders>
              <w:top w:val="single" w:sz="4" w:space="0" w:color="auto"/>
              <w:left w:val="single" w:sz="4" w:space="0" w:color="auto"/>
              <w:bottom w:val="single" w:sz="4" w:space="0" w:color="auto"/>
              <w:right w:val="single" w:sz="4" w:space="0" w:color="auto"/>
            </w:tcBorders>
          </w:tcPr>
          <w:p w14:paraId="5461E347" w14:textId="395F3434" w:rsidR="007279DA" w:rsidRPr="00B338C0" w:rsidDel="001D21CB" w:rsidRDefault="008847FB" w:rsidP="00AC6CDA">
            <w:pPr>
              <w:pStyle w:val="TableBodyText"/>
              <w:rPr>
                <w:rFonts w:cs="Arial"/>
                <w:color w:val="0563C1"/>
                <w:u w:val="single"/>
              </w:rPr>
            </w:pPr>
            <w:r w:rsidRPr="00B338C0">
              <w:t>GOP-002</w:t>
            </w:r>
            <w:r w:rsidR="002C390E" w:rsidRPr="00B338C0">
              <w:t>_</w:t>
            </w:r>
            <w:r w:rsidR="001B4085">
              <w:t>Del 33</w:t>
            </w:r>
            <w:r w:rsidR="002C390E" w:rsidRPr="00B338C0">
              <w:t>_</w:t>
            </w:r>
            <w:r w:rsidRPr="00B338C0">
              <w:rPr>
                <w:rFonts w:cs="Arial"/>
              </w:rPr>
              <w:t>Manage Data Fix Proces</w:t>
            </w:r>
            <w:r w:rsidR="002C390E" w:rsidRPr="00B338C0">
              <w:rPr>
                <w:rFonts w:cs="Arial"/>
              </w:rPr>
              <w:t>s.docx</w:t>
            </w:r>
          </w:p>
        </w:tc>
        <w:tc>
          <w:tcPr>
            <w:tcW w:w="2645" w:type="pct"/>
            <w:tcBorders>
              <w:top w:val="single" w:sz="4" w:space="0" w:color="auto"/>
              <w:left w:val="single" w:sz="4" w:space="0" w:color="auto"/>
              <w:bottom w:val="single" w:sz="4" w:space="0" w:color="auto"/>
              <w:right w:val="single" w:sz="4" w:space="0" w:color="auto"/>
            </w:tcBorders>
          </w:tcPr>
          <w:p w14:paraId="6B0DD1ED" w14:textId="62A78004" w:rsidR="007279DA" w:rsidRPr="00B338C0" w:rsidRDefault="007279DA" w:rsidP="00AC6CDA">
            <w:pPr>
              <w:pStyle w:val="TableBodyText"/>
              <w:rPr>
                <w:rFonts w:cs="Arial"/>
              </w:rPr>
            </w:pPr>
            <w:r w:rsidRPr="00B338C0">
              <w:rPr>
                <w:rFonts w:cs="Arial"/>
              </w:rPr>
              <w:t>The comprehensive process implemented for managing data fixes, that correct data issues caused by system errors and d</w:t>
            </w:r>
            <w:r w:rsidRPr="00B338C0">
              <w:rPr>
                <w:rFonts w:eastAsia="Verdana" w:cs="Verdana"/>
              </w:rPr>
              <w:t>ata change scripts, which are planned updates for business reasons, such as policy changes.</w:t>
            </w:r>
          </w:p>
        </w:tc>
        <w:tc>
          <w:tcPr>
            <w:tcW w:w="865" w:type="pct"/>
            <w:tcBorders>
              <w:top w:val="single" w:sz="4" w:space="0" w:color="auto"/>
              <w:left w:val="single" w:sz="4" w:space="0" w:color="auto"/>
              <w:bottom w:val="single" w:sz="4" w:space="0" w:color="auto"/>
              <w:right w:val="single" w:sz="4" w:space="0" w:color="auto"/>
            </w:tcBorders>
          </w:tcPr>
          <w:p w14:paraId="250E69C7" w14:textId="21060CB6" w:rsidR="007279DA" w:rsidRPr="00B338C0" w:rsidRDefault="00E20682" w:rsidP="00AC6CDA">
            <w:pPr>
              <w:pStyle w:val="TableBodyText"/>
              <w:rPr>
                <w:rFonts w:cs="Arial"/>
              </w:rPr>
            </w:pPr>
            <w:r w:rsidRPr="00B338C0">
              <w:rPr>
                <w:rFonts w:cs="Arial"/>
              </w:rPr>
              <w:t>MECM and AMS</w:t>
            </w:r>
          </w:p>
        </w:tc>
      </w:tr>
      <w:tr w:rsidR="007E4190" w:rsidRPr="00B338C0" w14:paraId="712DA7E5" w14:textId="55B95605" w:rsidTr="00BD6A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490" w:type="pct"/>
            <w:tcBorders>
              <w:top w:val="single" w:sz="4" w:space="0" w:color="auto"/>
              <w:left w:val="single" w:sz="4" w:space="0" w:color="auto"/>
              <w:bottom w:val="single" w:sz="4" w:space="0" w:color="auto"/>
              <w:right w:val="single" w:sz="4" w:space="0" w:color="auto"/>
            </w:tcBorders>
          </w:tcPr>
          <w:p w14:paraId="2BEA38DC" w14:textId="151DC5CD" w:rsidR="007279DA" w:rsidRPr="00B338C0" w:rsidRDefault="008847FB" w:rsidP="00AC6CDA">
            <w:pPr>
              <w:pStyle w:val="TableBodyText"/>
              <w:rPr>
                <w:rFonts w:cs="Arial"/>
                <w:color w:val="0563C1"/>
                <w:u w:val="single"/>
              </w:rPr>
            </w:pPr>
            <w:r w:rsidRPr="00B338C0">
              <w:t>GOP-003</w:t>
            </w:r>
            <w:r w:rsidR="002C390E" w:rsidRPr="00B338C0">
              <w:t>_</w:t>
            </w:r>
            <w:r w:rsidR="001B4085">
              <w:t>Del 33</w:t>
            </w:r>
            <w:r w:rsidR="002C390E" w:rsidRPr="00B338C0">
              <w:t>_</w:t>
            </w:r>
            <w:r w:rsidRPr="00B338C0">
              <w:rPr>
                <w:rFonts w:cs="Arial"/>
              </w:rPr>
              <w:t>Service Request Proces</w:t>
            </w:r>
            <w:r w:rsidR="002C390E" w:rsidRPr="00B338C0">
              <w:rPr>
                <w:rFonts w:cs="Arial"/>
              </w:rPr>
              <w:t>s.docx</w:t>
            </w:r>
          </w:p>
        </w:tc>
        <w:tc>
          <w:tcPr>
            <w:tcW w:w="2645" w:type="pct"/>
            <w:tcBorders>
              <w:top w:val="single" w:sz="4" w:space="0" w:color="auto"/>
              <w:left w:val="single" w:sz="4" w:space="0" w:color="auto"/>
              <w:bottom w:val="single" w:sz="4" w:space="0" w:color="auto"/>
              <w:right w:val="single" w:sz="4" w:space="0" w:color="auto"/>
            </w:tcBorders>
          </w:tcPr>
          <w:p w14:paraId="3E81A68D" w14:textId="32768E9D" w:rsidR="007279DA" w:rsidRPr="00B338C0" w:rsidRDefault="007279DA" w:rsidP="00AC6CDA">
            <w:pPr>
              <w:pStyle w:val="TableBodyText"/>
              <w:rPr>
                <w:rFonts w:cs="Arial"/>
              </w:rPr>
            </w:pPr>
            <w:r w:rsidRPr="00B338C0">
              <w:rPr>
                <w:rFonts w:cs="Arial"/>
              </w:rPr>
              <w:t>The standardized process to support DOH service requests, which include ad hoc reports, Notice Template/Language updates and execution of future program migrations/enhancements.</w:t>
            </w:r>
          </w:p>
          <w:p w14:paraId="10F18611" w14:textId="5BBA0D50" w:rsidR="00CD0131" w:rsidRPr="00B338C0" w:rsidRDefault="00CD0131" w:rsidP="00AC6CDA">
            <w:pPr>
              <w:pStyle w:val="TableBodyText"/>
              <w:rPr>
                <w:rFonts w:cs="Arial"/>
              </w:rPr>
            </w:pPr>
            <w:r w:rsidRPr="00B338C0">
              <w:rPr>
                <w:rFonts w:cs="Arial"/>
              </w:rPr>
              <w:t xml:space="preserve">The </w:t>
            </w:r>
            <w:r w:rsidRPr="000A1371">
              <w:rPr>
                <w:rFonts w:cs="Arial"/>
              </w:rPr>
              <w:t>C</w:t>
            </w:r>
            <w:r w:rsidR="00415D9E">
              <w:rPr>
                <w:rFonts w:cs="Arial"/>
              </w:rPr>
              <w:t>han</w:t>
            </w:r>
            <w:r w:rsidR="00404B7E">
              <w:rPr>
                <w:rFonts w:cs="Arial"/>
              </w:rPr>
              <w:t>g</w:t>
            </w:r>
            <w:r w:rsidR="00415D9E">
              <w:rPr>
                <w:rFonts w:cs="Arial"/>
              </w:rPr>
              <w:t>e</w:t>
            </w:r>
            <w:r w:rsidR="00415D9E" w:rsidRPr="00B338C0">
              <w:rPr>
                <w:rFonts w:cs="Arial"/>
              </w:rPr>
              <w:t xml:space="preserve"> </w:t>
            </w:r>
            <w:r w:rsidRPr="00B338C0">
              <w:rPr>
                <w:rFonts w:cs="Arial"/>
              </w:rPr>
              <w:t>R</w:t>
            </w:r>
            <w:r w:rsidR="00415D9E" w:rsidRPr="00B338C0">
              <w:rPr>
                <w:rFonts w:cs="Arial"/>
              </w:rPr>
              <w:t>equest</w:t>
            </w:r>
            <w:r w:rsidRPr="00B338C0">
              <w:rPr>
                <w:rFonts w:cs="Arial"/>
              </w:rPr>
              <w:t xml:space="preserve"> process is getting defined by the enhancements team, who is working with DOH to transition from a spreadsheet into Jira and will be defined and communicated in future releases.</w:t>
            </w:r>
          </w:p>
        </w:tc>
        <w:tc>
          <w:tcPr>
            <w:tcW w:w="865" w:type="pct"/>
            <w:tcBorders>
              <w:top w:val="single" w:sz="4" w:space="0" w:color="auto"/>
              <w:left w:val="single" w:sz="4" w:space="0" w:color="auto"/>
              <w:bottom w:val="single" w:sz="4" w:space="0" w:color="auto"/>
              <w:right w:val="single" w:sz="4" w:space="0" w:color="auto"/>
            </w:tcBorders>
          </w:tcPr>
          <w:p w14:paraId="4225E944" w14:textId="5D1A80B6" w:rsidR="007279DA" w:rsidRPr="00B338C0" w:rsidRDefault="00E20682" w:rsidP="00AC6CDA">
            <w:pPr>
              <w:pStyle w:val="TableBodyText"/>
              <w:rPr>
                <w:rFonts w:cs="Arial"/>
              </w:rPr>
            </w:pPr>
            <w:r w:rsidRPr="00B338C0">
              <w:rPr>
                <w:rFonts w:cs="Arial"/>
              </w:rPr>
              <w:t>MECM and AMS</w:t>
            </w:r>
          </w:p>
        </w:tc>
      </w:tr>
      <w:tr w:rsidR="007E4190" w:rsidRPr="00B338C0" w14:paraId="77762627" w14:textId="57EB5188" w:rsidTr="00BD6A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490" w:type="pct"/>
            <w:tcBorders>
              <w:top w:val="single" w:sz="4" w:space="0" w:color="auto"/>
              <w:left w:val="single" w:sz="4" w:space="0" w:color="auto"/>
              <w:bottom w:val="single" w:sz="4" w:space="0" w:color="auto"/>
              <w:right w:val="single" w:sz="4" w:space="0" w:color="auto"/>
            </w:tcBorders>
          </w:tcPr>
          <w:p w14:paraId="2D4619D1" w14:textId="623AB515" w:rsidR="007279DA" w:rsidRPr="00B338C0" w:rsidRDefault="00C10343" w:rsidP="00AC6CDA">
            <w:pPr>
              <w:pStyle w:val="TableBodyText"/>
              <w:rPr>
                <w:rFonts w:cs="Arial"/>
                <w:color w:val="0563C1"/>
                <w:u w:val="single"/>
              </w:rPr>
            </w:pPr>
            <w:r w:rsidRPr="00B338C0">
              <w:lastRenderedPageBreak/>
              <w:t>GOP-004</w:t>
            </w:r>
            <w:r w:rsidR="003C450C" w:rsidRPr="00B338C0">
              <w:t>_</w:t>
            </w:r>
            <w:r w:rsidR="001B4085">
              <w:t>Del 33</w:t>
            </w:r>
            <w:r w:rsidR="003C450C" w:rsidRPr="00B338C0">
              <w:t>_</w:t>
            </w:r>
            <w:r w:rsidRPr="00B338C0">
              <w:rPr>
                <w:rFonts w:cs="Arial"/>
              </w:rPr>
              <w:t>Document Staff Changes and Organizational Updates to During M&amp;</w:t>
            </w:r>
            <w:r w:rsidR="003C450C" w:rsidRPr="00B338C0">
              <w:rPr>
                <w:rFonts w:cs="Arial"/>
              </w:rPr>
              <w:t>O.docx</w:t>
            </w:r>
          </w:p>
        </w:tc>
        <w:tc>
          <w:tcPr>
            <w:tcW w:w="2645" w:type="pct"/>
            <w:tcBorders>
              <w:top w:val="single" w:sz="4" w:space="0" w:color="auto"/>
              <w:left w:val="single" w:sz="4" w:space="0" w:color="auto"/>
              <w:bottom w:val="single" w:sz="4" w:space="0" w:color="auto"/>
              <w:right w:val="single" w:sz="4" w:space="0" w:color="auto"/>
            </w:tcBorders>
          </w:tcPr>
          <w:p w14:paraId="56CAD8D5" w14:textId="12A86066" w:rsidR="007279DA" w:rsidRPr="00B338C0" w:rsidRDefault="007279DA" w:rsidP="00AC6CDA">
            <w:pPr>
              <w:pStyle w:val="TableBodyText"/>
              <w:rPr>
                <w:rFonts w:eastAsia="Verdana" w:cs="Verdana"/>
              </w:rPr>
            </w:pPr>
            <w:r w:rsidRPr="00B338C0">
              <w:rPr>
                <w:rFonts w:eastAsia="Verdana" w:cs="Verdana"/>
              </w:rPr>
              <w:t xml:space="preserve">This process describes how Deloitte will manage and communicate </w:t>
            </w:r>
            <w:r w:rsidR="002E3F83">
              <w:rPr>
                <w:rFonts w:eastAsia="Verdana" w:cs="Verdana"/>
              </w:rPr>
              <w:t>Deloitte</w:t>
            </w:r>
            <w:r w:rsidRPr="00B338C0">
              <w:rPr>
                <w:rFonts w:eastAsia="Verdana" w:cs="Verdana"/>
              </w:rPr>
              <w:t xml:space="preserve"> personnel changes to MECM and AMS during M&amp;O. Process steps will differ between key personnel and non-key personnel. </w:t>
            </w:r>
          </w:p>
        </w:tc>
        <w:tc>
          <w:tcPr>
            <w:tcW w:w="865" w:type="pct"/>
            <w:tcBorders>
              <w:top w:val="single" w:sz="4" w:space="0" w:color="auto"/>
              <w:left w:val="single" w:sz="4" w:space="0" w:color="auto"/>
              <w:bottom w:val="single" w:sz="4" w:space="0" w:color="auto"/>
              <w:right w:val="single" w:sz="4" w:space="0" w:color="auto"/>
            </w:tcBorders>
          </w:tcPr>
          <w:p w14:paraId="79A3AA91" w14:textId="6734DD44" w:rsidR="007279DA" w:rsidRPr="00B338C0" w:rsidRDefault="00336FAF" w:rsidP="00AC6CDA">
            <w:pPr>
              <w:pStyle w:val="TableBodyText"/>
              <w:rPr>
                <w:rFonts w:eastAsia="Verdana" w:cs="Verdana"/>
              </w:rPr>
            </w:pPr>
            <w:r w:rsidRPr="00B338C0">
              <w:rPr>
                <w:rFonts w:eastAsia="Verdana" w:cs="Verdana"/>
              </w:rPr>
              <w:t>MECM and AMS</w:t>
            </w:r>
          </w:p>
        </w:tc>
      </w:tr>
      <w:tr w:rsidR="007E4190" w:rsidRPr="00B338C0" w14:paraId="495FF5D7" w14:textId="17FE52FD" w:rsidTr="00BD6AA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jc w:val="center"/>
        </w:trPr>
        <w:tc>
          <w:tcPr>
            <w:tcW w:w="1490" w:type="pct"/>
            <w:tcBorders>
              <w:top w:val="single" w:sz="4" w:space="0" w:color="auto"/>
              <w:left w:val="single" w:sz="4" w:space="0" w:color="auto"/>
              <w:bottom w:val="single" w:sz="4" w:space="0" w:color="auto"/>
              <w:right w:val="single" w:sz="4" w:space="0" w:color="auto"/>
            </w:tcBorders>
          </w:tcPr>
          <w:p w14:paraId="52F6C854" w14:textId="4C35762D" w:rsidR="007279DA" w:rsidRPr="00B338C0" w:rsidRDefault="002B5E4E" w:rsidP="00AC6CDA">
            <w:pPr>
              <w:pStyle w:val="TableBodyText"/>
              <w:rPr>
                <w:rFonts w:cs="Arial"/>
                <w:color w:val="0563C1"/>
                <w:u w:val="single"/>
              </w:rPr>
            </w:pPr>
            <w:r w:rsidRPr="00B338C0">
              <w:t>GOP-005</w:t>
            </w:r>
            <w:r w:rsidR="00D16088" w:rsidRPr="00B338C0">
              <w:t>_</w:t>
            </w:r>
            <w:r w:rsidR="001B4085">
              <w:t>Del 33</w:t>
            </w:r>
            <w:r w:rsidR="00D16088" w:rsidRPr="00B338C0">
              <w:t>_</w:t>
            </w:r>
            <w:r w:rsidRPr="00B338C0">
              <w:rPr>
                <w:rFonts w:cs="Arial"/>
              </w:rPr>
              <w:t>Update Reference Table</w:t>
            </w:r>
            <w:r w:rsidR="00D16088" w:rsidRPr="00B338C0">
              <w:rPr>
                <w:rFonts w:cs="Arial"/>
              </w:rPr>
              <w:t>s.docx</w:t>
            </w:r>
          </w:p>
        </w:tc>
        <w:tc>
          <w:tcPr>
            <w:tcW w:w="2645" w:type="pct"/>
            <w:tcBorders>
              <w:top w:val="single" w:sz="4" w:space="0" w:color="auto"/>
              <w:left w:val="single" w:sz="4" w:space="0" w:color="auto"/>
              <w:bottom w:val="single" w:sz="4" w:space="0" w:color="auto"/>
              <w:right w:val="single" w:sz="4" w:space="0" w:color="auto"/>
            </w:tcBorders>
          </w:tcPr>
          <w:p w14:paraId="69C1E4CB" w14:textId="48F48293" w:rsidR="007279DA" w:rsidRPr="00B338C0" w:rsidRDefault="007279DA" w:rsidP="00AC6CDA">
            <w:pPr>
              <w:pStyle w:val="TableBodyText"/>
              <w:rPr>
                <w:rFonts w:eastAsia="Verdana" w:cs="Verdana"/>
              </w:rPr>
            </w:pPr>
            <w:r w:rsidRPr="00B338C0">
              <w:rPr>
                <w:rFonts w:cs="Arial"/>
              </w:rPr>
              <w:t>This process outlines how Deloitte will closely work with DOH OHIP staff to identify instances where reference table updates are needed and implement a periodic process to prioritize, schedule and update as needed.</w:t>
            </w:r>
          </w:p>
        </w:tc>
        <w:tc>
          <w:tcPr>
            <w:tcW w:w="865" w:type="pct"/>
            <w:tcBorders>
              <w:top w:val="single" w:sz="4" w:space="0" w:color="auto"/>
              <w:left w:val="single" w:sz="4" w:space="0" w:color="auto"/>
              <w:bottom w:val="single" w:sz="4" w:space="0" w:color="auto"/>
              <w:right w:val="single" w:sz="4" w:space="0" w:color="auto"/>
            </w:tcBorders>
          </w:tcPr>
          <w:p w14:paraId="12C28177" w14:textId="626561B7" w:rsidR="007279DA" w:rsidRPr="00B338C0" w:rsidRDefault="00336FAF" w:rsidP="00AC6CDA">
            <w:pPr>
              <w:pStyle w:val="TableBodyText"/>
              <w:rPr>
                <w:rFonts w:cs="Arial"/>
              </w:rPr>
            </w:pPr>
            <w:r w:rsidRPr="00B338C0">
              <w:rPr>
                <w:rFonts w:cs="Arial"/>
              </w:rPr>
              <w:t>MECM and AMS</w:t>
            </w:r>
          </w:p>
        </w:tc>
      </w:tr>
      <w:tr w:rsidR="00790BD9" w:rsidRPr="00B338C0" w14:paraId="0B975A1F" w14:textId="6B149F18" w:rsidTr="00BD6AA3">
        <w:trPr>
          <w:cantSplit/>
          <w:jc w:val="center"/>
        </w:trPr>
        <w:tc>
          <w:tcPr>
            <w:tcW w:w="1490" w:type="pct"/>
            <w:tcBorders>
              <w:top w:val="single" w:sz="4" w:space="0" w:color="auto"/>
              <w:left w:val="single" w:sz="4" w:space="0" w:color="auto"/>
              <w:bottom w:val="single" w:sz="4" w:space="0" w:color="auto"/>
              <w:right w:val="single" w:sz="4" w:space="0" w:color="auto"/>
            </w:tcBorders>
            <w:shd w:val="clear" w:color="auto" w:fill="FFFFFF" w:themeFill="background1"/>
          </w:tcPr>
          <w:p w14:paraId="454D23E9" w14:textId="638F0C16" w:rsidR="007279DA" w:rsidRPr="00B338C0" w:rsidRDefault="002B5E4E" w:rsidP="00AC6CDA">
            <w:pPr>
              <w:pStyle w:val="TableBodyText"/>
              <w:keepNext/>
              <w:rPr>
                <w:rFonts w:cs="Arial"/>
                <w:color w:val="0563C1"/>
                <w:u w:val="single"/>
              </w:rPr>
            </w:pPr>
            <w:r w:rsidRPr="00B338C0">
              <w:t>GOP-006</w:t>
            </w:r>
            <w:r w:rsidR="001B7EB0" w:rsidRPr="00B338C0">
              <w:t>_</w:t>
            </w:r>
            <w:r w:rsidR="001B4085">
              <w:t>Del 33</w:t>
            </w:r>
            <w:r w:rsidR="001B7EB0" w:rsidRPr="00B338C0">
              <w:t>_</w:t>
            </w:r>
            <w:r w:rsidRPr="00B338C0">
              <w:rPr>
                <w:rFonts w:cs="Arial"/>
              </w:rPr>
              <w:t>Interfaces Error Handling Proces</w:t>
            </w:r>
            <w:r w:rsidR="001B7EB0" w:rsidRPr="00B338C0">
              <w:rPr>
                <w:rFonts w:cs="Arial"/>
              </w:rPr>
              <w:t>s.docx</w:t>
            </w:r>
          </w:p>
        </w:tc>
        <w:tc>
          <w:tcPr>
            <w:tcW w:w="2645" w:type="pct"/>
            <w:tcBorders>
              <w:top w:val="single" w:sz="4" w:space="0" w:color="auto"/>
              <w:left w:val="single" w:sz="4" w:space="0" w:color="auto"/>
              <w:bottom w:val="single" w:sz="4" w:space="0" w:color="auto"/>
              <w:right w:val="single" w:sz="4" w:space="0" w:color="auto"/>
            </w:tcBorders>
          </w:tcPr>
          <w:p w14:paraId="4C93F0AE" w14:textId="7C7E56FF" w:rsidR="007279DA" w:rsidRPr="00B338C0" w:rsidRDefault="007279DA" w:rsidP="00AC6CDA">
            <w:pPr>
              <w:pStyle w:val="TableBodyText"/>
              <w:rPr>
                <w:rFonts w:cs="Arial"/>
              </w:rPr>
            </w:pPr>
            <w:r w:rsidRPr="00B338C0">
              <w:rPr>
                <w:rFonts w:cs="Arial"/>
              </w:rPr>
              <w:t>Th</w:t>
            </w:r>
            <w:r w:rsidR="0014366E" w:rsidRPr="00B338C0">
              <w:rPr>
                <w:rFonts w:cs="Arial"/>
              </w:rPr>
              <w:t>is</w:t>
            </w:r>
            <w:r w:rsidRPr="00B338C0">
              <w:rPr>
                <w:rFonts w:cs="Arial"/>
              </w:rPr>
              <w:t xml:space="preserve"> comprehensive process handle</w:t>
            </w:r>
            <w:r w:rsidR="0014366E" w:rsidRPr="00B338C0">
              <w:rPr>
                <w:rFonts w:cs="Arial"/>
              </w:rPr>
              <w:t>s</w:t>
            </w:r>
            <w:r w:rsidRPr="00B338C0">
              <w:rPr>
                <w:rFonts w:cs="Arial"/>
              </w:rPr>
              <w:t xml:space="preserve"> errors that occur during execution of scheduled interface jobs in a timely manner to maintain data integrity and reduce any operational setbacks.</w:t>
            </w:r>
          </w:p>
        </w:tc>
        <w:tc>
          <w:tcPr>
            <w:tcW w:w="865" w:type="pct"/>
            <w:tcBorders>
              <w:top w:val="single" w:sz="4" w:space="0" w:color="auto"/>
              <w:left w:val="single" w:sz="4" w:space="0" w:color="auto"/>
              <w:bottom w:val="single" w:sz="4" w:space="0" w:color="auto"/>
              <w:right w:val="single" w:sz="4" w:space="0" w:color="auto"/>
            </w:tcBorders>
          </w:tcPr>
          <w:p w14:paraId="11284FF0" w14:textId="3DAE8B82" w:rsidR="007279DA" w:rsidRPr="00B338C0" w:rsidRDefault="00336FAF" w:rsidP="00AC6CDA">
            <w:pPr>
              <w:pStyle w:val="TableBodyText"/>
              <w:rPr>
                <w:rFonts w:cs="Arial"/>
              </w:rPr>
            </w:pPr>
            <w:r w:rsidRPr="00B338C0">
              <w:rPr>
                <w:rFonts w:cs="Arial"/>
              </w:rPr>
              <w:t>MECM and AMS</w:t>
            </w:r>
          </w:p>
        </w:tc>
      </w:tr>
    </w:tbl>
    <w:p w14:paraId="2480696C" w14:textId="37F066C4" w:rsidR="005814BE" w:rsidRPr="00B338C0" w:rsidRDefault="00214628" w:rsidP="00310DFA">
      <w:pPr>
        <w:pStyle w:val="Caption"/>
      </w:pPr>
      <w:bookmarkStart w:id="26" w:name="_Toc218865986"/>
      <w:bookmarkStart w:id="27" w:name="_Toc205292925"/>
      <w:bookmarkStart w:id="28" w:name="_Toc205370393"/>
      <w:r w:rsidRPr="00B338C0">
        <w:t xml:space="preserve">Table </w:t>
      </w:r>
      <w:fldSimple w:instr=" STYLEREF 1 \s ">
        <w:r w:rsidR="002D41E6" w:rsidRPr="00B338C0">
          <w:t>3</w:t>
        </w:r>
      </w:fldSimple>
      <w:r w:rsidR="002A5AD4" w:rsidRPr="00B338C0">
        <w:noBreakHyphen/>
      </w:r>
      <w:fldSimple w:instr=" SEQ Table \* ARABIC \s 1 ">
        <w:r w:rsidR="002D41E6" w:rsidRPr="00B338C0">
          <w:t>1</w:t>
        </w:r>
      </w:fldSimple>
      <w:r w:rsidRPr="00B338C0">
        <w:t>: General Operations</w:t>
      </w:r>
      <w:bookmarkEnd w:id="26"/>
    </w:p>
    <w:p w14:paraId="627D2FBE" w14:textId="779D7525" w:rsidR="006D54B7" w:rsidRPr="00B338C0" w:rsidRDefault="006D54B7" w:rsidP="006D54B7">
      <w:pPr>
        <w:pStyle w:val="Heading3"/>
      </w:pPr>
      <w:bookmarkStart w:id="29" w:name="_Toc218865955"/>
      <w:r w:rsidRPr="00B338C0">
        <w:t>Communication and Documentation</w:t>
      </w:r>
      <w:bookmarkEnd w:id="29"/>
    </w:p>
    <w:p w14:paraId="4B1EDE55" w14:textId="26E75B45" w:rsidR="004B777E" w:rsidRPr="00B338C0" w:rsidRDefault="00FA18D5" w:rsidP="00DF7C2D">
      <w:pPr>
        <w:pStyle w:val="MainBodyText0"/>
      </w:pPr>
      <w:r w:rsidRPr="00B338C0">
        <w:t xml:space="preserve">This </w:t>
      </w:r>
      <w:r w:rsidR="007D7630" w:rsidRPr="00B338C0">
        <w:t xml:space="preserve">section </w:t>
      </w:r>
      <w:r w:rsidRPr="00B338C0">
        <w:t>outline</w:t>
      </w:r>
      <w:r w:rsidR="007C1371" w:rsidRPr="00B338C0">
        <w:t>s</w:t>
      </w:r>
      <w:r w:rsidRPr="00B338C0">
        <w:t xml:space="preserve"> the processes for managing notices, external interface partner communications, documenting staff changes and organizational updates, publishing daily operations reports, and updating and maintaining information system documentation. Additionally, it will provide an overview of </w:t>
      </w:r>
      <w:r w:rsidR="00A9456D" w:rsidRPr="00B338C0">
        <w:t xml:space="preserve">the </w:t>
      </w:r>
      <w:r w:rsidRPr="00B338C0">
        <w:t>M</w:t>
      </w:r>
      <w:r w:rsidR="724EFC04" w:rsidRPr="00B338C0">
        <w:t>&amp;O</w:t>
      </w:r>
      <w:r w:rsidRPr="00B338C0">
        <w:t xml:space="preserve"> roles and responsibilities, including communication protocols for operational escalations of incidents, reporting, </w:t>
      </w:r>
      <w:r w:rsidR="0009194F" w:rsidRPr="00B338C0">
        <w:t>Quality Assurance/Quality Control (</w:t>
      </w:r>
      <w:r w:rsidRPr="00B338C0">
        <w:t>QA/QC</w:t>
      </w:r>
      <w:r w:rsidR="0009194F" w:rsidRPr="00B338C0">
        <w:t>)</w:t>
      </w:r>
      <w:r w:rsidRPr="00B338C0">
        <w:t xml:space="preserve"> communications, and other relevant activities.</w:t>
      </w:r>
      <w:bookmarkEnd w:id="27"/>
      <w:bookmarkEnd w:id="28"/>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14" w:type="dxa"/>
        </w:tblCellMar>
        <w:tblLook w:val="04A0" w:firstRow="1" w:lastRow="0" w:firstColumn="1" w:lastColumn="0" w:noHBand="0" w:noVBand="1"/>
      </w:tblPr>
      <w:tblGrid>
        <w:gridCol w:w="2784"/>
        <w:gridCol w:w="4952"/>
        <w:gridCol w:w="1614"/>
      </w:tblGrid>
      <w:tr w:rsidR="00D424A7" w:rsidRPr="00B338C0" w14:paraId="28254A94" w14:textId="3CEC7C3B" w:rsidTr="004F686D">
        <w:trPr>
          <w:cantSplit/>
          <w:trHeight w:val="479"/>
          <w:tblHeader/>
          <w:jc w:val="center"/>
        </w:trPr>
        <w:tc>
          <w:tcPr>
            <w:tcW w:w="1489" w:type="pct"/>
            <w:tcBorders>
              <w:right w:val="single" w:sz="4" w:space="0" w:color="FFFFFF" w:themeColor="background1"/>
            </w:tcBorders>
            <w:shd w:val="clear" w:color="auto" w:fill="000000" w:themeFill="text1"/>
            <w:vAlign w:val="center"/>
          </w:tcPr>
          <w:p w14:paraId="29226910" w14:textId="4B64CAA5" w:rsidR="00336FAF" w:rsidRPr="00B338C0" w:rsidRDefault="00336FAF" w:rsidP="00AC6CDA">
            <w:pPr>
              <w:pStyle w:val="TABLEHEADINGNEW"/>
              <w:rPr>
                <w:rFonts w:eastAsia="Verdana"/>
                <w:lang w:val="en-US"/>
              </w:rPr>
            </w:pPr>
            <w:r w:rsidRPr="00B338C0">
              <w:rPr>
                <w:rFonts w:eastAsia="Verdana"/>
                <w:lang w:val="en-US"/>
              </w:rPr>
              <w:t>Process Name</w:t>
            </w:r>
          </w:p>
        </w:tc>
        <w:tc>
          <w:tcPr>
            <w:tcW w:w="2648" w:type="pct"/>
            <w:tcBorders>
              <w:left w:val="single" w:sz="4" w:space="0" w:color="FFFFFF" w:themeColor="background1"/>
              <w:right w:val="single" w:sz="4" w:space="0" w:color="FFFFFF" w:themeColor="background1"/>
            </w:tcBorders>
            <w:shd w:val="clear" w:color="auto" w:fill="000000" w:themeFill="text1"/>
            <w:vAlign w:val="center"/>
          </w:tcPr>
          <w:p w14:paraId="2C1449C1" w14:textId="226CDA75" w:rsidR="00336FAF" w:rsidRPr="00B338C0" w:rsidRDefault="00336FAF" w:rsidP="00AC6CDA">
            <w:pPr>
              <w:pStyle w:val="TABLEHEADINGNEW"/>
              <w:rPr>
                <w:rFonts w:eastAsia="Verdana"/>
                <w:lang w:val="en-US"/>
              </w:rPr>
            </w:pPr>
            <w:r w:rsidRPr="00B338C0">
              <w:rPr>
                <w:rFonts w:eastAsia="Verdana"/>
                <w:lang w:val="en-US"/>
              </w:rPr>
              <w:t>Description</w:t>
            </w:r>
          </w:p>
        </w:tc>
        <w:tc>
          <w:tcPr>
            <w:tcW w:w="864" w:type="pct"/>
            <w:tcBorders>
              <w:left w:val="single" w:sz="4" w:space="0" w:color="FFFFFF" w:themeColor="background1"/>
            </w:tcBorders>
            <w:shd w:val="clear" w:color="auto" w:fill="000000" w:themeFill="text1"/>
            <w:vAlign w:val="center"/>
          </w:tcPr>
          <w:p w14:paraId="5766BE19" w14:textId="5444B279" w:rsidR="00336FAF" w:rsidRPr="00B338C0" w:rsidRDefault="00336FAF" w:rsidP="00AC6CDA">
            <w:pPr>
              <w:pStyle w:val="TABLEHEADINGNEW"/>
              <w:rPr>
                <w:rFonts w:eastAsia="Verdana"/>
                <w:lang w:val="en-US"/>
              </w:rPr>
            </w:pPr>
            <w:r w:rsidRPr="00B338C0">
              <w:rPr>
                <w:rFonts w:eastAsia="Verdana"/>
                <w:lang w:val="en-US"/>
              </w:rPr>
              <w:t>Applicable System</w:t>
            </w:r>
          </w:p>
        </w:tc>
      </w:tr>
      <w:tr w:rsidR="007E4190" w:rsidRPr="00B338C0" w14:paraId="07CF56CF" w14:textId="3C071033" w:rsidTr="004F686D">
        <w:trPr>
          <w:cantSplit/>
          <w:trHeight w:val="947"/>
          <w:jc w:val="center"/>
        </w:trPr>
        <w:tc>
          <w:tcPr>
            <w:tcW w:w="1489" w:type="pct"/>
          </w:tcPr>
          <w:p w14:paraId="6363D42B" w14:textId="794282BA" w:rsidR="00336FAF" w:rsidRPr="00B338C0" w:rsidRDefault="00C767D3" w:rsidP="00AC6CDA">
            <w:pPr>
              <w:pStyle w:val="TableBodyText"/>
              <w:rPr>
                <w:rFonts w:eastAsia="Verdana"/>
                <w:u w:val="single"/>
                <w:lang w:val="en-US"/>
              </w:rPr>
            </w:pPr>
            <w:r w:rsidRPr="00B338C0">
              <w:rPr>
                <w:lang w:val="en-US"/>
              </w:rPr>
              <w:t>GOP-007</w:t>
            </w:r>
            <w:r w:rsidR="003A34CA" w:rsidRPr="00B338C0">
              <w:rPr>
                <w:lang w:val="en-US"/>
              </w:rPr>
              <w:t>_</w:t>
            </w:r>
            <w:r w:rsidR="001B4085">
              <w:rPr>
                <w:lang w:val="en-US"/>
              </w:rPr>
              <w:t>Del 33</w:t>
            </w:r>
            <w:r w:rsidR="003A34CA" w:rsidRPr="00B338C0">
              <w:rPr>
                <w:lang w:val="en-US"/>
              </w:rPr>
              <w:t>_</w:t>
            </w:r>
            <w:r w:rsidRPr="00B338C0">
              <w:rPr>
                <w:rFonts w:eastAsia="Verdana"/>
                <w:lang w:val="en-US"/>
              </w:rPr>
              <w:t>Communicate a System Outage or Disruption in Servic</w:t>
            </w:r>
            <w:r w:rsidR="00D66121" w:rsidRPr="00B338C0">
              <w:rPr>
                <w:rFonts w:eastAsia="Verdana"/>
                <w:lang w:val="en-US"/>
              </w:rPr>
              <w:t>e.docx</w:t>
            </w:r>
          </w:p>
        </w:tc>
        <w:tc>
          <w:tcPr>
            <w:tcW w:w="2648" w:type="pct"/>
          </w:tcPr>
          <w:p w14:paraId="5AF52BFF" w14:textId="2D7CA16B" w:rsidR="00336FAF" w:rsidRPr="00B338C0" w:rsidRDefault="00336FAF" w:rsidP="00AC6CDA">
            <w:pPr>
              <w:pStyle w:val="TableBodyText"/>
              <w:rPr>
                <w:rFonts w:eastAsia="Verdana" w:cs="Verdana"/>
                <w:lang w:val="en-US"/>
              </w:rPr>
            </w:pPr>
            <w:r w:rsidRPr="00B338C0">
              <w:rPr>
                <w:rFonts w:eastAsia="Verdana" w:cs="Verdana"/>
                <w:lang w:val="en-US"/>
              </w:rPr>
              <w:t>Communication process wherein all parties impacted will be diligently notified in the event of planned outages or unexpected disruptions to provide timely and consistent communication</w:t>
            </w:r>
            <w:r w:rsidR="00241104" w:rsidRPr="00B338C0">
              <w:rPr>
                <w:rFonts w:eastAsia="Verdana" w:cs="Verdana"/>
                <w:lang w:val="en-US"/>
              </w:rPr>
              <w:t>.</w:t>
            </w:r>
          </w:p>
        </w:tc>
        <w:tc>
          <w:tcPr>
            <w:tcW w:w="864" w:type="pct"/>
          </w:tcPr>
          <w:p w14:paraId="76053FE7" w14:textId="6F53AA48" w:rsidR="00336FAF" w:rsidRPr="00B338C0" w:rsidRDefault="00336FAF" w:rsidP="002D41E6">
            <w:pPr>
              <w:spacing w:before="60" w:after="60"/>
              <w:rPr>
                <w:rFonts w:eastAsia="Verdana" w:cs="Verdana"/>
                <w:lang w:val="en-US"/>
              </w:rPr>
            </w:pPr>
            <w:r w:rsidRPr="00B338C0">
              <w:rPr>
                <w:rFonts w:eastAsia="Verdana" w:cs="Verdana"/>
                <w:lang w:val="en-US"/>
              </w:rPr>
              <w:t>MECM and AMS</w:t>
            </w:r>
          </w:p>
        </w:tc>
      </w:tr>
      <w:tr w:rsidR="007E4190" w:rsidRPr="00B338C0" w14:paraId="22D5F4E1" w14:textId="4C759C2C" w:rsidTr="004F686D">
        <w:trPr>
          <w:cantSplit/>
          <w:trHeight w:val="956"/>
          <w:jc w:val="center"/>
        </w:trPr>
        <w:tc>
          <w:tcPr>
            <w:tcW w:w="1489" w:type="pct"/>
          </w:tcPr>
          <w:p w14:paraId="554DC045" w14:textId="778FDD7E" w:rsidR="00336FAF" w:rsidRPr="00B338C0" w:rsidRDefault="00F96D0C" w:rsidP="00AC6CDA">
            <w:pPr>
              <w:pStyle w:val="TableBodyText"/>
              <w:rPr>
                <w:rFonts w:eastAsia="Verdana"/>
                <w:u w:val="single"/>
                <w:lang w:val="en-US"/>
              </w:rPr>
            </w:pPr>
            <w:r w:rsidRPr="00B338C0">
              <w:rPr>
                <w:lang w:val="en-US"/>
              </w:rPr>
              <w:t>GOP-008</w:t>
            </w:r>
            <w:r w:rsidR="00A63E31" w:rsidRPr="00B338C0">
              <w:rPr>
                <w:lang w:val="en-US"/>
              </w:rPr>
              <w:t>_</w:t>
            </w:r>
            <w:r w:rsidR="001B4085">
              <w:rPr>
                <w:lang w:val="en-US"/>
              </w:rPr>
              <w:t>Del 33</w:t>
            </w:r>
            <w:r w:rsidR="00A63E31" w:rsidRPr="00B338C0">
              <w:rPr>
                <w:lang w:val="en-US"/>
              </w:rPr>
              <w:t>_</w:t>
            </w:r>
            <w:r w:rsidRPr="00B338C0">
              <w:rPr>
                <w:rFonts w:eastAsia="Verdana"/>
                <w:lang w:val="en-US"/>
              </w:rPr>
              <w:t>Manage Distribution Lists to Facilitate Communication During M&amp;</w:t>
            </w:r>
            <w:r w:rsidR="00A63E31" w:rsidRPr="00B338C0">
              <w:rPr>
                <w:rFonts w:eastAsia="Verdana"/>
                <w:lang w:val="en-US"/>
              </w:rPr>
              <w:t>O.docx</w:t>
            </w:r>
          </w:p>
        </w:tc>
        <w:tc>
          <w:tcPr>
            <w:tcW w:w="2648" w:type="pct"/>
          </w:tcPr>
          <w:p w14:paraId="182BE5DF" w14:textId="130A0D30" w:rsidR="00336FAF" w:rsidRPr="00B338C0" w:rsidRDefault="00730A7E" w:rsidP="00AC6CDA">
            <w:pPr>
              <w:pStyle w:val="TableBodyText"/>
              <w:rPr>
                <w:rFonts w:eastAsia="Verdana" w:cs="Arial"/>
                <w:lang w:val="en-US"/>
              </w:rPr>
            </w:pPr>
            <w:r w:rsidRPr="00B338C0">
              <w:rPr>
                <w:rFonts w:eastAsia="Verdana" w:cs="Arial"/>
                <w:lang w:val="en-US"/>
              </w:rPr>
              <w:t>P</w:t>
            </w:r>
            <w:r w:rsidR="00336FAF" w:rsidRPr="00B338C0">
              <w:rPr>
                <w:rFonts w:eastAsia="Verdana" w:cs="Arial"/>
                <w:lang w:val="en-US"/>
              </w:rPr>
              <w:t xml:space="preserve">rocess </w:t>
            </w:r>
            <w:r w:rsidRPr="00B338C0">
              <w:rPr>
                <w:rFonts w:eastAsia="Verdana" w:cs="Arial"/>
                <w:lang w:val="en-US"/>
              </w:rPr>
              <w:t>that</w:t>
            </w:r>
            <w:r w:rsidR="002E1AC4" w:rsidRPr="00B338C0">
              <w:rPr>
                <w:rFonts w:eastAsia="Verdana" w:cs="Arial"/>
                <w:lang w:val="en-US"/>
              </w:rPr>
              <w:t xml:space="preserve"> </w:t>
            </w:r>
            <w:r w:rsidR="00336FAF" w:rsidRPr="00B338C0">
              <w:rPr>
                <w:rFonts w:eastAsia="Verdana" w:cs="Arial"/>
                <w:lang w:val="en-US"/>
              </w:rPr>
              <w:t>lays out detailed steps to update distribution lists pertaining to Deloitte and DOH to provide efficient communication across all channels</w:t>
            </w:r>
            <w:r w:rsidR="00241104" w:rsidRPr="00B338C0">
              <w:rPr>
                <w:rFonts w:eastAsia="Verdana" w:cs="Arial"/>
                <w:lang w:val="en-US"/>
              </w:rPr>
              <w:t>.</w:t>
            </w:r>
          </w:p>
        </w:tc>
        <w:tc>
          <w:tcPr>
            <w:tcW w:w="864" w:type="pct"/>
          </w:tcPr>
          <w:p w14:paraId="56F5271D" w14:textId="10ED4A81" w:rsidR="00336FAF" w:rsidRPr="00B338C0" w:rsidRDefault="00336FAF" w:rsidP="002D41E6">
            <w:pPr>
              <w:spacing w:before="60" w:after="60"/>
              <w:rPr>
                <w:rFonts w:eastAsia="Verdana" w:cs="Arial"/>
                <w:color w:val="000000" w:themeColor="text1"/>
                <w:lang w:val="en-US"/>
              </w:rPr>
            </w:pPr>
            <w:r w:rsidRPr="00B338C0">
              <w:rPr>
                <w:rFonts w:eastAsia="Verdana" w:cs="Verdana"/>
                <w:lang w:val="en-US"/>
              </w:rPr>
              <w:t>MECM and AMS</w:t>
            </w:r>
          </w:p>
        </w:tc>
      </w:tr>
      <w:tr w:rsidR="007E4190" w:rsidRPr="00B338C0" w14:paraId="6A47D716" w14:textId="1A2381DE" w:rsidTr="004F686D">
        <w:trPr>
          <w:cantSplit/>
          <w:jc w:val="center"/>
        </w:trPr>
        <w:tc>
          <w:tcPr>
            <w:tcW w:w="1489" w:type="pct"/>
          </w:tcPr>
          <w:p w14:paraId="5D3235D3" w14:textId="60180462" w:rsidR="00336FAF" w:rsidRPr="00B338C0" w:rsidRDefault="00336FAF" w:rsidP="00AC6CDA">
            <w:pPr>
              <w:pStyle w:val="TableBodyText"/>
              <w:rPr>
                <w:rFonts w:eastAsia="Verdana" w:cs="Arial"/>
                <w:lang w:val="en-US"/>
              </w:rPr>
            </w:pPr>
            <w:r w:rsidRPr="00B338C0">
              <w:rPr>
                <w:rFonts w:eastAsia="Verdana" w:cs="Arial"/>
                <w:lang w:val="en-US"/>
              </w:rPr>
              <w:t>GOP-009_Del 33_System Documentation Updates</w:t>
            </w:r>
          </w:p>
        </w:tc>
        <w:tc>
          <w:tcPr>
            <w:tcW w:w="2648" w:type="pct"/>
          </w:tcPr>
          <w:p w14:paraId="24243E00" w14:textId="32C6F91C" w:rsidR="00336FAF" w:rsidRPr="00B338C0" w:rsidRDefault="00336FAF" w:rsidP="00AC6CDA">
            <w:pPr>
              <w:pStyle w:val="TableBodyText"/>
              <w:rPr>
                <w:rFonts w:eastAsia="Verdana" w:cs="Arial"/>
                <w:lang w:val="en-US"/>
              </w:rPr>
            </w:pPr>
            <w:r w:rsidRPr="00B338C0">
              <w:rPr>
                <w:rFonts w:eastAsia="Verdana" w:cs="Arial"/>
                <w:lang w:val="en-US"/>
              </w:rPr>
              <w:t>Process outlining responsibilities around keeping system documentation updated with the latest changes</w:t>
            </w:r>
            <w:r w:rsidR="00241104" w:rsidRPr="00B338C0">
              <w:rPr>
                <w:rFonts w:eastAsia="Verdana" w:cs="Arial"/>
                <w:lang w:val="en-US"/>
              </w:rPr>
              <w:t>.</w:t>
            </w:r>
          </w:p>
          <w:p w14:paraId="17244AD8" w14:textId="507558A4" w:rsidR="00336FAF" w:rsidRPr="00B338C0" w:rsidRDefault="00336FAF" w:rsidP="00AC6CDA">
            <w:pPr>
              <w:pStyle w:val="TableBodyText"/>
              <w:rPr>
                <w:rFonts w:eastAsia="Verdana" w:cs="Arial"/>
                <w:lang w:val="en-US"/>
              </w:rPr>
            </w:pPr>
            <w:r w:rsidRPr="00B338C0">
              <w:rPr>
                <w:rFonts w:eastAsia="Verdana" w:cs="Arial"/>
                <w:lang w:val="en-US"/>
              </w:rPr>
              <w:t>Refer to the Del.5_Project Management Plan.docx</w:t>
            </w:r>
            <w:r w:rsidRPr="00B338C0">
              <w:rPr>
                <w:lang w:val="en-US"/>
              </w:rPr>
              <w:t xml:space="preserve"> for MECM and AMS</w:t>
            </w:r>
            <w:r w:rsidRPr="00B338C0">
              <w:rPr>
                <w:rFonts w:eastAsia="Verdana" w:cs="Arial"/>
                <w:lang w:val="en-US"/>
              </w:rPr>
              <w:t>.</w:t>
            </w:r>
          </w:p>
        </w:tc>
        <w:tc>
          <w:tcPr>
            <w:tcW w:w="864" w:type="pct"/>
          </w:tcPr>
          <w:p w14:paraId="5F39DEB7" w14:textId="3DCDCE64" w:rsidR="00336FAF" w:rsidRPr="00B338C0" w:rsidRDefault="00336FAF" w:rsidP="002D41E6">
            <w:pPr>
              <w:spacing w:before="60" w:after="60"/>
              <w:rPr>
                <w:rFonts w:eastAsia="Verdana" w:cs="Arial"/>
                <w:color w:val="000000" w:themeColor="text1"/>
                <w:lang w:val="en-US"/>
              </w:rPr>
            </w:pPr>
            <w:r w:rsidRPr="00B338C0">
              <w:rPr>
                <w:rFonts w:eastAsia="Verdana" w:cs="Verdana"/>
                <w:lang w:val="en-US"/>
              </w:rPr>
              <w:t>MECM and AMS</w:t>
            </w:r>
          </w:p>
        </w:tc>
      </w:tr>
      <w:tr w:rsidR="007E4190" w:rsidRPr="00B338C0" w14:paraId="78F20CC2" w14:textId="30577F2E" w:rsidTr="004F686D">
        <w:trPr>
          <w:cantSplit/>
          <w:jc w:val="center"/>
        </w:trPr>
        <w:tc>
          <w:tcPr>
            <w:tcW w:w="1489" w:type="pct"/>
          </w:tcPr>
          <w:p w14:paraId="3E7EF9A8" w14:textId="16BDA820" w:rsidR="00336FAF" w:rsidRPr="00B338C0" w:rsidRDefault="00F96D0C" w:rsidP="00AC6CDA">
            <w:pPr>
              <w:pStyle w:val="TableBodyText"/>
              <w:rPr>
                <w:rFonts w:eastAsia="Verdana" w:cs="Arial"/>
                <w:u w:val="single"/>
                <w:lang w:val="en-US"/>
              </w:rPr>
            </w:pPr>
            <w:r w:rsidRPr="00B338C0">
              <w:rPr>
                <w:lang w:val="en-US"/>
              </w:rPr>
              <w:t>GOP-010</w:t>
            </w:r>
            <w:r w:rsidR="00A1040B" w:rsidRPr="00B338C0">
              <w:rPr>
                <w:lang w:val="en-US"/>
              </w:rPr>
              <w:t>_</w:t>
            </w:r>
            <w:r w:rsidR="001B4085">
              <w:rPr>
                <w:lang w:val="en-US"/>
              </w:rPr>
              <w:t>Del 33</w:t>
            </w:r>
            <w:r w:rsidR="00A1040B" w:rsidRPr="00B338C0">
              <w:rPr>
                <w:lang w:val="en-US"/>
              </w:rPr>
              <w:t>_</w:t>
            </w:r>
            <w:r w:rsidRPr="00B338C0">
              <w:rPr>
                <w:rFonts w:cs="Arial"/>
                <w:lang w:val="en-US"/>
              </w:rPr>
              <w:t>Deloitte-NYDOH OHIP -Emergency Contact</w:t>
            </w:r>
            <w:r w:rsidR="00C6229A" w:rsidRPr="00B338C0">
              <w:rPr>
                <w:rFonts w:cs="Arial"/>
                <w:lang w:val="en-US"/>
              </w:rPr>
              <w:t>s</w:t>
            </w:r>
            <w:r w:rsidR="00A1040B" w:rsidRPr="00B338C0">
              <w:rPr>
                <w:rFonts w:cs="Arial"/>
                <w:lang w:val="en-US"/>
              </w:rPr>
              <w:t>.</w:t>
            </w:r>
            <w:r w:rsidR="002A61D2" w:rsidRPr="00B338C0">
              <w:rPr>
                <w:rFonts w:cs="Arial"/>
                <w:lang w:val="en-US"/>
              </w:rPr>
              <w:t>xlsx</w:t>
            </w:r>
          </w:p>
        </w:tc>
        <w:tc>
          <w:tcPr>
            <w:tcW w:w="2648" w:type="pct"/>
          </w:tcPr>
          <w:p w14:paraId="04E5ABB2" w14:textId="03D8A421" w:rsidR="00336FAF" w:rsidRPr="00B338C0" w:rsidRDefault="00336FAF" w:rsidP="00AC6CDA">
            <w:pPr>
              <w:pStyle w:val="TableBodyText"/>
              <w:rPr>
                <w:rFonts w:eastAsia="Verdana" w:cs="Arial"/>
                <w:lang w:val="en-US"/>
              </w:rPr>
            </w:pPr>
            <w:r w:rsidRPr="00B338C0">
              <w:rPr>
                <w:rFonts w:eastAsia="Verdana" w:cs="Verdana"/>
                <w:lang w:val="en-US"/>
              </w:rPr>
              <w:t>Tracker implemented to list emergency contacts from DOH OHIP and Deloitte for clarity and collaboration.</w:t>
            </w:r>
            <w:r w:rsidRPr="00B338C0">
              <w:rPr>
                <w:rFonts w:eastAsia="Verdana" w:cs="Arial"/>
                <w:lang w:val="en-US"/>
              </w:rPr>
              <w:t xml:space="preserve"> </w:t>
            </w:r>
          </w:p>
        </w:tc>
        <w:tc>
          <w:tcPr>
            <w:tcW w:w="864" w:type="pct"/>
          </w:tcPr>
          <w:p w14:paraId="27B6DD0E" w14:textId="056424CF" w:rsidR="00336FAF" w:rsidRPr="00B338C0" w:rsidRDefault="00336FAF" w:rsidP="002D41E6">
            <w:pPr>
              <w:spacing w:before="60" w:after="60"/>
              <w:rPr>
                <w:rFonts w:eastAsia="Verdana" w:cs="Verdana"/>
                <w:lang w:val="en-US"/>
              </w:rPr>
            </w:pPr>
            <w:r w:rsidRPr="00B338C0">
              <w:rPr>
                <w:rFonts w:eastAsia="Verdana" w:cs="Verdana"/>
                <w:lang w:val="en-US"/>
              </w:rPr>
              <w:t>MECM and AMS</w:t>
            </w:r>
          </w:p>
        </w:tc>
      </w:tr>
      <w:tr w:rsidR="00496158" w:rsidRPr="00B338C0" w14:paraId="4C5CD562" w14:textId="77777777" w:rsidTr="004F686D">
        <w:trPr>
          <w:cantSplit/>
          <w:jc w:val="center"/>
        </w:trPr>
        <w:tc>
          <w:tcPr>
            <w:tcW w:w="1489" w:type="pct"/>
          </w:tcPr>
          <w:p w14:paraId="2E845F5D" w14:textId="63A7DF94" w:rsidR="00496158" w:rsidRPr="00B338C0" w:rsidRDefault="00F1511F" w:rsidP="00AC6CDA">
            <w:pPr>
              <w:pStyle w:val="TableBodyText"/>
              <w:rPr>
                <w:u w:val="single"/>
                <w:lang w:val="en-US"/>
              </w:rPr>
            </w:pPr>
            <w:proofErr w:type="spellStart"/>
            <w:r w:rsidRPr="00B338C0">
              <w:rPr>
                <w:lang w:val="en-US"/>
              </w:rPr>
              <w:t>MECM_Vendor</w:t>
            </w:r>
            <w:proofErr w:type="spellEnd"/>
            <w:r w:rsidRPr="00B338C0">
              <w:rPr>
                <w:lang w:val="en-US"/>
              </w:rPr>
              <w:t xml:space="preserve"> Partners systems availability and contact</w:t>
            </w:r>
            <w:r w:rsidR="006B231F" w:rsidRPr="00B338C0">
              <w:rPr>
                <w:lang w:val="en-US"/>
              </w:rPr>
              <w:t>s.</w:t>
            </w:r>
            <w:r w:rsidR="000334EE" w:rsidRPr="00B338C0">
              <w:rPr>
                <w:lang w:val="en-US"/>
              </w:rPr>
              <w:t>xlsx</w:t>
            </w:r>
          </w:p>
        </w:tc>
        <w:tc>
          <w:tcPr>
            <w:tcW w:w="2648" w:type="pct"/>
          </w:tcPr>
          <w:p w14:paraId="274B3E51" w14:textId="59E03277" w:rsidR="00496158" w:rsidRPr="00B338C0" w:rsidRDefault="00496158" w:rsidP="00AC6CDA">
            <w:pPr>
              <w:pStyle w:val="TableBodyText"/>
              <w:rPr>
                <w:rFonts w:eastAsia="Verdana" w:cs="Verdana"/>
                <w:lang w:val="en-US"/>
              </w:rPr>
            </w:pPr>
            <w:r w:rsidRPr="00B338C0">
              <w:rPr>
                <w:rFonts w:cs="Arial"/>
                <w:lang w:val="en-US"/>
              </w:rPr>
              <w:t xml:space="preserve">Listing of </w:t>
            </w:r>
            <w:r w:rsidR="00BC5B27">
              <w:rPr>
                <w:rFonts w:cs="Arial"/>
                <w:lang w:val="en-US"/>
              </w:rPr>
              <w:t>Deloitte</w:t>
            </w:r>
            <w:r w:rsidRPr="00B338C0">
              <w:rPr>
                <w:rFonts w:cs="Arial"/>
                <w:lang w:val="en-US"/>
              </w:rPr>
              <w:t xml:space="preserve"> vendor partner systems availability as well as trading partner contacts and hours of operation</w:t>
            </w:r>
            <w:r w:rsidR="00241104" w:rsidRPr="00B338C0">
              <w:rPr>
                <w:rFonts w:cs="Arial"/>
                <w:lang w:val="en-US"/>
              </w:rPr>
              <w:t>.</w:t>
            </w:r>
          </w:p>
        </w:tc>
        <w:tc>
          <w:tcPr>
            <w:tcW w:w="864" w:type="pct"/>
          </w:tcPr>
          <w:p w14:paraId="0CA26080" w14:textId="61CE3BFA" w:rsidR="00496158" w:rsidRPr="00B338C0" w:rsidRDefault="00496158" w:rsidP="00496158">
            <w:pPr>
              <w:spacing w:before="60" w:after="60"/>
              <w:rPr>
                <w:rFonts w:eastAsia="Verdana" w:cs="Verdana"/>
                <w:lang w:val="en-US"/>
              </w:rPr>
            </w:pPr>
            <w:r w:rsidRPr="00B338C0">
              <w:rPr>
                <w:rFonts w:cs="Arial"/>
                <w:lang w:val="en-US"/>
              </w:rPr>
              <w:t>MECM</w:t>
            </w:r>
            <w:r w:rsidR="00E54A77" w:rsidRPr="00B338C0">
              <w:rPr>
                <w:rFonts w:cs="Arial"/>
                <w:lang w:val="en-US"/>
              </w:rPr>
              <w:t xml:space="preserve"> and AMS</w:t>
            </w:r>
          </w:p>
        </w:tc>
      </w:tr>
      <w:tr w:rsidR="00496158" w:rsidRPr="00B338C0" w14:paraId="393EEC50" w14:textId="3A49FF30" w:rsidTr="004F686D">
        <w:trPr>
          <w:cantSplit/>
          <w:trHeight w:val="983"/>
          <w:jc w:val="center"/>
        </w:trPr>
        <w:tc>
          <w:tcPr>
            <w:tcW w:w="1489" w:type="pct"/>
          </w:tcPr>
          <w:p w14:paraId="064DA27C" w14:textId="56DD1CBB" w:rsidR="00496158" w:rsidRPr="00B338C0" w:rsidRDefault="00496158" w:rsidP="00AC6CDA">
            <w:pPr>
              <w:pStyle w:val="TableBodyText"/>
              <w:rPr>
                <w:rFonts w:eastAsia="Verdana" w:cs="Arial"/>
                <w:u w:val="single"/>
                <w:lang w:val="en-US"/>
              </w:rPr>
            </w:pPr>
            <w:r w:rsidRPr="00B338C0">
              <w:rPr>
                <w:lang w:val="en-US"/>
              </w:rPr>
              <w:lastRenderedPageBreak/>
              <w:t>GOP-011</w:t>
            </w:r>
            <w:r w:rsidR="006D09F5" w:rsidRPr="00B338C0">
              <w:rPr>
                <w:lang w:val="en-US"/>
              </w:rPr>
              <w:t>_</w:t>
            </w:r>
            <w:r w:rsidR="001B4085">
              <w:rPr>
                <w:lang w:val="en-US"/>
              </w:rPr>
              <w:t>Del 33</w:t>
            </w:r>
            <w:r w:rsidR="006D09F5" w:rsidRPr="00B338C0">
              <w:rPr>
                <w:lang w:val="en-US"/>
              </w:rPr>
              <w:t>_</w:t>
            </w:r>
            <w:r w:rsidRPr="00B338C0">
              <w:rPr>
                <w:rFonts w:eastAsia="Verdana" w:cs="Arial"/>
                <w:lang w:val="en-US"/>
              </w:rPr>
              <w:t>MECM_AMS Meeting Cadence and Communication</w:t>
            </w:r>
            <w:r w:rsidR="00581856" w:rsidRPr="00B338C0">
              <w:rPr>
                <w:rFonts w:eastAsia="Verdana" w:cs="Arial"/>
                <w:lang w:val="en-US"/>
              </w:rPr>
              <w:t>s</w:t>
            </w:r>
            <w:r w:rsidR="00581856" w:rsidRPr="00B338C0">
              <w:rPr>
                <w:lang w:val="en-US"/>
              </w:rPr>
              <w:t>.docx</w:t>
            </w:r>
          </w:p>
        </w:tc>
        <w:tc>
          <w:tcPr>
            <w:tcW w:w="2648" w:type="pct"/>
          </w:tcPr>
          <w:p w14:paraId="6C0F00C4" w14:textId="085BA7E5" w:rsidR="00496158" w:rsidRPr="00B338C0" w:rsidRDefault="002E1AC4" w:rsidP="00AC6CDA">
            <w:pPr>
              <w:pStyle w:val="TableBodyText"/>
              <w:rPr>
                <w:rFonts w:eastAsia="Verdana" w:cs="Arial"/>
                <w:lang w:val="en-US"/>
              </w:rPr>
            </w:pPr>
            <w:proofErr w:type="gramStart"/>
            <w:r w:rsidRPr="00B338C0">
              <w:rPr>
                <w:rFonts w:eastAsia="Verdana" w:cs="Arial"/>
                <w:lang w:val="en-US"/>
              </w:rPr>
              <w:t>D</w:t>
            </w:r>
            <w:r w:rsidR="00496158" w:rsidRPr="00B338C0">
              <w:rPr>
                <w:rFonts w:eastAsia="Verdana" w:cs="Arial"/>
                <w:lang w:val="en-US"/>
              </w:rPr>
              <w:t xml:space="preserve">ocument </w:t>
            </w:r>
            <w:r w:rsidRPr="00B338C0">
              <w:rPr>
                <w:rFonts w:eastAsia="Verdana" w:cs="Arial"/>
                <w:lang w:val="en-US"/>
              </w:rPr>
              <w:t>that</w:t>
            </w:r>
            <w:proofErr w:type="gramEnd"/>
            <w:r w:rsidRPr="00B338C0">
              <w:rPr>
                <w:rFonts w:eastAsia="Verdana" w:cs="Arial"/>
                <w:lang w:val="en-US"/>
              </w:rPr>
              <w:t xml:space="preserve"> li</w:t>
            </w:r>
            <w:r w:rsidR="00496158" w:rsidRPr="00B338C0">
              <w:rPr>
                <w:rFonts w:eastAsia="Verdana" w:cs="Arial"/>
                <w:lang w:val="en-US"/>
              </w:rPr>
              <w:t>st</w:t>
            </w:r>
            <w:r w:rsidR="006329DF" w:rsidRPr="00B338C0">
              <w:rPr>
                <w:rFonts w:eastAsia="Verdana" w:cs="Arial"/>
                <w:lang w:val="en-US"/>
              </w:rPr>
              <w:t>s</w:t>
            </w:r>
            <w:r w:rsidR="00496158" w:rsidRPr="00B338C0">
              <w:rPr>
                <w:rFonts w:eastAsia="Verdana" w:cs="Arial"/>
                <w:lang w:val="en-US"/>
              </w:rPr>
              <w:t xml:space="preserve"> key meetings and propose high level cadences </w:t>
            </w:r>
            <w:r w:rsidR="00496158" w:rsidRPr="00B338C0">
              <w:rPr>
                <w:rFonts w:eastAsia="Verdana" w:cs="Verdana"/>
                <w:lang w:val="en-US"/>
              </w:rPr>
              <w:t>to provide ongoing coordination, timely incident response, and effective problem management, supporting stability and continuous improvement of the MECM and AMS systems.</w:t>
            </w:r>
          </w:p>
        </w:tc>
        <w:tc>
          <w:tcPr>
            <w:tcW w:w="864" w:type="pct"/>
          </w:tcPr>
          <w:p w14:paraId="43CFB3AC" w14:textId="64779A51" w:rsidR="00496158" w:rsidRPr="00B338C0" w:rsidRDefault="00496158" w:rsidP="00496158">
            <w:pPr>
              <w:spacing w:before="60" w:after="60"/>
              <w:rPr>
                <w:rFonts w:eastAsia="Verdana" w:cs="Arial"/>
                <w:color w:val="000000" w:themeColor="text1"/>
                <w:lang w:val="en-US"/>
              </w:rPr>
            </w:pPr>
            <w:r w:rsidRPr="00B338C0">
              <w:rPr>
                <w:rFonts w:eastAsia="Verdana" w:cs="Verdana"/>
                <w:lang w:val="en-US"/>
              </w:rPr>
              <w:t>MECM and AMS</w:t>
            </w:r>
          </w:p>
        </w:tc>
      </w:tr>
      <w:tr w:rsidR="00496158" w:rsidRPr="00B338C0" w14:paraId="626EF481" w14:textId="4F5EA996" w:rsidTr="004F686D">
        <w:trPr>
          <w:cantSplit/>
          <w:jc w:val="center"/>
        </w:trPr>
        <w:tc>
          <w:tcPr>
            <w:tcW w:w="1489" w:type="pct"/>
          </w:tcPr>
          <w:p w14:paraId="42180C9C" w14:textId="7E744B1E" w:rsidR="00496158" w:rsidRPr="00B338C0" w:rsidRDefault="00496158" w:rsidP="00AC6CDA">
            <w:pPr>
              <w:pStyle w:val="TableBodyText"/>
              <w:keepNext/>
              <w:rPr>
                <w:rFonts w:eastAsia="Verdana" w:cs="Arial"/>
                <w:lang w:val="en-US"/>
              </w:rPr>
            </w:pPr>
            <w:r w:rsidRPr="00B338C0">
              <w:rPr>
                <w:rFonts w:cs="Arial"/>
                <w:lang w:val="en-US"/>
              </w:rPr>
              <w:t>GOP-012_Del 33_</w:t>
            </w:r>
            <w:r w:rsidRPr="00B338C0">
              <w:rPr>
                <w:rFonts w:eastAsia="Verdana" w:cs="Arial"/>
                <w:lang w:val="en-US"/>
              </w:rPr>
              <w:t>Release Communication Process</w:t>
            </w:r>
          </w:p>
        </w:tc>
        <w:tc>
          <w:tcPr>
            <w:tcW w:w="2648" w:type="pct"/>
          </w:tcPr>
          <w:p w14:paraId="7B7B369F" w14:textId="21BAB971" w:rsidR="00496158" w:rsidRPr="00B338C0" w:rsidRDefault="00496158" w:rsidP="00AC6CDA">
            <w:pPr>
              <w:pStyle w:val="TableBodyText"/>
              <w:rPr>
                <w:rFonts w:eastAsia="Verdana" w:cs="Arial"/>
                <w:lang w:val="en-US"/>
              </w:rPr>
            </w:pPr>
            <w:r w:rsidRPr="00B338C0">
              <w:rPr>
                <w:rFonts w:eastAsia="Verdana" w:cs="Arial"/>
                <w:lang w:val="en-US"/>
              </w:rPr>
              <w:t xml:space="preserve">Process highlighting communication responsibilities of a release coordinator who will coordinate with the M&amp;O operations team and enhancements teams to send communications to all impacted stakeholders </w:t>
            </w:r>
            <w:r w:rsidRPr="00B338C0">
              <w:rPr>
                <w:rFonts w:eastAsia="Verdana" w:cs="Verdana"/>
                <w:lang w:val="en-US"/>
              </w:rPr>
              <w:t>prior to, at the start of and at the completion of each deployment or scheduled maintenance to enable efficient business continuity.</w:t>
            </w:r>
          </w:p>
          <w:p w14:paraId="102D7197" w14:textId="38620975" w:rsidR="00496158" w:rsidRPr="00B338C0" w:rsidRDefault="00496158" w:rsidP="00AC6CDA">
            <w:pPr>
              <w:pStyle w:val="TableBodyText"/>
              <w:rPr>
                <w:lang w:val="en-US"/>
              </w:rPr>
            </w:pPr>
            <w:r w:rsidRPr="00B338C0">
              <w:rPr>
                <w:rFonts w:eastAsia="Calibri" w:cs="Calibri"/>
                <w:lang w:val="en-US"/>
              </w:rPr>
              <w:t>For AMS refer to the Del.34_Release Management Plan.docx</w:t>
            </w:r>
            <w:r w:rsidRPr="00B338C0">
              <w:rPr>
                <w:lang w:val="en-US"/>
              </w:rPr>
              <w:t>.</w:t>
            </w:r>
          </w:p>
        </w:tc>
        <w:tc>
          <w:tcPr>
            <w:tcW w:w="864" w:type="pct"/>
          </w:tcPr>
          <w:p w14:paraId="7D9CBA3A" w14:textId="1247112D" w:rsidR="00496158" w:rsidRPr="00B338C0" w:rsidRDefault="00496158" w:rsidP="00496158">
            <w:pPr>
              <w:spacing w:before="60" w:after="60"/>
              <w:rPr>
                <w:rFonts w:eastAsia="Verdana" w:cs="Arial"/>
                <w:color w:val="000000" w:themeColor="text1"/>
                <w:lang w:val="en-US"/>
              </w:rPr>
            </w:pPr>
            <w:r w:rsidRPr="00B338C0">
              <w:rPr>
                <w:rFonts w:eastAsia="Verdana" w:cs="Verdana"/>
                <w:lang w:val="en-US"/>
              </w:rPr>
              <w:t>MECM and AMS</w:t>
            </w:r>
          </w:p>
        </w:tc>
      </w:tr>
    </w:tbl>
    <w:p w14:paraId="5D6F8377" w14:textId="6B3B3C69" w:rsidR="00387B70" w:rsidRPr="00B338C0" w:rsidRDefault="00F7431F" w:rsidP="00310DFA">
      <w:pPr>
        <w:pStyle w:val="Caption"/>
      </w:pPr>
      <w:bookmarkStart w:id="30" w:name="_Toc218865987"/>
      <w:r w:rsidRPr="00B338C0">
        <w:t xml:space="preserve">Table </w:t>
      </w:r>
      <w:fldSimple w:instr=" STYLEREF 1 \s ">
        <w:r w:rsidR="005E7F0C" w:rsidRPr="00B338C0">
          <w:t>3</w:t>
        </w:r>
      </w:fldSimple>
      <w:r w:rsidR="002A5AD4" w:rsidRPr="00B338C0">
        <w:noBreakHyphen/>
      </w:r>
      <w:fldSimple w:instr=" SEQ Table \* ARABIC \s 1 ">
        <w:r w:rsidR="005E7F0C" w:rsidRPr="00B338C0">
          <w:t>2</w:t>
        </w:r>
      </w:fldSimple>
      <w:r w:rsidRPr="00B338C0">
        <w:t>: Communication and Documentation</w:t>
      </w:r>
      <w:bookmarkStart w:id="31" w:name="_Toc205292927"/>
      <w:bookmarkStart w:id="32" w:name="_Toc205370395"/>
      <w:bookmarkEnd w:id="30"/>
    </w:p>
    <w:p w14:paraId="4B1B1F9D" w14:textId="6A9895DC" w:rsidR="006D54B7" w:rsidRPr="00B338C0" w:rsidRDefault="006D54B7" w:rsidP="006D54B7">
      <w:pPr>
        <w:pStyle w:val="Heading3"/>
      </w:pPr>
      <w:bookmarkStart w:id="33" w:name="_Toc218865956"/>
      <w:r w:rsidRPr="00B338C0">
        <w:t>System Monitoring and Maintenance</w:t>
      </w:r>
      <w:bookmarkEnd w:id="33"/>
    </w:p>
    <w:p w14:paraId="5B7D778C" w14:textId="1E234BAE" w:rsidR="005B3BA3" w:rsidRPr="00B338C0" w:rsidRDefault="0066435A" w:rsidP="00DF7C2D">
      <w:pPr>
        <w:pStyle w:val="MainBodyText0"/>
      </w:pPr>
      <w:r w:rsidRPr="00B338C0">
        <w:t>This section outline</w:t>
      </w:r>
      <w:r w:rsidR="002A461F" w:rsidRPr="00B338C0">
        <w:t>s</w:t>
      </w:r>
      <w:r w:rsidRPr="00B338C0">
        <w:t xml:space="preserve"> the processes for managing database activity, logging and log management, environment and system maintenance, resolving hung threads, handling background exceptions and non-reported errors, and model monitoring. It will also include specific log retention policies and other relevant retention policies.</w:t>
      </w:r>
      <w:bookmarkEnd w:id="31"/>
      <w:bookmarkEnd w:id="32"/>
    </w:p>
    <w:tbl>
      <w:tblPr>
        <w:tblStyle w:val="TableGrid"/>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86" w:type="dxa"/>
        </w:tblCellMar>
        <w:tblLook w:val="04A0" w:firstRow="1" w:lastRow="0" w:firstColumn="1" w:lastColumn="0" w:noHBand="0" w:noVBand="1"/>
      </w:tblPr>
      <w:tblGrid>
        <w:gridCol w:w="2785"/>
        <w:gridCol w:w="4950"/>
        <w:gridCol w:w="1615"/>
      </w:tblGrid>
      <w:tr w:rsidR="00301722" w:rsidRPr="00B338C0" w14:paraId="6ADD0A9F" w14:textId="689982B1" w:rsidTr="000A3638">
        <w:trPr>
          <w:cantSplit/>
          <w:tblHeader/>
          <w:jc w:val="center"/>
        </w:trPr>
        <w:tc>
          <w:tcPr>
            <w:tcW w:w="2785" w:type="dxa"/>
            <w:tcBorders>
              <w:right w:val="single" w:sz="4" w:space="0" w:color="FFFFFF" w:themeColor="background1"/>
            </w:tcBorders>
            <w:shd w:val="clear" w:color="auto" w:fill="000000" w:themeFill="text1"/>
            <w:vAlign w:val="center"/>
          </w:tcPr>
          <w:p w14:paraId="350A654D" w14:textId="025507BF" w:rsidR="009C7C08" w:rsidRPr="00B338C0" w:rsidRDefault="009C7C08" w:rsidP="00AC6CDA">
            <w:pPr>
              <w:pStyle w:val="TABLEHEADINGNEW"/>
              <w:rPr>
                <w:lang w:val="en-US"/>
              </w:rPr>
            </w:pPr>
            <w:r w:rsidRPr="00B338C0">
              <w:rPr>
                <w:lang w:val="en-US"/>
              </w:rPr>
              <w:t xml:space="preserve">Process Name </w:t>
            </w:r>
          </w:p>
        </w:tc>
        <w:tc>
          <w:tcPr>
            <w:tcW w:w="4950" w:type="dxa"/>
            <w:tcBorders>
              <w:left w:val="single" w:sz="4" w:space="0" w:color="FFFFFF" w:themeColor="background1"/>
              <w:right w:val="single" w:sz="4" w:space="0" w:color="FFFFFF" w:themeColor="background1"/>
            </w:tcBorders>
            <w:shd w:val="clear" w:color="auto" w:fill="000000" w:themeFill="text1"/>
            <w:vAlign w:val="center"/>
          </w:tcPr>
          <w:p w14:paraId="7DABFE1A" w14:textId="3ED965E2" w:rsidR="009C7C08" w:rsidRPr="00B338C0" w:rsidRDefault="009C7C08" w:rsidP="00AC6CDA">
            <w:pPr>
              <w:pStyle w:val="TABLEHEADINGNEW"/>
              <w:rPr>
                <w:lang w:val="en-US"/>
              </w:rPr>
            </w:pPr>
            <w:r w:rsidRPr="00B338C0">
              <w:rPr>
                <w:lang w:val="en-US"/>
              </w:rPr>
              <w:t>Description</w:t>
            </w:r>
          </w:p>
        </w:tc>
        <w:tc>
          <w:tcPr>
            <w:tcW w:w="1615" w:type="dxa"/>
            <w:tcBorders>
              <w:left w:val="single" w:sz="4" w:space="0" w:color="FFFFFF" w:themeColor="background1"/>
            </w:tcBorders>
            <w:shd w:val="clear" w:color="auto" w:fill="000000" w:themeFill="text1"/>
            <w:vAlign w:val="center"/>
          </w:tcPr>
          <w:p w14:paraId="6437B94F" w14:textId="6F4E3D46" w:rsidR="009C7C08" w:rsidRPr="00B338C0" w:rsidRDefault="009C7C08" w:rsidP="00AC6CDA">
            <w:pPr>
              <w:pStyle w:val="TABLEHEADINGNEW"/>
              <w:rPr>
                <w:lang w:val="en-US"/>
              </w:rPr>
            </w:pPr>
            <w:r w:rsidRPr="00B338C0">
              <w:rPr>
                <w:lang w:val="en-US"/>
              </w:rPr>
              <w:t>Applicable System</w:t>
            </w:r>
          </w:p>
        </w:tc>
      </w:tr>
      <w:tr w:rsidR="00301722" w:rsidRPr="00B338C0" w14:paraId="1D78A4F2" w14:textId="535DB2A7" w:rsidTr="000A3638">
        <w:trPr>
          <w:cantSplit/>
          <w:jc w:val="center"/>
        </w:trPr>
        <w:tc>
          <w:tcPr>
            <w:tcW w:w="2785" w:type="dxa"/>
          </w:tcPr>
          <w:p w14:paraId="65AC48FB" w14:textId="6D73A6D2" w:rsidR="009C7C08" w:rsidRPr="00B338C0" w:rsidRDefault="009C7C08" w:rsidP="00AC6CDA">
            <w:pPr>
              <w:pStyle w:val="TableBodyText"/>
              <w:rPr>
                <w:rFonts w:cs="Arial"/>
                <w:u w:val="single"/>
                <w:lang w:val="en-US"/>
              </w:rPr>
            </w:pPr>
            <w:r w:rsidRPr="00B338C0">
              <w:rPr>
                <w:lang w:val="en-US"/>
              </w:rPr>
              <w:t>GOP-013</w:t>
            </w:r>
            <w:r w:rsidR="00C5780B" w:rsidRPr="00B338C0">
              <w:rPr>
                <w:lang w:val="en-US"/>
              </w:rPr>
              <w:t>_</w:t>
            </w:r>
            <w:r w:rsidR="001B4085">
              <w:rPr>
                <w:lang w:val="en-US"/>
              </w:rPr>
              <w:t>Del 33</w:t>
            </w:r>
            <w:r w:rsidR="00B442C6" w:rsidRPr="00B338C0">
              <w:rPr>
                <w:lang w:val="en-US"/>
              </w:rPr>
              <w:t>_</w:t>
            </w:r>
            <w:r w:rsidRPr="00B338C0">
              <w:rPr>
                <w:rFonts w:cs="Arial"/>
                <w:lang w:val="en-US"/>
              </w:rPr>
              <w:t>Environment and System Maintenance Managemen</w:t>
            </w:r>
            <w:r w:rsidR="00B442C6" w:rsidRPr="00B338C0">
              <w:rPr>
                <w:rFonts w:cs="Arial"/>
                <w:lang w:val="en-US"/>
              </w:rPr>
              <w:t>t</w:t>
            </w:r>
            <w:r w:rsidR="00B442C6" w:rsidRPr="00B338C0">
              <w:rPr>
                <w:lang w:val="en-US"/>
              </w:rPr>
              <w:t>.docx</w:t>
            </w:r>
          </w:p>
        </w:tc>
        <w:tc>
          <w:tcPr>
            <w:tcW w:w="4950" w:type="dxa"/>
          </w:tcPr>
          <w:p w14:paraId="5ED6E39A" w14:textId="0694A1FB" w:rsidR="009C7C08" w:rsidRPr="00B338C0" w:rsidRDefault="009C7C08" w:rsidP="00AC6CDA">
            <w:pPr>
              <w:pStyle w:val="TableBodyText"/>
              <w:rPr>
                <w:rFonts w:cs="Arial"/>
                <w:b/>
                <w:bCs/>
                <w:lang w:val="en-US"/>
              </w:rPr>
            </w:pPr>
            <w:r w:rsidRPr="00B338C0">
              <w:rPr>
                <w:rFonts w:cs="Arial"/>
                <w:lang w:val="en-US"/>
              </w:rPr>
              <w:t>Outlines the steps and schedule required during maintenance deployment and addresses any downtime requirements.</w:t>
            </w:r>
          </w:p>
        </w:tc>
        <w:tc>
          <w:tcPr>
            <w:tcW w:w="1615" w:type="dxa"/>
          </w:tcPr>
          <w:p w14:paraId="4C9B9B97" w14:textId="3426976E" w:rsidR="009C7C08" w:rsidRPr="00B338C0" w:rsidRDefault="00131809" w:rsidP="00AC6CDA">
            <w:pPr>
              <w:pStyle w:val="TableBodyText"/>
              <w:rPr>
                <w:rFonts w:cs="Arial"/>
                <w:lang w:val="en-US"/>
              </w:rPr>
            </w:pPr>
            <w:r w:rsidRPr="00B338C0">
              <w:rPr>
                <w:rFonts w:cs="Arial"/>
                <w:lang w:val="en-US"/>
              </w:rPr>
              <w:t>MECM and AMS</w:t>
            </w:r>
          </w:p>
        </w:tc>
      </w:tr>
      <w:tr w:rsidR="00301722" w:rsidRPr="00B338C0" w14:paraId="5C2AD4A0" w14:textId="0A89EE60" w:rsidTr="000A3638">
        <w:trPr>
          <w:cantSplit/>
          <w:trHeight w:val="650"/>
          <w:jc w:val="center"/>
        </w:trPr>
        <w:tc>
          <w:tcPr>
            <w:tcW w:w="2785" w:type="dxa"/>
          </w:tcPr>
          <w:p w14:paraId="29C09542" w14:textId="7291A41C" w:rsidR="009C7C08" w:rsidRPr="00B338C0" w:rsidRDefault="00CC42B5" w:rsidP="00AC6CDA">
            <w:pPr>
              <w:pStyle w:val="TableBodyText"/>
              <w:rPr>
                <w:rFonts w:cs="Arial"/>
                <w:u w:val="single"/>
                <w:lang w:val="en-US"/>
              </w:rPr>
            </w:pPr>
            <w:r w:rsidRPr="00B338C0">
              <w:rPr>
                <w:rFonts w:cs="Arial"/>
                <w:lang w:val="en-US"/>
              </w:rPr>
              <w:t>GOP-014_</w:t>
            </w:r>
            <w:r w:rsidR="001B4085">
              <w:rPr>
                <w:rFonts w:cs="Arial"/>
                <w:lang w:val="en-US"/>
              </w:rPr>
              <w:t>Del 33</w:t>
            </w:r>
            <w:r w:rsidRPr="00B338C0">
              <w:rPr>
                <w:rFonts w:cs="Arial"/>
                <w:lang w:val="en-US"/>
              </w:rPr>
              <w:t>_Resolve Hung Threads in Production.docx</w:t>
            </w:r>
          </w:p>
        </w:tc>
        <w:tc>
          <w:tcPr>
            <w:tcW w:w="4950" w:type="dxa"/>
          </w:tcPr>
          <w:p w14:paraId="594B34BB" w14:textId="77777777" w:rsidR="009C7C08" w:rsidRPr="00B338C0" w:rsidRDefault="009C7C08" w:rsidP="00AC6CDA">
            <w:pPr>
              <w:pStyle w:val="TableBodyText"/>
              <w:rPr>
                <w:rFonts w:cs="Arial"/>
                <w:lang w:val="en-US"/>
              </w:rPr>
            </w:pPr>
            <w:r w:rsidRPr="00B338C0">
              <w:rPr>
                <w:rFonts w:cs="Arial"/>
                <w:lang w:val="en-US"/>
              </w:rPr>
              <w:t>Outlines the process for addressing hung threads after a ticket has been logged identifying an issue.</w:t>
            </w:r>
          </w:p>
          <w:p w14:paraId="5EC3CE83" w14:textId="3532D1B6" w:rsidR="009C7C08" w:rsidRPr="00B338C0" w:rsidRDefault="009C7C08" w:rsidP="00AC6CDA">
            <w:pPr>
              <w:pStyle w:val="TableBodyText"/>
              <w:rPr>
                <w:rFonts w:cs="Arial"/>
                <w:b/>
                <w:bCs/>
                <w:lang w:val="en-US"/>
              </w:rPr>
            </w:pPr>
            <w:r w:rsidRPr="00B338C0">
              <w:rPr>
                <w:rFonts w:eastAsia="Verdana" w:cs="Verdana"/>
                <w:lang w:val="en-US"/>
              </w:rPr>
              <w:t>This process is not applicable to the AMS system.</w:t>
            </w:r>
          </w:p>
        </w:tc>
        <w:tc>
          <w:tcPr>
            <w:tcW w:w="1615" w:type="dxa"/>
          </w:tcPr>
          <w:p w14:paraId="688A80F6" w14:textId="6450EF74" w:rsidR="009C7C08" w:rsidRPr="00B338C0" w:rsidRDefault="00131809" w:rsidP="00AC6CDA">
            <w:pPr>
              <w:pStyle w:val="TableBodyText"/>
              <w:rPr>
                <w:rFonts w:cs="Arial"/>
                <w:lang w:val="en-US"/>
              </w:rPr>
            </w:pPr>
            <w:r w:rsidRPr="00B338C0">
              <w:rPr>
                <w:rFonts w:cs="Arial"/>
                <w:lang w:val="en-US"/>
              </w:rPr>
              <w:t>MECM only</w:t>
            </w:r>
          </w:p>
        </w:tc>
      </w:tr>
      <w:tr w:rsidR="00301722" w:rsidRPr="00B338C0" w14:paraId="52CF422E" w14:textId="0F66AA8A" w:rsidTr="000A3638">
        <w:trPr>
          <w:cantSplit/>
          <w:jc w:val="center"/>
        </w:trPr>
        <w:tc>
          <w:tcPr>
            <w:tcW w:w="2785" w:type="dxa"/>
          </w:tcPr>
          <w:p w14:paraId="17848AD8" w14:textId="5BDDEB44" w:rsidR="009C7C08" w:rsidRPr="00B338C0" w:rsidRDefault="00E13E41" w:rsidP="00AC6CDA">
            <w:pPr>
              <w:pStyle w:val="TableBodyText"/>
              <w:rPr>
                <w:rFonts w:cs="Arial"/>
                <w:u w:val="single"/>
                <w:lang w:val="en-US"/>
              </w:rPr>
            </w:pPr>
            <w:r w:rsidRPr="00B338C0">
              <w:rPr>
                <w:rFonts w:cs="Arial"/>
                <w:lang w:val="en-US"/>
              </w:rPr>
              <w:t>GOP-015_</w:t>
            </w:r>
            <w:r w:rsidR="001B4085">
              <w:rPr>
                <w:rFonts w:cs="Arial"/>
                <w:lang w:val="en-US"/>
              </w:rPr>
              <w:t>Del 33</w:t>
            </w:r>
            <w:r w:rsidRPr="00B338C0">
              <w:rPr>
                <w:rFonts w:cs="Arial"/>
                <w:lang w:val="en-US"/>
              </w:rPr>
              <w:t>_Manage Database Activity.docx</w:t>
            </w:r>
          </w:p>
        </w:tc>
        <w:tc>
          <w:tcPr>
            <w:tcW w:w="4950" w:type="dxa"/>
          </w:tcPr>
          <w:p w14:paraId="723587D3" w14:textId="77777777" w:rsidR="009C7C08" w:rsidRPr="00B338C0" w:rsidRDefault="009C7C08" w:rsidP="00AC6CDA">
            <w:pPr>
              <w:pStyle w:val="TableBodyText"/>
              <w:rPr>
                <w:rFonts w:cs="Arial"/>
                <w:lang w:val="en-US"/>
              </w:rPr>
            </w:pPr>
            <w:r w:rsidRPr="00B338C0">
              <w:rPr>
                <w:rFonts w:cs="Arial"/>
                <w:lang w:val="en-US"/>
              </w:rPr>
              <w:t>Outlines the process of monitoring database performance and reviewing of output results.</w:t>
            </w:r>
          </w:p>
          <w:p w14:paraId="751B516B" w14:textId="0AA89195" w:rsidR="009C7C08" w:rsidRPr="00B338C0" w:rsidRDefault="009C7C08" w:rsidP="00AC6CDA">
            <w:pPr>
              <w:pStyle w:val="TableBodyText"/>
              <w:rPr>
                <w:rFonts w:cs="Arial"/>
                <w:b/>
                <w:bCs/>
                <w:lang w:val="en-US"/>
              </w:rPr>
            </w:pPr>
            <w:r w:rsidRPr="00B338C0">
              <w:rPr>
                <w:rFonts w:eastAsia="Verdana" w:cs="Verdana"/>
                <w:lang w:val="en-US"/>
              </w:rPr>
              <w:t>This process is not applicable to the AMS system.</w:t>
            </w:r>
          </w:p>
        </w:tc>
        <w:tc>
          <w:tcPr>
            <w:tcW w:w="1615" w:type="dxa"/>
          </w:tcPr>
          <w:p w14:paraId="70A93A16" w14:textId="07EC8B10" w:rsidR="009C7C08" w:rsidRPr="00B338C0" w:rsidRDefault="00131809" w:rsidP="00AC6CDA">
            <w:pPr>
              <w:pStyle w:val="TableBodyText"/>
              <w:rPr>
                <w:rFonts w:cs="Arial"/>
                <w:lang w:val="en-US"/>
              </w:rPr>
            </w:pPr>
            <w:r w:rsidRPr="00B338C0">
              <w:rPr>
                <w:rFonts w:cs="Arial"/>
                <w:lang w:val="en-US"/>
              </w:rPr>
              <w:t>MECM only</w:t>
            </w:r>
          </w:p>
        </w:tc>
      </w:tr>
      <w:tr w:rsidR="00301722" w:rsidRPr="00B338C0" w14:paraId="6FE7D5ED" w14:textId="34548A38" w:rsidTr="000A3638">
        <w:trPr>
          <w:cantSplit/>
          <w:jc w:val="center"/>
        </w:trPr>
        <w:tc>
          <w:tcPr>
            <w:tcW w:w="2785" w:type="dxa"/>
          </w:tcPr>
          <w:p w14:paraId="27AE971C" w14:textId="5EBFD6EA" w:rsidR="009C7C08" w:rsidRPr="00B338C0" w:rsidRDefault="009C7C08" w:rsidP="00AC6CDA">
            <w:pPr>
              <w:pStyle w:val="TableBodyText"/>
              <w:rPr>
                <w:rFonts w:cs="Arial"/>
                <w:u w:val="single"/>
                <w:lang w:val="en-US"/>
              </w:rPr>
            </w:pPr>
            <w:r w:rsidRPr="00B338C0">
              <w:rPr>
                <w:lang w:val="en-US"/>
              </w:rPr>
              <w:t>GOP-016_</w:t>
            </w:r>
            <w:r w:rsidR="001B4085">
              <w:rPr>
                <w:lang w:val="en-US"/>
              </w:rPr>
              <w:t>Del 33</w:t>
            </w:r>
            <w:r w:rsidR="00926943" w:rsidRPr="00B338C0">
              <w:rPr>
                <w:lang w:val="en-US"/>
              </w:rPr>
              <w:t>_</w:t>
            </w:r>
            <w:r w:rsidRPr="00B338C0">
              <w:rPr>
                <w:rFonts w:cs="Arial"/>
                <w:lang w:val="en-US"/>
              </w:rPr>
              <w:t>Manage Logging and Logs in M&amp;</w:t>
            </w:r>
            <w:r w:rsidR="00926943" w:rsidRPr="00B338C0">
              <w:rPr>
                <w:rFonts w:cs="Arial"/>
                <w:lang w:val="en-US"/>
              </w:rPr>
              <w:t>O</w:t>
            </w:r>
            <w:r w:rsidR="00926943" w:rsidRPr="00B338C0">
              <w:rPr>
                <w:lang w:val="en-US"/>
              </w:rPr>
              <w:t>.docx</w:t>
            </w:r>
          </w:p>
        </w:tc>
        <w:tc>
          <w:tcPr>
            <w:tcW w:w="4950" w:type="dxa"/>
          </w:tcPr>
          <w:p w14:paraId="7042015A" w14:textId="05879523" w:rsidR="009C7C08" w:rsidRPr="00B338C0" w:rsidRDefault="009C7C08" w:rsidP="00AC6CDA">
            <w:pPr>
              <w:pStyle w:val="TableBodyText"/>
              <w:rPr>
                <w:rFonts w:cs="Arial"/>
                <w:b/>
                <w:bCs/>
                <w:lang w:val="en-US"/>
              </w:rPr>
            </w:pPr>
            <w:r w:rsidRPr="00B338C0">
              <w:rPr>
                <w:rFonts w:cs="Arial"/>
                <w:lang w:val="en-US"/>
              </w:rPr>
              <w:t>Outlines the process of managing logging and logs.</w:t>
            </w:r>
          </w:p>
        </w:tc>
        <w:tc>
          <w:tcPr>
            <w:tcW w:w="1615" w:type="dxa"/>
          </w:tcPr>
          <w:p w14:paraId="2A475B8B" w14:textId="7E880B1C" w:rsidR="009C7C08" w:rsidRPr="00B338C0" w:rsidRDefault="00131809" w:rsidP="00AC6CDA">
            <w:pPr>
              <w:pStyle w:val="TableBodyText"/>
              <w:rPr>
                <w:rFonts w:cs="Arial"/>
                <w:lang w:val="en-US"/>
              </w:rPr>
            </w:pPr>
            <w:r w:rsidRPr="00B338C0">
              <w:rPr>
                <w:rFonts w:cs="Arial"/>
                <w:lang w:val="en-US"/>
              </w:rPr>
              <w:t>MECM and AMS</w:t>
            </w:r>
          </w:p>
        </w:tc>
      </w:tr>
      <w:tr w:rsidR="00301722" w:rsidRPr="00B338C0" w14:paraId="1178F232" w14:textId="59696461" w:rsidTr="000A3638">
        <w:trPr>
          <w:cantSplit/>
          <w:jc w:val="center"/>
        </w:trPr>
        <w:tc>
          <w:tcPr>
            <w:tcW w:w="2785" w:type="dxa"/>
          </w:tcPr>
          <w:p w14:paraId="35C9957F" w14:textId="7E6B5EA0" w:rsidR="009C7C08" w:rsidRPr="00B338C0" w:rsidRDefault="009C7C08" w:rsidP="00AC6CDA">
            <w:pPr>
              <w:pStyle w:val="TableBodyText"/>
              <w:rPr>
                <w:rFonts w:cs="Arial"/>
                <w:u w:val="single"/>
                <w:lang w:val="en-US"/>
              </w:rPr>
            </w:pPr>
            <w:r w:rsidRPr="00B338C0">
              <w:rPr>
                <w:lang w:val="en-US"/>
              </w:rPr>
              <w:t>GOP-017_</w:t>
            </w:r>
            <w:r w:rsidR="001B4085">
              <w:rPr>
                <w:lang w:val="en-US"/>
              </w:rPr>
              <w:t>Del 33</w:t>
            </w:r>
            <w:r w:rsidR="00BE3776" w:rsidRPr="00B338C0">
              <w:rPr>
                <w:lang w:val="en-US"/>
              </w:rPr>
              <w:t>_</w:t>
            </w:r>
            <w:r w:rsidRPr="00B338C0">
              <w:rPr>
                <w:rFonts w:cs="Arial"/>
                <w:lang w:val="en-US"/>
              </w:rPr>
              <w:t>Handle Background Exceptions and Non-Reported Errors</w:t>
            </w:r>
            <w:r w:rsidR="00BE3776" w:rsidRPr="00B338C0">
              <w:rPr>
                <w:rFonts w:cs="Arial"/>
                <w:lang w:val="en-US"/>
              </w:rPr>
              <w:t>.</w:t>
            </w:r>
            <w:r w:rsidR="00BE3776" w:rsidRPr="00B338C0">
              <w:rPr>
                <w:lang w:val="en-US"/>
              </w:rPr>
              <w:t>docx</w:t>
            </w:r>
          </w:p>
        </w:tc>
        <w:tc>
          <w:tcPr>
            <w:tcW w:w="4950" w:type="dxa"/>
          </w:tcPr>
          <w:p w14:paraId="6543E7E6" w14:textId="3177400D" w:rsidR="009C7C08" w:rsidRPr="00B338C0" w:rsidRDefault="009C7C08" w:rsidP="00AC6CDA">
            <w:pPr>
              <w:pStyle w:val="TableBodyText"/>
              <w:rPr>
                <w:rFonts w:cs="Arial"/>
                <w:b/>
                <w:bCs/>
                <w:lang w:val="en-US"/>
              </w:rPr>
            </w:pPr>
            <w:r w:rsidRPr="00B338C0">
              <w:rPr>
                <w:rFonts w:cs="Arial"/>
                <w:lang w:val="en-US"/>
              </w:rPr>
              <w:t>Outlines the process of handling background batch job exceptions and non-reported errors.</w:t>
            </w:r>
          </w:p>
        </w:tc>
        <w:tc>
          <w:tcPr>
            <w:tcW w:w="1615" w:type="dxa"/>
          </w:tcPr>
          <w:p w14:paraId="3B3CC371" w14:textId="46E0FCE7" w:rsidR="009C7C08" w:rsidRPr="00B338C0" w:rsidRDefault="00131809" w:rsidP="00AC6CDA">
            <w:pPr>
              <w:pStyle w:val="TableBodyText"/>
              <w:rPr>
                <w:rFonts w:cs="Arial"/>
                <w:lang w:val="en-US"/>
              </w:rPr>
            </w:pPr>
            <w:r w:rsidRPr="00B338C0">
              <w:rPr>
                <w:rFonts w:cs="Arial"/>
                <w:lang w:val="en-US"/>
              </w:rPr>
              <w:t xml:space="preserve">MECM </w:t>
            </w:r>
            <w:r w:rsidR="00817E17" w:rsidRPr="00B338C0">
              <w:rPr>
                <w:rFonts w:cs="Arial"/>
                <w:lang w:val="en-US"/>
              </w:rPr>
              <w:t>and AMS</w:t>
            </w:r>
          </w:p>
        </w:tc>
      </w:tr>
      <w:tr w:rsidR="00301722" w:rsidRPr="00B338C0" w14:paraId="61C530CA" w14:textId="63102072" w:rsidTr="000A3638">
        <w:trPr>
          <w:cantSplit/>
          <w:jc w:val="center"/>
        </w:trPr>
        <w:tc>
          <w:tcPr>
            <w:tcW w:w="2785" w:type="dxa"/>
          </w:tcPr>
          <w:p w14:paraId="0A1EFC64" w14:textId="7DC132E9" w:rsidR="009C7C08" w:rsidRPr="00B338C0" w:rsidRDefault="009C7C08" w:rsidP="00AC6CDA">
            <w:pPr>
              <w:pStyle w:val="TableBodyText"/>
              <w:keepNext/>
              <w:rPr>
                <w:rFonts w:cs="Arial"/>
                <w:i/>
                <w:u w:val="single"/>
                <w:lang w:val="en-US"/>
              </w:rPr>
            </w:pPr>
            <w:r w:rsidRPr="00B338C0">
              <w:rPr>
                <w:lang w:val="en-US"/>
              </w:rPr>
              <w:t>GOP-018</w:t>
            </w:r>
            <w:r w:rsidR="00BB27FB" w:rsidRPr="00B338C0">
              <w:rPr>
                <w:rFonts w:cs="Arial"/>
                <w:lang w:val="en-US"/>
              </w:rPr>
              <w:t>_</w:t>
            </w:r>
            <w:r w:rsidR="001B4085">
              <w:rPr>
                <w:lang w:val="en-US"/>
              </w:rPr>
              <w:t>Del 33</w:t>
            </w:r>
            <w:r w:rsidR="00BB27FB" w:rsidRPr="00B338C0">
              <w:rPr>
                <w:lang w:val="en-US"/>
              </w:rPr>
              <w:t>_</w:t>
            </w:r>
            <w:r w:rsidRPr="00B338C0">
              <w:rPr>
                <w:rFonts w:cs="Arial"/>
                <w:lang w:val="en-US"/>
              </w:rPr>
              <w:t>System Monitoring Health Chec</w:t>
            </w:r>
            <w:r w:rsidR="00BB27FB" w:rsidRPr="00B338C0">
              <w:rPr>
                <w:rFonts w:cs="Arial"/>
                <w:lang w:val="en-US"/>
              </w:rPr>
              <w:t>k.docx</w:t>
            </w:r>
          </w:p>
        </w:tc>
        <w:tc>
          <w:tcPr>
            <w:tcW w:w="4950" w:type="dxa"/>
          </w:tcPr>
          <w:p w14:paraId="7DAEB0B9" w14:textId="63A91688" w:rsidR="009C7C08" w:rsidRPr="00B338C0" w:rsidRDefault="009C7C08" w:rsidP="00AC6CDA">
            <w:pPr>
              <w:pStyle w:val="TableBodyText"/>
              <w:rPr>
                <w:rFonts w:cs="Arial"/>
                <w:highlight w:val="yellow"/>
                <w:lang w:val="en-US"/>
              </w:rPr>
            </w:pPr>
            <w:r w:rsidRPr="00B338C0">
              <w:rPr>
                <w:rFonts w:cs="Arial"/>
                <w:lang w:val="en-US"/>
              </w:rPr>
              <w:t>Outlines system performance and availability check processes including monitoring, collection and reporting, review, and improvement initiatives and plans for planned release cycles.</w:t>
            </w:r>
          </w:p>
        </w:tc>
        <w:tc>
          <w:tcPr>
            <w:tcW w:w="1615" w:type="dxa"/>
          </w:tcPr>
          <w:p w14:paraId="7CB9A1E8" w14:textId="7C582C37" w:rsidR="009C7C08" w:rsidRPr="00B338C0" w:rsidRDefault="00A71C2A" w:rsidP="00AC6CDA">
            <w:pPr>
              <w:pStyle w:val="TableBodyText"/>
              <w:keepNext/>
              <w:rPr>
                <w:rFonts w:cs="Arial"/>
                <w:lang w:val="en-US"/>
              </w:rPr>
            </w:pPr>
            <w:r w:rsidRPr="00B338C0">
              <w:rPr>
                <w:rFonts w:cs="Arial"/>
                <w:lang w:val="en-US"/>
              </w:rPr>
              <w:t>MECM and AMS</w:t>
            </w:r>
          </w:p>
        </w:tc>
      </w:tr>
    </w:tbl>
    <w:p w14:paraId="085FA0A2" w14:textId="0EAB7404" w:rsidR="004041FA" w:rsidRPr="00B338C0" w:rsidRDefault="003B1722" w:rsidP="00310DFA">
      <w:pPr>
        <w:pStyle w:val="Caption"/>
      </w:pPr>
      <w:bookmarkStart w:id="34" w:name="_Toc218865988"/>
      <w:r w:rsidRPr="00B338C0">
        <w:t xml:space="preserve">Table </w:t>
      </w:r>
      <w:fldSimple w:instr=" STYLEREF 1 \s ">
        <w:r w:rsidR="002D41E6" w:rsidRPr="00B338C0">
          <w:t>3</w:t>
        </w:r>
      </w:fldSimple>
      <w:r w:rsidR="002A5AD4" w:rsidRPr="00B338C0">
        <w:noBreakHyphen/>
      </w:r>
      <w:fldSimple w:instr=" SEQ Table \* ARABIC \s 1 ">
        <w:r w:rsidR="002D41E6" w:rsidRPr="00B338C0">
          <w:t>3</w:t>
        </w:r>
      </w:fldSimple>
      <w:r w:rsidRPr="00B338C0">
        <w:t>: System Monitoring and Maintenance</w:t>
      </w:r>
      <w:bookmarkEnd w:id="34"/>
    </w:p>
    <w:p w14:paraId="3E5B1C42" w14:textId="4857F428" w:rsidR="006D54B7" w:rsidRPr="00B338C0" w:rsidRDefault="006D54B7" w:rsidP="006D54B7">
      <w:pPr>
        <w:pStyle w:val="Heading3"/>
      </w:pPr>
      <w:bookmarkStart w:id="35" w:name="_Toc218865957"/>
      <w:bookmarkStart w:id="36" w:name="_Toc205292929"/>
      <w:bookmarkStart w:id="37" w:name="_Toc205370397"/>
      <w:r w:rsidRPr="00B338C0">
        <w:lastRenderedPageBreak/>
        <w:t>Batch and Process Management</w:t>
      </w:r>
      <w:bookmarkEnd w:id="35"/>
    </w:p>
    <w:bookmarkEnd w:id="36"/>
    <w:bookmarkEnd w:id="37"/>
    <w:p w14:paraId="6019DBA4" w14:textId="1F05941D" w:rsidR="00577ED6" w:rsidRPr="00B338C0" w:rsidRDefault="00577ED6" w:rsidP="00577ED6">
      <w:pPr>
        <w:pStyle w:val="MainBodyText0"/>
      </w:pPr>
      <w:r w:rsidRPr="00B338C0">
        <w:t xml:space="preserve">AMS Batch processes are managed in conjunction with the interface-batch automation controls which are outlined within the </w:t>
      </w:r>
      <w:r w:rsidR="00161F9F" w:rsidRPr="00B338C0">
        <w:t>AMS Batch Run Book.xlsx</w:t>
      </w:r>
      <w:r w:rsidRPr="00B338C0">
        <w:t xml:space="preserve">. </w:t>
      </w:r>
    </w:p>
    <w:p w14:paraId="1D08ABFE" w14:textId="41DD0201" w:rsidR="005B3BA3" w:rsidRPr="00B338C0" w:rsidRDefault="003C4215" w:rsidP="00AC6CDA">
      <w:pPr>
        <w:pStyle w:val="MainBodyText0"/>
      </w:pPr>
      <w:bookmarkStart w:id="38" w:name="_Toc205292930"/>
      <w:bookmarkStart w:id="39" w:name="_Toc205370398"/>
      <w:r w:rsidRPr="00B338C0">
        <w:t xml:space="preserve">For detailed </w:t>
      </w:r>
      <w:r w:rsidR="005316ED" w:rsidRPr="00B338C0">
        <w:t>batch</w:t>
      </w:r>
      <w:r w:rsidRPr="00B338C0">
        <w:t xml:space="preserve"> </w:t>
      </w:r>
      <w:r w:rsidR="00C92AA4" w:rsidRPr="00B338C0">
        <w:t>processes</w:t>
      </w:r>
      <w:r w:rsidRPr="00B338C0">
        <w:t>, refer to</w:t>
      </w:r>
      <w:bookmarkEnd w:id="38"/>
      <w:bookmarkEnd w:id="39"/>
      <w:r w:rsidR="007B7244" w:rsidRPr="00B338C0">
        <w:t xml:space="preserve"> the table below.</w:t>
      </w:r>
    </w:p>
    <w:tbl>
      <w:tblPr>
        <w:tblStyle w:val="TableGrid"/>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4951"/>
        <w:gridCol w:w="1620"/>
      </w:tblGrid>
      <w:tr w:rsidR="00A71C2A" w:rsidRPr="00B338C0" w14:paraId="77F4A5F0" w14:textId="56DDFD52" w:rsidTr="00AC6CDA">
        <w:trPr>
          <w:trHeight w:val="288"/>
          <w:tblHeader/>
          <w:jc w:val="center"/>
        </w:trPr>
        <w:tc>
          <w:tcPr>
            <w:tcW w:w="1488" w:type="pct"/>
            <w:tcBorders>
              <w:right w:val="single" w:sz="4" w:space="0" w:color="FFFFFF" w:themeColor="background1"/>
            </w:tcBorders>
            <w:shd w:val="clear" w:color="auto" w:fill="000000" w:themeFill="text1"/>
            <w:vAlign w:val="center"/>
          </w:tcPr>
          <w:p w14:paraId="70BAF1A8" w14:textId="0BEBA291" w:rsidR="00A71C2A" w:rsidRPr="00B338C0" w:rsidRDefault="00A71C2A" w:rsidP="00AC6CDA">
            <w:pPr>
              <w:pStyle w:val="TABLEHEADINGNEW"/>
              <w:rPr>
                <w:lang w:val="en-US"/>
              </w:rPr>
            </w:pPr>
            <w:r w:rsidRPr="00B338C0">
              <w:rPr>
                <w:lang w:val="en-US"/>
              </w:rPr>
              <w:t>Process Name</w:t>
            </w:r>
          </w:p>
        </w:tc>
        <w:tc>
          <w:tcPr>
            <w:tcW w:w="2646" w:type="pct"/>
            <w:tcBorders>
              <w:left w:val="single" w:sz="4" w:space="0" w:color="FFFFFF" w:themeColor="background1"/>
              <w:right w:val="single" w:sz="4" w:space="0" w:color="FFFFFF" w:themeColor="background1"/>
            </w:tcBorders>
            <w:shd w:val="clear" w:color="auto" w:fill="000000" w:themeFill="text1"/>
            <w:vAlign w:val="center"/>
          </w:tcPr>
          <w:p w14:paraId="3658FC28" w14:textId="1C599FF6" w:rsidR="00A71C2A" w:rsidRPr="00B338C0" w:rsidRDefault="00A71C2A" w:rsidP="00AC6CDA">
            <w:pPr>
              <w:pStyle w:val="TABLEHEADINGNEW"/>
              <w:rPr>
                <w:lang w:val="en-US"/>
              </w:rPr>
            </w:pPr>
            <w:r w:rsidRPr="00B338C0">
              <w:rPr>
                <w:lang w:val="en-US"/>
              </w:rPr>
              <w:t>Description</w:t>
            </w:r>
          </w:p>
        </w:tc>
        <w:tc>
          <w:tcPr>
            <w:tcW w:w="866" w:type="pct"/>
            <w:tcBorders>
              <w:left w:val="single" w:sz="4" w:space="0" w:color="FFFFFF" w:themeColor="background1"/>
            </w:tcBorders>
            <w:shd w:val="clear" w:color="auto" w:fill="000000" w:themeFill="text1"/>
            <w:vAlign w:val="center"/>
          </w:tcPr>
          <w:p w14:paraId="1D4C201D" w14:textId="6D227B70" w:rsidR="00A71C2A" w:rsidRPr="00B338C0" w:rsidRDefault="00A71C2A" w:rsidP="00AC6CDA">
            <w:pPr>
              <w:pStyle w:val="TABLEHEADINGNEW"/>
              <w:rPr>
                <w:lang w:val="en-US"/>
              </w:rPr>
            </w:pPr>
            <w:r w:rsidRPr="00B338C0">
              <w:rPr>
                <w:lang w:val="en-US"/>
              </w:rPr>
              <w:t>Applicable System</w:t>
            </w:r>
          </w:p>
        </w:tc>
      </w:tr>
      <w:tr w:rsidR="00A71C2A" w:rsidRPr="00B338C0" w14:paraId="73C7BD67" w14:textId="20BBB777" w:rsidTr="00AC6CDA">
        <w:trPr>
          <w:trHeight w:val="357"/>
          <w:jc w:val="center"/>
        </w:trPr>
        <w:tc>
          <w:tcPr>
            <w:tcW w:w="1488" w:type="pct"/>
            <w:shd w:val="clear" w:color="auto" w:fill="FFFFFF" w:themeFill="background1"/>
          </w:tcPr>
          <w:p w14:paraId="62191DB6" w14:textId="7FBB42EE" w:rsidR="00A71C2A" w:rsidRPr="00B338C0" w:rsidRDefault="002421AD" w:rsidP="00AC6CDA">
            <w:pPr>
              <w:pStyle w:val="TableBodyText"/>
              <w:rPr>
                <w:rFonts w:cs="Arial"/>
                <w:u w:val="single"/>
                <w:lang w:val="en-US"/>
              </w:rPr>
            </w:pPr>
            <w:r w:rsidRPr="00B338C0">
              <w:rPr>
                <w:lang w:val="en-US"/>
              </w:rPr>
              <w:t>GOP-019_</w:t>
            </w:r>
            <w:r w:rsidR="001B4085">
              <w:rPr>
                <w:lang w:val="en-US"/>
              </w:rPr>
              <w:t>Del 33</w:t>
            </w:r>
            <w:r w:rsidR="00200F5C" w:rsidRPr="00B338C0">
              <w:rPr>
                <w:lang w:val="en-US"/>
              </w:rPr>
              <w:t>_</w:t>
            </w:r>
            <w:r w:rsidRPr="00B338C0">
              <w:rPr>
                <w:rFonts w:cs="Arial"/>
                <w:lang w:val="en-US"/>
              </w:rPr>
              <w:t>Establish a Monthly Batch Calendar and Publication Proces</w:t>
            </w:r>
            <w:r w:rsidR="00200F5C" w:rsidRPr="00B338C0">
              <w:rPr>
                <w:rFonts w:cs="Arial"/>
                <w:lang w:val="en-US"/>
              </w:rPr>
              <w:t>s.docx</w:t>
            </w:r>
          </w:p>
        </w:tc>
        <w:tc>
          <w:tcPr>
            <w:tcW w:w="2646" w:type="pct"/>
          </w:tcPr>
          <w:p w14:paraId="0CEAA738" w14:textId="0C403402" w:rsidR="00A71C2A" w:rsidRPr="00B338C0" w:rsidRDefault="00A71C2A" w:rsidP="00AC6CDA">
            <w:pPr>
              <w:pStyle w:val="TableBodyText"/>
              <w:rPr>
                <w:rFonts w:cs="Arial"/>
                <w:lang w:val="en-US"/>
              </w:rPr>
            </w:pPr>
            <w:r w:rsidRPr="00B338C0">
              <w:rPr>
                <w:rFonts w:cs="Arial"/>
                <w:lang w:val="en-US"/>
              </w:rPr>
              <w:t>Outline of coordination process for applicable teams and AMS business and technology stakeholders to develop batch calendar and publish monthly.</w:t>
            </w:r>
          </w:p>
        </w:tc>
        <w:tc>
          <w:tcPr>
            <w:tcW w:w="866" w:type="pct"/>
          </w:tcPr>
          <w:p w14:paraId="5C7A2114" w14:textId="319BF854" w:rsidR="00A71C2A" w:rsidRPr="00B338C0" w:rsidRDefault="00DC513D" w:rsidP="00AC6CDA">
            <w:pPr>
              <w:pStyle w:val="TableBodyText"/>
              <w:rPr>
                <w:rFonts w:cs="Arial"/>
                <w:lang w:val="en-US"/>
              </w:rPr>
            </w:pPr>
            <w:r w:rsidRPr="00B338C0">
              <w:rPr>
                <w:rFonts w:cs="Arial"/>
                <w:lang w:val="en-US"/>
              </w:rPr>
              <w:t>MECM and AMS</w:t>
            </w:r>
          </w:p>
        </w:tc>
      </w:tr>
      <w:tr w:rsidR="00A71C2A" w:rsidRPr="00B338C0" w14:paraId="1AEBF2AD" w14:textId="0E7E85A0" w:rsidTr="00AC6CDA">
        <w:trPr>
          <w:trHeight w:val="357"/>
          <w:jc w:val="center"/>
        </w:trPr>
        <w:tc>
          <w:tcPr>
            <w:tcW w:w="1488" w:type="pct"/>
            <w:shd w:val="clear" w:color="auto" w:fill="FFFFFF" w:themeFill="background1"/>
          </w:tcPr>
          <w:p w14:paraId="7DDCCE86" w14:textId="3AA71936" w:rsidR="00A71C2A" w:rsidRPr="00B338C0" w:rsidRDefault="002421AD" w:rsidP="00AC6CDA">
            <w:pPr>
              <w:pStyle w:val="TableBodyText"/>
              <w:rPr>
                <w:highlight w:val="cyan"/>
                <w:u w:val="single"/>
                <w:lang w:val="en-US"/>
              </w:rPr>
            </w:pPr>
            <w:r w:rsidRPr="00B338C0">
              <w:rPr>
                <w:lang w:val="en-US"/>
              </w:rPr>
              <w:t>GOP-020_</w:t>
            </w:r>
            <w:r w:rsidR="001B4085">
              <w:rPr>
                <w:lang w:val="en-US"/>
              </w:rPr>
              <w:t>Del 33</w:t>
            </w:r>
            <w:r w:rsidR="00C00B9D" w:rsidRPr="00B338C0">
              <w:rPr>
                <w:lang w:val="en-US"/>
              </w:rPr>
              <w:t>_</w:t>
            </w:r>
            <w:r w:rsidRPr="00B338C0">
              <w:rPr>
                <w:rFonts w:cs="Arial"/>
                <w:lang w:val="en-US"/>
              </w:rPr>
              <w:t>Manage the Nightly Batc</w:t>
            </w:r>
            <w:r w:rsidR="00A673AB" w:rsidRPr="00B338C0">
              <w:rPr>
                <w:rFonts w:cs="Arial"/>
                <w:lang w:val="en-US"/>
              </w:rPr>
              <w:t>h.docx</w:t>
            </w:r>
          </w:p>
        </w:tc>
        <w:tc>
          <w:tcPr>
            <w:tcW w:w="2646" w:type="pct"/>
          </w:tcPr>
          <w:p w14:paraId="3E32E603" w14:textId="77777777" w:rsidR="00A71C2A" w:rsidRPr="00B338C0" w:rsidRDefault="00A71C2A" w:rsidP="00AC6CDA">
            <w:pPr>
              <w:pStyle w:val="TableBodyText"/>
              <w:rPr>
                <w:rFonts w:cs="Arial"/>
                <w:lang w:val="en-US"/>
              </w:rPr>
            </w:pPr>
            <w:r w:rsidRPr="00B338C0">
              <w:rPr>
                <w:rFonts w:cs="Arial"/>
                <w:lang w:val="en-US"/>
              </w:rPr>
              <w:t>Outlines the process of running nightly batch jobs to process queued transactions in accordance with approved batch schedule.</w:t>
            </w:r>
          </w:p>
          <w:p w14:paraId="7DCF58F5" w14:textId="4B4F0A93" w:rsidR="00A71C2A" w:rsidRPr="00B338C0" w:rsidRDefault="00A71C2A" w:rsidP="00AC6CDA">
            <w:pPr>
              <w:pStyle w:val="TableBodyText"/>
              <w:rPr>
                <w:rFonts w:cs="Arial"/>
                <w:b/>
                <w:bCs/>
                <w:lang w:val="en-US"/>
              </w:rPr>
            </w:pPr>
            <w:r w:rsidRPr="00B338C0">
              <w:rPr>
                <w:rFonts w:cs="Arial"/>
                <w:lang w:val="en-US"/>
              </w:rPr>
              <w:t>Refer to the</w:t>
            </w:r>
            <w:r w:rsidRPr="00B338C0">
              <w:rPr>
                <w:rFonts w:cs="Arial"/>
                <w:b/>
                <w:bCs/>
                <w:lang w:val="en-US"/>
              </w:rPr>
              <w:t xml:space="preserve"> </w:t>
            </w:r>
            <w:r w:rsidRPr="00B338C0">
              <w:rPr>
                <w:lang w:val="en-US"/>
              </w:rPr>
              <w:t>AMS Batch Run Boo</w:t>
            </w:r>
            <w:r w:rsidR="005B6C50" w:rsidRPr="00B338C0">
              <w:rPr>
                <w:lang w:val="en-US"/>
              </w:rPr>
              <w:t>k.xlsx</w:t>
            </w:r>
            <w:r w:rsidRPr="00B338C0">
              <w:rPr>
                <w:lang w:val="en-US"/>
              </w:rPr>
              <w:t>.</w:t>
            </w:r>
          </w:p>
        </w:tc>
        <w:tc>
          <w:tcPr>
            <w:tcW w:w="866" w:type="pct"/>
          </w:tcPr>
          <w:p w14:paraId="26D8F11E" w14:textId="185401B6" w:rsidR="00A71C2A" w:rsidRPr="00B338C0" w:rsidRDefault="00DC513D" w:rsidP="00AC6CDA">
            <w:pPr>
              <w:pStyle w:val="TableBodyText"/>
              <w:rPr>
                <w:rFonts w:cs="Arial"/>
                <w:lang w:val="en-US"/>
              </w:rPr>
            </w:pPr>
            <w:r w:rsidRPr="00B338C0">
              <w:rPr>
                <w:rFonts w:cs="Arial"/>
                <w:lang w:val="en-US"/>
              </w:rPr>
              <w:t>MECM and AMS</w:t>
            </w:r>
          </w:p>
        </w:tc>
      </w:tr>
      <w:tr w:rsidR="00A71C2A" w:rsidRPr="00B338C0" w14:paraId="61E7EF9F" w14:textId="5E98202F" w:rsidTr="00AC6CDA">
        <w:trPr>
          <w:trHeight w:val="357"/>
          <w:jc w:val="center"/>
        </w:trPr>
        <w:tc>
          <w:tcPr>
            <w:tcW w:w="1488" w:type="pct"/>
            <w:shd w:val="clear" w:color="auto" w:fill="FFFFFF" w:themeFill="background1"/>
          </w:tcPr>
          <w:p w14:paraId="3437F612" w14:textId="2E38C0B2" w:rsidR="00A71C2A" w:rsidRPr="00B74A19" w:rsidRDefault="00B74A19" w:rsidP="00AC6CDA">
            <w:pPr>
              <w:pStyle w:val="TableBodyText"/>
              <w:rPr>
                <w:rFonts w:cs="Arial"/>
              </w:rPr>
            </w:pPr>
            <w:r w:rsidRPr="00B74A19">
              <w:rPr>
                <w:rFonts w:cs="Arial"/>
              </w:rPr>
              <w:t>GOP-021_Del 33_Manage Special Batch Runs_v1.0.docx</w:t>
            </w:r>
            <w:r>
              <w:rPr>
                <w:rFonts w:cs="Arial"/>
              </w:rPr>
              <w:t xml:space="preserve"> </w:t>
            </w:r>
            <w:r w:rsidR="00A71C2A" w:rsidRPr="000A1371">
              <w:rPr>
                <w:rFonts w:cs="Arial"/>
                <w:lang w:val="en-US"/>
              </w:rPr>
              <w:t>(e.g., ones that take place 3-4 times per year)</w:t>
            </w:r>
            <w:r w:rsidR="00A71C2A" w:rsidRPr="000A1371">
              <w:rPr>
                <w:lang w:val="en-US"/>
              </w:rPr>
              <w:t xml:space="preserve"> </w:t>
            </w:r>
          </w:p>
        </w:tc>
        <w:tc>
          <w:tcPr>
            <w:tcW w:w="2646" w:type="pct"/>
          </w:tcPr>
          <w:p w14:paraId="609BE335" w14:textId="77777777" w:rsidR="00A71C2A" w:rsidRPr="00B338C0" w:rsidRDefault="00A71C2A" w:rsidP="00AC6CDA">
            <w:pPr>
              <w:pStyle w:val="TableBodyText"/>
              <w:rPr>
                <w:rFonts w:cs="Arial"/>
                <w:lang w:val="en-US"/>
              </w:rPr>
            </w:pPr>
            <w:r w:rsidRPr="00B338C0">
              <w:rPr>
                <w:rFonts w:cs="Arial"/>
                <w:lang w:val="en-US"/>
              </w:rPr>
              <w:t>Outlines the management process for special batch runs.</w:t>
            </w:r>
          </w:p>
          <w:p w14:paraId="2F219850" w14:textId="58F33923" w:rsidR="00A71C2A" w:rsidRPr="00B338C0" w:rsidRDefault="00A71C2A" w:rsidP="00AC6CDA">
            <w:pPr>
              <w:pStyle w:val="TableBodyText"/>
              <w:rPr>
                <w:rFonts w:cs="Arial"/>
                <w:b/>
                <w:bCs/>
                <w:lang w:val="en-US"/>
              </w:rPr>
            </w:pPr>
            <w:r w:rsidRPr="00B338C0">
              <w:rPr>
                <w:rFonts w:eastAsia="Verdana" w:cs="Verdana"/>
                <w:lang w:val="en-US"/>
              </w:rPr>
              <w:t>This process is not applicable to the AMS system.</w:t>
            </w:r>
          </w:p>
        </w:tc>
        <w:tc>
          <w:tcPr>
            <w:tcW w:w="866" w:type="pct"/>
          </w:tcPr>
          <w:p w14:paraId="0D1791F4" w14:textId="1DCE1954" w:rsidR="00A71C2A" w:rsidRPr="00B338C0" w:rsidRDefault="00DC513D" w:rsidP="00AC6CDA">
            <w:pPr>
              <w:pStyle w:val="TableBodyText"/>
              <w:rPr>
                <w:rFonts w:cs="Arial"/>
                <w:lang w:val="en-US"/>
              </w:rPr>
            </w:pPr>
            <w:r w:rsidRPr="00B338C0">
              <w:rPr>
                <w:rFonts w:cs="Arial"/>
                <w:lang w:val="en-US"/>
              </w:rPr>
              <w:t>MECM only</w:t>
            </w:r>
          </w:p>
        </w:tc>
      </w:tr>
      <w:tr w:rsidR="00A71C2A" w:rsidRPr="00B338C0" w14:paraId="242BE39B" w14:textId="3A362774" w:rsidTr="00AC6CDA">
        <w:trPr>
          <w:trHeight w:val="357"/>
          <w:jc w:val="center"/>
        </w:trPr>
        <w:tc>
          <w:tcPr>
            <w:tcW w:w="1488" w:type="pct"/>
            <w:shd w:val="clear" w:color="auto" w:fill="FFFFFF" w:themeFill="background1"/>
          </w:tcPr>
          <w:p w14:paraId="0CD6B98E" w14:textId="754808B7" w:rsidR="00A71C2A" w:rsidRPr="00B74A19" w:rsidRDefault="00B74A19" w:rsidP="00AC6CDA">
            <w:pPr>
              <w:pStyle w:val="TableBodyText"/>
            </w:pPr>
            <w:r w:rsidRPr="00B74A19">
              <w:t>GOP-022_Del 33_Managing the Batch Schedule Configuration_v1.0.docx</w:t>
            </w:r>
          </w:p>
        </w:tc>
        <w:tc>
          <w:tcPr>
            <w:tcW w:w="2646" w:type="pct"/>
          </w:tcPr>
          <w:p w14:paraId="09595B46" w14:textId="325591DB" w:rsidR="00A71C2A" w:rsidRPr="00B338C0" w:rsidRDefault="00A71C2A" w:rsidP="00AC6CDA">
            <w:pPr>
              <w:pStyle w:val="TableBodyText"/>
              <w:rPr>
                <w:rFonts w:eastAsia="Verdana" w:cs="Verdana"/>
                <w:lang w:val="en-US"/>
              </w:rPr>
            </w:pPr>
            <w:r w:rsidRPr="00B338C0">
              <w:rPr>
                <w:rFonts w:eastAsia="Verdana" w:cs="Verdana"/>
                <w:lang w:val="en-US"/>
              </w:rPr>
              <w:t>Outlines the batch schedule configuration process as run through change management.</w:t>
            </w:r>
          </w:p>
          <w:p w14:paraId="24993250" w14:textId="5A19D436" w:rsidR="00A71C2A" w:rsidRPr="00B338C0" w:rsidRDefault="00A71C2A" w:rsidP="00AC6CDA">
            <w:pPr>
              <w:pStyle w:val="TableBodyText"/>
              <w:rPr>
                <w:rFonts w:cs="Arial"/>
                <w:lang w:val="en-US"/>
              </w:rPr>
            </w:pPr>
            <w:r w:rsidRPr="00B338C0">
              <w:rPr>
                <w:rFonts w:eastAsia="Verdana" w:cs="Verdana"/>
                <w:lang w:val="en-US"/>
              </w:rPr>
              <w:t>This process is not applicable to the AMS system.</w:t>
            </w:r>
          </w:p>
        </w:tc>
        <w:tc>
          <w:tcPr>
            <w:tcW w:w="866" w:type="pct"/>
          </w:tcPr>
          <w:p w14:paraId="4A9459F1" w14:textId="753B7E30" w:rsidR="00A71C2A" w:rsidRPr="00B338C0" w:rsidRDefault="00DC513D" w:rsidP="00AC6CDA">
            <w:pPr>
              <w:pStyle w:val="TableBodyText"/>
              <w:rPr>
                <w:rFonts w:eastAsia="Verdana" w:cs="Verdana"/>
                <w:lang w:val="en-US"/>
              </w:rPr>
            </w:pPr>
            <w:r w:rsidRPr="00B338C0">
              <w:rPr>
                <w:rFonts w:eastAsia="Verdana" w:cs="Verdana"/>
                <w:lang w:val="en-US"/>
              </w:rPr>
              <w:t>MECM only</w:t>
            </w:r>
          </w:p>
        </w:tc>
      </w:tr>
      <w:tr w:rsidR="00A71C2A" w:rsidRPr="00B338C0" w14:paraId="19063A1D" w14:textId="2289D339" w:rsidTr="00AC6CDA">
        <w:trPr>
          <w:trHeight w:val="357"/>
          <w:jc w:val="center"/>
        </w:trPr>
        <w:tc>
          <w:tcPr>
            <w:tcW w:w="1488" w:type="pct"/>
            <w:shd w:val="clear" w:color="auto" w:fill="FFFFFF" w:themeFill="background1"/>
          </w:tcPr>
          <w:p w14:paraId="2A304650" w14:textId="474EAC09" w:rsidR="00A71C2A" w:rsidRPr="00B338C0" w:rsidRDefault="00A71C2A" w:rsidP="00AC6CDA">
            <w:pPr>
              <w:pStyle w:val="TableBodyText"/>
              <w:rPr>
                <w:i/>
                <w:u w:val="single"/>
                <w:lang w:val="en-US"/>
              </w:rPr>
            </w:pPr>
            <w:r w:rsidRPr="00B338C0">
              <w:rPr>
                <w:rFonts w:cs="Arial"/>
                <w:lang w:val="en-US"/>
              </w:rPr>
              <w:t>GOP-023_</w:t>
            </w:r>
            <w:r w:rsidR="001B4085">
              <w:rPr>
                <w:rFonts w:cs="Arial"/>
                <w:lang w:val="en-US"/>
              </w:rPr>
              <w:t>Del 33</w:t>
            </w:r>
            <w:r w:rsidR="00301E0F" w:rsidRPr="00B338C0">
              <w:rPr>
                <w:rFonts w:cs="Arial"/>
                <w:lang w:val="en-US"/>
              </w:rPr>
              <w:t>_</w:t>
            </w:r>
            <w:r w:rsidRPr="00B338C0">
              <w:rPr>
                <w:rFonts w:cs="Arial"/>
                <w:lang w:val="en-US"/>
              </w:rPr>
              <w:t>Handle Batches that Can’t be Run Due to External Situation</w:t>
            </w:r>
            <w:r w:rsidR="0065562C" w:rsidRPr="00B338C0">
              <w:rPr>
                <w:rFonts w:cs="Arial"/>
                <w:lang w:val="en-US"/>
              </w:rPr>
              <w:t>s.docx</w:t>
            </w:r>
          </w:p>
        </w:tc>
        <w:tc>
          <w:tcPr>
            <w:tcW w:w="2646" w:type="pct"/>
          </w:tcPr>
          <w:p w14:paraId="24DB96CE" w14:textId="03367346" w:rsidR="00A71C2A" w:rsidRPr="00B338C0" w:rsidRDefault="00A71C2A" w:rsidP="00AC6CDA">
            <w:pPr>
              <w:pStyle w:val="TableBodyText"/>
              <w:rPr>
                <w:rFonts w:cs="Arial"/>
                <w:b/>
                <w:bCs/>
                <w:lang w:val="en-US"/>
              </w:rPr>
            </w:pPr>
            <w:r w:rsidRPr="00B338C0">
              <w:rPr>
                <w:rFonts w:cs="Arial"/>
                <w:lang w:val="en-US"/>
              </w:rPr>
              <w:t>Outlines the process for situations when batches cannot be run due to external situations, including process for JSM incident creation for batch failure.</w:t>
            </w:r>
          </w:p>
        </w:tc>
        <w:tc>
          <w:tcPr>
            <w:tcW w:w="866" w:type="pct"/>
          </w:tcPr>
          <w:p w14:paraId="1C78FC6A" w14:textId="708EFD6A" w:rsidR="00A71C2A" w:rsidRPr="00B338C0" w:rsidRDefault="00DC513D" w:rsidP="00AC6CDA">
            <w:pPr>
              <w:pStyle w:val="TableBodyText"/>
              <w:rPr>
                <w:rFonts w:cs="Arial"/>
                <w:lang w:val="en-US"/>
              </w:rPr>
            </w:pPr>
            <w:r w:rsidRPr="00B338C0">
              <w:rPr>
                <w:rFonts w:cs="Arial"/>
                <w:lang w:val="en-US"/>
              </w:rPr>
              <w:t xml:space="preserve">MECM </w:t>
            </w:r>
            <w:r w:rsidR="00AC7D96" w:rsidRPr="00B338C0">
              <w:rPr>
                <w:rFonts w:cs="Arial"/>
                <w:lang w:val="en-US"/>
              </w:rPr>
              <w:t>and AMS</w:t>
            </w:r>
          </w:p>
        </w:tc>
      </w:tr>
      <w:tr w:rsidR="00A71C2A" w:rsidRPr="00B338C0" w14:paraId="3088246D" w14:textId="6FBC8C60" w:rsidTr="00AC6CDA">
        <w:trPr>
          <w:trHeight w:val="357"/>
          <w:jc w:val="center"/>
        </w:trPr>
        <w:tc>
          <w:tcPr>
            <w:tcW w:w="1488" w:type="pct"/>
            <w:shd w:val="clear" w:color="auto" w:fill="FFFFFF" w:themeFill="background1"/>
          </w:tcPr>
          <w:p w14:paraId="10EB3433" w14:textId="03B33E76" w:rsidR="00A71C2A" w:rsidRPr="00B338C0" w:rsidRDefault="00A71C2A" w:rsidP="00AC6CDA">
            <w:pPr>
              <w:pStyle w:val="TableBodyText"/>
              <w:rPr>
                <w:rFonts w:cs="Arial"/>
                <w:highlight w:val="yellow"/>
                <w:lang w:val="en-US"/>
              </w:rPr>
            </w:pPr>
            <w:r w:rsidRPr="00B338C0">
              <w:rPr>
                <w:rFonts w:cs="Arial"/>
                <w:lang w:val="en-US"/>
              </w:rPr>
              <w:t>AMS Batch Process and Calendar</w:t>
            </w:r>
          </w:p>
        </w:tc>
        <w:tc>
          <w:tcPr>
            <w:tcW w:w="2646" w:type="pct"/>
          </w:tcPr>
          <w:p w14:paraId="2A3E3BC8" w14:textId="630953B9" w:rsidR="00A71C2A" w:rsidRPr="00B338C0" w:rsidRDefault="00A71C2A" w:rsidP="00AC6CDA">
            <w:pPr>
              <w:pStyle w:val="TableBodyText"/>
              <w:rPr>
                <w:rFonts w:cs="Arial"/>
                <w:highlight w:val="yellow"/>
                <w:lang w:val="en-US"/>
              </w:rPr>
            </w:pPr>
            <w:r w:rsidRPr="00B338C0">
              <w:rPr>
                <w:rFonts w:cs="Arial"/>
                <w:lang w:val="en-US"/>
              </w:rPr>
              <w:t xml:space="preserve">Defines the cadence of batch job runs. Refer to the </w:t>
            </w:r>
            <w:r w:rsidR="00FE620F" w:rsidRPr="00B338C0">
              <w:rPr>
                <w:lang w:val="en-US"/>
              </w:rPr>
              <w:t>AMS Batch Run Book.xlsx</w:t>
            </w:r>
            <w:r w:rsidRPr="00B338C0">
              <w:rPr>
                <w:lang w:val="en-US"/>
              </w:rPr>
              <w:t xml:space="preserve"> and the MECM&amp;AMS_ReleaseRunway.xlsx</w:t>
            </w:r>
            <w:r w:rsidR="00667830" w:rsidRPr="00B338C0">
              <w:rPr>
                <w:lang w:val="en-US"/>
              </w:rPr>
              <w:t>.</w:t>
            </w:r>
          </w:p>
        </w:tc>
        <w:tc>
          <w:tcPr>
            <w:tcW w:w="866" w:type="pct"/>
          </w:tcPr>
          <w:p w14:paraId="2F621F75" w14:textId="10EDBF6B" w:rsidR="00A71C2A" w:rsidRPr="00B338C0" w:rsidRDefault="006B5C0D" w:rsidP="00AC6CDA">
            <w:pPr>
              <w:pStyle w:val="TableBodyText"/>
              <w:rPr>
                <w:rFonts w:cs="Arial"/>
                <w:lang w:val="en-US"/>
              </w:rPr>
            </w:pPr>
            <w:r w:rsidRPr="00B338C0">
              <w:rPr>
                <w:rFonts w:cs="Arial"/>
                <w:lang w:val="en-US"/>
              </w:rPr>
              <w:t>AMS</w:t>
            </w:r>
          </w:p>
        </w:tc>
      </w:tr>
    </w:tbl>
    <w:p w14:paraId="58BCF07D" w14:textId="3956A6C7" w:rsidR="002A5AD4" w:rsidRPr="00B338C0" w:rsidRDefault="002A5AD4">
      <w:pPr>
        <w:pStyle w:val="Caption"/>
      </w:pPr>
      <w:bookmarkStart w:id="40" w:name="_Toc218865989"/>
      <w:r w:rsidRPr="00B338C0">
        <w:t xml:space="preserve">Table </w:t>
      </w:r>
      <w:fldSimple w:instr=" STYLEREF 1 \s ">
        <w:r w:rsidR="002D41E6" w:rsidRPr="00B338C0">
          <w:t>3</w:t>
        </w:r>
      </w:fldSimple>
      <w:r w:rsidRPr="00B338C0">
        <w:noBreakHyphen/>
      </w:r>
      <w:fldSimple w:instr=" SEQ Table \* ARABIC \s 1 ">
        <w:r w:rsidR="002D41E6" w:rsidRPr="00B338C0">
          <w:t>4</w:t>
        </w:r>
      </w:fldSimple>
      <w:r w:rsidRPr="00B338C0">
        <w:t>: Batch and Process Management</w:t>
      </w:r>
      <w:bookmarkEnd w:id="40"/>
    </w:p>
    <w:p w14:paraId="685F77E9" w14:textId="31881238" w:rsidR="006D54B7" w:rsidRPr="00B338C0" w:rsidRDefault="006D54B7" w:rsidP="006D54B7">
      <w:pPr>
        <w:pStyle w:val="Heading3"/>
      </w:pPr>
      <w:bookmarkStart w:id="41" w:name="_Toc210652072"/>
      <w:bookmarkStart w:id="42" w:name="_Toc218865958"/>
      <w:bookmarkStart w:id="43" w:name="_Toc205292932"/>
      <w:bookmarkStart w:id="44" w:name="_Toc205370400"/>
      <w:bookmarkEnd w:id="41"/>
      <w:r w:rsidRPr="00B338C0">
        <w:t>Quality Assurance and Improvement</w:t>
      </w:r>
      <w:bookmarkEnd w:id="42"/>
    </w:p>
    <w:p w14:paraId="565D858F" w14:textId="6283F46E" w:rsidR="00702E19" w:rsidRPr="00B338C0" w:rsidRDefault="003E3A7E" w:rsidP="00DF7C2D">
      <w:pPr>
        <w:pStyle w:val="MainBodyText0"/>
      </w:pPr>
      <w:r w:rsidRPr="00B338C0">
        <w:t>This section will outline the processes for managing code quality, document and manage recurring quality checks, retraining quality assurance and prompt injection models as well as the process of fine</w:t>
      </w:r>
      <w:r w:rsidR="004805DB" w:rsidRPr="00B338C0">
        <w:t>-</w:t>
      </w:r>
      <w:r w:rsidRPr="00B338C0">
        <w:t>tuning and improving feedback mechanism</w:t>
      </w:r>
      <w:r w:rsidR="005B3BA3" w:rsidRPr="00B338C0">
        <w:t>.</w:t>
      </w:r>
      <w:bookmarkEnd w:id="43"/>
      <w:bookmarkEnd w:id="44"/>
      <w:r w:rsidR="005B3BA3" w:rsidRPr="00B338C0">
        <w:t xml:space="preserve"> </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86" w:type="dxa"/>
        </w:tblCellMar>
        <w:tblLook w:val="04A0" w:firstRow="1" w:lastRow="0" w:firstColumn="1" w:lastColumn="0" w:noHBand="0" w:noVBand="1"/>
      </w:tblPr>
      <w:tblGrid>
        <w:gridCol w:w="2695"/>
        <w:gridCol w:w="5040"/>
        <w:gridCol w:w="1615"/>
      </w:tblGrid>
      <w:tr w:rsidR="00820D50" w:rsidRPr="00B338C0" w14:paraId="0E06BC16" w14:textId="0F1CF59F" w:rsidTr="004C2FED">
        <w:trPr>
          <w:cantSplit/>
          <w:tblHeader/>
          <w:jc w:val="center"/>
        </w:trPr>
        <w:tc>
          <w:tcPr>
            <w:tcW w:w="2695" w:type="dxa"/>
            <w:tcBorders>
              <w:right w:val="single" w:sz="4" w:space="0" w:color="FFFFFF" w:themeColor="background1"/>
            </w:tcBorders>
            <w:shd w:val="clear" w:color="auto" w:fill="000000" w:themeFill="text1"/>
            <w:vAlign w:val="center"/>
          </w:tcPr>
          <w:p w14:paraId="6BE6BDA8" w14:textId="77777777" w:rsidR="0011121C" w:rsidRPr="00B338C0" w:rsidRDefault="0011121C" w:rsidP="00AC6CDA">
            <w:pPr>
              <w:pStyle w:val="TABLEHEADINGNEW"/>
              <w:rPr>
                <w:lang w:val="en-US"/>
              </w:rPr>
            </w:pPr>
            <w:r w:rsidRPr="00B338C0">
              <w:rPr>
                <w:lang w:val="en-US"/>
              </w:rPr>
              <w:t>Process Name</w:t>
            </w:r>
          </w:p>
        </w:tc>
        <w:tc>
          <w:tcPr>
            <w:tcW w:w="5040" w:type="dxa"/>
            <w:tcBorders>
              <w:left w:val="single" w:sz="4" w:space="0" w:color="FFFFFF" w:themeColor="background1"/>
              <w:right w:val="single" w:sz="4" w:space="0" w:color="FFFFFF" w:themeColor="background1"/>
            </w:tcBorders>
            <w:shd w:val="clear" w:color="auto" w:fill="000000" w:themeFill="text1"/>
            <w:vAlign w:val="center"/>
          </w:tcPr>
          <w:p w14:paraId="5F72AB1E" w14:textId="64B80FDE" w:rsidR="0011121C" w:rsidRPr="00B338C0" w:rsidRDefault="0011121C" w:rsidP="00AC6CDA">
            <w:pPr>
              <w:pStyle w:val="TABLEHEADINGNEW"/>
              <w:rPr>
                <w:lang w:val="en-US"/>
              </w:rPr>
            </w:pPr>
            <w:r w:rsidRPr="00B338C0">
              <w:rPr>
                <w:lang w:val="en-US"/>
              </w:rPr>
              <w:t>Description</w:t>
            </w:r>
          </w:p>
        </w:tc>
        <w:tc>
          <w:tcPr>
            <w:tcW w:w="1615" w:type="dxa"/>
            <w:tcBorders>
              <w:left w:val="single" w:sz="4" w:space="0" w:color="FFFFFF" w:themeColor="background1"/>
            </w:tcBorders>
            <w:shd w:val="clear" w:color="auto" w:fill="000000" w:themeFill="text1"/>
            <w:vAlign w:val="center"/>
          </w:tcPr>
          <w:p w14:paraId="65078038" w14:textId="027821E0" w:rsidR="0011121C" w:rsidRPr="00B338C0" w:rsidRDefault="0011121C" w:rsidP="00AC6CDA">
            <w:pPr>
              <w:pStyle w:val="TABLEHEADINGNEW"/>
              <w:rPr>
                <w:lang w:val="en-US"/>
              </w:rPr>
            </w:pPr>
            <w:r w:rsidRPr="00B338C0">
              <w:rPr>
                <w:lang w:val="en-US"/>
              </w:rPr>
              <w:t>Applicable System</w:t>
            </w:r>
          </w:p>
        </w:tc>
      </w:tr>
      <w:tr w:rsidR="0040202F" w:rsidRPr="00B338C0" w14:paraId="064B6010" w14:textId="7724073E" w:rsidTr="004C2FED">
        <w:trPr>
          <w:cantSplit/>
          <w:jc w:val="center"/>
        </w:trPr>
        <w:tc>
          <w:tcPr>
            <w:tcW w:w="2695" w:type="dxa"/>
          </w:tcPr>
          <w:p w14:paraId="0907AB82" w14:textId="3A9A1662" w:rsidR="0011121C" w:rsidRPr="00B338C0" w:rsidRDefault="0011121C" w:rsidP="00AC6CDA">
            <w:pPr>
              <w:pStyle w:val="TableBodyText"/>
              <w:keepNext/>
              <w:rPr>
                <w:rStyle w:val="CommentReference"/>
                <w:u w:val="single"/>
                <w:lang w:val="en-US"/>
              </w:rPr>
            </w:pPr>
            <w:r w:rsidRPr="00B338C0">
              <w:rPr>
                <w:rFonts w:cs="Arial"/>
                <w:lang w:val="en-US"/>
              </w:rPr>
              <w:t>GOP-025_</w:t>
            </w:r>
            <w:r w:rsidR="001B4085">
              <w:rPr>
                <w:rFonts w:cs="Arial"/>
                <w:lang w:val="en-US"/>
              </w:rPr>
              <w:t>Del 33</w:t>
            </w:r>
            <w:r w:rsidR="00D35C3D" w:rsidRPr="00B338C0">
              <w:rPr>
                <w:rFonts w:cs="Arial"/>
                <w:lang w:val="en-US"/>
              </w:rPr>
              <w:t>_</w:t>
            </w:r>
            <w:r w:rsidRPr="00B338C0">
              <w:rPr>
                <w:rFonts w:cs="Arial"/>
                <w:lang w:val="en-US"/>
              </w:rPr>
              <w:t>Manage the Continuous Improvement Progra</w:t>
            </w:r>
            <w:r w:rsidR="00C64A68" w:rsidRPr="00B338C0">
              <w:rPr>
                <w:rFonts w:cs="Arial"/>
                <w:lang w:val="en-US"/>
              </w:rPr>
              <w:t>m.docx</w:t>
            </w:r>
          </w:p>
        </w:tc>
        <w:tc>
          <w:tcPr>
            <w:tcW w:w="5040" w:type="dxa"/>
          </w:tcPr>
          <w:p w14:paraId="10488943" w14:textId="77777777" w:rsidR="0011121C" w:rsidRPr="00B338C0" w:rsidRDefault="0011121C" w:rsidP="00AC6CDA">
            <w:pPr>
              <w:pStyle w:val="TableBodyText"/>
              <w:rPr>
                <w:lang w:val="en-US"/>
              </w:rPr>
            </w:pPr>
            <w:r w:rsidRPr="00B338C0">
              <w:rPr>
                <w:rFonts w:cs="Arial"/>
                <w:lang w:val="en-US"/>
              </w:rPr>
              <w:t>For details about the Continuous Improvement Program (CIP) for MECM and AMS systems refer to the Del.5_Project Management Plan.docx</w:t>
            </w:r>
            <w:r w:rsidRPr="00B338C0">
              <w:rPr>
                <w:lang w:val="en-US"/>
              </w:rPr>
              <w:t>.</w:t>
            </w:r>
          </w:p>
          <w:p w14:paraId="11E19653" w14:textId="79CCB1AC" w:rsidR="00FB3BAE" w:rsidRPr="00B338C0" w:rsidRDefault="001F1FBA" w:rsidP="00AC6CDA">
            <w:pPr>
              <w:pStyle w:val="TableBodyText"/>
              <w:rPr>
                <w:rFonts w:cs="Arial"/>
                <w:lang w:val="en-US"/>
              </w:rPr>
            </w:pPr>
            <w:r w:rsidRPr="00B338C0">
              <w:rPr>
                <w:rFonts w:cs="Arial"/>
                <w:lang w:val="en-US"/>
              </w:rPr>
              <w:t xml:space="preserve">CIP </w:t>
            </w:r>
            <w:r w:rsidR="00FB3BAE" w:rsidRPr="00B338C0">
              <w:rPr>
                <w:rFonts w:cs="Arial"/>
                <w:lang w:val="en-US"/>
              </w:rPr>
              <w:t xml:space="preserve">will begin after approval of this document and quarterly starting in February (each release). Currently there are no deliverables defined for </w:t>
            </w:r>
            <w:r w:rsidRPr="00B338C0">
              <w:rPr>
                <w:rFonts w:cs="Arial"/>
                <w:lang w:val="en-US"/>
              </w:rPr>
              <w:t>CIP</w:t>
            </w:r>
            <w:r w:rsidR="00FB3BAE" w:rsidRPr="00B338C0">
              <w:rPr>
                <w:rFonts w:cs="Arial"/>
                <w:lang w:val="en-US"/>
              </w:rPr>
              <w:t>.</w:t>
            </w:r>
          </w:p>
        </w:tc>
        <w:tc>
          <w:tcPr>
            <w:tcW w:w="1615" w:type="dxa"/>
          </w:tcPr>
          <w:p w14:paraId="3C36CED5" w14:textId="03CA3FA0" w:rsidR="0011121C" w:rsidRPr="00B338C0" w:rsidRDefault="00BC0526" w:rsidP="00AC6CDA">
            <w:pPr>
              <w:pStyle w:val="TableBodyText"/>
              <w:rPr>
                <w:rFonts w:cs="Arial"/>
                <w:lang w:val="en-US"/>
              </w:rPr>
            </w:pPr>
            <w:r w:rsidRPr="00B338C0">
              <w:rPr>
                <w:rFonts w:cs="Arial"/>
                <w:lang w:val="en-US"/>
              </w:rPr>
              <w:t>MECM and AMS</w:t>
            </w:r>
          </w:p>
        </w:tc>
      </w:tr>
    </w:tbl>
    <w:p w14:paraId="04AA5558" w14:textId="35FCA760" w:rsidR="006D3E35" w:rsidRPr="00B338C0" w:rsidRDefault="00446C6A" w:rsidP="00235262">
      <w:pPr>
        <w:pStyle w:val="Caption"/>
      </w:pPr>
      <w:bookmarkStart w:id="45" w:name="_Toc218865990"/>
      <w:r w:rsidRPr="00B338C0">
        <w:t xml:space="preserve">Table </w:t>
      </w:r>
      <w:fldSimple w:instr=" STYLEREF 1 \s ">
        <w:r w:rsidR="002D41E6" w:rsidRPr="00B338C0">
          <w:t>3</w:t>
        </w:r>
      </w:fldSimple>
      <w:r w:rsidR="002A5AD4" w:rsidRPr="00B338C0">
        <w:noBreakHyphen/>
      </w:r>
      <w:fldSimple w:instr=" SEQ Table \* ARABIC \s 1 ">
        <w:r w:rsidR="002D41E6" w:rsidRPr="00B338C0">
          <w:t>5</w:t>
        </w:r>
      </w:fldSimple>
      <w:r w:rsidRPr="00B338C0">
        <w:t xml:space="preserve">: </w:t>
      </w:r>
      <w:r w:rsidR="00BD6639" w:rsidRPr="00B338C0">
        <w:t>Quality Assurance</w:t>
      </w:r>
      <w:r w:rsidR="008C56C3" w:rsidRPr="00B338C0">
        <w:t xml:space="preserve"> and</w:t>
      </w:r>
      <w:r w:rsidR="007B24EB" w:rsidRPr="00B338C0">
        <w:t xml:space="preserve"> Improvement</w:t>
      </w:r>
      <w:bookmarkEnd w:id="45"/>
    </w:p>
    <w:p w14:paraId="5EA48AFF" w14:textId="6975461B" w:rsidR="006D54B7" w:rsidRPr="00B338C0" w:rsidRDefault="006D54B7" w:rsidP="006D54B7">
      <w:pPr>
        <w:pStyle w:val="Heading3"/>
      </w:pPr>
      <w:bookmarkStart w:id="46" w:name="_Toc218865959"/>
      <w:r w:rsidRPr="00B338C0">
        <w:lastRenderedPageBreak/>
        <w:t>Release Management</w:t>
      </w:r>
      <w:bookmarkEnd w:id="46"/>
    </w:p>
    <w:p w14:paraId="455F1982" w14:textId="4D6E5399" w:rsidR="00CB05A0" w:rsidRPr="00B338C0" w:rsidRDefault="00CB05A0" w:rsidP="00DF7C2D">
      <w:pPr>
        <w:pStyle w:val="MainBodyText0"/>
      </w:pPr>
      <w:r w:rsidRPr="00B338C0">
        <w:t xml:space="preserve">The M&amp;O </w:t>
      </w:r>
      <w:r w:rsidR="00BE7EE7" w:rsidRPr="00B338C0">
        <w:t>t</w:t>
      </w:r>
      <w:r w:rsidRPr="00B338C0">
        <w:t>eam adhere</w:t>
      </w:r>
      <w:r w:rsidR="00110F5E" w:rsidRPr="00B338C0">
        <w:t>s</w:t>
      </w:r>
      <w:r w:rsidRPr="00B338C0">
        <w:t xml:space="preserve"> to all processes and procedures defined in Del</w:t>
      </w:r>
      <w:r w:rsidR="008F3C4B" w:rsidRPr="00B338C0">
        <w:t>iverable #</w:t>
      </w:r>
      <w:r w:rsidRPr="00B338C0">
        <w:t>34 Release Management</w:t>
      </w:r>
      <w:r w:rsidR="008F3C4B" w:rsidRPr="00B338C0">
        <w:t xml:space="preserve"> Plan</w:t>
      </w:r>
      <w:r w:rsidR="0041065B" w:rsidRPr="00B338C0">
        <w:t xml:space="preserve"> (RMP)</w:t>
      </w:r>
      <w:r w:rsidRPr="00B338C0">
        <w:t>, encompassing the full release lifecycle</w:t>
      </w:r>
      <w:r w:rsidR="00A72786" w:rsidRPr="00B338C0">
        <w:t xml:space="preserve"> - </w:t>
      </w:r>
      <w:r w:rsidRPr="00B338C0">
        <w:t xml:space="preserve">from planning and development through deployment and post-release evaluation. The M&amp;O Release Coordinator will </w:t>
      </w:r>
      <w:r w:rsidR="00824627" w:rsidRPr="00B338C0">
        <w:t>verify</w:t>
      </w:r>
      <w:r w:rsidRPr="00B338C0">
        <w:t xml:space="preserve"> that all activities are handled as defined in the approved deliverables, such as the</w:t>
      </w:r>
      <w:r w:rsidR="00AE134A" w:rsidRPr="00B338C0">
        <w:t xml:space="preserve"> </w:t>
      </w:r>
      <w:r w:rsidR="00430B37" w:rsidRPr="00B338C0">
        <w:t>RMP</w:t>
      </w:r>
      <w:r w:rsidRPr="00B338C0">
        <w:t xml:space="preserve"> and </w:t>
      </w:r>
      <w:r w:rsidR="009451E7" w:rsidRPr="00B338C0">
        <w:t xml:space="preserve">the </w:t>
      </w:r>
      <w:r w:rsidR="00D0206A" w:rsidRPr="00B338C0">
        <w:t>Configuration Management Plan (</w:t>
      </w:r>
      <w:r w:rsidR="009871CA" w:rsidRPr="00B338C0">
        <w:t>CMP</w:t>
      </w:r>
      <w:r w:rsidR="00D0206A" w:rsidRPr="00B338C0">
        <w:t>)</w:t>
      </w:r>
      <w:r w:rsidR="0041065B" w:rsidRPr="00B338C0">
        <w:t>,</w:t>
      </w:r>
      <w:r w:rsidRPr="00B338C0">
        <w:t xml:space="preserve"> and will closely communicate and coordinate with the Release Manager and DOH/</w:t>
      </w:r>
      <w:r w:rsidR="00AA5111" w:rsidRPr="00B338C0">
        <w:t>Division of Operations and Systems (</w:t>
      </w:r>
      <w:r w:rsidRPr="00B338C0">
        <w:t>DOS</w:t>
      </w:r>
      <w:r w:rsidR="00AA5111" w:rsidRPr="00B338C0">
        <w:t>)</w:t>
      </w:r>
      <w:r w:rsidRPr="00B338C0">
        <w:t xml:space="preserve"> counterparts to </w:t>
      </w:r>
      <w:r w:rsidR="00824627" w:rsidRPr="00B338C0">
        <w:t>confirm</w:t>
      </w:r>
      <w:r w:rsidRPr="00B338C0">
        <w:t xml:space="preserve"> that the M&amp;O scope is properly covered.</w:t>
      </w:r>
    </w:p>
    <w:p w14:paraId="6C62736E" w14:textId="42C9ED2A" w:rsidR="00CB05A0" w:rsidRPr="00B338C0" w:rsidRDefault="00CB05A0" w:rsidP="00DF7C2D">
      <w:pPr>
        <w:pStyle w:val="MainBodyText0"/>
      </w:pPr>
      <w:r w:rsidRPr="00B338C0">
        <w:t>The comprehensive Release Inventory is defined in the Release Calendar</w:t>
      </w:r>
      <w:r w:rsidR="00012B75" w:rsidRPr="00B338C0">
        <w:t>, MECM&amp;AMS_ReleaseRunway.xlsx</w:t>
      </w:r>
      <w:r w:rsidRPr="00B338C0">
        <w:t>. The Release Management documentation will contain inventory catalogs of all historical releases, along with their associated release notes, change orders/projects, and other relevant historical information, such as patching details, including M&amp;O releases.</w:t>
      </w:r>
      <w:r w:rsidR="003E26D2" w:rsidRPr="00B338C0">
        <w:t xml:space="preserve">  Detailed release scope </w:t>
      </w:r>
      <w:r w:rsidR="00F62B66" w:rsidRPr="00B338C0">
        <w:t xml:space="preserve">such as finalized and proposed scope for upcoming releases </w:t>
      </w:r>
      <w:r w:rsidR="003E26D2" w:rsidRPr="00B338C0">
        <w:t>can also be found in the Release Management Scope Dashboard within Jira Core</w:t>
      </w:r>
      <w:r w:rsidR="00F62B66" w:rsidRPr="00B338C0">
        <w:t>.</w:t>
      </w:r>
    </w:p>
    <w:p w14:paraId="17F32FAF" w14:textId="598DB2C4" w:rsidR="00CB05A0" w:rsidRPr="00B338C0" w:rsidRDefault="00CB05A0" w:rsidP="00DF7C2D">
      <w:pPr>
        <w:pStyle w:val="MainBodyText0"/>
      </w:pPr>
      <w:r w:rsidRPr="00B338C0">
        <w:t xml:space="preserve">The M&amp;O Release Coordinator will coordinate </w:t>
      </w:r>
      <w:r w:rsidR="000E2EBD" w:rsidRPr="00B338C0">
        <w:t xml:space="preserve">with </w:t>
      </w:r>
      <w:r w:rsidR="000C5463" w:rsidRPr="00B338C0">
        <w:t>the</w:t>
      </w:r>
      <w:r w:rsidR="000E2EBD" w:rsidRPr="00B338C0">
        <w:t xml:space="preserve"> Release Manager </w:t>
      </w:r>
      <w:r w:rsidRPr="00B338C0">
        <w:t>and support the following key processes as part of Release Management</w:t>
      </w:r>
      <w:r w:rsidR="00BE7EE7" w:rsidRPr="00B338C0">
        <w:t>.</w:t>
      </w:r>
    </w:p>
    <w:tbl>
      <w:tblPr>
        <w:tblStyle w:val="TableGrid"/>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86" w:type="dxa"/>
        </w:tblCellMar>
        <w:tblLook w:val="04A0" w:firstRow="1" w:lastRow="0" w:firstColumn="1" w:lastColumn="0" w:noHBand="0" w:noVBand="1"/>
      </w:tblPr>
      <w:tblGrid>
        <w:gridCol w:w="2695"/>
        <w:gridCol w:w="5045"/>
        <w:gridCol w:w="1610"/>
      </w:tblGrid>
      <w:tr w:rsidR="001F5DB6" w:rsidRPr="00B338C0" w14:paraId="35B75BC4" w14:textId="26C1EE56" w:rsidTr="004C2FED">
        <w:trPr>
          <w:trHeight w:val="288"/>
          <w:tblHeader/>
        </w:trPr>
        <w:tc>
          <w:tcPr>
            <w:tcW w:w="2695" w:type="dxa"/>
            <w:tcBorders>
              <w:right w:val="single" w:sz="4" w:space="0" w:color="FFFFFF" w:themeColor="background1"/>
            </w:tcBorders>
            <w:shd w:val="clear" w:color="auto" w:fill="000000" w:themeFill="text1"/>
            <w:vAlign w:val="center"/>
          </w:tcPr>
          <w:p w14:paraId="3FF9B721" w14:textId="49191DCE" w:rsidR="001F5DB6" w:rsidRPr="00B338C0" w:rsidRDefault="001F5DB6" w:rsidP="00AC6CDA">
            <w:pPr>
              <w:pStyle w:val="TABLEHEADINGNEW"/>
              <w:rPr>
                <w:lang w:val="en-US"/>
              </w:rPr>
            </w:pPr>
            <w:r w:rsidRPr="00B338C0">
              <w:rPr>
                <w:lang w:val="en-US"/>
              </w:rPr>
              <w:t>Process Name</w:t>
            </w:r>
          </w:p>
        </w:tc>
        <w:tc>
          <w:tcPr>
            <w:tcW w:w="5045" w:type="dxa"/>
            <w:tcBorders>
              <w:left w:val="single" w:sz="4" w:space="0" w:color="FFFFFF" w:themeColor="background1"/>
              <w:right w:val="single" w:sz="4" w:space="0" w:color="FFFFFF" w:themeColor="background1"/>
            </w:tcBorders>
            <w:shd w:val="clear" w:color="auto" w:fill="000000" w:themeFill="text1"/>
            <w:vAlign w:val="center"/>
          </w:tcPr>
          <w:p w14:paraId="69F34BFF" w14:textId="0BFC6A2C" w:rsidR="001F5DB6" w:rsidRPr="00B338C0" w:rsidRDefault="001F5DB6" w:rsidP="00AC6CDA">
            <w:pPr>
              <w:pStyle w:val="TABLEHEADINGNEW"/>
              <w:rPr>
                <w:lang w:val="en-US"/>
              </w:rPr>
            </w:pPr>
            <w:r w:rsidRPr="00B338C0">
              <w:rPr>
                <w:lang w:val="en-US"/>
              </w:rPr>
              <w:t>Description</w:t>
            </w:r>
          </w:p>
        </w:tc>
        <w:tc>
          <w:tcPr>
            <w:tcW w:w="1610" w:type="dxa"/>
            <w:tcBorders>
              <w:left w:val="single" w:sz="4" w:space="0" w:color="FFFFFF" w:themeColor="background1"/>
            </w:tcBorders>
            <w:shd w:val="clear" w:color="auto" w:fill="000000" w:themeFill="text1"/>
            <w:vAlign w:val="center"/>
          </w:tcPr>
          <w:p w14:paraId="78E12F2F" w14:textId="44A153E9" w:rsidR="001F5DB6" w:rsidRPr="00B338C0" w:rsidRDefault="001F5DB6" w:rsidP="00AC6CDA">
            <w:pPr>
              <w:pStyle w:val="TABLEHEADINGNEW"/>
              <w:rPr>
                <w:lang w:val="en-US"/>
              </w:rPr>
            </w:pPr>
            <w:r w:rsidRPr="00B338C0">
              <w:rPr>
                <w:lang w:val="en-US"/>
              </w:rPr>
              <w:t>Applicable System</w:t>
            </w:r>
          </w:p>
        </w:tc>
      </w:tr>
      <w:tr w:rsidR="001F5DB6" w:rsidRPr="00B338C0" w14:paraId="7450E9AB" w14:textId="0D501849" w:rsidTr="004C2FED">
        <w:trPr>
          <w:trHeight w:val="288"/>
        </w:trPr>
        <w:tc>
          <w:tcPr>
            <w:tcW w:w="2695" w:type="dxa"/>
          </w:tcPr>
          <w:p w14:paraId="4AC545D5" w14:textId="7B155E5E" w:rsidR="001F5DB6" w:rsidRPr="00B338C0" w:rsidRDefault="001F5DB6" w:rsidP="00AC6CDA">
            <w:pPr>
              <w:pStyle w:val="TableBodyText"/>
              <w:rPr>
                <w:lang w:val="en-US"/>
              </w:rPr>
            </w:pPr>
            <w:r w:rsidRPr="00B338C0">
              <w:rPr>
                <w:lang w:val="en-US"/>
              </w:rPr>
              <w:t>Release Notes</w:t>
            </w:r>
          </w:p>
        </w:tc>
        <w:tc>
          <w:tcPr>
            <w:tcW w:w="5045" w:type="dxa"/>
          </w:tcPr>
          <w:p w14:paraId="0D14DC37" w14:textId="6D157F9F" w:rsidR="001F5DB6" w:rsidRPr="00B338C0" w:rsidRDefault="00087F94" w:rsidP="00AC6CDA">
            <w:pPr>
              <w:pStyle w:val="TableBodyText"/>
              <w:rPr>
                <w:bCs/>
                <w:lang w:val="en-US"/>
              </w:rPr>
            </w:pPr>
            <w:r w:rsidRPr="00B338C0">
              <w:rPr>
                <w:bCs/>
                <w:lang w:val="en-US"/>
              </w:rPr>
              <w:t>Release Notes capture the overall changes related to the scope of the release. At the time of Go-Live, Release Notes will be generated through an automated process in Jira. The Release Notes template has been created in the Jira tool to generate notes.</w:t>
            </w:r>
            <w:r w:rsidR="009B12AF" w:rsidRPr="00B338C0">
              <w:rPr>
                <w:bCs/>
                <w:lang w:val="en-US"/>
              </w:rPr>
              <w:t xml:space="preserve"> Release Notes are saved within their respective release folder in SharePoint in the </w:t>
            </w:r>
            <w:r w:rsidR="009B12AF" w:rsidRPr="00B338C0">
              <w:rPr>
                <w:lang w:val="en-US"/>
              </w:rPr>
              <w:t>Release Communications folder</w:t>
            </w:r>
            <w:r w:rsidR="006A6B74" w:rsidRPr="00B338C0">
              <w:rPr>
                <w:bCs/>
                <w:lang w:val="en-US"/>
              </w:rPr>
              <w:t>.</w:t>
            </w:r>
          </w:p>
        </w:tc>
        <w:tc>
          <w:tcPr>
            <w:tcW w:w="1610" w:type="dxa"/>
          </w:tcPr>
          <w:p w14:paraId="54C06A4E" w14:textId="1F3B2C82" w:rsidR="001F5DB6" w:rsidRPr="00B338C0" w:rsidRDefault="0000040D" w:rsidP="00AC6CDA">
            <w:pPr>
              <w:pStyle w:val="TableBodyText"/>
              <w:rPr>
                <w:bCs/>
                <w:lang w:val="en-US"/>
              </w:rPr>
            </w:pPr>
            <w:r w:rsidRPr="00B338C0">
              <w:rPr>
                <w:bCs/>
                <w:lang w:val="en-US"/>
              </w:rPr>
              <w:t>MECM and AMS</w:t>
            </w:r>
          </w:p>
        </w:tc>
      </w:tr>
      <w:tr w:rsidR="001F5DB6" w:rsidRPr="00B338C0" w14:paraId="67DACA42" w14:textId="02EB1650" w:rsidTr="004C2FED">
        <w:trPr>
          <w:trHeight w:val="288"/>
        </w:trPr>
        <w:tc>
          <w:tcPr>
            <w:tcW w:w="2695" w:type="dxa"/>
          </w:tcPr>
          <w:p w14:paraId="6E0AFA9D" w14:textId="2811BEAC" w:rsidR="001F5DB6" w:rsidRPr="00B338C0" w:rsidRDefault="001F5DB6" w:rsidP="00AC6CDA">
            <w:pPr>
              <w:pStyle w:val="TableBodyText"/>
              <w:rPr>
                <w:bCs/>
                <w:lang w:val="en-US"/>
              </w:rPr>
            </w:pPr>
            <w:r w:rsidRPr="00B338C0">
              <w:rPr>
                <w:bCs/>
                <w:lang w:val="en-US"/>
              </w:rPr>
              <w:t>Release Calendar</w:t>
            </w:r>
          </w:p>
        </w:tc>
        <w:tc>
          <w:tcPr>
            <w:tcW w:w="5045" w:type="dxa"/>
          </w:tcPr>
          <w:p w14:paraId="363D4708" w14:textId="5145DCF1" w:rsidR="001F5DB6" w:rsidRPr="00B338C0" w:rsidRDefault="001F5DB6" w:rsidP="00AC6CDA">
            <w:pPr>
              <w:pStyle w:val="TableBodyText"/>
              <w:rPr>
                <w:bCs/>
                <w:lang w:val="en-US"/>
              </w:rPr>
            </w:pPr>
            <w:r w:rsidRPr="00B338C0">
              <w:rPr>
                <w:bCs/>
                <w:lang w:val="en-US"/>
              </w:rPr>
              <w:t xml:space="preserve">To view the Release Calendar, refer to the </w:t>
            </w:r>
            <w:r w:rsidRPr="00B338C0">
              <w:rPr>
                <w:lang w:val="en-US"/>
              </w:rPr>
              <w:t>MECM&amp;AMS_ReleaseRunway.xlsx</w:t>
            </w:r>
          </w:p>
        </w:tc>
        <w:tc>
          <w:tcPr>
            <w:tcW w:w="1610" w:type="dxa"/>
          </w:tcPr>
          <w:p w14:paraId="0FC3B25D" w14:textId="3C819601" w:rsidR="001F5DB6" w:rsidRPr="00B338C0" w:rsidRDefault="0000040D" w:rsidP="00AC6CDA">
            <w:pPr>
              <w:pStyle w:val="TableBodyText"/>
              <w:rPr>
                <w:bCs/>
                <w:lang w:val="en-US"/>
              </w:rPr>
            </w:pPr>
            <w:r w:rsidRPr="00B338C0">
              <w:rPr>
                <w:bCs/>
                <w:lang w:val="en-US"/>
              </w:rPr>
              <w:t>MECM and AMS</w:t>
            </w:r>
          </w:p>
        </w:tc>
      </w:tr>
      <w:tr w:rsidR="001F5DB6" w:rsidRPr="00B338C0" w14:paraId="59C5D6ED" w14:textId="04BFE6F0" w:rsidTr="004C2FED">
        <w:trPr>
          <w:trHeight w:val="288"/>
        </w:trPr>
        <w:tc>
          <w:tcPr>
            <w:tcW w:w="2695" w:type="dxa"/>
          </w:tcPr>
          <w:p w14:paraId="1C595B28" w14:textId="52A77ED6" w:rsidR="001F5DB6" w:rsidRPr="00B338C0" w:rsidRDefault="001F5DB6" w:rsidP="00AC6CDA">
            <w:pPr>
              <w:pStyle w:val="TableBodyText"/>
              <w:rPr>
                <w:bCs/>
                <w:lang w:val="en-US"/>
              </w:rPr>
            </w:pPr>
            <w:r w:rsidRPr="00B338C0">
              <w:rPr>
                <w:bCs/>
                <w:lang w:val="en-US"/>
              </w:rPr>
              <w:t>Release Paths</w:t>
            </w:r>
          </w:p>
        </w:tc>
        <w:tc>
          <w:tcPr>
            <w:tcW w:w="5045" w:type="dxa"/>
          </w:tcPr>
          <w:p w14:paraId="2B0AD623" w14:textId="2825B922" w:rsidR="001F5DB6" w:rsidRPr="00B338C0" w:rsidRDefault="001F5DB6" w:rsidP="00AC6CDA">
            <w:pPr>
              <w:pStyle w:val="TableBodyText"/>
              <w:rPr>
                <w:bCs/>
                <w:lang w:val="en-US"/>
              </w:rPr>
            </w:pPr>
            <w:r w:rsidRPr="00B338C0">
              <w:rPr>
                <w:bCs/>
                <w:lang w:val="en-US"/>
              </w:rPr>
              <w:t xml:space="preserve">For details about release paths, refer to section 7.2 of the CMP, which is part of </w:t>
            </w:r>
            <w:r w:rsidR="005F261E" w:rsidRPr="00B338C0">
              <w:rPr>
                <w:rFonts w:eastAsia="Calibri" w:cs="Calibri"/>
                <w:lang w:val="en-US"/>
              </w:rPr>
              <w:t>Del.34_Release Management Plan.docx</w:t>
            </w:r>
            <w:r w:rsidR="005F261E" w:rsidRPr="00B338C0">
              <w:rPr>
                <w:lang w:val="en-US"/>
              </w:rPr>
              <w:t>.</w:t>
            </w:r>
          </w:p>
        </w:tc>
        <w:tc>
          <w:tcPr>
            <w:tcW w:w="1610" w:type="dxa"/>
          </w:tcPr>
          <w:p w14:paraId="510B379D" w14:textId="5F834F29" w:rsidR="001F5DB6" w:rsidRPr="00B338C0" w:rsidRDefault="0000040D" w:rsidP="00AC6CDA">
            <w:pPr>
              <w:pStyle w:val="TableBodyText"/>
              <w:rPr>
                <w:bCs/>
                <w:lang w:val="en-US"/>
              </w:rPr>
            </w:pPr>
            <w:r w:rsidRPr="00B338C0">
              <w:rPr>
                <w:bCs/>
                <w:lang w:val="en-US"/>
              </w:rPr>
              <w:t>MECM and AMS</w:t>
            </w:r>
          </w:p>
        </w:tc>
      </w:tr>
      <w:tr w:rsidR="001F5DB6" w:rsidRPr="00B338C0" w14:paraId="5B7A9791" w14:textId="2D9BC415" w:rsidTr="004C2FED">
        <w:trPr>
          <w:trHeight w:val="288"/>
        </w:trPr>
        <w:tc>
          <w:tcPr>
            <w:tcW w:w="2695" w:type="dxa"/>
          </w:tcPr>
          <w:p w14:paraId="40C19652" w14:textId="16D3D08C" w:rsidR="001F5DB6" w:rsidRPr="00B338C0" w:rsidRDefault="001F5DB6" w:rsidP="00AC6CDA">
            <w:pPr>
              <w:pStyle w:val="TableBodyText"/>
              <w:rPr>
                <w:bCs/>
                <w:lang w:val="en-US"/>
              </w:rPr>
            </w:pPr>
            <w:r w:rsidRPr="00B338C0">
              <w:rPr>
                <w:bCs/>
                <w:lang w:val="en-US"/>
              </w:rPr>
              <w:t>Refresh the Pre-Production Environment Data</w:t>
            </w:r>
          </w:p>
        </w:tc>
        <w:tc>
          <w:tcPr>
            <w:tcW w:w="5045" w:type="dxa"/>
          </w:tcPr>
          <w:p w14:paraId="5DB09CC2" w14:textId="0A64FCFC" w:rsidR="001F5DB6" w:rsidRPr="00B338C0" w:rsidRDefault="001F5DB6" w:rsidP="00AC6CDA">
            <w:pPr>
              <w:pStyle w:val="TableBodyText"/>
              <w:rPr>
                <w:bCs/>
                <w:lang w:val="en-US"/>
              </w:rPr>
            </w:pPr>
            <w:r w:rsidRPr="00B338C0">
              <w:rPr>
                <w:bCs/>
                <w:lang w:val="en-US"/>
              </w:rPr>
              <w:t xml:space="preserve">For details on refreshing the pre-production environment data, refer to </w:t>
            </w:r>
            <w:r w:rsidR="007C4C85" w:rsidRPr="00B338C0">
              <w:rPr>
                <w:bCs/>
                <w:lang w:val="en-US"/>
              </w:rPr>
              <w:t xml:space="preserve">the </w:t>
            </w:r>
            <w:r w:rsidR="003D62D9" w:rsidRPr="00B338C0">
              <w:rPr>
                <w:lang w:val="en-US"/>
              </w:rPr>
              <w:t>MECM&amp;AMS_ReleaseRunway.xlsx</w:t>
            </w:r>
            <w:r w:rsidR="0042488B" w:rsidRPr="00B338C0">
              <w:rPr>
                <w:lang w:val="en-US"/>
              </w:rPr>
              <w:t xml:space="preserve"> which </w:t>
            </w:r>
            <w:r w:rsidR="004F0992" w:rsidRPr="00B338C0">
              <w:rPr>
                <w:lang w:val="en-US"/>
              </w:rPr>
              <w:t>shows</w:t>
            </w:r>
            <w:r w:rsidR="00266F32" w:rsidRPr="00B338C0">
              <w:rPr>
                <w:lang w:val="en-US"/>
              </w:rPr>
              <w:t xml:space="preserve"> </w:t>
            </w:r>
            <w:r w:rsidR="00C66121" w:rsidRPr="00B338C0">
              <w:rPr>
                <w:lang w:val="en-US"/>
              </w:rPr>
              <w:t>this activity.</w:t>
            </w:r>
          </w:p>
        </w:tc>
        <w:tc>
          <w:tcPr>
            <w:tcW w:w="1610" w:type="dxa"/>
          </w:tcPr>
          <w:p w14:paraId="4BBE3052" w14:textId="1B14511A" w:rsidR="001F5DB6" w:rsidRPr="00B338C0" w:rsidRDefault="0000040D" w:rsidP="00AC6CDA">
            <w:pPr>
              <w:pStyle w:val="TableBodyText"/>
              <w:rPr>
                <w:bCs/>
                <w:lang w:val="en-US"/>
              </w:rPr>
            </w:pPr>
            <w:r w:rsidRPr="00B338C0">
              <w:rPr>
                <w:bCs/>
                <w:lang w:val="en-US"/>
              </w:rPr>
              <w:t>MECM and AMS</w:t>
            </w:r>
          </w:p>
        </w:tc>
      </w:tr>
      <w:tr w:rsidR="00191FE5" w:rsidRPr="00B338C0" w14:paraId="03E70A66" w14:textId="77777777" w:rsidTr="004C2FED">
        <w:trPr>
          <w:trHeight w:val="357"/>
        </w:trPr>
        <w:tc>
          <w:tcPr>
            <w:tcW w:w="2695" w:type="dxa"/>
          </w:tcPr>
          <w:p w14:paraId="4AA796A4" w14:textId="6CFB738B" w:rsidR="00191FE5" w:rsidRPr="00B338C0" w:rsidRDefault="00191FE5" w:rsidP="00AC6CDA">
            <w:pPr>
              <w:pStyle w:val="TableBodyText"/>
              <w:rPr>
                <w:lang w:val="en-US"/>
              </w:rPr>
            </w:pPr>
            <w:r w:rsidRPr="00B338C0">
              <w:rPr>
                <w:lang w:val="en-US"/>
              </w:rPr>
              <w:t>Pre-Release Notification Communication</w:t>
            </w:r>
          </w:p>
        </w:tc>
        <w:tc>
          <w:tcPr>
            <w:tcW w:w="5045" w:type="dxa"/>
          </w:tcPr>
          <w:p w14:paraId="1A4AFC34" w14:textId="4EEB886D" w:rsidR="00191FE5" w:rsidRPr="00B338C0" w:rsidRDefault="00191FE5" w:rsidP="00AC6CDA">
            <w:pPr>
              <w:pStyle w:val="TableBodyText"/>
              <w:rPr>
                <w:lang w:val="en-US"/>
              </w:rPr>
            </w:pPr>
            <w:r w:rsidRPr="00B338C0">
              <w:rPr>
                <w:lang w:val="en-US"/>
              </w:rPr>
              <w:t>A notification email is sent out to notify all impacted parties in advance of any release or patching activities indicating what activities will be performed and if any system downtime will be required to complete the activities</w:t>
            </w:r>
            <w:r w:rsidR="00DA5277" w:rsidRPr="00B338C0">
              <w:rPr>
                <w:lang w:val="en-US"/>
              </w:rPr>
              <w:t>.</w:t>
            </w:r>
          </w:p>
        </w:tc>
        <w:tc>
          <w:tcPr>
            <w:tcW w:w="1610" w:type="dxa"/>
          </w:tcPr>
          <w:p w14:paraId="49BA1C93" w14:textId="4280C401" w:rsidR="00191FE5" w:rsidRPr="00B338C0" w:rsidRDefault="00191FE5" w:rsidP="00AC6CDA">
            <w:pPr>
              <w:pStyle w:val="TableBodyText"/>
              <w:rPr>
                <w:lang w:val="en-US"/>
              </w:rPr>
            </w:pPr>
            <w:r w:rsidRPr="00B338C0">
              <w:rPr>
                <w:lang w:val="en-US"/>
              </w:rPr>
              <w:t>MECM and AMS</w:t>
            </w:r>
          </w:p>
        </w:tc>
      </w:tr>
      <w:tr w:rsidR="001F5DB6" w:rsidRPr="00B338C0" w14:paraId="17403FD1" w14:textId="6A7CD46D" w:rsidTr="004C2FED">
        <w:trPr>
          <w:trHeight w:val="357"/>
        </w:trPr>
        <w:tc>
          <w:tcPr>
            <w:tcW w:w="2695" w:type="dxa"/>
          </w:tcPr>
          <w:p w14:paraId="2B90DBBC" w14:textId="749D88AD" w:rsidR="001F5DB6" w:rsidRPr="00B338C0" w:rsidRDefault="001F5DB6" w:rsidP="00AC6CDA">
            <w:pPr>
              <w:pStyle w:val="TableBodyText"/>
              <w:rPr>
                <w:rFonts w:cs="Arial"/>
                <w:bCs/>
                <w:lang w:val="en-US"/>
              </w:rPr>
            </w:pPr>
            <w:r w:rsidRPr="00B338C0">
              <w:rPr>
                <w:rFonts w:cs="Arial"/>
                <w:bCs/>
                <w:lang w:val="en-US"/>
              </w:rPr>
              <w:t>Post-Deployment Release Validation Communication</w:t>
            </w:r>
          </w:p>
        </w:tc>
        <w:tc>
          <w:tcPr>
            <w:tcW w:w="5045" w:type="dxa"/>
          </w:tcPr>
          <w:p w14:paraId="6F4A7A3C" w14:textId="51FFF3E5" w:rsidR="001F5DB6" w:rsidRPr="00B338C0" w:rsidRDefault="001F5DB6" w:rsidP="00AC6CDA">
            <w:pPr>
              <w:pStyle w:val="TableBodyText"/>
              <w:rPr>
                <w:rFonts w:cs="Arial"/>
                <w:bCs/>
                <w:lang w:val="en-US"/>
              </w:rPr>
            </w:pPr>
            <w:r w:rsidRPr="00B338C0">
              <w:rPr>
                <w:rFonts w:cs="Arial"/>
                <w:bCs/>
                <w:lang w:val="en-US"/>
              </w:rPr>
              <w:t xml:space="preserve">For details on post-deployment release validation communications, refer to section 3.8 </w:t>
            </w:r>
            <w:r w:rsidRPr="00B338C0">
              <w:rPr>
                <w:bCs/>
                <w:lang w:val="en-US"/>
              </w:rPr>
              <w:t xml:space="preserve">of the </w:t>
            </w:r>
            <w:r w:rsidR="00227998" w:rsidRPr="00B338C0">
              <w:rPr>
                <w:rFonts w:eastAsia="Calibri" w:cs="Calibri"/>
                <w:lang w:val="en-US"/>
              </w:rPr>
              <w:t>Del.34_Release Management Plan.docx</w:t>
            </w:r>
            <w:r w:rsidR="00FC62A3" w:rsidRPr="00B338C0">
              <w:rPr>
                <w:lang w:val="en-US"/>
              </w:rPr>
              <w:t>.</w:t>
            </w:r>
          </w:p>
        </w:tc>
        <w:tc>
          <w:tcPr>
            <w:tcW w:w="1610" w:type="dxa"/>
          </w:tcPr>
          <w:p w14:paraId="51EE462B" w14:textId="5A31D92C" w:rsidR="001F5DB6" w:rsidRPr="00B338C0" w:rsidRDefault="0000040D" w:rsidP="00AC6CDA">
            <w:pPr>
              <w:pStyle w:val="TableBodyText"/>
              <w:rPr>
                <w:rFonts w:cs="Arial"/>
                <w:bCs/>
                <w:lang w:val="en-US"/>
              </w:rPr>
            </w:pPr>
            <w:r w:rsidRPr="00B338C0">
              <w:rPr>
                <w:rFonts w:cs="Arial"/>
                <w:bCs/>
                <w:lang w:val="en-US"/>
              </w:rPr>
              <w:t>MECM and AMS</w:t>
            </w:r>
          </w:p>
        </w:tc>
      </w:tr>
    </w:tbl>
    <w:p w14:paraId="61774BBE" w14:textId="7D1BB723" w:rsidR="00DF31C6" w:rsidRPr="00B338C0" w:rsidRDefault="00FE6C84" w:rsidP="00AC6CDA">
      <w:pPr>
        <w:pStyle w:val="Caption"/>
      </w:pPr>
      <w:bookmarkStart w:id="47" w:name="_Toc218865991"/>
      <w:r w:rsidRPr="00B338C0">
        <w:t xml:space="preserve">Table </w:t>
      </w:r>
      <w:fldSimple w:instr=" STYLEREF 1 \s ">
        <w:r w:rsidR="007F72AE" w:rsidRPr="00B338C0">
          <w:t>3</w:t>
        </w:r>
      </w:fldSimple>
      <w:r w:rsidR="002A5AD4" w:rsidRPr="00B338C0">
        <w:noBreakHyphen/>
      </w:r>
      <w:fldSimple w:instr=" SEQ Table \* ARABIC \s 1 ">
        <w:r w:rsidR="007F72AE" w:rsidRPr="00B338C0">
          <w:t>6</w:t>
        </w:r>
      </w:fldSimple>
      <w:r w:rsidRPr="00B338C0">
        <w:t>: Release Management</w:t>
      </w:r>
      <w:bookmarkEnd w:id="47"/>
    </w:p>
    <w:p w14:paraId="04895C13" w14:textId="3118E67A" w:rsidR="00FC3F08" w:rsidRPr="00B338C0" w:rsidRDefault="00FC3F08" w:rsidP="002E635F">
      <w:pPr>
        <w:pStyle w:val="Heading2"/>
        <w:rPr>
          <w:noProof w:val="0"/>
        </w:rPr>
      </w:pPr>
      <w:bookmarkStart w:id="48" w:name="_Toc218865960"/>
      <w:r w:rsidRPr="00B338C0">
        <w:rPr>
          <w:noProof w:val="0"/>
        </w:rPr>
        <w:lastRenderedPageBreak/>
        <w:t xml:space="preserve">Production </w:t>
      </w:r>
      <w:r w:rsidR="00F66EA1" w:rsidRPr="00B338C0">
        <w:rPr>
          <w:noProof w:val="0"/>
        </w:rPr>
        <w:t xml:space="preserve">Defect </w:t>
      </w:r>
      <w:r w:rsidRPr="00B338C0">
        <w:rPr>
          <w:noProof w:val="0"/>
        </w:rPr>
        <w:t xml:space="preserve">and </w:t>
      </w:r>
      <w:r w:rsidR="00F66EA1" w:rsidRPr="00B338C0">
        <w:rPr>
          <w:noProof w:val="0"/>
        </w:rPr>
        <w:t>Incident Management Processes</w:t>
      </w:r>
      <w:bookmarkEnd w:id="48"/>
    </w:p>
    <w:p w14:paraId="6DA5334E" w14:textId="419B52F5" w:rsidR="004D393E" w:rsidRPr="00B338C0" w:rsidRDefault="006B33BB" w:rsidP="008508B1">
      <w:pPr>
        <w:pStyle w:val="MainBodyText0"/>
      </w:pPr>
      <w:bookmarkStart w:id="49" w:name="_Toc205292935"/>
      <w:bookmarkStart w:id="50" w:name="_Toc205370402"/>
      <w:bookmarkStart w:id="51" w:name="_Toc205534813"/>
      <w:bookmarkStart w:id="52" w:name="_Toc205539007"/>
      <w:bookmarkStart w:id="53" w:name="_Toc205882216"/>
      <w:bookmarkStart w:id="54" w:name="_Toc205884572"/>
      <w:bookmarkStart w:id="55" w:name="_Toc205992313"/>
      <w:bookmarkStart w:id="56" w:name="_Toc205995298"/>
      <w:bookmarkStart w:id="57" w:name="_Toc205995943"/>
      <w:r w:rsidRPr="00B338C0">
        <w:t xml:space="preserve">This section will outline the processes for </w:t>
      </w:r>
      <w:r w:rsidR="0057231E" w:rsidRPr="00B338C0">
        <w:t>categorizing an</w:t>
      </w:r>
      <w:r w:rsidR="00D2255D" w:rsidRPr="00B338C0">
        <w:t xml:space="preserve">d </w:t>
      </w:r>
      <w:r w:rsidRPr="00B338C0">
        <w:t xml:space="preserve">managing production defects and incidents, focusing on the core activities involved in enabling timely resolution, the tools used to promote efficiency and effectiveness, </w:t>
      </w:r>
      <w:r w:rsidR="0041167E" w:rsidRPr="00B338C0">
        <w:t xml:space="preserve">and </w:t>
      </w:r>
      <w:r w:rsidRPr="00B338C0">
        <w:t>the detailed processes for handling defects and incidents to provide consistency and reliability</w:t>
      </w:r>
      <w:bookmarkEnd w:id="49"/>
      <w:bookmarkEnd w:id="50"/>
      <w:bookmarkEnd w:id="51"/>
      <w:bookmarkEnd w:id="52"/>
      <w:bookmarkEnd w:id="53"/>
      <w:bookmarkEnd w:id="54"/>
      <w:bookmarkEnd w:id="55"/>
      <w:bookmarkEnd w:id="56"/>
      <w:bookmarkEnd w:id="57"/>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9"/>
        <w:gridCol w:w="4976"/>
        <w:gridCol w:w="1705"/>
      </w:tblGrid>
      <w:tr w:rsidR="00820D50" w:rsidRPr="00B338C0" w14:paraId="12A8306A" w14:textId="72B23AF2" w:rsidTr="00924C62">
        <w:trPr>
          <w:cantSplit/>
          <w:tblHeader/>
          <w:jc w:val="center"/>
        </w:trPr>
        <w:tc>
          <w:tcPr>
            <w:tcW w:w="1427" w:type="pct"/>
            <w:tcBorders>
              <w:right w:val="single" w:sz="4" w:space="0" w:color="FFFFFF" w:themeColor="background1"/>
            </w:tcBorders>
            <w:shd w:val="clear" w:color="auto" w:fill="000000" w:themeFill="text1"/>
            <w:vAlign w:val="center"/>
          </w:tcPr>
          <w:p w14:paraId="671E5B79" w14:textId="657A8B3F" w:rsidR="00CD026F" w:rsidRPr="00B338C0" w:rsidRDefault="00CD026F" w:rsidP="00AC6CDA">
            <w:pPr>
              <w:pStyle w:val="TABLEHEADINGNEW"/>
              <w:rPr>
                <w:lang w:val="en-US"/>
              </w:rPr>
            </w:pPr>
            <w:bookmarkStart w:id="58" w:name="_Toc205995299"/>
            <w:bookmarkEnd w:id="58"/>
            <w:r w:rsidRPr="00B338C0">
              <w:rPr>
                <w:lang w:val="en-US"/>
              </w:rPr>
              <w:t xml:space="preserve">Process Name </w:t>
            </w:r>
          </w:p>
        </w:tc>
        <w:tc>
          <w:tcPr>
            <w:tcW w:w="2661" w:type="pct"/>
            <w:tcBorders>
              <w:left w:val="single" w:sz="4" w:space="0" w:color="FFFFFF" w:themeColor="background1"/>
              <w:right w:val="single" w:sz="4" w:space="0" w:color="FFFFFF" w:themeColor="background1"/>
            </w:tcBorders>
            <w:shd w:val="clear" w:color="auto" w:fill="000000" w:themeFill="text1"/>
            <w:vAlign w:val="center"/>
          </w:tcPr>
          <w:p w14:paraId="5B184471" w14:textId="610B3122" w:rsidR="00CD026F" w:rsidRPr="00B338C0" w:rsidRDefault="00CD026F" w:rsidP="00AC6CDA">
            <w:pPr>
              <w:pStyle w:val="TABLEHEADINGNEW"/>
              <w:rPr>
                <w:lang w:val="en-US"/>
              </w:rPr>
            </w:pPr>
            <w:r w:rsidRPr="00B338C0">
              <w:rPr>
                <w:lang w:val="en-US"/>
              </w:rPr>
              <w:t>Description</w:t>
            </w:r>
          </w:p>
        </w:tc>
        <w:tc>
          <w:tcPr>
            <w:tcW w:w="912" w:type="pct"/>
            <w:tcBorders>
              <w:left w:val="single" w:sz="4" w:space="0" w:color="FFFFFF" w:themeColor="background1"/>
            </w:tcBorders>
            <w:shd w:val="clear" w:color="auto" w:fill="000000" w:themeFill="text1"/>
            <w:vAlign w:val="center"/>
          </w:tcPr>
          <w:p w14:paraId="3A8C5DE9" w14:textId="7D774611" w:rsidR="00CD026F" w:rsidRPr="00B338C0" w:rsidRDefault="00CD026F" w:rsidP="00AC6CDA">
            <w:pPr>
              <w:pStyle w:val="TABLEHEADINGNEW"/>
              <w:rPr>
                <w:lang w:val="en-US"/>
              </w:rPr>
            </w:pPr>
            <w:r w:rsidRPr="00B338C0">
              <w:rPr>
                <w:lang w:val="en-US"/>
              </w:rPr>
              <w:t>Applicable System</w:t>
            </w:r>
          </w:p>
        </w:tc>
      </w:tr>
      <w:tr w:rsidR="00EE79EE" w:rsidRPr="00B338C0" w14:paraId="69AE175F" w14:textId="4633592A" w:rsidTr="00924C62">
        <w:trPr>
          <w:cantSplit/>
          <w:trHeight w:val="375"/>
          <w:jc w:val="center"/>
        </w:trPr>
        <w:tc>
          <w:tcPr>
            <w:tcW w:w="1427" w:type="pct"/>
            <w:tcBorders>
              <w:top w:val="single" w:sz="4" w:space="0" w:color="auto"/>
              <w:left w:val="single" w:sz="4" w:space="0" w:color="auto"/>
              <w:bottom w:val="single" w:sz="4" w:space="0" w:color="auto"/>
              <w:right w:val="single" w:sz="4" w:space="0" w:color="auto"/>
            </w:tcBorders>
          </w:tcPr>
          <w:p w14:paraId="54054828" w14:textId="14B591EF" w:rsidR="00CD026F" w:rsidRPr="00B338C0" w:rsidRDefault="007202EF" w:rsidP="00AC6CDA">
            <w:pPr>
              <w:pStyle w:val="TableBodyText"/>
              <w:rPr>
                <w:rFonts w:cs="Arial"/>
                <w:color w:val="000000"/>
                <w:u w:val="single"/>
                <w:lang w:val="en-US"/>
              </w:rPr>
            </w:pPr>
            <w:r w:rsidRPr="00B338C0">
              <w:rPr>
                <w:lang w:val="en-US"/>
              </w:rPr>
              <w:t>PDIM-001_Del_33_Incident and Problem Management.doc</w:t>
            </w:r>
            <w:r w:rsidR="00097D9E" w:rsidRPr="00B338C0">
              <w:rPr>
                <w:lang w:val="en-US"/>
              </w:rPr>
              <w:t>x</w:t>
            </w:r>
            <w:r w:rsidR="00CD026F" w:rsidRPr="00B338C0">
              <w:rPr>
                <w:u w:val="single"/>
              </w:rPr>
              <w:fldChar w:fldCharType="begin"/>
            </w:r>
            <w:r w:rsidR="00CD026F" w:rsidRPr="00B338C0">
              <w:rPr>
                <w:u w:val="single"/>
              </w:rPr>
              <w:fldChar w:fldCharType="separate"/>
            </w:r>
            <w:r w:rsidR="00CD026F" w:rsidRPr="00B338C0">
              <w:rPr>
                <w:rFonts w:cs="Arial"/>
                <w:u w:val="single"/>
                <w:lang w:val="en-US"/>
              </w:rPr>
              <w:t>PDIM-001_Incident and Problem Management</w:t>
            </w:r>
            <w:r w:rsidR="00CD026F" w:rsidRPr="00B338C0">
              <w:rPr>
                <w:u w:val="single"/>
              </w:rPr>
              <w:fldChar w:fldCharType="end"/>
            </w:r>
          </w:p>
        </w:tc>
        <w:tc>
          <w:tcPr>
            <w:tcW w:w="2661" w:type="pct"/>
            <w:tcBorders>
              <w:top w:val="single" w:sz="4" w:space="0" w:color="auto"/>
              <w:left w:val="single" w:sz="4" w:space="0" w:color="auto"/>
              <w:bottom w:val="single" w:sz="4" w:space="0" w:color="auto"/>
              <w:right w:val="single" w:sz="4" w:space="0" w:color="auto"/>
            </w:tcBorders>
          </w:tcPr>
          <w:p w14:paraId="691119D7" w14:textId="631481B5" w:rsidR="00911429" w:rsidRPr="00B338C0" w:rsidRDefault="00CD026F" w:rsidP="00AC6CDA">
            <w:pPr>
              <w:pStyle w:val="TableBodyText"/>
              <w:rPr>
                <w:rFonts w:cs="Arial"/>
                <w:color w:val="000000"/>
                <w:lang w:val="en-US"/>
              </w:rPr>
            </w:pPr>
            <w:r w:rsidRPr="00B338C0">
              <w:rPr>
                <w:rFonts w:cs="Arial"/>
                <w:color w:val="000000"/>
                <w:lang w:val="en-US"/>
              </w:rPr>
              <w:t>Outlines the defect management process and how the M&amp;O team responds to an alert that a component of the architecture has reached warning or error levels.</w:t>
            </w:r>
          </w:p>
        </w:tc>
        <w:tc>
          <w:tcPr>
            <w:tcW w:w="912" w:type="pct"/>
            <w:tcBorders>
              <w:top w:val="single" w:sz="4" w:space="0" w:color="auto"/>
              <w:left w:val="single" w:sz="4" w:space="0" w:color="auto"/>
              <w:bottom w:val="single" w:sz="4" w:space="0" w:color="auto"/>
              <w:right w:val="single" w:sz="4" w:space="0" w:color="auto"/>
            </w:tcBorders>
          </w:tcPr>
          <w:p w14:paraId="3AF07DC5" w14:textId="776E5C9B" w:rsidR="00CD026F" w:rsidRPr="00B338C0" w:rsidRDefault="00CD026F" w:rsidP="00AC6CDA">
            <w:pPr>
              <w:pStyle w:val="TableBodyText"/>
              <w:rPr>
                <w:rFonts w:cs="Arial"/>
                <w:color w:val="000000"/>
                <w:lang w:val="en-US"/>
              </w:rPr>
            </w:pPr>
            <w:r w:rsidRPr="00B338C0">
              <w:rPr>
                <w:rFonts w:cs="Arial"/>
                <w:color w:val="000000"/>
                <w:lang w:val="en-US"/>
              </w:rPr>
              <w:t>MECM and AMS</w:t>
            </w:r>
          </w:p>
        </w:tc>
      </w:tr>
      <w:tr w:rsidR="00EE79EE" w:rsidRPr="00B338C0" w14:paraId="54070B78" w14:textId="4C798006" w:rsidTr="00924C62">
        <w:trPr>
          <w:cantSplit/>
          <w:trHeight w:val="375"/>
          <w:jc w:val="center"/>
        </w:trPr>
        <w:tc>
          <w:tcPr>
            <w:tcW w:w="1427" w:type="pct"/>
            <w:tcBorders>
              <w:top w:val="single" w:sz="4" w:space="0" w:color="auto"/>
              <w:left w:val="single" w:sz="4" w:space="0" w:color="auto"/>
              <w:bottom w:val="single" w:sz="4" w:space="0" w:color="auto"/>
              <w:right w:val="single" w:sz="4" w:space="0" w:color="auto"/>
            </w:tcBorders>
          </w:tcPr>
          <w:p w14:paraId="640EEA0E" w14:textId="0007AE23" w:rsidR="00CD026F" w:rsidRPr="00B338C0" w:rsidRDefault="00CD026F" w:rsidP="00AC6CDA">
            <w:pPr>
              <w:pStyle w:val="TableBodyText"/>
              <w:rPr>
                <w:lang w:val="en-US"/>
              </w:rPr>
            </w:pPr>
            <w:r w:rsidRPr="00B338C0">
              <w:rPr>
                <w:rFonts w:cs="Arial"/>
                <w:lang w:val="en-US"/>
              </w:rPr>
              <w:t>PDIM-002_MECM Severity Determination Matrix – covered in</w:t>
            </w:r>
            <w:r w:rsidR="00C749AB" w:rsidRPr="00B338C0">
              <w:rPr>
                <w:lang w:val="en-US"/>
              </w:rPr>
              <w:t xml:space="preserve"> </w:t>
            </w:r>
            <w:r w:rsidR="00355204" w:rsidRPr="00B338C0">
              <w:rPr>
                <w:lang w:val="en-US"/>
              </w:rPr>
              <w:t>Incident</w:t>
            </w:r>
            <w:r w:rsidR="00546183" w:rsidRPr="00B338C0">
              <w:rPr>
                <w:lang w:val="en-US"/>
              </w:rPr>
              <w:t xml:space="preserve"> and Problem management</w:t>
            </w:r>
          </w:p>
        </w:tc>
        <w:tc>
          <w:tcPr>
            <w:tcW w:w="2661" w:type="pct"/>
            <w:tcBorders>
              <w:top w:val="single" w:sz="4" w:space="0" w:color="auto"/>
              <w:left w:val="single" w:sz="4" w:space="0" w:color="auto"/>
              <w:bottom w:val="single" w:sz="4" w:space="0" w:color="auto"/>
              <w:right w:val="single" w:sz="4" w:space="0" w:color="auto"/>
            </w:tcBorders>
          </w:tcPr>
          <w:p w14:paraId="03DD3668" w14:textId="4DB231E6" w:rsidR="00CD026F" w:rsidRPr="00B338C0" w:rsidRDefault="00CD026F" w:rsidP="00AC6CDA">
            <w:pPr>
              <w:pStyle w:val="TableBodyText"/>
              <w:rPr>
                <w:rFonts w:cs="Arial"/>
                <w:lang w:val="en-US"/>
              </w:rPr>
            </w:pPr>
            <w:r w:rsidRPr="00B338C0">
              <w:rPr>
                <w:rFonts w:cs="Arial"/>
                <w:lang w:val="en-US"/>
              </w:rPr>
              <w:t>Severity Determination Matrix diagram explaining how to categorize incident severity for further action.</w:t>
            </w:r>
          </w:p>
          <w:p w14:paraId="2B360FC0" w14:textId="6777250E" w:rsidR="00CD026F" w:rsidRPr="00B338C0" w:rsidRDefault="2C7E836A" w:rsidP="00AC6CDA">
            <w:pPr>
              <w:pStyle w:val="TableBodyText"/>
              <w:rPr>
                <w:rFonts w:cs="Arial"/>
                <w:lang w:val="en-US"/>
              </w:rPr>
            </w:pPr>
            <w:r w:rsidRPr="00B338C0">
              <w:rPr>
                <w:rFonts w:cs="Arial"/>
                <w:lang w:val="en-US"/>
              </w:rPr>
              <w:t>Refer to</w:t>
            </w:r>
            <w:r w:rsidR="4523EA0F" w:rsidRPr="00B338C0">
              <w:rPr>
                <w:rFonts w:cs="Arial"/>
                <w:lang w:val="en-US"/>
              </w:rPr>
              <w:t xml:space="preserve"> </w:t>
            </w:r>
            <w:r w:rsidR="0052034C" w:rsidRPr="00B338C0">
              <w:rPr>
                <w:rFonts w:cs="Arial"/>
                <w:lang w:val="en-US"/>
              </w:rPr>
              <w:t>PDIM-001_Del 33_Incident and Problem Managemen</w:t>
            </w:r>
            <w:r w:rsidR="000874ED" w:rsidRPr="00B338C0">
              <w:rPr>
                <w:rFonts w:cs="Arial"/>
                <w:lang w:val="en-US"/>
              </w:rPr>
              <w:t>t.docx</w:t>
            </w:r>
            <w:r w:rsidRPr="00B338C0">
              <w:rPr>
                <w:lang w:val="en-US"/>
              </w:rPr>
              <w:t>.</w:t>
            </w:r>
          </w:p>
        </w:tc>
        <w:tc>
          <w:tcPr>
            <w:tcW w:w="912" w:type="pct"/>
            <w:tcBorders>
              <w:top w:val="single" w:sz="4" w:space="0" w:color="auto"/>
              <w:left w:val="single" w:sz="4" w:space="0" w:color="auto"/>
              <w:bottom w:val="single" w:sz="4" w:space="0" w:color="auto"/>
              <w:right w:val="single" w:sz="4" w:space="0" w:color="auto"/>
            </w:tcBorders>
          </w:tcPr>
          <w:p w14:paraId="6C314530" w14:textId="166393B2" w:rsidR="00CD026F" w:rsidRPr="00B338C0" w:rsidRDefault="00CD026F" w:rsidP="00AC6CDA">
            <w:pPr>
              <w:pStyle w:val="TableBodyText"/>
              <w:rPr>
                <w:rFonts w:cs="Arial"/>
                <w:lang w:val="en-US"/>
              </w:rPr>
            </w:pPr>
            <w:r w:rsidRPr="00B338C0">
              <w:rPr>
                <w:rFonts w:cs="Arial"/>
                <w:color w:val="000000"/>
                <w:lang w:val="en-US"/>
              </w:rPr>
              <w:t>MECM and AMS</w:t>
            </w:r>
          </w:p>
        </w:tc>
      </w:tr>
      <w:tr w:rsidR="00EE79EE" w:rsidRPr="00B338C0" w14:paraId="126B009B" w14:textId="50DAE18F" w:rsidTr="00924C62">
        <w:trPr>
          <w:cantSplit/>
          <w:trHeight w:val="375"/>
          <w:jc w:val="center"/>
        </w:trPr>
        <w:tc>
          <w:tcPr>
            <w:tcW w:w="1427" w:type="pct"/>
            <w:tcBorders>
              <w:top w:val="single" w:sz="4" w:space="0" w:color="auto"/>
              <w:left w:val="single" w:sz="4" w:space="0" w:color="auto"/>
              <w:bottom w:val="single" w:sz="4" w:space="0" w:color="auto"/>
              <w:right w:val="single" w:sz="4" w:space="0" w:color="auto"/>
            </w:tcBorders>
          </w:tcPr>
          <w:p w14:paraId="2E2F9B35" w14:textId="60D5765B" w:rsidR="00CD026F" w:rsidRPr="00B338C0" w:rsidRDefault="76EA7CB7" w:rsidP="00AC6CDA">
            <w:pPr>
              <w:pStyle w:val="TableBodyText"/>
              <w:keepNext/>
              <w:rPr>
                <w:u w:val="single"/>
                <w:lang w:val="en-US"/>
              </w:rPr>
            </w:pPr>
            <w:r w:rsidRPr="00B338C0">
              <w:rPr>
                <w:lang w:val="en-US"/>
              </w:rPr>
              <w:t>PDIM-003_End User Incident Support Proces</w:t>
            </w:r>
            <w:r w:rsidR="003F7C02" w:rsidRPr="00B338C0">
              <w:rPr>
                <w:lang w:val="en-US"/>
              </w:rPr>
              <w:t>s.docx</w:t>
            </w:r>
          </w:p>
        </w:tc>
        <w:tc>
          <w:tcPr>
            <w:tcW w:w="2661" w:type="pct"/>
            <w:tcBorders>
              <w:top w:val="single" w:sz="4" w:space="0" w:color="auto"/>
              <w:left w:val="single" w:sz="4" w:space="0" w:color="auto"/>
              <w:bottom w:val="single" w:sz="4" w:space="0" w:color="auto"/>
              <w:right w:val="single" w:sz="4" w:space="0" w:color="auto"/>
            </w:tcBorders>
          </w:tcPr>
          <w:p w14:paraId="7362051C" w14:textId="0DA57D5D" w:rsidR="00CD026F" w:rsidRPr="00B338C0" w:rsidRDefault="00CD026F" w:rsidP="00AC6CDA">
            <w:pPr>
              <w:pStyle w:val="TableBodyText"/>
              <w:rPr>
                <w:rFonts w:cs="Arial"/>
                <w:lang w:val="en-US"/>
              </w:rPr>
            </w:pPr>
            <w:r w:rsidRPr="00B338C0">
              <w:rPr>
                <w:rFonts w:cs="Arial"/>
                <w:lang w:val="en-US"/>
              </w:rPr>
              <w:t>This process covers responsibilities of Tier 1, Tier 2, and Tier 3 End User Incident Support services across the various groups using the MECM and AMS Systems as well as the high-level process for reviewing MECM and AMS incidents and escalating technical incidents.</w:t>
            </w:r>
          </w:p>
        </w:tc>
        <w:tc>
          <w:tcPr>
            <w:tcW w:w="912" w:type="pct"/>
            <w:tcBorders>
              <w:top w:val="single" w:sz="4" w:space="0" w:color="auto"/>
              <w:left w:val="single" w:sz="4" w:space="0" w:color="auto"/>
              <w:bottom w:val="single" w:sz="4" w:space="0" w:color="auto"/>
              <w:right w:val="single" w:sz="4" w:space="0" w:color="auto"/>
            </w:tcBorders>
          </w:tcPr>
          <w:p w14:paraId="780C0C21" w14:textId="01D1588F" w:rsidR="00CD026F" w:rsidRPr="00B338C0" w:rsidRDefault="00CD026F" w:rsidP="00AC6CDA">
            <w:pPr>
              <w:pStyle w:val="TableBodyText"/>
              <w:rPr>
                <w:rFonts w:cs="Arial"/>
                <w:lang w:val="en-US"/>
              </w:rPr>
            </w:pPr>
            <w:r w:rsidRPr="00B338C0">
              <w:rPr>
                <w:rFonts w:cs="Arial"/>
                <w:color w:val="000000"/>
                <w:lang w:val="en-US"/>
              </w:rPr>
              <w:t>MECM and AMS</w:t>
            </w:r>
          </w:p>
        </w:tc>
      </w:tr>
    </w:tbl>
    <w:p w14:paraId="3D29D16E" w14:textId="50EE0E07" w:rsidR="008D0BF5" w:rsidRPr="00B338C0" w:rsidRDefault="009A0E52" w:rsidP="00310DFA">
      <w:pPr>
        <w:pStyle w:val="Caption"/>
      </w:pPr>
      <w:bookmarkStart w:id="59" w:name="_Toc218865992"/>
      <w:r w:rsidRPr="00B338C0">
        <w:t xml:space="preserve">Table </w:t>
      </w:r>
      <w:fldSimple w:instr=" STYLEREF 1 \s ">
        <w:r w:rsidR="000874ED" w:rsidRPr="00B338C0">
          <w:t>3</w:t>
        </w:r>
      </w:fldSimple>
      <w:r w:rsidR="002A5AD4" w:rsidRPr="00B338C0">
        <w:noBreakHyphen/>
      </w:r>
      <w:fldSimple w:instr=" SEQ Table \* ARABIC \s 1 ">
        <w:r w:rsidR="000874ED" w:rsidRPr="00B338C0">
          <w:t>7</w:t>
        </w:r>
      </w:fldSimple>
      <w:r w:rsidRPr="00B338C0">
        <w:t>: Production Defect and Incident Management</w:t>
      </w:r>
      <w:bookmarkEnd w:id="59"/>
    </w:p>
    <w:p w14:paraId="5ABEB960" w14:textId="234EA479" w:rsidR="00FC3F08" w:rsidRPr="00B338C0" w:rsidRDefault="00FC3F08" w:rsidP="002E635F">
      <w:pPr>
        <w:pStyle w:val="Heading2"/>
        <w:rPr>
          <w:noProof w:val="0"/>
        </w:rPr>
      </w:pPr>
      <w:bookmarkStart w:id="60" w:name="_Toc218865961"/>
      <w:r w:rsidRPr="00B338C0">
        <w:rPr>
          <w:noProof w:val="0"/>
        </w:rPr>
        <w:t xml:space="preserve">Security </w:t>
      </w:r>
      <w:r w:rsidR="00F66EA1" w:rsidRPr="00B338C0">
        <w:rPr>
          <w:noProof w:val="0"/>
        </w:rPr>
        <w:t>Management Processes</w:t>
      </w:r>
      <w:bookmarkEnd w:id="60"/>
    </w:p>
    <w:p w14:paraId="1B8CB7C3" w14:textId="2BEE9287" w:rsidR="001B262A" w:rsidRPr="00B338C0" w:rsidRDefault="001B262A" w:rsidP="00DF7C2D">
      <w:pPr>
        <w:pStyle w:val="MainBodyText0"/>
        <w:rPr>
          <w:b/>
        </w:rPr>
      </w:pPr>
      <w:r w:rsidRPr="00B338C0">
        <w:t xml:space="preserve">The security management processes for the </w:t>
      </w:r>
      <w:r w:rsidR="006B33D4" w:rsidRPr="00B338C0">
        <w:t>MECM</w:t>
      </w:r>
      <w:r w:rsidR="00D24658" w:rsidRPr="00B338C0">
        <w:t xml:space="preserve"> and AMS</w:t>
      </w:r>
      <w:r w:rsidR="006B33D4" w:rsidRPr="00B338C0">
        <w:t xml:space="preserve"> system</w:t>
      </w:r>
      <w:r w:rsidR="00D24658" w:rsidRPr="00B338C0">
        <w:t>s</w:t>
      </w:r>
      <w:r w:rsidR="007849AB" w:rsidRPr="00B338C0">
        <w:t xml:space="preserve"> </w:t>
      </w:r>
      <w:r w:rsidRPr="00B338C0">
        <w:t xml:space="preserve">are designed to provide a structured and comprehensive approach to safeguarding sensitive information and </w:t>
      </w:r>
      <w:r w:rsidR="00D14C2A" w:rsidRPr="00B338C0">
        <w:t>maintaining</w:t>
      </w:r>
      <w:r w:rsidRPr="00B338C0">
        <w:t xml:space="preserve"> compliance with </w:t>
      </w:r>
      <w:r w:rsidR="008B59BF" w:rsidRPr="00B338C0">
        <w:t>required</w:t>
      </w:r>
      <w:r w:rsidRPr="00B338C0">
        <w:t xml:space="preserve"> regulatory requirements. This section presents the key procedures and controls that support the ongoing security and operational integrity of the MECM </w:t>
      </w:r>
      <w:r w:rsidR="00D24658" w:rsidRPr="00B338C0">
        <w:t xml:space="preserve">and AMS </w:t>
      </w:r>
      <w:r w:rsidRPr="00B338C0">
        <w:t>environment</w:t>
      </w:r>
      <w:r w:rsidR="00D24658" w:rsidRPr="00B338C0">
        <w:t>s</w:t>
      </w:r>
      <w:r w:rsidRPr="00B338C0">
        <w:t>.</w:t>
      </w:r>
      <w:r w:rsidRPr="00B338C0">
        <w:rPr>
          <w:b/>
        </w:rPr>
        <w:t xml:space="preserve"> </w:t>
      </w:r>
    </w:p>
    <w:p w14:paraId="165A335C" w14:textId="47CB8AF0" w:rsidR="00FC3F08" w:rsidRPr="00B338C0" w:rsidRDefault="00FC3F08" w:rsidP="009A7247">
      <w:pPr>
        <w:pStyle w:val="Heading3"/>
      </w:pPr>
      <w:bookmarkStart w:id="61" w:name="_Toc210652077"/>
      <w:bookmarkStart w:id="62" w:name="_Toc218865962"/>
      <w:bookmarkEnd w:id="61"/>
      <w:r w:rsidRPr="00B338C0">
        <w:t>Compliance and Documentation</w:t>
      </w:r>
      <w:bookmarkEnd w:id="62"/>
    </w:p>
    <w:p w14:paraId="1D710C71" w14:textId="06A31F41" w:rsidR="00FC3F08" w:rsidRPr="00B338C0" w:rsidRDefault="00D82913" w:rsidP="00DF7C2D">
      <w:pPr>
        <w:pStyle w:val="MainBodyText0"/>
      </w:pPr>
      <w:r w:rsidRPr="00B338C0">
        <w:t xml:space="preserve">This subsection outlines the processes and procedures established to </w:t>
      </w:r>
      <w:r w:rsidR="00BA0236" w:rsidRPr="00B338C0">
        <w:t>confirm that</w:t>
      </w:r>
      <w:r w:rsidRPr="00B338C0">
        <w:t xml:space="preserve"> the </w:t>
      </w:r>
      <w:r w:rsidR="006B33D4" w:rsidRPr="00B338C0">
        <w:t>MECM</w:t>
      </w:r>
      <w:r w:rsidR="00D24658" w:rsidRPr="00B338C0">
        <w:t xml:space="preserve"> and AMS</w:t>
      </w:r>
      <w:r w:rsidR="006B33D4" w:rsidRPr="00B338C0">
        <w:t xml:space="preserve"> system</w:t>
      </w:r>
      <w:r w:rsidR="00D24658" w:rsidRPr="00B338C0">
        <w:t>s</w:t>
      </w:r>
      <w:r w:rsidR="007849AB" w:rsidRPr="00B338C0">
        <w:t xml:space="preserve"> </w:t>
      </w:r>
      <w:r w:rsidR="00C72443" w:rsidRPr="00B338C0">
        <w:t>maintain</w:t>
      </w:r>
      <w:r w:rsidRPr="00B338C0">
        <w:t xml:space="preserve"> ongoing compliance with applicable security standards and regulatory requirements. The </w:t>
      </w:r>
      <w:r w:rsidR="00EA7B21" w:rsidRPr="00B338C0">
        <w:t>c</w:t>
      </w:r>
      <w:r w:rsidRPr="00B338C0">
        <w:t xml:space="preserve">ompliance and </w:t>
      </w:r>
      <w:r w:rsidR="00EA7B21" w:rsidRPr="00B338C0">
        <w:t>d</w:t>
      </w:r>
      <w:r w:rsidRPr="00B338C0">
        <w:t>ocumentation activities include</w:t>
      </w:r>
      <w:r w:rsidR="00F23109" w:rsidRPr="00B338C0">
        <w:t xml:space="preserve"> the following.</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5040"/>
        <w:gridCol w:w="1705"/>
      </w:tblGrid>
      <w:tr w:rsidR="00820D50" w:rsidRPr="00B338C0" w14:paraId="03ABA737" w14:textId="467A97AF" w:rsidTr="00DB1BF5">
        <w:trPr>
          <w:cantSplit/>
          <w:tblHeader/>
          <w:jc w:val="center"/>
        </w:trPr>
        <w:tc>
          <w:tcPr>
            <w:tcW w:w="1393" w:type="pct"/>
            <w:tcBorders>
              <w:right w:val="single" w:sz="4" w:space="0" w:color="FFFFFF" w:themeColor="background1"/>
            </w:tcBorders>
            <w:shd w:val="clear" w:color="auto" w:fill="000000" w:themeFill="text1"/>
            <w:vAlign w:val="center"/>
          </w:tcPr>
          <w:p w14:paraId="73E937AF" w14:textId="53F70BA7" w:rsidR="00CD026F" w:rsidRPr="00B338C0" w:rsidRDefault="00CD026F" w:rsidP="00AC6CDA">
            <w:pPr>
              <w:pStyle w:val="TABLEHEADINGNEW"/>
              <w:rPr>
                <w:lang w:val="en-US"/>
              </w:rPr>
            </w:pPr>
            <w:r w:rsidRPr="00B338C0">
              <w:rPr>
                <w:lang w:val="en-US"/>
              </w:rPr>
              <w:t>Process Name</w:t>
            </w:r>
          </w:p>
        </w:tc>
        <w:tc>
          <w:tcPr>
            <w:tcW w:w="2695" w:type="pct"/>
            <w:tcBorders>
              <w:left w:val="single" w:sz="4" w:space="0" w:color="FFFFFF" w:themeColor="background1"/>
              <w:right w:val="single" w:sz="4" w:space="0" w:color="FFFFFF" w:themeColor="background1"/>
            </w:tcBorders>
            <w:shd w:val="clear" w:color="auto" w:fill="000000" w:themeFill="text1"/>
            <w:vAlign w:val="center"/>
          </w:tcPr>
          <w:p w14:paraId="550A354D" w14:textId="79CA212A" w:rsidR="00CD026F" w:rsidRPr="00B338C0" w:rsidRDefault="00CD026F" w:rsidP="00AC6CDA">
            <w:pPr>
              <w:pStyle w:val="TABLEHEADINGNEW"/>
              <w:rPr>
                <w:lang w:val="en-US"/>
              </w:rPr>
            </w:pPr>
            <w:r w:rsidRPr="00B338C0">
              <w:rPr>
                <w:lang w:val="en-US"/>
              </w:rPr>
              <w:t>Description</w:t>
            </w:r>
          </w:p>
        </w:tc>
        <w:tc>
          <w:tcPr>
            <w:tcW w:w="912" w:type="pct"/>
            <w:tcBorders>
              <w:left w:val="single" w:sz="4" w:space="0" w:color="FFFFFF" w:themeColor="background1"/>
            </w:tcBorders>
            <w:shd w:val="clear" w:color="auto" w:fill="000000" w:themeFill="text1"/>
            <w:vAlign w:val="center"/>
          </w:tcPr>
          <w:p w14:paraId="6819E8F1" w14:textId="75366E5D" w:rsidR="00CD026F" w:rsidRPr="00B338C0" w:rsidRDefault="00CD026F" w:rsidP="00AC6CDA">
            <w:pPr>
              <w:pStyle w:val="TABLEHEADINGNEW"/>
              <w:rPr>
                <w:lang w:val="en-US"/>
              </w:rPr>
            </w:pPr>
            <w:r w:rsidRPr="00B338C0">
              <w:rPr>
                <w:lang w:val="en-US"/>
              </w:rPr>
              <w:t>Applicable System</w:t>
            </w:r>
          </w:p>
        </w:tc>
      </w:tr>
      <w:tr w:rsidR="0040202F" w:rsidRPr="00B338C0" w14:paraId="0243FA3B" w14:textId="298CD4DF" w:rsidTr="00DB1BF5">
        <w:trPr>
          <w:cantSplit/>
          <w:jc w:val="center"/>
        </w:trPr>
        <w:tc>
          <w:tcPr>
            <w:tcW w:w="1393" w:type="pct"/>
          </w:tcPr>
          <w:p w14:paraId="6B3A8D18" w14:textId="30205AE9" w:rsidR="00CD026F" w:rsidRPr="00B338C0" w:rsidRDefault="00CD026F" w:rsidP="00CD026F">
            <w:pPr>
              <w:spacing w:before="60" w:after="60"/>
              <w:rPr>
                <w:rFonts w:cs="Arial"/>
                <w:u w:val="single"/>
                <w:lang w:val="en-US"/>
              </w:rPr>
            </w:pPr>
            <w:r w:rsidRPr="00B338C0">
              <w:rPr>
                <w:rFonts w:cs="Arial"/>
                <w:lang w:val="en-US"/>
              </w:rPr>
              <w:t>SMP-001</w:t>
            </w:r>
            <w:r w:rsidR="00571FE2" w:rsidRPr="00B338C0">
              <w:rPr>
                <w:rFonts w:cs="Arial"/>
                <w:lang w:val="en-US"/>
              </w:rPr>
              <w:t>_</w:t>
            </w:r>
            <w:r w:rsidR="001B4085">
              <w:rPr>
                <w:rFonts w:cs="Arial"/>
                <w:lang w:val="en-US"/>
              </w:rPr>
              <w:t>Del 33</w:t>
            </w:r>
            <w:r w:rsidR="00571FE2" w:rsidRPr="00B338C0">
              <w:rPr>
                <w:rFonts w:cs="Arial"/>
                <w:lang w:val="en-US"/>
              </w:rPr>
              <w:t>_</w:t>
            </w:r>
            <w:r w:rsidRPr="00B338C0">
              <w:rPr>
                <w:rFonts w:cs="Arial"/>
                <w:lang w:val="en-US"/>
              </w:rPr>
              <w:t>SSP Related Iterative Update and Annual Review</w:t>
            </w:r>
            <w:r w:rsidR="003259AB" w:rsidRPr="00B338C0">
              <w:rPr>
                <w:rFonts w:cs="Arial"/>
                <w:lang w:val="en-US"/>
              </w:rPr>
              <w:t>.docx</w:t>
            </w:r>
            <w:r w:rsidRPr="00B338C0">
              <w:rPr>
                <w:rFonts w:cs="Arial"/>
                <w:u w:val="single"/>
                <w:lang w:val="en-US"/>
              </w:rPr>
              <w:t xml:space="preserve"> </w:t>
            </w:r>
          </w:p>
        </w:tc>
        <w:tc>
          <w:tcPr>
            <w:tcW w:w="2695" w:type="pct"/>
          </w:tcPr>
          <w:p w14:paraId="4043C0B0" w14:textId="4949E0BC" w:rsidR="00CD026F" w:rsidRPr="00B338C0" w:rsidRDefault="00CD026F" w:rsidP="00AC6CDA">
            <w:pPr>
              <w:pStyle w:val="TableBodyText"/>
              <w:rPr>
                <w:lang w:val="en-US"/>
              </w:rPr>
            </w:pPr>
            <w:r w:rsidRPr="00B338C0">
              <w:rPr>
                <w:lang w:val="en-US"/>
              </w:rPr>
              <w:t xml:space="preserve">The Deloitte Compliance team will conduct maintenance and/or refreshes of existing SSPs for MECM and AMS User Acceptance Testing (UAT) / System Integration Testing (SIT) environments, </w:t>
            </w:r>
            <w:r w:rsidR="007E4DAF" w:rsidRPr="00B338C0">
              <w:rPr>
                <w:lang w:val="en-US"/>
              </w:rPr>
              <w:t>maintaining</w:t>
            </w:r>
            <w:r w:rsidRPr="00B338C0">
              <w:rPr>
                <w:lang w:val="en-US"/>
              </w:rPr>
              <w:t xml:space="preserve"> compliance with </w:t>
            </w:r>
            <w:r w:rsidR="00276A7B" w:rsidRPr="00B338C0">
              <w:rPr>
                <w:lang w:val="en-US"/>
              </w:rPr>
              <w:t>ARC-AMPE</w:t>
            </w:r>
            <w:r w:rsidRPr="00B338C0">
              <w:rPr>
                <w:lang w:val="en-US"/>
              </w:rPr>
              <w:t xml:space="preserve"> requirements. </w:t>
            </w:r>
          </w:p>
        </w:tc>
        <w:tc>
          <w:tcPr>
            <w:tcW w:w="912" w:type="pct"/>
          </w:tcPr>
          <w:p w14:paraId="1ACF2F4E" w14:textId="3F234B9A" w:rsidR="00CD026F" w:rsidRPr="00B338C0" w:rsidRDefault="00CD026F" w:rsidP="00AC6CDA">
            <w:pPr>
              <w:pStyle w:val="TableBodyText"/>
              <w:rPr>
                <w:lang w:val="en-US"/>
              </w:rPr>
            </w:pPr>
            <w:r w:rsidRPr="00B338C0">
              <w:rPr>
                <w:lang w:val="en-US"/>
              </w:rPr>
              <w:t>MECM and AMS</w:t>
            </w:r>
          </w:p>
        </w:tc>
      </w:tr>
      <w:tr w:rsidR="0040202F" w:rsidRPr="00B338C0" w14:paraId="216E1765" w14:textId="2C2B22B7" w:rsidTr="00DB1BF5">
        <w:trPr>
          <w:cantSplit/>
          <w:jc w:val="center"/>
        </w:trPr>
        <w:tc>
          <w:tcPr>
            <w:tcW w:w="1393" w:type="pct"/>
          </w:tcPr>
          <w:p w14:paraId="6E3ABB69" w14:textId="3EB831BE" w:rsidR="00CD026F" w:rsidRPr="00B338C0" w:rsidRDefault="00CD026F" w:rsidP="00CD026F">
            <w:pPr>
              <w:spacing w:before="60" w:after="60"/>
              <w:rPr>
                <w:rFonts w:cs="Arial"/>
                <w:lang w:val="en-US"/>
              </w:rPr>
            </w:pPr>
            <w:r w:rsidRPr="00B338C0">
              <w:rPr>
                <w:rFonts w:cs="Arial"/>
                <w:lang w:val="en-US"/>
              </w:rPr>
              <w:lastRenderedPageBreak/>
              <w:t>SMP-002</w:t>
            </w:r>
            <w:r w:rsidR="00D33B7D" w:rsidRPr="00B338C0">
              <w:rPr>
                <w:rFonts w:cs="Arial"/>
                <w:lang w:val="en-US"/>
              </w:rPr>
              <w:t>_</w:t>
            </w:r>
            <w:r w:rsidR="001B4085">
              <w:rPr>
                <w:rFonts w:cs="Arial"/>
                <w:lang w:val="en-US"/>
              </w:rPr>
              <w:t>Del 33</w:t>
            </w:r>
            <w:r w:rsidR="00D33B7D" w:rsidRPr="00B338C0">
              <w:rPr>
                <w:rFonts w:cs="Arial"/>
                <w:lang w:val="en-US"/>
              </w:rPr>
              <w:t>_</w:t>
            </w:r>
            <w:r w:rsidRPr="00B338C0">
              <w:rPr>
                <w:rFonts w:cs="Arial"/>
                <w:lang w:val="en-US"/>
              </w:rPr>
              <w:t>SOP Standardization or Implementing Procedures-Standards Developmen</w:t>
            </w:r>
            <w:r w:rsidR="00D33B7D" w:rsidRPr="00B338C0">
              <w:rPr>
                <w:rFonts w:cs="Arial"/>
                <w:lang w:val="en-US"/>
              </w:rPr>
              <w:t>t.docx</w:t>
            </w:r>
          </w:p>
        </w:tc>
        <w:tc>
          <w:tcPr>
            <w:tcW w:w="2695" w:type="pct"/>
          </w:tcPr>
          <w:p w14:paraId="5E348F66" w14:textId="6F388F85" w:rsidR="00CD026F" w:rsidRPr="00B338C0" w:rsidRDefault="00CD026F" w:rsidP="00AC6CDA">
            <w:pPr>
              <w:pStyle w:val="TableBodyText"/>
              <w:rPr>
                <w:rFonts w:cs="Arial"/>
                <w:lang w:val="en-US"/>
              </w:rPr>
            </w:pPr>
            <w:r w:rsidRPr="00B338C0">
              <w:rPr>
                <w:lang w:val="en-US"/>
              </w:rPr>
              <w:t>This process identifies implementing standards and related SOPs for the MECM and AMS system for the upcoming M&amp;O activities planned for DOH.</w:t>
            </w:r>
          </w:p>
        </w:tc>
        <w:tc>
          <w:tcPr>
            <w:tcW w:w="912" w:type="pct"/>
          </w:tcPr>
          <w:p w14:paraId="0DDF9DDA" w14:textId="7F548260" w:rsidR="00CD026F" w:rsidRPr="00B338C0" w:rsidRDefault="00CD026F" w:rsidP="00AC6CDA">
            <w:pPr>
              <w:pStyle w:val="TableBodyText"/>
              <w:rPr>
                <w:lang w:val="en-US"/>
              </w:rPr>
            </w:pPr>
            <w:r w:rsidRPr="00B338C0">
              <w:rPr>
                <w:lang w:val="en-US"/>
              </w:rPr>
              <w:t>MECM and AMS</w:t>
            </w:r>
          </w:p>
        </w:tc>
      </w:tr>
      <w:tr w:rsidR="0040202F" w:rsidRPr="00B338C0" w14:paraId="0C09E0EB" w14:textId="5F8B1682" w:rsidTr="00DB1BF5">
        <w:trPr>
          <w:cantSplit/>
          <w:jc w:val="center"/>
        </w:trPr>
        <w:tc>
          <w:tcPr>
            <w:tcW w:w="1393" w:type="pct"/>
          </w:tcPr>
          <w:p w14:paraId="48F8DBBF" w14:textId="158E84EB" w:rsidR="00CD026F" w:rsidRPr="00B338C0" w:rsidRDefault="00CD026F" w:rsidP="00CD026F">
            <w:pPr>
              <w:spacing w:before="60" w:after="60"/>
              <w:rPr>
                <w:lang w:val="en-US"/>
              </w:rPr>
            </w:pPr>
            <w:r w:rsidRPr="00B338C0">
              <w:rPr>
                <w:lang w:val="en-US"/>
              </w:rPr>
              <w:t>SMP-003</w:t>
            </w:r>
            <w:r w:rsidR="004B5543" w:rsidRPr="00B338C0">
              <w:rPr>
                <w:lang w:val="en-US"/>
              </w:rPr>
              <w:t>_</w:t>
            </w:r>
            <w:r w:rsidR="001B4085">
              <w:rPr>
                <w:lang w:val="en-US"/>
              </w:rPr>
              <w:t>Del 33</w:t>
            </w:r>
            <w:r w:rsidR="004B5543" w:rsidRPr="00B338C0">
              <w:rPr>
                <w:lang w:val="en-US"/>
              </w:rPr>
              <w:t>_</w:t>
            </w:r>
            <w:r w:rsidRPr="00B338C0">
              <w:rPr>
                <w:lang w:val="en-US"/>
              </w:rPr>
              <w:t>Required Security Documentation-Deliverable</w:t>
            </w:r>
            <w:r w:rsidR="004B5543" w:rsidRPr="00B338C0">
              <w:rPr>
                <w:lang w:val="en-US"/>
              </w:rPr>
              <w:t>s.docx</w:t>
            </w:r>
          </w:p>
        </w:tc>
        <w:tc>
          <w:tcPr>
            <w:tcW w:w="2695" w:type="pct"/>
          </w:tcPr>
          <w:p w14:paraId="0E130DEC" w14:textId="3585D345" w:rsidR="00CD026F" w:rsidRPr="00B338C0" w:rsidRDefault="00CD026F" w:rsidP="00AC6CDA">
            <w:pPr>
              <w:pStyle w:val="TableBodyText"/>
              <w:rPr>
                <w:rFonts w:cs="Arial"/>
                <w:lang w:val="en-US"/>
              </w:rPr>
            </w:pPr>
            <w:r w:rsidRPr="00B338C0">
              <w:rPr>
                <w:rFonts w:cs="Arial"/>
                <w:lang w:val="en-US"/>
              </w:rPr>
              <w:t>This outlines the key processes for maintaining, updating, and enhancing key security and compliance-related deliverables for MECM and AMS.</w:t>
            </w:r>
          </w:p>
        </w:tc>
        <w:tc>
          <w:tcPr>
            <w:tcW w:w="912" w:type="pct"/>
          </w:tcPr>
          <w:p w14:paraId="75EB6C77" w14:textId="7CF4A756" w:rsidR="00CD026F" w:rsidRPr="00B338C0" w:rsidRDefault="00CD026F" w:rsidP="00AC6CDA">
            <w:pPr>
              <w:pStyle w:val="TableBodyText"/>
              <w:rPr>
                <w:rFonts w:cs="Arial"/>
                <w:lang w:val="en-US"/>
              </w:rPr>
            </w:pPr>
            <w:r w:rsidRPr="00B338C0">
              <w:rPr>
                <w:lang w:val="en-US"/>
              </w:rPr>
              <w:t>MECM and AMS</w:t>
            </w:r>
          </w:p>
        </w:tc>
      </w:tr>
    </w:tbl>
    <w:p w14:paraId="14F7117D" w14:textId="4973B36D" w:rsidR="00FC3F08" w:rsidRPr="00B338C0" w:rsidRDefault="00880BC9" w:rsidP="00310DFA">
      <w:pPr>
        <w:pStyle w:val="Caption"/>
      </w:pPr>
      <w:bookmarkStart w:id="63" w:name="_Toc218865993"/>
      <w:r w:rsidRPr="00B338C0">
        <w:t xml:space="preserve">Table </w:t>
      </w:r>
      <w:fldSimple w:instr=" STYLEREF 1 \s ">
        <w:r w:rsidR="004B5543" w:rsidRPr="00B338C0">
          <w:t>3</w:t>
        </w:r>
      </w:fldSimple>
      <w:r w:rsidR="002A5AD4" w:rsidRPr="00B338C0">
        <w:noBreakHyphen/>
      </w:r>
      <w:fldSimple w:instr=" SEQ Table \* ARABIC \s 1 ">
        <w:r w:rsidR="004B5543" w:rsidRPr="00B338C0">
          <w:t>8</w:t>
        </w:r>
      </w:fldSimple>
      <w:r w:rsidRPr="00B338C0">
        <w:t>: Security Compliance and Documentation</w:t>
      </w:r>
      <w:bookmarkEnd w:id="63"/>
    </w:p>
    <w:p w14:paraId="19792BAB" w14:textId="05579E43" w:rsidR="00716B91" w:rsidRPr="00B338C0" w:rsidRDefault="00716B91" w:rsidP="00B72412">
      <w:pPr>
        <w:pStyle w:val="Heading3"/>
        <w:rPr>
          <w:b w:val="0"/>
          <w:bCs/>
        </w:rPr>
      </w:pPr>
      <w:bookmarkStart w:id="64" w:name="_Toc218865963"/>
      <w:r w:rsidRPr="00B338C0">
        <w:rPr>
          <w:rStyle w:val="Heading3Char"/>
          <w:b/>
          <w:bCs/>
        </w:rPr>
        <w:t>Security Scanning</w:t>
      </w:r>
      <w:bookmarkEnd w:id="64"/>
    </w:p>
    <w:p w14:paraId="656691FE" w14:textId="378C3926" w:rsidR="00FC3F08" w:rsidRPr="00B338C0" w:rsidRDefault="3A880648" w:rsidP="00DF7C2D">
      <w:pPr>
        <w:pStyle w:val="MainBodyText0"/>
      </w:pPr>
      <w:r w:rsidRPr="00B338C0">
        <w:t xml:space="preserve">This section will outline the </w:t>
      </w:r>
      <w:r w:rsidRPr="00B338C0">
        <w:rPr>
          <w:rFonts w:eastAsia="Verdana" w:cs="Verdana"/>
        </w:rPr>
        <w:t>details of conducting static and dynamic application security scanning, as well as security penetration testing procedures</w:t>
      </w:r>
      <w:r w:rsidR="4230EE59" w:rsidRPr="00B338C0">
        <w:t>.</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5040"/>
        <w:gridCol w:w="1705"/>
      </w:tblGrid>
      <w:tr w:rsidR="005B5CCD" w:rsidRPr="00B338C0" w14:paraId="6206806B" w14:textId="08FB5314" w:rsidTr="006F6822">
        <w:trPr>
          <w:cantSplit/>
          <w:trHeight w:val="288"/>
          <w:tblHeader/>
          <w:jc w:val="center"/>
        </w:trPr>
        <w:tc>
          <w:tcPr>
            <w:tcW w:w="1393" w:type="pct"/>
            <w:tcBorders>
              <w:right w:val="single" w:sz="4" w:space="0" w:color="FFFFFF" w:themeColor="background1"/>
            </w:tcBorders>
            <w:shd w:val="clear" w:color="auto" w:fill="000000" w:themeFill="text1"/>
            <w:vAlign w:val="center"/>
          </w:tcPr>
          <w:p w14:paraId="64E5E170" w14:textId="77777777" w:rsidR="00CD026F" w:rsidRPr="00B338C0" w:rsidRDefault="00CD026F" w:rsidP="00AC6CDA">
            <w:pPr>
              <w:pStyle w:val="TABLEHEADINGNEW"/>
              <w:rPr>
                <w:lang w:val="en-US"/>
              </w:rPr>
            </w:pPr>
            <w:r w:rsidRPr="00B338C0">
              <w:rPr>
                <w:lang w:val="en-US"/>
              </w:rPr>
              <w:t>Process Name</w:t>
            </w:r>
          </w:p>
        </w:tc>
        <w:tc>
          <w:tcPr>
            <w:tcW w:w="2695" w:type="pct"/>
            <w:tcBorders>
              <w:left w:val="single" w:sz="4" w:space="0" w:color="FFFFFF" w:themeColor="background1"/>
              <w:right w:val="single" w:sz="4" w:space="0" w:color="FFFFFF" w:themeColor="background1"/>
            </w:tcBorders>
            <w:shd w:val="clear" w:color="auto" w:fill="000000" w:themeFill="text1"/>
            <w:vAlign w:val="center"/>
          </w:tcPr>
          <w:p w14:paraId="17D5EDE0" w14:textId="6EF749AE" w:rsidR="00CD026F" w:rsidRPr="00B338C0" w:rsidRDefault="00CD026F" w:rsidP="00AC6CDA">
            <w:pPr>
              <w:pStyle w:val="TABLEHEADINGNEW"/>
              <w:rPr>
                <w:lang w:val="en-US"/>
              </w:rPr>
            </w:pPr>
            <w:r w:rsidRPr="00B338C0">
              <w:rPr>
                <w:lang w:val="en-US"/>
              </w:rPr>
              <w:t>Description</w:t>
            </w:r>
          </w:p>
        </w:tc>
        <w:tc>
          <w:tcPr>
            <w:tcW w:w="912" w:type="pct"/>
            <w:tcBorders>
              <w:left w:val="single" w:sz="4" w:space="0" w:color="FFFFFF" w:themeColor="background1"/>
            </w:tcBorders>
            <w:shd w:val="clear" w:color="auto" w:fill="000000" w:themeFill="text1"/>
            <w:vAlign w:val="center"/>
          </w:tcPr>
          <w:p w14:paraId="2CAEEC7A" w14:textId="33494B64" w:rsidR="00CD026F" w:rsidRPr="00B338C0" w:rsidRDefault="00CD026F" w:rsidP="00AC6CDA">
            <w:pPr>
              <w:pStyle w:val="TABLEHEADINGNEW"/>
              <w:rPr>
                <w:lang w:val="en-US"/>
              </w:rPr>
            </w:pPr>
            <w:r w:rsidRPr="00B338C0">
              <w:rPr>
                <w:lang w:val="en-US"/>
              </w:rPr>
              <w:t>Applicable System</w:t>
            </w:r>
          </w:p>
        </w:tc>
      </w:tr>
      <w:tr w:rsidR="00913B66" w:rsidRPr="00B338C0" w14:paraId="11DAA97E" w14:textId="67D43F00" w:rsidTr="006F6822">
        <w:trPr>
          <w:cantSplit/>
          <w:trHeight w:val="357"/>
          <w:jc w:val="center"/>
        </w:trPr>
        <w:tc>
          <w:tcPr>
            <w:tcW w:w="1393" w:type="pct"/>
          </w:tcPr>
          <w:p w14:paraId="71096E55" w14:textId="4530E9E0" w:rsidR="00CD026F" w:rsidRPr="00B338C0" w:rsidRDefault="00CD026F" w:rsidP="00CD026F">
            <w:pPr>
              <w:spacing w:before="60" w:after="60"/>
              <w:rPr>
                <w:lang w:val="en-US"/>
              </w:rPr>
            </w:pPr>
            <w:r w:rsidRPr="00B338C0">
              <w:rPr>
                <w:rFonts w:cs="Arial"/>
                <w:lang w:val="en-US"/>
              </w:rPr>
              <w:t>SMP-004_Del 33_Continued Infrastructure Vulnerability Assessments Post Go-Live.docx</w:t>
            </w:r>
          </w:p>
        </w:tc>
        <w:tc>
          <w:tcPr>
            <w:tcW w:w="2695" w:type="pct"/>
          </w:tcPr>
          <w:p w14:paraId="794E8620" w14:textId="35311372" w:rsidR="00CD026F" w:rsidRPr="00B338C0" w:rsidRDefault="00CD026F" w:rsidP="00CD026F">
            <w:pPr>
              <w:spacing w:before="60" w:after="60"/>
              <w:rPr>
                <w:rFonts w:cs="Arial"/>
                <w:lang w:val="en-US"/>
              </w:rPr>
            </w:pPr>
            <w:r w:rsidRPr="00B338C0">
              <w:rPr>
                <w:rFonts w:cs="Arial"/>
                <w:lang w:val="en-US"/>
              </w:rPr>
              <w:t>This process identifies critical, high, medium, and low severity vulnerability categories in the MECM and AMS infrastructure on a recurring basis to be considered for remediation activities. [SCANNING TOOL AND CADENCE REDACTED]</w:t>
            </w:r>
          </w:p>
        </w:tc>
        <w:tc>
          <w:tcPr>
            <w:tcW w:w="912" w:type="pct"/>
          </w:tcPr>
          <w:p w14:paraId="5481D710" w14:textId="2F33979C" w:rsidR="00CD026F" w:rsidRPr="00B338C0" w:rsidRDefault="00CD026F" w:rsidP="00CD026F">
            <w:pPr>
              <w:spacing w:before="60" w:after="60"/>
              <w:rPr>
                <w:rFonts w:cs="Arial"/>
                <w:lang w:val="en-US"/>
              </w:rPr>
            </w:pPr>
            <w:r w:rsidRPr="00B338C0">
              <w:rPr>
                <w:rFonts w:cs="Arial"/>
                <w:color w:val="000000"/>
                <w:lang w:val="en-US"/>
              </w:rPr>
              <w:t>MECM and AMS</w:t>
            </w:r>
          </w:p>
        </w:tc>
      </w:tr>
      <w:tr w:rsidR="00913B66" w:rsidRPr="00B338C0" w14:paraId="4F00648C" w14:textId="13C88AC5" w:rsidTr="006F6822">
        <w:trPr>
          <w:cantSplit/>
          <w:trHeight w:val="357"/>
          <w:jc w:val="center"/>
        </w:trPr>
        <w:tc>
          <w:tcPr>
            <w:tcW w:w="1393" w:type="pct"/>
          </w:tcPr>
          <w:p w14:paraId="282DE440" w14:textId="300E5C10" w:rsidR="00CD026F" w:rsidRPr="00B338C0" w:rsidRDefault="00CD026F" w:rsidP="00CD026F">
            <w:pPr>
              <w:spacing w:before="60" w:after="60"/>
              <w:rPr>
                <w:rFonts w:cs="Arial"/>
                <w:lang w:val="en-US"/>
              </w:rPr>
            </w:pPr>
            <w:r w:rsidRPr="00B338C0">
              <w:rPr>
                <w:rFonts w:cs="Arial"/>
                <w:lang w:val="en-US"/>
              </w:rPr>
              <w:t>SMP-005_Del 33_Continued Configuration Compliance Scan Review and Resolution.docx</w:t>
            </w:r>
          </w:p>
        </w:tc>
        <w:tc>
          <w:tcPr>
            <w:tcW w:w="2695" w:type="pct"/>
          </w:tcPr>
          <w:p w14:paraId="039A3C1A" w14:textId="0461B60A" w:rsidR="00CD026F" w:rsidRPr="00B338C0" w:rsidRDefault="00CD026F" w:rsidP="00CD026F">
            <w:pPr>
              <w:spacing w:before="60" w:after="60"/>
              <w:rPr>
                <w:rFonts w:cs="Arial"/>
                <w:lang w:val="en-US"/>
              </w:rPr>
            </w:pPr>
            <w:r w:rsidRPr="00B338C0">
              <w:rPr>
                <w:lang w:val="en-US"/>
              </w:rPr>
              <w:t>This process identifies server misconfigurations and compliance violations in accordance with applicable configuration compliance benchmarks within all hosts of the MECM and AMS infrastructure on a recurring basis to be considered for remediation activities. [BENCHMARK STANDARDS AND CADENCE REDACTED]</w:t>
            </w:r>
          </w:p>
        </w:tc>
        <w:tc>
          <w:tcPr>
            <w:tcW w:w="912" w:type="pct"/>
          </w:tcPr>
          <w:p w14:paraId="0F806E60" w14:textId="30D0E453" w:rsidR="00CD026F" w:rsidRPr="00B338C0" w:rsidRDefault="00CD026F" w:rsidP="00CD026F">
            <w:pPr>
              <w:spacing w:before="60" w:after="60"/>
              <w:rPr>
                <w:lang w:val="en-US"/>
              </w:rPr>
            </w:pPr>
            <w:r w:rsidRPr="00B338C0">
              <w:rPr>
                <w:rFonts w:cs="Arial"/>
                <w:color w:val="000000"/>
                <w:lang w:val="en-US"/>
              </w:rPr>
              <w:t>MECM and AMS</w:t>
            </w:r>
          </w:p>
        </w:tc>
      </w:tr>
      <w:tr w:rsidR="00913B66" w:rsidRPr="00B338C0" w14:paraId="1F9EC46F" w14:textId="4BC96F21" w:rsidTr="006F6822">
        <w:trPr>
          <w:cantSplit/>
          <w:trHeight w:val="357"/>
          <w:jc w:val="center"/>
        </w:trPr>
        <w:tc>
          <w:tcPr>
            <w:tcW w:w="1393" w:type="pct"/>
          </w:tcPr>
          <w:p w14:paraId="611C8ECA" w14:textId="506FD611" w:rsidR="00CD026F" w:rsidRPr="00B338C0" w:rsidRDefault="65072416" w:rsidP="00AC6CDA">
            <w:pPr>
              <w:keepNext/>
              <w:spacing w:before="60" w:after="60"/>
              <w:rPr>
                <w:rFonts w:cs="Arial"/>
                <w:lang w:val="en-US"/>
              </w:rPr>
            </w:pPr>
            <w:r w:rsidRPr="00B338C0">
              <w:rPr>
                <w:rFonts w:eastAsia="Verdana" w:cs="Verdana"/>
                <w:lang w:val="en-US"/>
              </w:rPr>
              <w:t>SMP-006_Del 33_SAST and DAST o</w:t>
            </w:r>
            <w:bookmarkStart w:id="65" w:name="_Hlt215563111"/>
            <w:bookmarkStart w:id="66" w:name="_Hlt215563112"/>
            <w:r w:rsidRPr="00B338C0">
              <w:rPr>
                <w:rFonts w:eastAsia="Verdana" w:cs="Verdana"/>
                <w:lang w:val="en-US"/>
              </w:rPr>
              <w:t>n</w:t>
            </w:r>
            <w:bookmarkEnd w:id="65"/>
            <w:bookmarkEnd w:id="66"/>
            <w:r w:rsidRPr="00B338C0">
              <w:rPr>
                <w:rFonts w:eastAsia="Verdana" w:cs="Verdana"/>
                <w:lang w:val="en-US"/>
              </w:rPr>
              <w:t xml:space="preserve"> MECM and AMS_v</w:t>
            </w:r>
            <w:r w:rsidR="00CD1A67" w:rsidRPr="00B338C0">
              <w:rPr>
                <w:rFonts w:eastAsia="Verdana" w:cs="Verdana"/>
                <w:lang w:val="en-US"/>
              </w:rPr>
              <w:t>1.0</w:t>
            </w:r>
            <w:r w:rsidR="00474DA1" w:rsidRPr="00B338C0">
              <w:rPr>
                <w:rFonts w:eastAsia="Verdana" w:cs="Verdana"/>
                <w:lang w:val="en-US"/>
              </w:rPr>
              <w:t>.docx</w:t>
            </w:r>
          </w:p>
        </w:tc>
        <w:tc>
          <w:tcPr>
            <w:tcW w:w="2695" w:type="pct"/>
          </w:tcPr>
          <w:p w14:paraId="235B202F" w14:textId="1CD2BB44" w:rsidR="00CD026F" w:rsidRPr="00B338C0" w:rsidRDefault="00CD026F" w:rsidP="00CD026F">
            <w:pPr>
              <w:spacing w:before="60" w:after="60"/>
              <w:rPr>
                <w:lang w:val="en-US"/>
              </w:rPr>
            </w:pPr>
            <w:r w:rsidRPr="00B338C0">
              <w:rPr>
                <w:lang w:val="en-US"/>
              </w:rPr>
              <w:t>This process identifies critical, high, medium, and low severity vulnerability categories in the source code on a recurring basis to be considered for remediation activities. [SCAN CADENCE REDACTED]</w:t>
            </w:r>
          </w:p>
        </w:tc>
        <w:tc>
          <w:tcPr>
            <w:tcW w:w="912" w:type="pct"/>
          </w:tcPr>
          <w:p w14:paraId="09B91CE2" w14:textId="445CD33F" w:rsidR="00CD026F" w:rsidRPr="00B338C0" w:rsidRDefault="00CD026F" w:rsidP="00CD026F">
            <w:pPr>
              <w:spacing w:before="60" w:after="60"/>
              <w:rPr>
                <w:lang w:val="en-US"/>
              </w:rPr>
            </w:pPr>
            <w:r w:rsidRPr="00B338C0">
              <w:rPr>
                <w:lang w:val="en-US"/>
              </w:rPr>
              <w:t xml:space="preserve">MECM </w:t>
            </w:r>
            <w:r w:rsidR="42B2666D" w:rsidRPr="00B338C0">
              <w:rPr>
                <w:lang w:val="en-US"/>
              </w:rPr>
              <w:t>and AMS</w:t>
            </w:r>
          </w:p>
        </w:tc>
      </w:tr>
    </w:tbl>
    <w:p w14:paraId="5246C8B0" w14:textId="5E0564B1" w:rsidR="007A592E" w:rsidRPr="00B338C0" w:rsidRDefault="007A592E" w:rsidP="00310DFA">
      <w:pPr>
        <w:pStyle w:val="Caption"/>
      </w:pPr>
      <w:bookmarkStart w:id="67" w:name="_Toc218865994"/>
      <w:r w:rsidRPr="00B338C0">
        <w:t xml:space="preserve">Table </w:t>
      </w:r>
      <w:fldSimple w:instr=" STYLEREF 1 \s ">
        <w:r w:rsidR="002D41E6" w:rsidRPr="00B338C0">
          <w:t>3</w:t>
        </w:r>
      </w:fldSimple>
      <w:r w:rsidR="002A5AD4" w:rsidRPr="00B338C0">
        <w:noBreakHyphen/>
      </w:r>
      <w:fldSimple w:instr=" SEQ Table \* ARABIC \s 1 ">
        <w:r w:rsidR="002D41E6" w:rsidRPr="00B338C0">
          <w:t>9</w:t>
        </w:r>
      </w:fldSimple>
      <w:r w:rsidRPr="00B338C0">
        <w:t>: Security Scanning</w:t>
      </w:r>
      <w:bookmarkEnd w:id="67"/>
    </w:p>
    <w:p w14:paraId="2AFBB636" w14:textId="154AF010" w:rsidR="00645B92" w:rsidRPr="00B338C0" w:rsidRDefault="62144B6B" w:rsidP="00B72412">
      <w:pPr>
        <w:pStyle w:val="Heading3"/>
      </w:pPr>
      <w:bookmarkStart w:id="68" w:name="_Toc218865964"/>
      <w:r w:rsidRPr="00B338C0">
        <w:t>Access Management</w:t>
      </w:r>
      <w:bookmarkEnd w:id="68"/>
    </w:p>
    <w:p w14:paraId="1589EF8A" w14:textId="2BD0B55B" w:rsidR="00FC3F08" w:rsidRPr="00B338C0" w:rsidRDefault="00796B25" w:rsidP="00DF7C2D">
      <w:pPr>
        <w:pStyle w:val="MainBodyText0"/>
      </w:pPr>
      <w:r w:rsidRPr="00B338C0">
        <w:rPr>
          <w:rStyle w:val="MainBodyTextChar"/>
        </w:rPr>
        <w:t xml:space="preserve">This section will </w:t>
      </w:r>
      <w:r w:rsidRPr="00B338C0">
        <w:rPr>
          <w:rFonts w:eastAsia="Verdana" w:cs="Verdana"/>
          <w:szCs w:val="20"/>
        </w:rPr>
        <w:t>outline the processes for maintaining access control, including the management of identity providers and roles, as well as how privileged access is managed</w:t>
      </w:r>
      <w:r w:rsidR="00292FA9" w:rsidRPr="00B338C0">
        <w:t>.</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5040"/>
        <w:gridCol w:w="1705"/>
      </w:tblGrid>
      <w:tr w:rsidR="00820D50" w:rsidRPr="00B338C0" w14:paraId="2FDD8B41" w14:textId="167121B7" w:rsidTr="004247C7">
        <w:trPr>
          <w:cantSplit/>
          <w:trHeight w:val="288"/>
          <w:tblHeader/>
          <w:jc w:val="center"/>
        </w:trPr>
        <w:tc>
          <w:tcPr>
            <w:tcW w:w="1393" w:type="pct"/>
            <w:tcBorders>
              <w:right w:val="single" w:sz="4" w:space="0" w:color="FFFFFF" w:themeColor="background1"/>
            </w:tcBorders>
            <w:shd w:val="clear" w:color="auto" w:fill="000000" w:themeFill="text1"/>
            <w:vAlign w:val="center"/>
          </w:tcPr>
          <w:p w14:paraId="7A732EF6" w14:textId="1D18105C" w:rsidR="00CB276B" w:rsidRPr="00B338C0" w:rsidRDefault="00CB276B" w:rsidP="00AC6CDA">
            <w:pPr>
              <w:pStyle w:val="TABLEHEADINGNEW"/>
              <w:rPr>
                <w:lang w:val="en-US"/>
              </w:rPr>
            </w:pPr>
            <w:r w:rsidRPr="00B338C0">
              <w:rPr>
                <w:lang w:val="en-US"/>
              </w:rPr>
              <w:t>Process Name</w:t>
            </w:r>
          </w:p>
        </w:tc>
        <w:tc>
          <w:tcPr>
            <w:tcW w:w="2695" w:type="pct"/>
            <w:tcBorders>
              <w:left w:val="single" w:sz="4" w:space="0" w:color="FFFFFF" w:themeColor="background1"/>
              <w:right w:val="single" w:sz="4" w:space="0" w:color="FFFFFF" w:themeColor="background1"/>
            </w:tcBorders>
            <w:shd w:val="clear" w:color="auto" w:fill="000000" w:themeFill="text1"/>
            <w:vAlign w:val="center"/>
          </w:tcPr>
          <w:p w14:paraId="20DE30B5" w14:textId="1640220B" w:rsidR="00CB276B" w:rsidRPr="00B338C0" w:rsidRDefault="00CB276B" w:rsidP="00AC6CDA">
            <w:pPr>
              <w:pStyle w:val="TABLEHEADINGNEW"/>
              <w:rPr>
                <w:lang w:val="en-US"/>
              </w:rPr>
            </w:pPr>
            <w:r w:rsidRPr="00B338C0">
              <w:rPr>
                <w:lang w:val="en-US"/>
              </w:rPr>
              <w:t>Description</w:t>
            </w:r>
          </w:p>
        </w:tc>
        <w:tc>
          <w:tcPr>
            <w:tcW w:w="912" w:type="pct"/>
            <w:tcBorders>
              <w:left w:val="single" w:sz="4" w:space="0" w:color="FFFFFF" w:themeColor="background1"/>
            </w:tcBorders>
            <w:shd w:val="clear" w:color="auto" w:fill="000000" w:themeFill="text1"/>
            <w:vAlign w:val="center"/>
          </w:tcPr>
          <w:p w14:paraId="0D272354" w14:textId="4AD9734F" w:rsidR="00CB276B" w:rsidRPr="00B338C0" w:rsidRDefault="00CB276B" w:rsidP="00AC6CDA">
            <w:pPr>
              <w:pStyle w:val="TABLEHEADINGNEW"/>
              <w:rPr>
                <w:lang w:val="en-US"/>
              </w:rPr>
            </w:pPr>
            <w:r w:rsidRPr="00B338C0">
              <w:rPr>
                <w:lang w:val="en-US"/>
              </w:rPr>
              <w:t>Applicable System</w:t>
            </w:r>
          </w:p>
        </w:tc>
      </w:tr>
      <w:tr w:rsidR="0040202F" w:rsidRPr="00B338C0" w14:paraId="0537C05D" w14:textId="18D5D5A0" w:rsidTr="004247C7">
        <w:trPr>
          <w:cantSplit/>
          <w:trHeight w:val="357"/>
          <w:jc w:val="center"/>
        </w:trPr>
        <w:tc>
          <w:tcPr>
            <w:tcW w:w="1393" w:type="pct"/>
          </w:tcPr>
          <w:p w14:paraId="60C1C88D" w14:textId="39539427" w:rsidR="00CB276B" w:rsidRPr="00B338C0" w:rsidRDefault="00CB276B" w:rsidP="00283723">
            <w:pPr>
              <w:spacing w:before="60" w:after="60"/>
              <w:rPr>
                <w:lang w:val="en-US"/>
              </w:rPr>
            </w:pPr>
            <w:r w:rsidRPr="00B338C0">
              <w:rPr>
                <w:rFonts w:cs="Arial"/>
                <w:lang w:val="en-US"/>
              </w:rPr>
              <w:t>SMP-007_</w:t>
            </w:r>
            <w:r w:rsidR="001B4085">
              <w:rPr>
                <w:rFonts w:cs="Arial"/>
                <w:lang w:val="en-US"/>
              </w:rPr>
              <w:t>Del 33</w:t>
            </w:r>
            <w:r w:rsidR="004579C8" w:rsidRPr="00B338C0">
              <w:rPr>
                <w:rFonts w:cs="Arial"/>
                <w:lang w:val="en-US"/>
              </w:rPr>
              <w:t>_</w:t>
            </w:r>
            <w:r w:rsidRPr="00B338C0">
              <w:rPr>
                <w:rFonts w:cs="Arial"/>
                <w:lang w:val="en-US"/>
              </w:rPr>
              <w:t>IAM Support and Access Managemen</w:t>
            </w:r>
            <w:r w:rsidR="004579C8" w:rsidRPr="00B338C0">
              <w:rPr>
                <w:rFonts w:cs="Arial"/>
                <w:lang w:val="en-US"/>
              </w:rPr>
              <w:t>t.docx</w:t>
            </w:r>
          </w:p>
        </w:tc>
        <w:tc>
          <w:tcPr>
            <w:tcW w:w="2695" w:type="pct"/>
          </w:tcPr>
          <w:p w14:paraId="22628C4A" w14:textId="625B0E5C" w:rsidR="00CB276B" w:rsidRPr="00B338C0" w:rsidRDefault="00CB276B" w:rsidP="00AC6CDA">
            <w:pPr>
              <w:pStyle w:val="TableBodyText"/>
              <w:rPr>
                <w:rFonts w:cs="Arial"/>
                <w:lang w:val="en-US"/>
              </w:rPr>
            </w:pPr>
            <w:r w:rsidRPr="00B338C0">
              <w:rPr>
                <w:lang w:val="en-US"/>
              </w:rPr>
              <w:t>This process provides comprehensive 8x5 support and troubleshooting for all Identity and Access Management (IAM) related issues within the DOH identity and access management environment.</w:t>
            </w:r>
          </w:p>
        </w:tc>
        <w:tc>
          <w:tcPr>
            <w:tcW w:w="912" w:type="pct"/>
          </w:tcPr>
          <w:p w14:paraId="5E710815" w14:textId="5ADA03AF" w:rsidR="00CB276B" w:rsidRPr="00B338C0" w:rsidRDefault="00CB276B" w:rsidP="00AC6CDA">
            <w:pPr>
              <w:pStyle w:val="TableBodyText"/>
              <w:rPr>
                <w:lang w:val="en-US"/>
              </w:rPr>
            </w:pPr>
            <w:r w:rsidRPr="00B338C0">
              <w:rPr>
                <w:rFonts w:cs="Arial"/>
                <w:color w:val="000000"/>
                <w:lang w:val="en-US"/>
              </w:rPr>
              <w:t>MECM and AMS</w:t>
            </w:r>
          </w:p>
        </w:tc>
      </w:tr>
      <w:tr w:rsidR="0040202F" w:rsidRPr="00B338C0" w14:paraId="56C07133" w14:textId="23C992F8" w:rsidTr="004247C7">
        <w:trPr>
          <w:cantSplit/>
          <w:trHeight w:val="357"/>
          <w:jc w:val="center"/>
        </w:trPr>
        <w:tc>
          <w:tcPr>
            <w:tcW w:w="1393" w:type="pct"/>
          </w:tcPr>
          <w:p w14:paraId="06ADDB3D" w14:textId="36976026" w:rsidR="00CB276B" w:rsidRPr="00B338C0" w:rsidRDefault="00CB276B" w:rsidP="00283723">
            <w:pPr>
              <w:spacing w:before="60" w:after="60"/>
              <w:rPr>
                <w:lang w:val="en-US"/>
              </w:rPr>
            </w:pPr>
            <w:r w:rsidRPr="00B338C0">
              <w:rPr>
                <w:rFonts w:cs="Arial"/>
                <w:lang w:val="en-US"/>
              </w:rPr>
              <w:lastRenderedPageBreak/>
              <w:t>SMP-008_</w:t>
            </w:r>
            <w:r w:rsidR="001B4085">
              <w:rPr>
                <w:rFonts w:cs="Arial"/>
                <w:lang w:val="en-US"/>
              </w:rPr>
              <w:t>Del 33</w:t>
            </w:r>
            <w:r w:rsidR="00FB75BF" w:rsidRPr="00B338C0">
              <w:rPr>
                <w:rFonts w:cs="Arial"/>
                <w:lang w:val="en-US"/>
              </w:rPr>
              <w:t>_</w:t>
            </w:r>
            <w:r w:rsidRPr="00B338C0">
              <w:rPr>
                <w:rFonts w:cs="Arial"/>
                <w:lang w:val="en-US"/>
              </w:rPr>
              <w:t>Activity and User Access Monitorin</w:t>
            </w:r>
            <w:r w:rsidR="00FB75BF" w:rsidRPr="00B338C0">
              <w:rPr>
                <w:rFonts w:cs="Arial"/>
                <w:lang w:val="en-US"/>
              </w:rPr>
              <w:t>g.docx</w:t>
            </w:r>
          </w:p>
        </w:tc>
        <w:tc>
          <w:tcPr>
            <w:tcW w:w="2695" w:type="pct"/>
          </w:tcPr>
          <w:p w14:paraId="3D88A1F1" w14:textId="51EBB5E9" w:rsidR="00CB276B" w:rsidRPr="00B338C0" w:rsidRDefault="00CB276B" w:rsidP="00AC6CDA">
            <w:pPr>
              <w:pStyle w:val="TableBodyText"/>
              <w:rPr>
                <w:rFonts w:cs="Arial"/>
                <w:lang w:val="en-US"/>
              </w:rPr>
            </w:pPr>
            <w:r w:rsidRPr="00B338C0">
              <w:rPr>
                <w:rFonts w:cs="Arial"/>
                <w:lang w:val="en-US"/>
              </w:rPr>
              <w:t>This process outlines key steps involved in monitoring activity and access within the DOH identity and access management environment.</w:t>
            </w:r>
          </w:p>
        </w:tc>
        <w:tc>
          <w:tcPr>
            <w:tcW w:w="912" w:type="pct"/>
          </w:tcPr>
          <w:p w14:paraId="0717FF53" w14:textId="347670A4" w:rsidR="00CB276B" w:rsidRPr="00B338C0" w:rsidRDefault="00CB276B" w:rsidP="00AC6CDA">
            <w:pPr>
              <w:pStyle w:val="TableBodyText"/>
              <w:rPr>
                <w:rFonts w:cs="Arial"/>
                <w:lang w:val="en-US"/>
              </w:rPr>
            </w:pPr>
            <w:r w:rsidRPr="00B338C0">
              <w:rPr>
                <w:rFonts w:cs="Arial"/>
                <w:color w:val="000000"/>
                <w:lang w:val="en-US"/>
              </w:rPr>
              <w:t>MECM and AMS</w:t>
            </w:r>
          </w:p>
        </w:tc>
      </w:tr>
      <w:tr w:rsidR="0040202F" w:rsidRPr="00B338C0" w14:paraId="6764BDD5" w14:textId="716421BA" w:rsidTr="004247C7">
        <w:trPr>
          <w:cantSplit/>
          <w:trHeight w:val="357"/>
          <w:jc w:val="center"/>
        </w:trPr>
        <w:tc>
          <w:tcPr>
            <w:tcW w:w="1393" w:type="pct"/>
          </w:tcPr>
          <w:p w14:paraId="7EFA6795" w14:textId="35215A42" w:rsidR="00CB276B" w:rsidRPr="00B338C0" w:rsidRDefault="00CB276B" w:rsidP="00283723">
            <w:pPr>
              <w:spacing w:before="60" w:after="60"/>
              <w:rPr>
                <w:lang w:val="en-US"/>
              </w:rPr>
            </w:pPr>
            <w:r w:rsidRPr="00B338C0">
              <w:rPr>
                <w:lang w:val="en-US"/>
              </w:rPr>
              <w:t>SMP-009_Del 33_Identity Provider Product Monitoring.docx</w:t>
            </w:r>
            <w:bookmarkStart w:id="69" w:name="_Hlt213058770"/>
            <w:bookmarkStart w:id="70" w:name="_Hlt213058771"/>
            <w:bookmarkEnd w:id="69"/>
            <w:bookmarkEnd w:id="70"/>
          </w:p>
        </w:tc>
        <w:tc>
          <w:tcPr>
            <w:tcW w:w="2695" w:type="pct"/>
          </w:tcPr>
          <w:p w14:paraId="25E8EB45" w14:textId="1BD4C6E6" w:rsidR="00CB276B" w:rsidRPr="00B338C0" w:rsidRDefault="00CB276B" w:rsidP="00AC6CDA">
            <w:pPr>
              <w:pStyle w:val="TableBodyText"/>
              <w:rPr>
                <w:rFonts w:cs="Arial"/>
                <w:lang w:val="en-US"/>
              </w:rPr>
            </w:pPr>
            <w:r w:rsidRPr="00B338C0">
              <w:rPr>
                <w:rFonts w:cs="Arial"/>
                <w:lang w:val="en-US"/>
              </w:rPr>
              <w:t>This monitoring process focuses on updates and incidents that may impact integrated applications and environments.</w:t>
            </w:r>
            <w:r w:rsidR="002F4E71" w:rsidRPr="00B338C0">
              <w:rPr>
                <w:rFonts w:cs="Arial"/>
                <w:lang w:val="en-US"/>
              </w:rPr>
              <w:t xml:space="preserve"> It also includes reports for disabled user accounts.</w:t>
            </w:r>
          </w:p>
        </w:tc>
        <w:tc>
          <w:tcPr>
            <w:tcW w:w="912" w:type="pct"/>
          </w:tcPr>
          <w:p w14:paraId="296ECADE" w14:textId="45793C04" w:rsidR="00CB276B" w:rsidRPr="00B338C0" w:rsidRDefault="00CB276B" w:rsidP="00AC6CDA">
            <w:pPr>
              <w:pStyle w:val="TableBodyText"/>
              <w:rPr>
                <w:rFonts w:cs="Arial"/>
                <w:lang w:val="en-US"/>
              </w:rPr>
            </w:pPr>
            <w:r w:rsidRPr="00B338C0">
              <w:rPr>
                <w:rFonts w:cs="Arial"/>
                <w:color w:val="000000"/>
                <w:lang w:val="en-US"/>
              </w:rPr>
              <w:t>MECM and AMS</w:t>
            </w:r>
          </w:p>
        </w:tc>
      </w:tr>
      <w:tr w:rsidR="0040202F" w:rsidRPr="00B338C0" w14:paraId="52127FB1" w14:textId="6CC55B01" w:rsidTr="004247C7">
        <w:trPr>
          <w:cantSplit/>
          <w:trHeight w:val="357"/>
          <w:jc w:val="center"/>
        </w:trPr>
        <w:tc>
          <w:tcPr>
            <w:tcW w:w="1393" w:type="pct"/>
          </w:tcPr>
          <w:p w14:paraId="16EE612B" w14:textId="37B5EAD7" w:rsidR="00CB276B" w:rsidRPr="00B338C0" w:rsidRDefault="00CB276B" w:rsidP="00283723">
            <w:pPr>
              <w:spacing w:before="60" w:after="60"/>
              <w:rPr>
                <w:lang w:val="en-US"/>
              </w:rPr>
            </w:pPr>
            <w:r w:rsidRPr="00B338C0">
              <w:rPr>
                <w:rFonts w:cs="Arial"/>
                <w:lang w:val="en-US"/>
              </w:rPr>
              <w:t>SMP-010_</w:t>
            </w:r>
            <w:r w:rsidR="001B4085">
              <w:rPr>
                <w:rFonts w:cs="Arial"/>
                <w:lang w:val="en-US"/>
              </w:rPr>
              <w:t>Del 33</w:t>
            </w:r>
            <w:r w:rsidR="00B240B5" w:rsidRPr="00B338C0">
              <w:rPr>
                <w:rFonts w:cs="Arial"/>
                <w:lang w:val="en-US"/>
              </w:rPr>
              <w:t>_</w:t>
            </w:r>
            <w:r w:rsidRPr="00B338C0">
              <w:rPr>
                <w:rFonts w:cs="Arial"/>
                <w:lang w:val="en-US"/>
              </w:rPr>
              <w:t>API Key and Client Secret Rotatio</w:t>
            </w:r>
            <w:r w:rsidR="00304746" w:rsidRPr="00B338C0">
              <w:rPr>
                <w:rFonts w:cs="Arial"/>
                <w:lang w:val="en-US"/>
              </w:rPr>
              <w:t>n.docx</w:t>
            </w:r>
          </w:p>
        </w:tc>
        <w:tc>
          <w:tcPr>
            <w:tcW w:w="2695" w:type="pct"/>
          </w:tcPr>
          <w:p w14:paraId="442E84F0" w14:textId="428D5359" w:rsidR="00CB276B" w:rsidRPr="00B338C0" w:rsidRDefault="00CB276B" w:rsidP="00AC6CDA">
            <w:pPr>
              <w:pStyle w:val="TableBodyText"/>
              <w:rPr>
                <w:rFonts w:cs="Arial"/>
                <w:lang w:val="en-US"/>
              </w:rPr>
            </w:pPr>
            <w:r w:rsidRPr="00B338C0">
              <w:rPr>
                <w:rFonts w:cs="Arial"/>
                <w:lang w:val="en-US"/>
              </w:rPr>
              <w:t>This outlines the rotation schedule for Application Programming Interface (API) keys and client secrets.</w:t>
            </w:r>
          </w:p>
        </w:tc>
        <w:tc>
          <w:tcPr>
            <w:tcW w:w="912" w:type="pct"/>
          </w:tcPr>
          <w:p w14:paraId="6A412527" w14:textId="7941C761" w:rsidR="00CB276B" w:rsidRPr="00B338C0" w:rsidRDefault="00CB276B" w:rsidP="00AC6CDA">
            <w:pPr>
              <w:pStyle w:val="TableBodyText"/>
              <w:rPr>
                <w:rFonts w:cs="Arial"/>
                <w:lang w:val="en-US"/>
              </w:rPr>
            </w:pPr>
            <w:r w:rsidRPr="00B338C0">
              <w:rPr>
                <w:rFonts w:cs="Arial"/>
                <w:color w:val="000000"/>
                <w:lang w:val="en-US"/>
              </w:rPr>
              <w:t>MECM and AMS</w:t>
            </w:r>
          </w:p>
        </w:tc>
      </w:tr>
      <w:tr w:rsidR="0040202F" w:rsidRPr="00B338C0" w14:paraId="6A876E2E" w14:textId="7B86F306" w:rsidTr="004247C7">
        <w:trPr>
          <w:cantSplit/>
          <w:trHeight w:val="357"/>
          <w:jc w:val="center"/>
        </w:trPr>
        <w:tc>
          <w:tcPr>
            <w:tcW w:w="1393" w:type="pct"/>
          </w:tcPr>
          <w:p w14:paraId="2CFC6A51" w14:textId="355AB035" w:rsidR="00CB276B" w:rsidRPr="00B338C0" w:rsidRDefault="00CB276B" w:rsidP="00AC6CDA">
            <w:pPr>
              <w:keepNext/>
              <w:spacing w:before="60" w:after="60"/>
              <w:rPr>
                <w:lang w:val="en-US"/>
              </w:rPr>
            </w:pPr>
            <w:r w:rsidRPr="00B338C0">
              <w:rPr>
                <w:rFonts w:cs="Arial"/>
                <w:lang w:val="en-US"/>
              </w:rPr>
              <w:t>SMP-011_</w:t>
            </w:r>
            <w:r w:rsidR="001B4085">
              <w:rPr>
                <w:rFonts w:cs="Arial"/>
                <w:lang w:val="en-US"/>
              </w:rPr>
              <w:t>Del 33</w:t>
            </w:r>
            <w:r w:rsidR="00386E84" w:rsidRPr="00B338C0">
              <w:rPr>
                <w:rFonts w:cs="Arial"/>
                <w:lang w:val="en-US"/>
              </w:rPr>
              <w:t>_</w:t>
            </w:r>
            <w:r w:rsidRPr="00B338C0">
              <w:rPr>
                <w:rFonts w:cs="Arial"/>
                <w:lang w:val="en-US"/>
              </w:rPr>
              <w:t>Monthly Review of User Licensin</w:t>
            </w:r>
            <w:r w:rsidR="00386E84" w:rsidRPr="00B338C0">
              <w:rPr>
                <w:rFonts w:cs="Arial"/>
                <w:lang w:val="en-US"/>
              </w:rPr>
              <w:t>g.docx</w:t>
            </w:r>
          </w:p>
        </w:tc>
        <w:tc>
          <w:tcPr>
            <w:tcW w:w="2695" w:type="pct"/>
          </w:tcPr>
          <w:p w14:paraId="6D60533E" w14:textId="0EB79661" w:rsidR="00CB276B" w:rsidRPr="00B338C0" w:rsidRDefault="00CB276B" w:rsidP="00AC6CDA">
            <w:pPr>
              <w:pStyle w:val="TableBodyText"/>
              <w:rPr>
                <w:rFonts w:cs="Arial"/>
                <w:lang w:val="en-US"/>
              </w:rPr>
            </w:pPr>
            <w:r w:rsidRPr="00B338C0">
              <w:rPr>
                <w:rFonts w:cs="Arial"/>
                <w:lang w:val="en-US"/>
              </w:rPr>
              <w:t>This outlines the monthly reviews of license consumption across all DOH identity provider tenants.</w:t>
            </w:r>
          </w:p>
        </w:tc>
        <w:tc>
          <w:tcPr>
            <w:tcW w:w="912" w:type="pct"/>
          </w:tcPr>
          <w:p w14:paraId="03262345" w14:textId="7637E9E1" w:rsidR="00CB276B" w:rsidRPr="00B338C0" w:rsidRDefault="00CB276B" w:rsidP="00AC6CDA">
            <w:pPr>
              <w:pStyle w:val="TableBodyText"/>
              <w:rPr>
                <w:rFonts w:cs="Arial"/>
                <w:lang w:val="en-US"/>
              </w:rPr>
            </w:pPr>
            <w:r w:rsidRPr="00B338C0">
              <w:rPr>
                <w:rFonts w:cs="Arial"/>
                <w:color w:val="000000"/>
                <w:lang w:val="en-US"/>
              </w:rPr>
              <w:t>MECM and AMS</w:t>
            </w:r>
          </w:p>
        </w:tc>
      </w:tr>
    </w:tbl>
    <w:p w14:paraId="1B2B6EE6" w14:textId="2892A3A0" w:rsidR="007A592E" w:rsidRPr="00B338C0" w:rsidRDefault="007A592E" w:rsidP="00310DFA">
      <w:pPr>
        <w:pStyle w:val="Caption"/>
      </w:pPr>
      <w:bookmarkStart w:id="71" w:name="_Toc218865995"/>
      <w:r w:rsidRPr="00B338C0">
        <w:t xml:space="preserve">Table </w:t>
      </w:r>
      <w:fldSimple w:instr=" STYLEREF 1 \s ">
        <w:r w:rsidR="002D41E6" w:rsidRPr="00B338C0">
          <w:t>3</w:t>
        </w:r>
      </w:fldSimple>
      <w:r w:rsidR="002A5AD4" w:rsidRPr="00B338C0">
        <w:noBreakHyphen/>
      </w:r>
      <w:fldSimple w:instr=" SEQ Table \* ARABIC \s 1 ">
        <w:r w:rsidR="002D41E6" w:rsidRPr="00B338C0">
          <w:t>10</w:t>
        </w:r>
      </w:fldSimple>
      <w:r w:rsidRPr="00B338C0">
        <w:t>: Security Access Management</w:t>
      </w:r>
      <w:bookmarkEnd w:id="71"/>
    </w:p>
    <w:p w14:paraId="1EEBB6F6" w14:textId="78211D55" w:rsidR="00F15646" w:rsidRPr="00B338C0" w:rsidRDefault="005624FE" w:rsidP="009A7247">
      <w:pPr>
        <w:pStyle w:val="Heading3"/>
      </w:pPr>
      <w:bookmarkStart w:id="72" w:name="_Toc218865965"/>
      <w:r w:rsidRPr="00B338C0">
        <w:t xml:space="preserve">Security </w:t>
      </w:r>
      <w:r w:rsidR="00F15646" w:rsidRPr="00B338C0">
        <w:t>Incident Management</w:t>
      </w:r>
      <w:bookmarkEnd w:id="72"/>
    </w:p>
    <w:p w14:paraId="43E96EE9" w14:textId="05EF2C8B" w:rsidR="00F15646" w:rsidRPr="00B338C0" w:rsidRDefault="00D2564D" w:rsidP="00DF7C2D">
      <w:pPr>
        <w:pStyle w:val="MainBodyText0"/>
      </w:pPr>
      <w:r w:rsidRPr="00B338C0">
        <w:t>This section will outline the processes for the reporting and management of security incidents</w:t>
      </w:r>
      <w:r w:rsidR="00AE69F0" w:rsidRPr="00B338C0">
        <w:t xml:space="preserve"> as well </w:t>
      </w:r>
      <w:r w:rsidR="00DF4052" w:rsidRPr="00B338C0">
        <w:t xml:space="preserve">as </w:t>
      </w:r>
      <w:r w:rsidR="0069043F" w:rsidRPr="00B338C0">
        <w:t>the process of creating detection rule</w:t>
      </w:r>
      <w:r w:rsidR="00B340E0" w:rsidRPr="00B338C0">
        <w:t>s</w:t>
      </w:r>
      <w:r w:rsidR="009137E3" w:rsidRPr="00B338C0">
        <w:t xml:space="preserve"> to help identify suspicious </w:t>
      </w:r>
      <w:r w:rsidR="00CA129E" w:rsidRPr="00B338C0">
        <w:t>or malicious activity in the environment.</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5040"/>
        <w:gridCol w:w="1705"/>
      </w:tblGrid>
      <w:tr w:rsidR="005B5CCD" w:rsidRPr="00B338C0" w14:paraId="195DFF1C" w14:textId="318BAD9E" w:rsidTr="004A1D9B">
        <w:trPr>
          <w:cantSplit/>
          <w:trHeight w:val="20"/>
          <w:tblHeader/>
          <w:jc w:val="center"/>
        </w:trPr>
        <w:tc>
          <w:tcPr>
            <w:tcW w:w="1393" w:type="pct"/>
            <w:tcBorders>
              <w:right w:val="single" w:sz="4" w:space="0" w:color="FFFFFF" w:themeColor="background1"/>
            </w:tcBorders>
            <w:shd w:val="clear" w:color="auto" w:fill="000000" w:themeFill="text1"/>
            <w:vAlign w:val="center"/>
          </w:tcPr>
          <w:p w14:paraId="4B265A2B" w14:textId="2AFFE25A" w:rsidR="00CB276B" w:rsidRPr="00B338C0" w:rsidRDefault="00CB276B" w:rsidP="00AC6CDA">
            <w:pPr>
              <w:pStyle w:val="TABLEHEADINGNEW"/>
              <w:rPr>
                <w:lang w:val="en-US"/>
              </w:rPr>
            </w:pPr>
            <w:r w:rsidRPr="00B338C0">
              <w:rPr>
                <w:lang w:val="en-US"/>
              </w:rPr>
              <w:t xml:space="preserve">Process Name </w:t>
            </w:r>
          </w:p>
        </w:tc>
        <w:tc>
          <w:tcPr>
            <w:tcW w:w="2695" w:type="pct"/>
            <w:tcBorders>
              <w:left w:val="single" w:sz="4" w:space="0" w:color="FFFFFF" w:themeColor="background1"/>
              <w:right w:val="single" w:sz="4" w:space="0" w:color="FFFFFF" w:themeColor="background1"/>
            </w:tcBorders>
            <w:shd w:val="clear" w:color="auto" w:fill="000000" w:themeFill="text1"/>
            <w:vAlign w:val="center"/>
          </w:tcPr>
          <w:p w14:paraId="17448EE5" w14:textId="3E34FFBF" w:rsidR="00CB276B" w:rsidRPr="00B338C0" w:rsidRDefault="00CB276B" w:rsidP="00AC6CDA">
            <w:pPr>
              <w:pStyle w:val="TABLEHEADINGNEW"/>
              <w:rPr>
                <w:lang w:val="en-US"/>
              </w:rPr>
            </w:pPr>
            <w:r w:rsidRPr="00B338C0">
              <w:rPr>
                <w:lang w:val="en-US"/>
              </w:rPr>
              <w:t>Description</w:t>
            </w:r>
          </w:p>
        </w:tc>
        <w:tc>
          <w:tcPr>
            <w:tcW w:w="912" w:type="pct"/>
            <w:tcBorders>
              <w:left w:val="single" w:sz="4" w:space="0" w:color="FFFFFF" w:themeColor="background1"/>
            </w:tcBorders>
            <w:shd w:val="clear" w:color="auto" w:fill="000000" w:themeFill="text1"/>
            <w:vAlign w:val="center"/>
          </w:tcPr>
          <w:p w14:paraId="56905DD7" w14:textId="794DFC01" w:rsidR="00CB276B" w:rsidRPr="00B338C0" w:rsidRDefault="00CB276B" w:rsidP="00AC6CDA">
            <w:pPr>
              <w:pStyle w:val="TABLEHEADINGNEW"/>
              <w:rPr>
                <w:lang w:val="en-US"/>
              </w:rPr>
            </w:pPr>
            <w:r w:rsidRPr="00B338C0">
              <w:rPr>
                <w:lang w:val="en-US"/>
              </w:rPr>
              <w:t>Applicable System</w:t>
            </w:r>
          </w:p>
        </w:tc>
      </w:tr>
      <w:tr w:rsidR="007E4190" w:rsidRPr="00B338C0" w14:paraId="4D0F4946" w14:textId="16EBBE61" w:rsidTr="004A1D9B">
        <w:trPr>
          <w:cantSplit/>
          <w:trHeight w:val="20"/>
          <w:jc w:val="center"/>
        </w:trPr>
        <w:tc>
          <w:tcPr>
            <w:tcW w:w="1393" w:type="pct"/>
          </w:tcPr>
          <w:p w14:paraId="652B66B0" w14:textId="084EE74E" w:rsidR="00CB276B" w:rsidRPr="00B338C0" w:rsidRDefault="00CB276B" w:rsidP="00CB276B">
            <w:pPr>
              <w:spacing w:before="60" w:after="60"/>
              <w:rPr>
                <w:rFonts w:cs="Arial"/>
                <w:lang w:val="en-US"/>
              </w:rPr>
            </w:pPr>
            <w:r w:rsidRPr="00B338C0">
              <w:rPr>
                <w:rFonts w:cs="Arial"/>
                <w:lang w:val="en-US"/>
              </w:rPr>
              <w:t>SMP-012_</w:t>
            </w:r>
            <w:r w:rsidR="001B4085">
              <w:rPr>
                <w:rFonts w:cs="Arial"/>
                <w:lang w:val="en-US"/>
              </w:rPr>
              <w:t>Del 33</w:t>
            </w:r>
            <w:r w:rsidR="00A70040" w:rsidRPr="00B338C0">
              <w:rPr>
                <w:rFonts w:cs="Arial"/>
                <w:lang w:val="en-US"/>
              </w:rPr>
              <w:t>_</w:t>
            </w:r>
            <w:r w:rsidRPr="00B338C0">
              <w:rPr>
                <w:rFonts w:cs="Arial"/>
                <w:lang w:val="en-US"/>
              </w:rPr>
              <w:t>24x7 Monitori</w:t>
            </w:r>
            <w:r w:rsidR="00643312" w:rsidRPr="00B338C0">
              <w:rPr>
                <w:rFonts w:cs="Arial"/>
                <w:lang w:val="en-US"/>
              </w:rPr>
              <w:t>ng.docx</w:t>
            </w:r>
          </w:p>
        </w:tc>
        <w:tc>
          <w:tcPr>
            <w:tcW w:w="2695" w:type="pct"/>
          </w:tcPr>
          <w:p w14:paraId="23AA15C1" w14:textId="2DB9854B" w:rsidR="00CB276B" w:rsidRPr="00B338C0" w:rsidRDefault="00CB276B" w:rsidP="00CB276B">
            <w:pPr>
              <w:spacing w:before="60" w:after="60"/>
              <w:rPr>
                <w:rFonts w:cs="Arial"/>
                <w:lang w:val="en-US"/>
              </w:rPr>
            </w:pPr>
            <w:r w:rsidRPr="00B338C0">
              <w:rPr>
                <w:rFonts w:cs="Arial"/>
                <w:lang w:val="en-US"/>
              </w:rPr>
              <w:t xml:space="preserve">This process involves the real-time or near real-time collection, analysis, and evaluation of security-related information to detect, assess, and respond to potential threats or vulnerabilities within MECM and AMS </w:t>
            </w:r>
            <w:r w:rsidRPr="00B338C0">
              <w:rPr>
                <w:rFonts w:eastAsia="Times New Roman" w:cs="Times New Roman"/>
                <w:color w:val="000000" w:themeColor="text1"/>
                <w:lang w:val="en-US"/>
              </w:rPr>
              <w:t>Information Technology (</w:t>
            </w:r>
            <w:r w:rsidRPr="00B338C0">
              <w:rPr>
                <w:rFonts w:cs="Arial"/>
                <w:lang w:val="en-US"/>
              </w:rPr>
              <w:t>IT) environment.</w:t>
            </w:r>
          </w:p>
        </w:tc>
        <w:tc>
          <w:tcPr>
            <w:tcW w:w="912" w:type="pct"/>
          </w:tcPr>
          <w:p w14:paraId="6CF35F8F" w14:textId="60A2763A" w:rsidR="00CB276B" w:rsidRPr="00B338C0" w:rsidRDefault="00CB276B" w:rsidP="00CB276B">
            <w:pPr>
              <w:spacing w:before="60" w:after="60"/>
              <w:rPr>
                <w:rFonts w:cs="Arial"/>
                <w:lang w:val="en-US"/>
              </w:rPr>
            </w:pPr>
            <w:r w:rsidRPr="00B338C0">
              <w:rPr>
                <w:rFonts w:cs="Arial"/>
                <w:color w:val="000000"/>
                <w:lang w:val="en-US"/>
              </w:rPr>
              <w:t>MECM and AMS</w:t>
            </w:r>
          </w:p>
        </w:tc>
      </w:tr>
      <w:tr w:rsidR="007E4190" w:rsidRPr="00B338C0" w14:paraId="382B98F5" w14:textId="09A8FF1D" w:rsidTr="004A1D9B">
        <w:trPr>
          <w:cantSplit/>
          <w:trHeight w:val="20"/>
          <w:jc w:val="center"/>
        </w:trPr>
        <w:tc>
          <w:tcPr>
            <w:tcW w:w="1393" w:type="pct"/>
          </w:tcPr>
          <w:p w14:paraId="5DAFB124" w14:textId="64E2E81A" w:rsidR="00CB276B" w:rsidRPr="00B338C0" w:rsidRDefault="00CB276B" w:rsidP="00CB276B">
            <w:pPr>
              <w:spacing w:before="60" w:after="60"/>
              <w:rPr>
                <w:rFonts w:cs="Arial"/>
                <w:lang w:val="en-US"/>
              </w:rPr>
            </w:pPr>
            <w:r w:rsidRPr="00B338C0">
              <w:rPr>
                <w:rFonts w:cs="Arial"/>
                <w:lang w:val="en-US"/>
              </w:rPr>
              <w:t>SMP-013_</w:t>
            </w:r>
            <w:r w:rsidR="001B4085">
              <w:rPr>
                <w:rFonts w:cs="Arial"/>
                <w:lang w:val="en-US"/>
              </w:rPr>
              <w:t>Del 33</w:t>
            </w:r>
            <w:r w:rsidR="00274AD9" w:rsidRPr="00B338C0">
              <w:rPr>
                <w:rFonts w:cs="Arial"/>
                <w:lang w:val="en-US"/>
              </w:rPr>
              <w:t>_</w:t>
            </w:r>
            <w:r w:rsidRPr="00B338C0">
              <w:rPr>
                <w:rFonts w:cs="Arial"/>
                <w:lang w:val="en-US"/>
              </w:rPr>
              <w:t>Log Analysis Capturin</w:t>
            </w:r>
            <w:r w:rsidR="00483B4C" w:rsidRPr="00B338C0">
              <w:rPr>
                <w:rFonts w:cs="Arial"/>
                <w:lang w:val="en-US"/>
              </w:rPr>
              <w:t>g.docx</w:t>
            </w:r>
          </w:p>
        </w:tc>
        <w:tc>
          <w:tcPr>
            <w:tcW w:w="2695" w:type="pct"/>
          </w:tcPr>
          <w:p w14:paraId="777E3AA4" w14:textId="4CEEAF0E" w:rsidR="00CB276B" w:rsidRPr="00B338C0" w:rsidRDefault="00CB276B" w:rsidP="00CB276B">
            <w:pPr>
              <w:spacing w:before="60" w:after="60"/>
              <w:rPr>
                <w:rFonts w:cs="Arial"/>
                <w:lang w:val="en-US"/>
              </w:rPr>
            </w:pPr>
            <w:r w:rsidRPr="00B338C0">
              <w:rPr>
                <w:rFonts w:cs="Arial"/>
                <w:lang w:val="en-US"/>
              </w:rPr>
              <w:t>In the event that use cases encounter errors or experience feed failures, this process will be used for re-enablement. This process is initiated if issues arise with existing log feeds or if additional log ingestion becomes necessary.</w:t>
            </w:r>
          </w:p>
        </w:tc>
        <w:tc>
          <w:tcPr>
            <w:tcW w:w="912" w:type="pct"/>
          </w:tcPr>
          <w:p w14:paraId="334FB60E" w14:textId="16BD76EA" w:rsidR="00CB276B" w:rsidRPr="00B338C0" w:rsidRDefault="00CB276B" w:rsidP="00CB276B">
            <w:pPr>
              <w:spacing w:before="60" w:after="60"/>
              <w:rPr>
                <w:rFonts w:cs="Arial"/>
                <w:lang w:val="en-US"/>
              </w:rPr>
            </w:pPr>
            <w:r w:rsidRPr="00B338C0">
              <w:rPr>
                <w:rFonts w:cs="Arial"/>
                <w:color w:val="000000"/>
                <w:lang w:val="en-US"/>
              </w:rPr>
              <w:t>MECM and AMS</w:t>
            </w:r>
          </w:p>
        </w:tc>
      </w:tr>
      <w:tr w:rsidR="007E4190" w:rsidRPr="00B338C0" w14:paraId="40EEF52D" w14:textId="30F471B8" w:rsidTr="004A1D9B">
        <w:trPr>
          <w:cantSplit/>
          <w:trHeight w:val="20"/>
          <w:jc w:val="center"/>
        </w:trPr>
        <w:tc>
          <w:tcPr>
            <w:tcW w:w="1393" w:type="pct"/>
          </w:tcPr>
          <w:p w14:paraId="7D6258A0" w14:textId="1E772EEB" w:rsidR="00CB276B" w:rsidRPr="00B338C0" w:rsidRDefault="00CB276B" w:rsidP="00CB276B">
            <w:pPr>
              <w:spacing w:before="60" w:after="60"/>
              <w:rPr>
                <w:rFonts w:cs="Arial"/>
                <w:lang w:val="en-US"/>
              </w:rPr>
            </w:pPr>
            <w:r w:rsidRPr="00B338C0">
              <w:rPr>
                <w:rFonts w:cs="Arial"/>
                <w:lang w:val="en-US"/>
              </w:rPr>
              <w:t>SMP-014_</w:t>
            </w:r>
            <w:r w:rsidR="001B4085">
              <w:rPr>
                <w:rFonts w:cs="Arial"/>
                <w:lang w:val="en-US"/>
              </w:rPr>
              <w:t>Del 33</w:t>
            </w:r>
            <w:r w:rsidR="00483B4C" w:rsidRPr="00B338C0">
              <w:rPr>
                <w:rFonts w:cs="Arial"/>
                <w:lang w:val="en-US"/>
              </w:rPr>
              <w:t>_</w:t>
            </w:r>
            <w:r w:rsidRPr="00B338C0">
              <w:rPr>
                <w:rFonts w:cs="Arial"/>
                <w:lang w:val="en-US"/>
              </w:rPr>
              <w:t>Incident Use Case</w:t>
            </w:r>
            <w:r w:rsidR="00483B4C" w:rsidRPr="00B338C0">
              <w:rPr>
                <w:rFonts w:cs="Arial"/>
                <w:lang w:val="en-US"/>
              </w:rPr>
              <w:t>s.docx</w:t>
            </w:r>
          </w:p>
        </w:tc>
        <w:tc>
          <w:tcPr>
            <w:tcW w:w="2695" w:type="pct"/>
          </w:tcPr>
          <w:p w14:paraId="498E5967" w14:textId="5DAB9D91" w:rsidR="00CB276B" w:rsidRPr="00B338C0" w:rsidRDefault="00CB276B" w:rsidP="00CB276B">
            <w:pPr>
              <w:spacing w:before="60" w:after="60"/>
              <w:rPr>
                <w:rFonts w:cs="Arial"/>
                <w:lang w:val="en-US"/>
              </w:rPr>
            </w:pPr>
            <w:r w:rsidRPr="00B338C0">
              <w:rPr>
                <w:rFonts w:cs="Arial"/>
                <w:lang w:val="en-US"/>
              </w:rPr>
              <w:t>Outlines the process of creating detection rules that help identify suspicious or malicious activity in the environment based on ingested security log data.</w:t>
            </w:r>
          </w:p>
        </w:tc>
        <w:tc>
          <w:tcPr>
            <w:tcW w:w="912" w:type="pct"/>
          </w:tcPr>
          <w:p w14:paraId="2CBB79D6" w14:textId="3C1AC7DD" w:rsidR="00CB276B" w:rsidRPr="00B338C0" w:rsidRDefault="00CB276B" w:rsidP="00CB276B">
            <w:pPr>
              <w:spacing w:before="60" w:after="60"/>
              <w:rPr>
                <w:rFonts w:cs="Arial"/>
                <w:lang w:val="en-US"/>
              </w:rPr>
            </w:pPr>
            <w:r w:rsidRPr="00B338C0">
              <w:rPr>
                <w:rFonts w:cs="Arial"/>
                <w:color w:val="000000"/>
                <w:lang w:val="en-US"/>
              </w:rPr>
              <w:t>MECM and AMS</w:t>
            </w:r>
          </w:p>
        </w:tc>
      </w:tr>
      <w:tr w:rsidR="007E4190" w:rsidRPr="00B338C0" w14:paraId="2D4FD33B" w14:textId="32BCF46D" w:rsidTr="004A1D9B">
        <w:trPr>
          <w:cantSplit/>
          <w:trHeight w:val="20"/>
          <w:jc w:val="center"/>
        </w:trPr>
        <w:tc>
          <w:tcPr>
            <w:tcW w:w="1393" w:type="pct"/>
          </w:tcPr>
          <w:p w14:paraId="5EDEB4B8" w14:textId="1D02E93B" w:rsidR="00CB276B" w:rsidRPr="00B338C0" w:rsidRDefault="00CB276B" w:rsidP="00AC6CDA">
            <w:pPr>
              <w:keepNext/>
              <w:spacing w:before="60" w:after="60"/>
              <w:rPr>
                <w:rFonts w:cs="Arial"/>
                <w:highlight w:val="yellow"/>
                <w:lang w:val="en-US"/>
              </w:rPr>
            </w:pPr>
            <w:r w:rsidRPr="00B338C0">
              <w:rPr>
                <w:rFonts w:cs="Arial"/>
                <w:lang w:val="en-US"/>
              </w:rPr>
              <w:t>SMP-015_MECM_Incident_Response_Plan</w:t>
            </w:r>
          </w:p>
        </w:tc>
        <w:tc>
          <w:tcPr>
            <w:tcW w:w="2695" w:type="pct"/>
          </w:tcPr>
          <w:p w14:paraId="50A14A72" w14:textId="15D32FFA" w:rsidR="00CB276B" w:rsidRPr="00B338C0" w:rsidRDefault="00CB276B" w:rsidP="00CB276B">
            <w:pPr>
              <w:spacing w:before="60" w:after="60"/>
              <w:rPr>
                <w:rFonts w:cs="Arial"/>
                <w:lang w:val="en-US"/>
              </w:rPr>
            </w:pPr>
            <w:r w:rsidRPr="00B338C0">
              <w:rPr>
                <w:rFonts w:cs="Arial"/>
                <w:lang w:val="en-US"/>
              </w:rPr>
              <w:t>The Incident Response Plan (IRP) is intended to define and facilitate the Incident Response (IR) process for MECM and AMS is developed in alignment with required standards and regulatory frameworks.</w:t>
            </w:r>
          </w:p>
          <w:p w14:paraId="20C7D555" w14:textId="3A8CFEAF" w:rsidR="00CB276B" w:rsidRPr="00D26D09" w:rsidRDefault="00CB276B" w:rsidP="00CB276B">
            <w:pPr>
              <w:spacing w:before="60" w:after="60"/>
              <w:rPr>
                <w:rFonts w:cs="Arial"/>
              </w:rPr>
            </w:pPr>
            <w:r w:rsidRPr="00B338C0">
              <w:rPr>
                <w:rFonts w:cs="Arial"/>
                <w:lang w:val="en-US"/>
              </w:rPr>
              <w:t>Refer to the</w:t>
            </w:r>
            <w:r>
              <w:rPr>
                <w:rFonts w:cs="Arial"/>
              </w:rPr>
              <w:t xml:space="preserve"> </w:t>
            </w:r>
            <w:r w:rsidRPr="00B338C0">
              <w:rPr>
                <w:rFonts w:cs="Arial"/>
                <w:lang w:val="en-US"/>
              </w:rPr>
              <w:t xml:space="preserve">DOH </w:t>
            </w:r>
            <w:proofErr w:type="spellStart"/>
            <w:r w:rsidRPr="00B338C0">
              <w:rPr>
                <w:rFonts w:cs="Arial"/>
                <w:lang w:val="en-US"/>
              </w:rPr>
              <w:t>OHIP_MECM_Incident</w:t>
            </w:r>
            <w:proofErr w:type="spellEnd"/>
            <w:r w:rsidRPr="00B338C0">
              <w:rPr>
                <w:rFonts w:cs="Arial"/>
                <w:lang w:val="en-US"/>
              </w:rPr>
              <w:t xml:space="preserve"> Response Plan.docx</w:t>
            </w:r>
          </w:p>
        </w:tc>
        <w:tc>
          <w:tcPr>
            <w:tcW w:w="912" w:type="pct"/>
          </w:tcPr>
          <w:p w14:paraId="15F9BE76" w14:textId="40AA3D92" w:rsidR="00CB276B" w:rsidRPr="00B338C0" w:rsidRDefault="00CB276B" w:rsidP="00CB276B">
            <w:pPr>
              <w:spacing w:before="60" w:after="60"/>
              <w:rPr>
                <w:rFonts w:cs="Arial"/>
                <w:lang w:val="en-US"/>
              </w:rPr>
            </w:pPr>
            <w:r w:rsidRPr="00B338C0">
              <w:rPr>
                <w:rFonts w:cs="Arial"/>
                <w:color w:val="000000"/>
                <w:lang w:val="en-US"/>
              </w:rPr>
              <w:t>MECM and AMS</w:t>
            </w:r>
          </w:p>
        </w:tc>
      </w:tr>
    </w:tbl>
    <w:p w14:paraId="1774E098" w14:textId="33FCDDDB" w:rsidR="00C82BF9" w:rsidRPr="00B338C0" w:rsidRDefault="00C82BF9" w:rsidP="00310DFA">
      <w:pPr>
        <w:pStyle w:val="Caption"/>
      </w:pPr>
      <w:bookmarkStart w:id="73" w:name="_Toc218865996"/>
      <w:r w:rsidRPr="00B338C0">
        <w:t xml:space="preserve">Table </w:t>
      </w:r>
      <w:fldSimple w:instr=" STYLEREF 1 \s ">
        <w:r w:rsidR="002D41E6" w:rsidRPr="00B338C0">
          <w:t>3</w:t>
        </w:r>
      </w:fldSimple>
      <w:r w:rsidR="002A5AD4" w:rsidRPr="00B338C0">
        <w:noBreakHyphen/>
      </w:r>
      <w:fldSimple w:instr=" SEQ Table \* ARABIC \s 1 ">
        <w:r w:rsidR="002D41E6" w:rsidRPr="00B338C0">
          <w:t>11</w:t>
        </w:r>
      </w:fldSimple>
      <w:r w:rsidRPr="00B338C0">
        <w:t>: Security Incident Management</w:t>
      </w:r>
      <w:bookmarkEnd w:id="73"/>
    </w:p>
    <w:p w14:paraId="7A4A8A8A" w14:textId="2843BC58" w:rsidR="007764E8" w:rsidRPr="00B338C0" w:rsidRDefault="00157C89" w:rsidP="009A7247">
      <w:pPr>
        <w:pStyle w:val="Heading3"/>
      </w:pPr>
      <w:bookmarkStart w:id="74" w:name="_Toc218865966"/>
      <w:r w:rsidRPr="00B338C0">
        <w:lastRenderedPageBreak/>
        <w:t>Security Operations</w:t>
      </w:r>
      <w:bookmarkEnd w:id="74"/>
      <w:r w:rsidR="00041C29" w:rsidRPr="00B338C0">
        <w:t xml:space="preserve"> </w:t>
      </w:r>
    </w:p>
    <w:p w14:paraId="2E2B5DEF" w14:textId="37C5F9DA" w:rsidR="00077330" w:rsidRPr="00B338C0" w:rsidRDefault="0093590F" w:rsidP="00077330">
      <w:pPr>
        <w:pStyle w:val="NormalNEW"/>
      </w:pPr>
      <w:r w:rsidRPr="00B338C0">
        <w:rPr>
          <w:rStyle w:val="MainBodyTextChar0"/>
        </w:rPr>
        <w:t xml:space="preserve">This section will outline the process </w:t>
      </w:r>
      <w:r w:rsidR="004B1C7C" w:rsidRPr="00B338C0">
        <w:rPr>
          <w:rStyle w:val="MainBodyTextChar0"/>
        </w:rPr>
        <w:t>of implementing</w:t>
      </w:r>
      <w:r w:rsidRPr="00B338C0">
        <w:rPr>
          <w:rStyle w:val="MainBodyTextChar0"/>
        </w:rPr>
        <w:t xml:space="preserve"> and maintain</w:t>
      </w:r>
      <w:r w:rsidR="004B1C7C" w:rsidRPr="00B338C0">
        <w:rPr>
          <w:rStyle w:val="MainBodyTextChar0"/>
        </w:rPr>
        <w:t>ing</w:t>
      </w:r>
      <w:r w:rsidRPr="00B338C0">
        <w:rPr>
          <w:rStyle w:val="MainBodyTextChar0"/>
        </w:rPr>
        <w:t xml:space="preserve"> Security Operations Center (SOC) protocols as well as monitoring security alerts including insider threat management</w:t>
      </w:r>
      <w:r w:rsidR="00077330" w:rsidRPr="00B338C0">
        <w:t>.</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5"/>
        <w:gridCol w:w="5040"/>
        <w:gridCol w:w="1705"/>
      </w:tblGrid>
      <w:tr w:rsidR="00D424A7" w:rsidRPr="00B338C0" w14:paraId="5894BB61" w14:textId="68A0B498" w:rsidTr="004539F1">
        <w:trPr>
          <w:cantSplit/>
          <w:trHeight w:val="20"/>
          <w:tblHeader/>
          <w:jc w:val="center"/>
        </w:trPr>
        <w:tc>
          <w:tcPr>
            <w:tcW w:w="1393" w:type="pct"/>
            <w:tcBorders>
              <w:right w:val="single" w:sz="4" w:space="0" w:color="FFFFFF" w:themeColor="background1"/>
            </w:tcBorders>
            <w:shd w:val="clear" w:color="auto" w:fill="000000" w:themeFill="text1"/>
            <w:vAlign w:val="center"/>
          </w:tcPr>
          <w:p w14:paraId="570AE8E0" w14:textId="2330FA63" w:rsidR="00CB276B" w:rsidRPr="00B338C0" w:rsidRDefault="00CB276B" w:rsidP="00AC6CDA">
            <w:pPr>
              <w:pStyle w:val="TABLEHEADINGNEW"/>
              <w:rPr>
                <w:lang w:val="en-US"/>
              </w:rPr>
            </w:pPr>
            <w:r w:rsidRPr="00B338C0">
              <w:rPr>
                <w:lang w:val="en-US"/>
              </w:rPr>
              <w:t xml:space="preserve">Process Name </w:t>
            </w:r>
          </w:p>
        </w:tc>
        <w:tc>
          <w:tcPr>
            <w:tcW w:w="2695" w:type="pct"/>
            <w:tcBorders>
              <w:left w:val="single" w:sz="4" w:space="0" w:color="FFFFFF" w:themeColor="background1"/>
              <w:right w:val="single" w:sz="4" w:space="0" w:color="FFFFFF" w:themeColor="background1"/>
            </w:tcBorders>
            <w:shd w:val="clear" w:color="auto" w:fill="000000" w:themeFill="text1"/>
            <w:vAlign w:val="center"/>
          </w:tcPr>
          <w:p w14:paraId="5D9C54B2" w14:textId="7AF57BC9" w:rsidR="00CB276B" w:rsidRPr="00B338C0" w:rsidRDefault="00CB276B" w:rsidP="00AC6CDA">
            <w:pPr>
              <w:pStyle w:val="TABLEHEADINGNEW"/>
              <w:rPr>
                <w:lang w:val="en-US"/>
              </w:rPr>
            </w:pPr>
            <w:r w:rsidRPr="00B338C0">
              <w:rPr>
                <w:lang w:val="en-US"/>
              </w:rPr>
              <w:t>Description</w:t>
            </w:r>
          </w:p>
        </w:tc>
        <w:tc>
          <w:tcPr>
            <w:tcW w:w="912" w:type="pct"/>
            <w:tcBorders>
              <w:left w:val="single" w:sz="4" w:space="0" w:color="FFFFFF" w:themeColor="background1"/>
            </w:tcBorders>
            <w:shd w:val="clear" w:color="auto" w:fill="000000" w:themeFill="text1"/>
            <w:vAlign w:val="center"/>
          </w:tcPr>
          <w:p w14:paraId="783D1F94" w14:textId="0478F7F5" w:rsidR="00CB276B" w:rsidRPr="00B338C0" w:rsidRDefault="00CB276B" w:rsidP="00AC6CDA">
            <w:pPr>
              <w:pStyle w:val="TABLEHEADINGNEW"/>
              <w:rPr>
                <w:lang w:val="en-US"/>
              </w:rPr>
            </w:pPr>
            <w:r w:rsidRPr="00B338C0">
              <w:rPr>
                <w:lang w:val="en-US"/>
              </w:rPr>
              <w:t>Applicable System</w:t>
            </w:r>
          </w:p>
        </w:tc>
      </w:tr>
      <w:tr w:rsidR="00EA75C4" w:rsidRPr="00B338C0" w14:paraId="7B5E0973" w14:textId="4A35F4AC" w:rsidTr="004539F1">
        <w:trPr>
          <w:cantSplit/>
          <w:trHeight w:val="20"/>
          <w:jc w:val="center"/>
        </w:trPr>
        <w:tc>
          <w:tcPr>
            <w:tcW w:w="1393" w:type="pct"/>
          </w:tcPr>
          <w:p w14:paraId="2C8EBFBA" w14:textId="2BA29DAE" w:rsidR="00CB276B" w:rsidRPr="00B338C0" w:rsidRDefault="00CB276B" w:rsidP="001A2C69">
            <w:pPr>
              <w:spacing w:before="60" w:after="60"/>
              <w:rPr>
                <w:lang w:val="en-US"/>
              </w:rPr>
            </w:pPr>
            <w:r w:rsidRPr="00B338C0">
              <w:rPr>
                <w:rFonts w:cs="Arial"/>
                <w:lang w:val="en-US"/>
              </w:rPr>
              <w:t>SMP-016_</w:t>
            </w:r>
            <w:r w:rsidR="001B4085">
              <w:rPr>
                <w:rFonts w:cs="Arial"/>
                <w:lang w:val="en-US"/>
              </w:rPr>
              <w:t>Del 33</w:t>
            </w:r>
            <w:r w:rsidR="00844857" w:rsidRPr="00B338C0">
              <w:rPr>
                <w:rFonts w:cs="Arial"/>
                <w:lang w:val="en-US"/>
              </w:rPr>
              <w:t>_</w:t>
            </w:r>
            <w:r w:rsidRPr="00B338C0">
              <w:rPr>
                <w:rFonts w:cs="Arial"/>
                <w:lang w:val="en-US"/>
              </w:rPr>
              <w:t>PRI Maintenanc</w:t>
            </w:r>
            <w:r w:rsidR="00844857" w:rsidRPr="00B338C0">
              <w:rPr>
                <w:rFonts w:cs="Arial"/>
                <w:lang w:val="en-US"/>
              </w:rPr>
              <w:t>e.docx</w:t>
            </w:r>
          </w:p>
        </w:tc>
        <w:tc>
          <w:tcPr>
            <w:tcW w:w="2695" w:type="pct"/>
          </w:tcPr>
          <w:p w14:paraId="1A54D38B" w14:textId="57EB3313" w:rsidR="00CB276B" w:rsidRPr="00B338C0" w:rsidRDefault="00CB276B" w:rsidP="00AC6CDA">
            <w:pPr>
              <w:pStyle w:val="TableBodyText"/>
              <w:rPr>
                <w:lang w:val="en-US"/>
              </w:rPr>
            </w:pPr>
            <w:r w:rsidRPr="00B338C0">
              <w:rPr>
                <w:lang w:val="en-US"/>
              </w:rPr>
              <w:t>Process focuses on maintaining the functionality of the Insider Threat Dashboard. Key activities include performing daily health checks, following a health</w:t>
            </w:r>
            <w:r w:rsidR="00701559" w:rsidRPr="00B338C0">
              <w:rPr>
                <w:lang w:val="en-US"/>
              </w:rPr>
              <w:t>-</w:t>
            </w:r>
            <w:r w:rsidRPr="00B338C0">
              <w:rPr>
                <w:lang w:val="en-US"/>
              </w:rPr>
              <w:t>check checklist, and resolving errors in coordination with the MECM Lead and team.</w:t>
            </w:r>
          </w:p>
          <w:p w14:paraId="2916A7BE" w14:textId="43444573" w:rsidR="00CB276B" w:rsidRPr="00B338C0" w:rsidRDefault="00CB276B" w:rsidP="00AC6CDA">
            <w:pPr>
              <w:pStyle w:val="TableBodyText"/>
              <w:rPr>
                <w:rFonts w:cs="Arial"/>
                <w:lang w:val="en-US"/>
              </w:rPr>
            </w:pPr>
            <w:r w:rsidRPr="00B338C0">
              <w:rPr>
                <w:rFonts w:eastAsia="Verdana"/>
                <w:lang w:val="en-US"/>
              </w:rPr>
              <w:t>This process is not applicable to the AMS system.</w:t>
            </w:r>
          </w:p>
        </w:tc>
        <w:tc>
          <w:tcPr>
            <w:tcW w:w="912" w:type="pct"/>
          </w:tcPr>
          <w:p w14:paraId="12F84992" w14:textId="73F21265" w:rsidR="00CB276B" w:rsidRPr="00B338C0" w:rsidRDefault="00E818B8" w:rsidP="00AC6CDA">
            <w:pPr>
              <w:pStyle w:val="TableBodyText"/>
              <w:rPr>
                <w:lang w:val="en-US"/>
              </w:rPr>
            </w:pPr>
            <w:r w:rsidRPr="00B338C0">
              <w:rPr>
                <w:lang w:val="en-US"/>
              </w:rPr>
              <w:t>MECM only</w:t>
            </w:r>
          </w:p>
        </w:tc>
      </w:tr>
      <w:tr w:rsidR="00EA75C4" w:rsidRPr="00B338C0" w14:paraId="5F361EFD" w14:textId="45AE576A" w:rsidTr="004539F1">
        <w:trPr>
          <w:cantSplit/>
          <w:trHeight w:val="20"/>
          <w:jc w:val="center"/>
        </w:trPr>
        <w:tc>
          <w:tcPr>
            <w:tcW w:w="1393" w:type="pct"/>
          </w:tcPr>
          <w:p w14:paraId="4B5D8EA5" w14:textId="2CA14824" w:rsidR="00CB276B" w:rsidRPr="00B338C0" w:rsidDel="002D6260" w:rsidRDefault="00CB276B" w:rsidP="00AC6CDA">
            <w:pPr>
              <w:keepNext/>
              <w:spacing w:before="60" w:after="60"/>
              <w:rPr>
                <w:rFonts w:cs="Arial"/>
                <w:lang w:val="en-US"/>
              </w:rPr>
            </w:pPr>
            <w:r w:rsidRPr="00B338C0">
              <w:rPr>
                <w:rFonts w:cs="Arial"/>
                <w:lang w:val="en-US"/>
              </w:rPr>
              <w:t>SMP-017_</w:t>
            </w:r>
            <w:r w:rsidR="001B4085">
              <w:rPr>
                <w:rFonts w:cs="Arial"/>
                <w:lang w:val="en-US"/>
              </w:rPr>
              <w:t>Del 33</w:t>
            </w:r>
            <w:r w:rsidR="00844857" w:rsidRPr="00B338C0">
              <w:rPr>
                <w:rFonts w:cs="Arial"/>
                <w:lang w:val="en-US"/>
              </w:rPr>
              <w:t>_</w:t>
            </w:r>
            <w:r w:rsidRPr="00B338C0">
              <w:rPr>
                <w:rFonts w:cs="Arial"/>
                <w:lang w:val="en-US"/>
              </w:rPr>
              <w:t>PRI Developmen</w:t>
            </w:r>
            <w:r w:rsidR="00844857" w:rsidRPr="00B338C0">
              <w:rPr>
                <w:rFonts w:cs="Arial"/>
                <w:lang w:val="en-US"/>
              </w:rPr>
              <w:t>t.docx</w:t>
            </w:r>
          </w:p>
        </w:tc>
        <w:tc>
          <w:tcPr>
            <w:tcW w:w="2695" w:type="pct"/>
          </w:tcPr>
          <w:p w14:paraId="471AA8E1" w14:textId="77777777" w:rsidR="00CB276B" w:rsidRPr="00B338C0" w:rsidRDefault="00CB276B" w:rsidP="00AC6CDA">
            <w:pPr>
              <w:pStyle w:val="TableBodyText"/>
              <w:rPr>
                <w:rFonts w:cs="Arial"/>
                <w:lang w:val="en-US"/>
              </w:rPr>
            </w:pPr>
            <w:r w:rsidRPr="00B338C0">
              <w:rPr>
                <w:rFonts w:cs="Arial"/>
                <w:lang w:val="en-US"/>
              </w:rPr>
              <w:t>The Potential Risk Indicators (PRI) development process covers activities that lead to identifying, confirming, and ingesting new PRIs into the Insider Threat Dashboard.</w:t>
            </w:r>
          </w:p>
          <w:p w14:paraId="236A0D95" w14:textId="64CD95E7" w:rsidR="00CB276B" w:rsidRPr="00B338C0" w:rsidRDefault="00CB276B" w:rsidP="00AC6CDA">
            <w:pPr>
              <w:pStyle w:val="TableBodyText"/>
              <w:rPr>
                <w:rFonts w:cs="Arial"/>
                <w:lang w:val="en-US"/>
              </w:rPr>
            </w:pPr>
            <w:r w:rsidRPr="00B338C0">
              <w:rPr>
                <w:rFonts w:eastAsia="Verdana"/>
                <w:lang w:val="en-US"/>
              </w:rPr>
              <w:t>This process is not applicable to the AMS system.</w:t>
            </w:r>
          </w:p>
        </w:tc>
        <w:tc>
          <w:tcPr>
            <w:tcW w:w="912" w:type="pct"/>
          </w:tcPr>
          <w:p w14:paraId="4C5C5F4A" w14:textId="77CD3E63" w:rsidR="00CB276B" w:rsidRPr="00B338C0" w:rsidRDefault="00E818B8" w:rsidP="00AC6CDA">
            <w:pPr>
              <w:pStyle w:val="TableBodyText"/>
              <w:rPr>
                <w:rFonts w:cs="Arial"/>
                <w:lang w:val="en-US"/>
              </w:rPr>
            </w:pPr>
            <w:r w:rsidRPr="00B338C0">
              <w:rPr>
                <w:rFonts w:cs="Arial"/>
                <w:lang w:val="en-US"/>
              </w:rPr>
              <w:t>MECM only</w:t>
            </w:r>
          </w:p>
        </w:tc>
      </w:tr>
    </w:tbl>
    <w:p w14:paraId="19F7F060" w14:textId="0FB635E1" w:rsidR="00C82BF9" w:rsidRPr="00B338C0" w:rsidRDefault="00C82BF9" w:rsidP="00310DFA">
      <w:pPr>
        <w:pStyle w:val="Caption"/>
      </w:pPr>
      <w:bookmarkStart w:id="75" w:name="_Toc218865997"/>
      <w:r w:rsidRPr="00B338C0">
        <w:t xml:space="preserve">Table </w:t>
      </w:r>
      <w:fldSimple w:instr=" STYLEREF 1 \s ">
        <w:r w:rsidR="002D41E6" w:rsidRPr="00B338C0">
          <w:t>3</w:t>
        </w:r>
      </w:fldSimple>
      <w:r w:rsidR="002A5AD4" w:rsidRPr="00B338C0">
        <w:noBreakHyphen/>
      </w:r>
      <w:fldSimple w:instr=" SEQ Table \* ARABIC \s 1 ">
        <w:r w:rsidR="002D41E6" w:rsidRPr="00B338C0">
          <w:t>12</w:t>
        </w:r>
      </w:fldSimple>
      <w:r w:rsidRPr="00B338C0">
        <w:t>: Security Operations</w:t>
      </w:r>
      <w:bookmarkEnd w:id="75"/>
    </w:p>
    <w:p w14:paraId="67B74444" w14:textId="7CDB778D" w:rsidR="00FC3F08" w:rsidRPr="00B338C0" w:rsidRDefault="00B445FB" w:rsidP="009A7247">
      <w:pPr>
        <w:pStyle w:val="Heading3"/>
      </w:pPr>
      <w:bookmarkStart w:id="76" w:name="_Toc218865967"/>
      <w:r w:rsidRPr="00B338C0">
        <w:t>Business Continuity and Disaster Recovery</w:t>
      </w:r>
      <w:bookmarkEnd w:id="76"/>
      <w:r w:rsidR="00843F23" w:rsidRPr="00B338C0">
        <w:t xml:space="preserve"> </w:t>
      </w:r>
    </w:p>
    <w:p w14:paraId="7CC2DB50" w14:textId="37A53D9F" w:rsidR="00FC3F08" w:rsidRPr="00B338C0" w:rsidRDefault="0069799F" w:rsidP="00DF7C2D">
      <w:pPr>
        <w:pStyle w:val="MainBodyText0"/>
      </w:pPr>
      <w:r w:rsidRPr="00B338C0">
        <w:t xml:space="preserve">This section will outline the </w:t>
      </w:r>
      <w:r w:rsidR="00743E9B" w:rsidRPr="00B338C0">
        <w:t xml:space="preserve">post </w:t>
      </w:r>
      <w:r w:rsidR="00701C67" w:rsidRPr="00B338C0">
        <w:t>G</w:t>
      </w:r>
      <w:r w:rsidR="00743E9B" w:rsidRPr="00B338C0">
        <w:t>o-</w:t>
      </w:r>
      <w:r w:rsidR="00701C67" w:rsidRPr="00B338C0">
        <w:t>L</w:t>
      </w:r>
      <w:r w:rsidR="00743E9B" w:rsidRPr="00B338C0">
        <w:t>ive activities</w:t>
      </w:r>
      <w:r w:rsidRPr="00B338C0">
        <w:t xml:space="preserve"> to </w:t>
      </w:r>
      <w:r w:rsidR="00D40034" w:rsidRPr="00B338C0">
        <w:t xml:space="preserve">be </w:t>
      </w:r>
      <w:r w:rsidRPr="00B338C0">
        <w:t>conduct</w:t>
      </w:r>
      <w:r w:rsidR="00D40034" w:rsidRPr="00B338C0">
        <w:t>ed in accordance</w:t>
      </w:r>
      <w:r w:rsidR="005E0BF4" w:rsidRPr="00B338C0">
        <w:t xml:space="preserve"> with</w:t>
      </w:r>
      <w:r w:rsidRPr="00B338C0">
        <w:t xml:space="preserve"> the annual </w:t>
      </w:r>
      <w:r w:rsidRPr="00B338C0">
        <w:rPr>
          <w:rFonts w:eastAsia="Verdana" w:cs="Verdana"/>
          <w:szCs w:val="20"/>
        </w:rPr>
        <w:t xml:space="preserve">Business Continuity </w:t>
      </w:r>
      <w:r w:rsidR="00BF0FA1" w:rsidRPr="00B338C0">
        <w:rPr>
          <w:rFonts w:eastAsia="Verdana" w:cs="Verdana"/>
          <w:szCs w:val="20"/>
        </w:rPr>
        <w:t xml:space="preserve">(BC) </w:t>
      </w:r>
      <w:r w:rsidRPr="00B338C0">
        <w:rPr>
          <w:rFonts w:eastAsia="Verdana" w:cs="Verdana"/>
          <w:szCs w:val="20"/>
        </w:rPr>
        <w:t>and Disaster Recovery</w:t>
      </w:r>
      <w:r w:rsidR="00821CEC" w:rsidRPr="00B338C0">
        <w:rPr>
          <w:rFonts w:eastAsia="Verdana" w:cs="Verdana"/>
          <w:szCs w:val="20"/>
        </w:rPr>
        <w:t xml:space="preserve"> (DR)</w:t>
      </w:r>
      <w:r w:rsidRPr="00B338C0">
        <w:rPr>
          <w:rFonts w:eastAsia="Verdana" w:cs="Verdana"/>
          <w:szCs w:val="20"/>
        </w:rPr>
        <w:t xml:space="preserve"> process</w:t>
      </w:r>
      <w:r w:rsidR="002C36F5" w:rsidRPr="00B338C0">
        <w:t xml:space="preserve"> for the </w:t>
      </w:r>
      <w:r w:rsidR="006B33D4" w:rsidRPr="00B338C0">
        <w:t xml:space="preserve">MECM </w:t>
      </w:r>
      <w:r w:rsidR="00D24658" w:rsidRPr="00B338C0">
        <w:t xml:space="preserve">and AMS </w:t>
      </w:r>
      <w:r w:rsidR="006B33D4" w:rsidRPr="00B338C0">
        <w:t>system</w:t>
      </w:r>
      <w:r w:rsidR="00D24658" w:rsidRPr="00B338C0">
        <w:t>s</w:t>
      </w:r>
      <w:r w:rsidR="002C36F5" w:rsidRPr="00B338C0">
        <w:t>.</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75"/>
        <w:gridCol w:w="4770"/>
        <w:gridCol w:w="1705"/>
      </w:tblGrid>
      <w:tr w:rsidR="00D424A7" w:rsidRPr="00B338C0" w14:paraId="35A20868" w14:textId="6BB2A664" w:rsidTr="004539F1">
        <w:trPr>
          <w:cantSplit/>
          <w:trHeight w:val="20"/>
          <w:tblHeader/>
          <w:jc w:val="center"/>
        </w:trPr>
        <w:tc>
          <w:tcPr>
            <w:tcW w:w="1537" w:type="pct"/>
            <w:tcBorders>
              <w:right w:val="single" w:sz="4" w:space="0" w:color="FFFFFF" w:themeColor="background1"/>
            </w:tcBorders>
            <w:shd w:val="clear" w:color="auto" w:fill="000000" w:themeFill="text1"/>
            <w:vAlign w:val="center"/>
          </w:tcPr>
          <w:p w14:paraId="48105537" w14:textId="626DBE45" w:rsidR="00106006" w:rsidRPr="00B338C0" w:rsidRDefault="00106006" w:rsidP="00AC6CDA">
            <w:pPr>
              <w:pStyle w:val="TABLEHEADINGNEW"/>
              <w:rPr>
                <w:lang w:val="en-US"/>
              </w:rPr>
            </w:pPr>
            <w:r w:rsidRPr="00B338C0">
              <w:rPr>
                <w:lang w:val="en-US"/>
              </w:rPr>
              <w:t xml:space="preserve">Process Name </w:t>
            </w:r>
          </w:p>
        </w:tc>
        <w:tc>
          <w:tcPr>
            <w:tcW w:w="2551" w:type="pct"/>
            <w:tcBorders>
              <w:left w:val="single" w:sz="4" w:space="0" w:color="FFFFFF" w:themeColor="background1"/>
              <w:right w:val="single" w:sz="4" w:space="0" w:color="FFFFFF" w:themeColor="background1"/>
            </w:tcBorders>
            <w:shd w:val="clear" w:color="auto" w:fill="000000" w:themeFill="text1"/>
            <w:vAlign w:val="center"/>
          </w:tcPr>
          <w:p w14:paraId="7ACEE501" w14:textId="012C4DF0" w:rsidR="00106006" w:rsidRPr="00B338C0" w:rsidRDefault="00106006" w:rsidP="00AC6CDA">
            <w:pPr>
              <w:pStyle w:val="TABLEHEADINGNEW"/>
              <w:rPr>
                <w:lang w:val="en-US"/>
              </w:rPr>
            </w:pPr>
            <w:r w:rsidRPr="00B338C0">
              <w:rPr>
                <w:lang w:val="en-US"/>
              </w:rPr>
              <w:t>Description</w:t>
            </w:r>
          </w:p>
        </w:tc>
        <w:tc>
          <w:tcPr>
            <w:tcW w:w="912" w:type="pct"/>
            <w:tcBorders>
              <w:left w:val="single" w:sz="4" w:space="0" w:color="FFFFFF" w:themeColor="background1"/>
            </w:tcBorders>
            <w:shd w:val="clear" w:color="auto" w:fill="000000" w:themeFill="text1"/>
            <w:vAlign w:val="center"/>
          </w:tcPr>
          <w:p w14:paraId="3FA64942" w14:textId="0F6BF38B" w:rsidR="00106006" w:rsidRPr="00B338C0" w:rsidRDefault="00106006" w:rsidP="00AC6CDA">
            <w:pPr>
              <w:pStyle w:val="TABLEHEADINGNEW"/>
              <w:rPr>
                <w:lang w:val="en-US"/>
              </w:rPr>
            </w:pPr>
            <w:r w:rsidRPr="00B338C0">
              <w:rPr>
                <w:lang w:val="en-US"/>
              </w:rPr>
              <w:t>Applicable System</w:t>
            </w:r>
          </w:p>
        </w:tc>
      </w:tr>
      <w:tr w:rsidR="0040202F" w:rsidRPr="00B338C0" w14:paraId="07D251E2" w14:textId="713A7097" w:rsidTr="004539F1">
        <w:trPr>
          <w:cantSplit/>
          <w:trHeight w:val="20"/>
          <w:jc w:val="center"/>
        </w:trPr>
        <w:tc>
          <w:tcPr>
            <w:tcW w:w="1537" w:type="pct"/>
          </w:tcPr>
          <w:p w14:paraId="5E97FD03" w14:textId="71023FA5" w:rsidR="00106006" w:rsidRPr="00B338C0" w:rsidRDefault="00106006" w:rsidP="001A2C69">
            <w:pPr>
              <w:spacing w:before="60" w:after="60"/>
              <w:rPr>
                <w:lang w:val="en-US"/>
              </w:rPr>
            </w:pPr>
            <w:r w:rsidRPr="00B338C0">
              <w:rPr>
                <w:rFonts w:cs="Arial"/>
                <w:lang w:val="en-US"/>
              </w:rPr>
              <w:t>SMP-018_</w:t>
            </w:r>
            <w:r w:rsidR="001B4085">
              <w:rPr>
                <w:rFonts w:cs="Arial"/>
                <w:lang w:val="en-US"/>
              </w:rPr>
              <w:t>Del 33</w:t>
            </w:r>
            <w:r w:rsidR="006805C6" w:rsidRPr="00B338C0">
              <w:rPr>
                <w:rFonts w:cs="Arial"/>
                <w:lang w:val="en-US"/>
              </w:rPr>
              <w:t>_</w:t>
            </w:r>
            <w:r w:rsidRPr="00B338C0">
              <w:rPr>
                <w:rFonts w:cs="Arial"/>
                <w:lang w:val="en-US"/>
              </w:rPr>
              <w:t>Plannin</w:t>
            </w:r>
            <w:r w:rsidR="006805C6" w:rsidRPr="00B338C0">
              <w:rPr>
                <w:rFonts w:cs="Arial"/>
                <w:lang w:val="en-US"/>
              </w:rPr>
              <w:t>g for Annual DR Testing.docx</w:t>
            </w:r>
          </w:p>
        </w:tc>
        <w:tc>
          <w:tcPr>
            <w:tcW w:w="2551" w:type="pct"/>
          </w:tcPr>
          <w:p w14:paraId="7AACA6CE" w14:textId="32E42359" w:rsidR="00106006" w:rsidRPr="00B338C0" w:rsidRDefault="00106006" w:rsidP="00AC6CDA">
            <w:pPr>
              <w:pStyle w:val="TableBodyText"/>
              <w:rPr>
                <w:b/>
                <w:bCs/>
                <w:lang w:val="en-US"/>
              </w:rPr>
            </w:pPr>
            <w:r w:rsidRPr="00B338C0">
              <w:rPr>
                <w:lang w:val="en-US"/>
              </w:rPr>
              <w:t>Outlines the post Go-Live activities focused on test planning, executing, and continuous improvement of the DR Plan.</w:t>
            </w:r>
          </w:p>
        </w:tc>
        <w:tc>
          <w:tcPr>
            <w:tcW w:w="912" w:type="pct"/>
          </w:tcPr>
          <w:p w14:paraId="69FE32DC" w14:textId="67CD5C78" w:rsidR="00106006" w:rsidRPr="00B338C0" w:rsidRDefault="00106006" w:rsidP="00AC6CDA">
            <w:pPr>
              <w:pStyle w:val="TableBodyText"/>
              <w:rPr>
                <w:lang w:val="en-US"/>
              </w:rPr>
            </w:pPr>
            <w:r w:rsidRPr="00B338C0">
              <w:rPr>
                <w:lang w:val="en-US"/>
              </w:rPr>
              <w:t>MECM and AMS</w:t>
            </w:r>
          </w:p>
        </w:tc>
      </w:tr>
      <w:tr w:rsidR="0040202F" w:rsidRPr="00B338C0" w14:paraId="20C514E2" w14:textId="69B3472D" w:rsidTr="004539F1">
        <w:trPr>
          <w:cantSplit/>
          <w:trHeight w:val="20"/>
          <w:jc w:val="center"/>
        </w:trPr>
        <w:tc>
          <w:tcPr>
            <w:tcW w:w="1537" w:type="pct"/>
          </w:tcPr>
          <w:p w14:paraId="3ADBE3F6" w14:textId="4BD998ED" w:rsidR="00106006" w:rsidRPr="00B338C0" w:rsidRDefault="00106006" w:rsidP="001A2C69">
            <w:pPr>
              <w:spacing w:before="60" w:after="60"/>
              <w:rPr>
                <w:lang w:val="en-US"/>
              </w:rPr>
            </w:pPr>
            <w:r w:rsidRPr="00B338C0">
              <w:rPr>
                <w:rFonts w:cs="Arial"/>
                <w:lang w:val="en-US"/>
              </w:rPr>
              <w:t>SMP-019_</w:t>
            </w:r>
            <w:r w:rsidR="001B4085">
              <w:rPr>
                <w:rFonts w:cs="Arial"/>
                <w:lang w:val="en-US"/>
              </w:rPr>
              <w:t>Del 33</w:t>
            </w:r>
            <w:r w:rsidR="00516C7F" w:rsidRPr="00B338C0">
              <w:rPr>
                <w:rFonts w:cs="Arial"/>
                <w:lang w:val="en-US"/>
              </w:rPr>
              <w:t>_</w:t>
            </w:r>
            <w:r w:rsidRPr="00B338C0">
              <w:rPr>
                <w:rFonts w:cs="Arial"/>
                <w:lang w:val="en-US"/>
              </w:rPr>
              <w:t>Executio</w:t>
            </w:r>
            <w:r w:rsidR="00516C7F" w:rsidRPr="00B338C0">
              <w:rPr>
                <w:rFonts w:cs="Arial"/>
                <w:lang w:val="en-US"/>
              </w:rPr>
              <w:t>n.docx</w:t>
            </w:r>
          </w:p>
        </w:tc>
        <w:tc>
          <w:tcPr>
            <w:tcW w:w="2551" w:type="pct"/>
          </w:tcPr>
          <w:p w14:paraId="31EFF705" w14:textId="5FDD74BC" w:rsidR="00106006" w:rsidRPr="00B338C0" w:rsidRDefault="00106006" w:rsidP="00AC6CDA">
            <w:pPr>
              <w:pStyle w:val="TableBodyText"/>
              <w:rPr>
                <w:b/>
                <w:bCs/>
                <w:lang w:val="en-US"/>
              </w:rPr>
            </w:pPr>
            <w:r w:rsidRPr="00B338C0">
              <w:rPr>
                <w:lang w:val="en-US"/>
              </w:rPr>
              <w:t>Outlines the post Go-Live execution activities specifically focusing on the design and facilitation of disaster recovery exercises and the conduct of annual DR tests to validate recovery capabilities.</w:t>
            </w:r>
          </w:p>
        </w:tc>
        <w:tc>
          <w:tcPr>
            <w:tcW w:w="912" w:type="pct"/>
          </w:tcPr>
          <w:p w14:paraId="1DBE7B51" w14:textId="3885BFBB" w:rsidR="00106006" w:rsidRPr="00B338C0" w:rsidRDefault="00106006" w:rsidP="00AC6CDA">
            <w:pPr>
              <w:pStyle w:val="TableBodyText"/>
              <w:rPr>
                <w:lang w:val="en-US"/>
              </w:rPr>
            </w:pPr>
            <w:r w:rsidRPr="00B338C0">
              <w:rPr>
                <w:lang w:val="en-US"/>
              </w:rPr>
              <w:t>MECM and AMS</w:t>
            </w:r>
          </w:p>
        </w:tc>
      </w:tr>
      <w:tr w:rsidR="0040202F" w:rsidRPr="00B338C0" w14:paraId="170E0A54" w14:textId="4EEF8CD4" w:rsidTr="004539F1">
        <w:trPr>
          <w:cantSplit/>
          <w:trHeight w:val="20"/>
          <w:jc w:val="center"/>
        </w:trPr>
        <w:tc>
          <w:tcPr>
            <w:tcW w:w="1537" w:type="pct"/>
          </w:tcPr>
          <w:p w14:paraId="7DBEAD5F" w14:textId="0F6D6878" w:rsidR="00106006" w:rsidRPr="00B338C0" w:rsidRDefault="00106006" w:rsidP="001A2C69">
            <w:pPr>
              <w:keepNext/>
              <w:spacing w:before="60" w:after="60"/>
              <w:rPr>
                <w:rFonts w:cs="Arial"/>
                <w:lang w:val="en-US"/>
              </w:rPr>
            </w:pPr>
            <w:r w:rsidRPr="00B338C0">
              <w:rPr>
                <w:rFonts w:cs="Arial"/>
                <w:lang w:val="en-US"/>
              </w:rPr>
              <w:t>SMP-020</w:t>
            </w:r>
            <w:r w:rsidR="00426C8A" w:rsidRPr="00B338C0">
              <w:rPr>
                <w:rFonts w:cs="Arial"/>
                <w:lang w:val="en-US"/>
              </w:rPr>
              <w:t>_</w:t>
            </w:r>
            <w:r w:rsidR="001B4085">
              <w:rPr>
                <w:rFonts w:cs="Arial"/>
                <w:lang w:val="en-US"/>
              </w:rPr>
              <w:t>Del 33</w:t>
            </w:r>
            <w:r w:rsidRPr="00B338C0">
              <w:rPr>
                <w:rFonts w:cs="Arial"/>
                <w:lang w:val="en-US"/>
              </w:rPr>
              <w:t>_Evaluatio</w:t>
            </w:r>
            <w:r w:rsidR="00426C8A" w:rsidRPr="00B338C0">
              <w:rPr>
                <w:rFonts w:cs="Arial"/>
                <w:lang w:val="en-US"/>
              </w:rPr>
              <w:t>n.docx</w:t>
            </w:r>
          </w:p>
        </w:tc>
        <w:tc>
          <w:tcPr>
            <w:tcW w:w="2551" w:type="pct"/>
          </w:tcPr>
          <w:p w14:paraId="64AC0688" w14:textId="4AA27EA1" w:rsidR="00106006" w:rsidRPr="00B338C0" w:rsidRDefault="00106006" w:rsidP="00AC6CDA">
            <w:pPr>
              <w:pStyle w:val="TableBodyText"/>
              <w:rPr>
                <w:b/>
                <w:bCs/>
                <w:lang w:val="en-US"/>
              </w:rPr>
            </w:pPr>
            <w:r w:rsidRPr="00B338C0">
              <w:rPr>
                <w:lang w:val="en-US"/>
              </w:rPr>
              <w:t>Outlines the post Go-Live execution activities specifically focusing on gathering feedback, documenting outcomes, and preparing After Action Reports to drive continuous improvements of the DR process.</w:t>
            </w:r>
          </w:p>
        </w:tc>
        <w:tc>
          <w:tcPr>
            <w:tcW w:w="912" w:type="pct"/>
          </w:tcPr>
          <w:p w14:paraId="56FA7DB3" w14:textId="2638139F" w:rsidR="00106006" w:rsidRPr="00B338C0" w:rsidRDefault="00106006" w:rsidP="00AC6CDA">
            <w:pPr>
              <w:pStyle w:val="TableBodyText"/>
              <w:rPr>
                <w:lang w:val="en-US"/>
              </w:rPr>
            </w:pPr>
            <w:r w:rsidRPr="00B338C0">
              <w:rPr>
                <w:lang w:val="en-US"/>
              </w:rPr>
              <w:t>MECM and AMS</w:t>
            </w:r>
          </w:p>
        </w:tc>
      </w:tr>
    </w:tbl>
    <w:p w14:paraId="50A06D32" w14:textId="491C6D42" w:rsidR="00EF297B" w:rsidRPr="00B338C0" w:rsidRDefault="00EF297B" w:rsidP="00310DFA">
      <w:pPr>
        <w:pStyle w:val="Caption"/>
        <w:rPr>
          <w:highlight w:val="yellow"/>
        </w:rPr>
      </w:pPr>
      <w:bookmarkStart w:id="77" w:name="_Toc218865998"/>
      <w:r w:rsidRPr="00B338C0">
        <w:t xml:space="preserve">Table </w:t>
      </w:r>
      <w:fldSimple w:instr=" STYLEREF 1 \s ">
        <w:r w:rsidR="00426C8A" w:rsidRPr="00B338C0">
          <w:t>3</w:t>
        </w:r>
      </w:fldSimple>
      <w:r w:rsidR="002A5AD4" w:rsidRPr="00B338C0">
        <w:noBreakHyphen/>
      </w:r>
      <w:fldSimple w:instr=" SEQ Table \* ARABIC \s 1 ">
        <w:r w:rsidR="00426C8A" w:rsidRPr="00B338C0">
          <w:t>13</w:t>
        </w:r>
      </w:fldSimple>
      <w:r w:rsidRPr="00B338C0">
        <w:t>: Security Business Continuity and Disaster Recovery</w:t>
      </w:r>
      <w:bookmarkEnd w:id="77"/>
    </w:p>
    <w:p w14:paraId="6F74897F" w14:textId="3A827E3B" w:rsidR="00CA0823" w:rsidRPr="00B338C0" w:rsidRDefault="00AB51DB" w:rsidP="009A7247">
      <w:pPr>
        <w:pStyle w:val="Heading3"/>
      </w:pPr>
      <w:bookmarkStart w:id="78" w:name="_Toc218865968"/>
      <w:r w:rsidRPr="00B338C0">
        <w:t>Incident Response Plan</w:t>
      </w:r>
      <w:bookmarkEnd w:id="78"/>
    </w:p>
    <w:p w14:paraId="3942E774" w14:textId="5CFC5265" w:rsidR="009A42E3" w:rsidRPr="00B338C0" w:rsidRDefault="009A42E3" w:rsidP="00C2152C">
      <w:pPr>
        <w:pStyle w:val="MainBodyText0"/>
      </w:pPr>
      <w:r w:rsidRPr="00B338C0">
        <w:t>The IRP is intended to define and facilitate the IR process.</w:t>
      </w:r>
      <w:r w:rsidR="00504B9D" w:rsidRPr="00B338C0">
        <w:t xml:space="preserve"> </w:t>
      </w:r>
      <w:r w:rsidRPr="00B338C0">
        <w:t>The IRP is developed in alignment with standards and regulatory frameworks, including the</w:t>
      </w:r>
      <w:r w:rsidR="001C256F" w:rsidRPr="00B338C0">
        <w:t xml:space="preserve"> </w:t>
      </w:r>
      <w:r w:rsidR="00BB3EED" w:rsidRPr="00B338C0">
        <w:t>ACR-AMPE</w:t>
      </w:r>
      <w:r w:rsidRPr="00B338C0">
        <w:t xml:space="preserve">, the National Institute of Standards and Technology (NIST) Special Publication (SP) 800-53, Revision 4, Federal Risk and Authorization Management Program (FedRAMP) High authorization and NIST SP 800-61 Revision 2 Computer Security Incident Handling Guide. Additionally, the IRP adheres to the following </w:t>
      </w:r>
      <w:r w:rsidR="00717861" w:rsidRPr="00B338C0">
        <w:t>f</w:t>
      </w:r>
      <w:r w:rsidRPr="00B338C0">
        <w:t xml:space="preserve">ederal and </w:t>
      </w:r>
      <w:r w:rsidR="003B2216" w:rsidRPr="00B338C0">
        <w:t>s</w:t>
      </w:r>
      <w:r w:rsidRPr="00B338C0">
        <w:t xml:space="preserve">tate laws and regulations: </w:t>
      </w:r>
    </w:p>
    <w:p w14:paraId="56B619DE" w14:textId="06E968F3" w:rsidR="009A42E3" w:rsidRPr="00B338C0" w:rsidRDefault="009A42E3" w:rsidP="00426C8A">
      <w:pPr>
        <w:pStyle w:val="BulletNEW"/>
        <w:rPr>
          <w:lang w:val="en-US"/>
        </w:rPr>
      </w:pPr>
      <w:r w:rsidRPr="00B338C0">
        <w:rPr>
          <w:lang w:val="en-US"/>
        </w:rPr>
        <w:t xml:space="preserve">IRS 1075 (Rev 11-2021) </w:t>
      </w:r>
    </w:p>
    <w:p w14:paraId="7FC31414" w14:textId="1ABCAB7D" w:rsidR="009A42E3" w:rsidRPr="00B338C0" w:rsidRDefault="009A42E3" w:rsidP="00426C8A">
      <w:pPr>
        <w:pStyle w:val="BulletNEW"/>
        <w:rPr>
          <w:lang w:val="en-US"/>
        </w:rPr>
      </w:pPr>
      <w:r w:rsidRPr="00B338C0">
        <w:rPr>
          <w:lang w:val="en-US"/>
        </w:rPr>
        <w:lastRenderedPageBreak/>
        <w:t xml:space="preserve">The Health </w:t>
      </w:r>
      <w:r w:rsidR="003940AD" w:rsidRPr="00B338C0">
        <w:rPr>
          <w:lang w:val="en-US"/>
        </w:rPr>
        <w:t xml:space="preserve">Information </w:t>
      </w:r>
      <w:r w:rsidRPr="00B338C0">
        <w:rPr>
          <w:lang w:val="en-US"/>
        </w:rPr>
        <w:t xml:space="preserve">Portability Accountability Act (HIPAA) Omnibus Final Rule </w:t>
      </w:r>
    </w:p>
    <w:p w14:paraId="11A5E51F" w14:textId="77777777" w:rsidR="009A42E3" w:rsidRPr="00B338C0" w:rsidRDefault="009A42E3" w:rsidP="00426C8A">
      <w:pPr>
        <w:pStyle w:val="BulletNEW"/>
        <w:rPr>
          <w:lang w:val="en-US"/>
        </w:rPr>
      </w:pPr>
      <w:r w:rsidRPr="00B338C0">
        <w:rPr>
          <w:lang w:val="en-US"/>
        </w:rPr>
        <w:t xml:space="preserve">45 CFR Parts 160 and 164 (Privacy-related sections for HIPAA) </w:t>
      </w:r>
    </w:p>
    <w:p w14:paraId="32C9B57D" w14:textId="77777777" w:rsidR="009A42E3" w:rsidRPr="00B338C0" w:rsidRDefault="009A42E3" w:rsidP="00426C8A">
      <w:pPr>
        <w:pStyle w:val="BulletNEW"/>
        <w:rPr>
          <w:lang w:val="en-US"/>
        </w:rPr>
      </w:pPr>
      <w:r w:rsidRPr="00B338C0">
        <w:rPr>
          <w:lang w:val="en-US"/>
        </w:rPr>
        <w:t xml:space="preserve">Health Information Technology for Economic and Clinical Health (HITECH) Act (Expansion of HIPAA) </w:t>
      </w:r>
    </w:p>
    <w:p w14:paraId="7C2C213A" w14:textId="77777777" w:rsidR="009A42E3" w:rsidRPr="00B338C0" w:rsidRDefault="009A42E3" w:rsidP="00426C8A">
      <w:pPr>
        <w:pStyle w:val="BulletNEW"/>
        <w:rPr>
          <w:lang w:val="en-US"/>
        </w:rPr>
      </w:pPr>
      <w:r w:rsidRPr="00B338C0">
        <w:rPr>
          <w:lang w:val="en-US"/>
        </w:rPr>
        <w:t xml:space="preserve">Social Security Act, 42 USC 1396 a(a)(7) </w:t>
      </w:r>
    </w:p>
    <w:p w14:paraId="5DC87396" w14:textId="77777777" w:rsidR="009A42E3" w:rsidRPr="00B338C0" w:rsidRDefault="009A42E3" w:rsidP="00426C8A">
      <w:pPr>
        <w:pStyle w:val="BulletNEW"/>
        <w:rPr>
          <w:lang w:val="en-US"/>
        </w:rPr>
      </w:pPr>
      <w:r w:rsidRPr="00B338C0">
        <w:rPr>
          <w:lang w:val="en-US"/>
        </w:rPr>
        <w:t xml:space="preserve">Federal Regulations at 42 CFR 431.302 and 42 CFR Part 2 (substance use disorder) </w:t>
      </w:r>
    </w:p>
    <w:p w14:paraId="24E95870" w14:textId="13F28790" w:rsidR="009A42E3" w:rsidRPr="00B338C0" w:rsidRDefault="00717861" w:rsidP="00426C8A">
      <w:pPr>
        <w:pStyle w:val="BulletNEW"/>
        <w:rPr>
          <w:lang w:val="en-US"/>
        </w:rPr>
      </w:pPr>
      <w:r w:rsidRPr="00B338C0">
        <w:rPr>
          <w:lang w:val="en-US"/>
        </w:rPr>
        <w:t xml:space="preserve">NYS </w:t>
      </w:r>
      <w:r w:rsidR="009A42E3" w:rsidRPr="00B338C0">
        <w:rPr>
          <w:lang w:val="en-US"/>
        </w:rPr>
        <w:t xml:space="preserve">ITS Policies and Standards including the following: </w:t>
      </w:r>
    </w:p>
    <w:p w14:paraId="3F4AF653" w14:textId="77777777" w:rsidR="009A42E3" w:rsidRPr="00B338C0" w:rsidRDefault="009A42E3" w:rsidP="00AC6CDA">
      <w:pPr>
        <w:pStyle w:val="BulletSub"/>
        <w:rPr>
          <w:lang w:val="en-US"/>
        </w:rPr>
      </w:pPr>
      <w:r w:rsidRPr="00B338C0">
        <w:rPr>
          <w:lang w:val="en-US"/>
        </w:rPr>
        <w:t xml:space="preserve">NYS Information Security Breach and Notification Act (ISBNA) </w:t>
      </w:r>
    </w:p>
    <w:p w14:paraId="06DD601B" w14:textId="48BA010C" w:rsidR="001D3C56" w:rsidRPr="00B338C0" w:rsidRDefault="009A42E3" w:rsidP="00AC6CDA">
      <w:pPr>
        <w:pStyle w:val="BulletSub"/>
        <w:rPr>
          <w:lang w:val="en-US"/>
        </w:rPr>
      </w:pPr>
      <w:r w:rsidRPr="00B338C0">
        <w:rPr>
          <w:lang w:val="en-US"/>
        </w:rPr>
        <w:t>NYS Cyber Incident Reporting Security Policies</w:t>
      </w:r>
    </w:p>
    <w:p w14:paraId="5A647A81" w14:textId="077755ED" w:rsidR="00FC3F08" w:rsidRPr="00B338C0" w:rsidRDefault="00FC3F08" w:rsidP="002E635F">
      <w:pPr>
        <w:pStyle w:val="Heading2"/>
        <w:rPr>
          <w:noProof w:val="0"/>
        </w:rPr>
      </w:pPr>
      <w:bookmarkStart w:id="79" w:name="_Toc218865969"/>
      <w:r w:rsidRPr="00B338C0">
        <w:rPr>
          <w:noProof w:val="0"/>
        </w:rPr>
        <w:t xml:space="preserve">Approach to </w:t>
      </w:r>
      <w:r w:rsidR="00F66EA1" w:rsidRPr="00B338C0">
        <w:rPr>
          <w:noProof w:val="0"/>
        </w:rPr>
        <w:t>Performing Technical Maintenance</w:t>
      </w:r>
      <w:bookmarkEnd w:id="79"/>
    </w:p>
    <w:p w14:paraId="5267C938" w14:textId="7CFC1688" w:rsidR="00D335E9" w:rsidRPr="00B338C0" w:rsidRDefault="00D335E9" w:rsidP="00C2152C">
      <w:pPr>
        <w:pStyle w:val="MainBodyText0"/>
      </w:pPr>
      <w:r w:rsidRPr="00B338C0">
        <w:t xml:space="preserve">This section outlines the comprehensive processes and structured practices employed by the M&amp;O </w:t>
      </w:r>
      <w:r w:rsidR="00BD0633" w:rsidRPr="00B338C0">
        <w:t>t</w:t>
      </w:r>
      <w:r w:rsidRPr="00B338C0">
        <w:t xml:space="preserve">eam to </w:t>
      </w:r>
      <w:r w:rsidR="00AD69F0" w:rsidRPr="00B338C0">
        <w:t>support</w:t>
      </w:r>
      <w:r w:rsidRPr="00B338C0">
        <w:t xml:space="preserve"> the ongoing reliability</w:t>
      </w:r>
      <w:r w:rsidR="00AD69F0" w:rsidRPr="00B338C0">
        <w:t xml:space="preserve"> and</w:t>
      </w:r>
      <w:r w:rsidRPr="00B338C0">
        <w:t xml:space="preserve"> scalability of the </w:t>
      </w:r>
      <w:r w:rsidR="006B33D4" w:rsidRPr="00B338C0">
        <w:t xml:space="preserve">MECM </w:t>
      </w:r>
      <w:r w:rsidR="005064AF" w:rsidRPr="00B338C0">
        <w:t xml:space="preserve">and AMS </w:t>
      </w:r>
      <w:r w:rsidR="006B33D4" w:rsidRPr="00B338C0">
        <w:t>system</w:t>
      </w:r>
      <w:r w:rsidR="005064AF" w:rsidRPr="00B338C0">
        <w:t>s</w:t>
      </w:r>
      <w:r w:rsidRPr="00B338C0">
        <w:t xml:space="preserve">. Covering architecture and design maintenance, capacity planning, system and infrastructure upgrades, system patching, and asset management, the documentation details how governance, change management, specialized tools, and practical aids are leveraged to support operational excellence. Through coordinated scheduling, systematic reviews, and proactive planning, the M&amp;O </w:t>
      </w:r>
      <w:r w:rsidR="001A7EF9" w:rsidRPr="00B338C0">
        <w:t>t</w:t>
      </w:r>
      <w:r w:rsidRPr="00B338C0">
        <w:t xml:space="preserve">eam maintains high standards </w:t>
      </w:r>
      <w:r w:rsidR="007E3BE9" w:rsidRPr="00B338C0">
        <w:t xml:space="preserve">for </w:t>
      </w:r>
      <w:r w:rsidRPr="00B338C0">
        <w:t>security, and performance across all MECM</w:t>
      </w:r>
      <w:r w:rsidR="005064AF" w:rsidRPr="00B338C0">
        <w:t xml:space="preserve"> and AMS</w:t>
      </w:r>
      <w:r w:rsidRPr="00B338C0">
        <w:t xml:space="preserve"> environments and assets</w:t>
      </w:r>
      <w:r w:rsidR="00C2152C" w:rsidRPr="00B338C0">
        <w:t>.</w:t>
      </w:r>
    </w:p>
    <w:p w14:paraId="6DE699EB" w14:textId="082825B1" w:rsidR="00FC3F08" w:rsidRPr="00B338C0" w:rsidRDefault="00FC3F08" w:rsidP="009A7247">
      <w:pPr>
        <w:pStyle w:val="Heading3"/>
      </w:pPr>
      <w:bookmarkStart w:id="80" w:name="_Toc210652086"/>
      <w:bookmarkStart w:id="81" w:name="_Toc218865970"/>
      <w:bookmarkEnd w:id="80"/>
      <w:r w:rsidRPr="00B338C0">
        <w:t>Architecture and Design</w:t>
      </w:r>
      <w:r w:rsidR="00634B6F" w:rsidRPr="00B338C0">
        <w:t xml:space="preserve"> Maintenance</w:t>
      </w:r>
      <w:bookmarkEnd w:id="81"/>
    </w:p>
    <w:p w14:paraId="770A8DD8" w14:textId="14123EF1" w:rsidR="005064AF" w:rsidRPr="00B338C0" w:rsidRDefault="005064AF" w:rsidP="005064AF">
      <w:pPr>
        <w:pStyle w:val="MainBodyText0"/>
      </w:pPr>
      <w:r w:rsidRPr="00B338C0">
        <w:t xml:space="preserve">The M&amp;O Team will follow structured processes for governance and change management, utilize practical aids that standardize and streamline design activities, and leverage specialized tools as defined in the </w:t>
      </w:r>
      <w:r w:rsidR="006E440C" w:rsidRPr="00B338C0">
        <w:t>SADD</w:t>
      </w:r>
      <w:r w:rsidRPr="00B338C0">
        <w:t xml:space="preserve">. The </w:t>
      </w:r>
      <w:r w:rsidR="00B1664C" w:rsidRPr="00B338C0">
        <w:t>MECM&amp;AMS_ReleaseRunway.xlsx</w:t>
      </w:r>
      <w:r w:rsidRPr="00B338C0">
        <w:t xml:space="preserve"> outlines the patching schedule to be followed, while the “Overview of Development and Architecture Code Review Process” defines the procedures the MECM Technology team will use to perform architecture and design maintenance. Together, these practices form the foundation for sustainable architecture and design maintenance, supporting ongoing operational excellence and future scalability.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7375"/>
      </w:tblGrid>
      <w:tr w:rsidR="00723C22" w:rsidRPr="00B338C0" w14:paraId="423EE95D" w14:textId="77777777" w:rsidTr="007E7787">
        <w:trPr>
          <w:trHeight w:val="405"/>
          <w:tblHeader/>
          <w:jc w:val="center"/>
        </w:trPr>
        <w:tc>
          <w:tcPr>
            <w:tcW w:w="1975" w:type="dxa"/>
            <w:tcBorders>
              <w:right w:val="single" w:sz="4" w:space="0" w:color="FFFFFF" w:themeColor="background1"/>
            </w:tcBorders>
            <w:shd w:val="clear" w:color="auto" w:fill="000000" w:themeFill="text1"/>
            <w:vAlign w:val="center"/>
            <w:hideMark/>
          </w:tcPr>
          <w:p w14:paraId="4E740EE7" w14:textId="4B13C852" w:rsidR="00723C22" w:rsidRPr="00B338C0" w:rsidRDefault="00723C22" w:rsidP="00AC6CDA">
            <w:pPr>
              <w:pStyle w:val="TABLEHEADINGNEW"/>
            </w:pPr>
            <w:r w:rsidRPr="00B338C0">
              <w:t xml:space="preserve">Process Name </w:t>
            </w:r>
          </w:p>
        </w:tc>
        <w:tc>
          <w:tcPr>
            <w:tcW w:w="7375" w:type="dxa"/>
            <w:tcBorders>
              <w:left w:val="single" w:sz="4" w:space="0" w:color="FFFFFF" w:themeColor="background1"/>
            </w:tcBorders>
            <w:shd w:val="clear" w:color="auto" w:fill="000000" w:themeFill="text1"/>
            <w:vAlign w:val="center"/>
            <w:hideMark/>
          </w:tcPr>
          <w:p w14:paraId="556C9938" w14:textId="768B6FEC" w:rsidR="00723C22" w:rsidRPr="00B338C0" w:rsidRDefault="00723C22" w:rsidP="00AC6CDA">
            <w:pPr>
              <w:pStyle w:val="TABLEHEADINGNEW"/>
            </w:pPr>
            <w:r w:rsidRPr="00B338C0">
              <w:t>Description</w:t>
            </w:r>
          </w:p>
        </w:tc>
      </w:tr>
      <w:tr w:rsidR="005064AF" w:rsidRPr="00B338C0" w14:paraId="50FBF898" w14:textId="77777777" w:rsidTr="007E7787">
        <w:trPr>
          <w:trHeight w:val="290"/>
          <w:jc w:val="center"/>
        </w:trPr>
        <w:tc>
          <w:tcPr>
            <w:tcW w:w="1975" w:type="dxa"/>
            <w:hideMark/>
          </w:tcPr>
          <w:p w14:paraId="121138C0" w14:textId="7573EE62" w:rsidR="005064AF" w:rsidRPr="00B338C0" w:rsidRDefault="005064AF" w:rsidP="00AC6CDA">
            <w:pPr>
              <w:pStyle w:val="TableBodyText"/>
            </w:pPr>
            <w:r w:rsidRPr="00B338C0">
              <w:t>Overview of AMS Architecture</w:t>
            </w:r>
          </w:p>
        </w:tc>
        <w:tc>
          <w:tcPr>
            <w:tcW w:w="7375" w:type="dxa"/>
            <w:vAlign w:val="center"/>
            <w:hideMark/>
          </w:tcPr>
          <w:p w14:paraId="39BADEA3" w14:textId="4AF95EDA" w:rsidR="005064AF" w:rsidRPr="00B338C0" w:rsidRDefault="004554DD" w:rsidP="005064AF">
            <w:pPr>
              <w:spacing w:before="60" w:after="60"/>
              <w:rPr>
                <w:rFonts w:eastAsia="Times New Roman"/>
                <w:color w:val="000000"/>
              </w:rPr>
            </w:pPr>
            <w:r w:rsidRPr="00B338C0">
              <w:rPr>
                <w:rFonts w:eastAsia="Times New Roman"/>
              </w:rPr>
              <w:t>Del.16_AMS System Architecture Design Document.docx</w:t>
            </w:r>
            <w:r w:rsidR="005064AF" w:rsidRPr="00B338C0">
              <w:rPr>
                <w:rFonts w:eastAsia="Times New Roman"/>
                <w:color w:val="000000"/>
              </w:rPr>
              <w:t xml:space="preserve"> provides a comprehensive overview of the AMS architecture, covering infrastructure, application and database design, business rules, integration, security, monitoring, </w:t>
            </w:r>
            <w:r w:rsidR="00C530DD" w:rsidRPr="00B338C0">
              <w:rPr>
                <w:rFonts w:eastAsia="Times New Roman"/>
                <w:color w:val="000000"/>
              </w:rPr>
              <w:t>d</w:t>
            </w:r>
            <w:r w:rsidR="000F364C" w:rsidRPr="00B338C0">
              <w:rPr>
                <w:rFonts w:eastAsia="Times New Roman"/>
                <w:color w:val="000000"/>
              </w:rPr>
              <w:t xml:space="preserve">evelopment </w:t>
            </w:r>
            <w:r w:rsidR="00C530DD" w:rsidRPr="00B338C0">
              <w:rPr>
                <w:rFonts w:eastAsia="Times New Roman"/>
                <w:color w:val="000000"/>
              </w:rPr>
              <w:t>o</w:t>
            </w:r>
            <w:r w:rsidR="000F364C" w:rsidRPr="00B338C0">
              <w:rPr>
                <w:rFonts w:eastAsia="Times New Roman"/>
                <w:color w:val="000000"/>
              </w:rPr>
              <w:t>perations (</w:t>
            </w:r>
            <w:r w:rsidR="005064AF" w:rsidRPr="00B338C0">
              <w:rPr>
                <w:rFonts w:eastAsia="Times New Roman"/>
                <w:color w:val="000000"/>
              </w:rPr>
              <w:t>DevOps</w:t>
            </w:r>
            <w:r w:rsidR="000F364C" w:rsidRPr="00B338C0">
              <w:rPr>
                <w:rFonts w:eastAsia="Times New Roman"/>
                <w:color w:val="000000"/>
              </w:rPr>
              <w:t>)</w:t>
            </w:r>
            <w:r w:rsidR="005064AF" w:rsidRPr="00B338C0">
              <w:rPr>
                <w:rFonts w:eastAsia="Times New Roman"/>
                <w:color w:val="000000"/>
              </w:rPr>
              <w:t>, and non-functional requirements to provide robust, scalable, and compliant operations</w:t>
            </w:r>
          </w:p>
        </w:tc>
      </w:tr>
      <w:tr w:rsidR="005064AF" w:rsidRPr="00B338C0" w14:paraId="01FA9015" w14:textId="77777777" w:rsidTr="007E7787">
        <w:trPr>
          <w:trHeight w:val="290"/>
          <w:jc w:val="center"/>
        </w:trPr>
        <w:tc>
          <w:tcPr>
            <w:tcW w:w="1975" w:type="dxa"/>
            <w:hideMark/>
          </w:tcPr>
          <w:p w14:paraId="6696782C" w14:textId="1F73E4F1" w:rsidR="005064AF" w:rsidRPr="00B338C0" w:rsidRDefault="005064AF" w:rsidP="00AC6CDA">
            <w:pPr>
              <w:pStyle w:val="TableBodyText"/>
              <w:rPr>
                <w:rFonts w:eastAsia="Times New Roman"/>
                <w:color w:val="000000"/>
              </w:rPr>
            </w:pPr>
            <w:r w:rsidRPr="00B338C0">
              <w:t>Overview of Development and Architecture Code Review Process</w:t>
            </w:r>
          </w:p>
        </w:tc>
        <w:tc>
          <w:tcPr>
            <w:tcW w:w="7375" w:type="dxa"/>
            <w:vAlign w:val="center"/>
            <w:hideMark/>
          </w:tcPr>
          <w:p w14:paraId="358D1F67" w14:textId="63A7D29D" w:rsidR="005064AF" w:rsidRPr="00B338C0" w:rsidRDefault="007E7787" w:rsidP="005064AF">
            <w:pPr>
              <w:spacing w:before="60" w:after="60"/>
              <w:rPr>
                <w:rFonts w:eastAsia="Times New Roman" w:cs="Times New Roman"/>
                <w:color w:val="000000"/>
              </w:rPr>
            </w:pPr>
            <w:r w:rsidRPr="00B338C0">
              <w:rPr>
                <w:rFonts w:eastAsia="Times New Roman"/>
              </w:rPr>
              <w:t>Del.16_AMS System Architecture Design Document.docx</w:t>
            </w:r>
            <w:r w:rsidR="005064AF" w:rsidRPr="00B338C0">
              <w:rPr>
                <w:rFonts w:eastAsia="Times New Roman" w:cs="Times New Roman"/>
                <w:color w:val="000000"/>
              </w:rPr>
              <w:t xml:space="preserve"> provides a comprehensive overview of the AMS architecture, covering infrastructure, application and database design, business rules, integration, security, monitoring, DevOps, and non-functional requirements to provide robust, scalable, and compliant operations</w:t>
            </w:r>
          </w:p>
        </w:tc>
      </w:tr>
      <w:tr w:rsidR="005064AF" w:rsidRPr="00B338C0" w14:paraId="783F9A39" w14:textId="77777777" w:rsidTr="007E7787">
        <w:trPr>
          <w:trHeight w:val="290"/>
          <w:jc w:val="center"/>
        </w:trPr>
        <w:tc>
          <w:tcPr>
            <w:tcW w:w="1975" w:type="dxa"/>
            <w:hideMark/>
          </w:tcPr>
          <w:p w14:paraId="04762B0F" w14:textId="6C016074" w:rsidR="005064AF" w:rsidRPr="00B338C0" w:rsidRDefault="005064AF" w:rsidP="00AC6CDA">
            <w:pPr>
              <w:keepNext/>
              <w:spacing w:before="60" w:after="60"/>
              <w:rPr>
                <w:rFonts w:eastAsia="Times New Roman" w:cs="Times New Roman"/>
                <w:color w:val="000000"/>
              </w:rPr>
            </w:pPr>
            <w:r w:rsidRPr="00B338C0">
              <w:t>MECM</w:t>
            </w:r>
            <w:r w:rsidR="003C707B" w:rsidRPr="00B338C0">
              <w:t xml:space="preserve"> </w:t>
            </w:r>
            <w:r w:rsidRPr="00B338C0">
              <w:t>&amp;</w:t>
            </w:r>
            <w:r w:rsidR="003C707B" w:rsidRPr="00B338C0">
              <w:t xml:space="preserve"> </w:t>
            </w:r>
            <w:r w:rsidRPr="00B338C0">
              <w:t>AMS</w:t>
            </w:r>
            <w:r w:rsidR="003C707B" w:rsidRPr="00B338C0">
              <w:t xml:space="preserve"> </w:t>
            </w:r>
            <w:r w:rsidRPr="00B338C0">
              <w:t>Release</w:t>
            </w:r>
            <w:r w:rsidR="003C707B" w:rsidRPr="00B338C0">
              <w:t xml:space="preserve"> </w:t>
            </w:r>
            <w:r w:rsidRPr="00B338C0">
              <w:t>Runway</w:t>
            </w:r>
          </w:p>
        </w:tc>
        <w:tc>
          <w:tcPr>
            <w:tcW w:w="7375" w:type="dxa"/>
            <w:vAlign w:val="center"/>
            <w:hideMark/>
          </w:tcPr>
          <w:p w14:paraId="445E7F1F" w14:textId="73C66B5D" w:rsidR="005064AF" w:rsidRPr="00B338C0" w:rsidRDefault="005064AF" w:rsidP="005064AF">
            <w:pPr>
              <w:spacing w:before="60" w:after="60"/>
              <w:rPr>
                <w:rFonts w:eastAsia="Times New Roman" w:cs="Times New Roman"/>
                <w:color w:val="000000"/>
              </w:rPr>
            </w:pPr>
            <w:r w:rsidRPr="00B338C0">
              <w:rPr>
                <w:rFonts w:eastAsia="Times New Roman" w:cs="Times New Roman"/>
                <w:color w:val="000000"/>
              </w:rPr>
              <w:t xml:space="preserve">The </w:t>
            </w:r>
            <w:r w:rsidR="0020484D" w:rsidRPr="00B338C0">
              <w:t>MECM&amp;AMS_ReleaseRunway.xlsx</w:t>
            </w:r>
            <w:r w:rsidRPr="00B338C0">
              <w:rPr>
                <w:rFonts w:eastAsia="Times New Roman" w:cs="Times New Roman"/>
                <w:color w:val="000000"/>
              </w:rPr>
              <w:t xml:space="preserve"> outlines the scheduled patching windows. AMS patches are based on Salesforce </w:t>
            </w:r>
            <w:r w:rsidR="00E43BBA" w:rsidRPr="00B338C0">
              <w:rPr>
                <w:rFonts w:eastAsia="Times New Roman" w:cs="Times New Roman"/>
                <w:color w:val="000000"/>
              </w:rPr>
              <w:t>application.</w:t>
            </w:r>
          </w:p>
        </w:tc>
      </w:tr>
    </w:tbl>
    <w:p w14:paraId="6F193877" w14:textId="50BB84B2" w:rsidR="00390487" w:rsidRPr="00B338C0" w:rsidRDefault="00390487" w:rsidP="00310DFA">
      <w:pPr>
        <w:pStyle w:val="Caption"/>
      </w:pPr>
      <w:bookmarkStart w:id="82" w:name="_Toc218865999"/>
      <w:r w:rsidRPr="00B338C0">
        <w:t xml:space="preserve">Table </w:t>
      </w:r>
      <w:fldSimple w:instr=" STYLEREF 1 \s ">
        <w:r w:rsidR="002D41E6" w:rsidRPr="00B338C0">
          <w:t>3</w:t>
        </w:r>
      </w:fldSimple>
      <w:r w:rsidR="002A5AD4" w:rsidRPr="00B338C0">
        <w:noBreakHyphen/>
      </w:r>
      <w:fldSimple w:instr=" SEQ Table \* ARABIC \s 1 ">
        <w:r w:rsidR="002D41E6" w:rsidRPr="00B338C0">
          <w:t>14</w:t>
        </w:r>
      </w:fldSimple>
      <w:r w:rsidRPr="00B338C0">
        <w:t>: Architecture and Design Maintenance</w:t>
      </w:r>
      <w:bookmarkEnd w:id="82"/>
    </w:p>
    <w:p w14:paraId="4F0B6C3E" w14:textId="0589A387" w:rsidR="00FC3F08" w:rsidRPr="00B338C0" w:rsidRDefault="00FC3F08" w:rsidP="009A7247">
      <w:pPr>
        <w:pStyle w:val="Heading3"/>
      </w:pPr>
      <w:bookmarkStart w:id="83" w:name="_Toc218865971"/>
      <w:r w:rsidRPr="00B338C0">
        <w:t>Capacity Planning</w:t>
      </w:r>
      <w:bookmarkEnd w:id="83"/>
    </w:p>
    <w:p w14:paraId="04445DBE" w14:textId="0F86C79C" w:rsidR="00FC3F08" w:rsidRPr="00B338C0" w:rsidRDefault="00BD7FA8" w:rsidP="00E526D0">
      <w:pPr>
        <w:pStyle w:val="MainBodyText0"/>
      </w:pPr>
      <w:r w:rsidRPr="00B338C0">
        <w:t xml:space="preserve">The Manage Capacity and Sizing During M&amp;O </w:t>
      </w:r>
      <w:r w:rsidR="003C707B" w:rsidRPr="00B338C0">
        <w:t>p</w:t>
      </w:r>
      <w:r w:rsidRPr="00B338C0">
        <w:t xml:space="preserve">rocess involves the </w:t>
      </w:r>
      <w:r w:rsidR="00BD66A3">
        <w:t>MECM and AMS</w:t>
      </w:r>
      <w:r w:rsidRPr="000A1371">
        <w:t xml:space="preserve"> </w:t>
      </w:r>
      <w:r w:rsidRPr="00B338C0">
        <w:t xml:space="preserve">M&amp;O </w:t>
      </w:r>
      <w:r w:rsidRPr="000A1371">
        <w:t>Manager</w:t>
      </w:r>
      <w:r w:rsidR="00BD66A3">
        <w:t>s</w:t>
      </w:r>
      <w:r w:rsidRPr="00B338C0">
        <w:t xml:space="preserve"> and Technical </w:t>
      </w:r>
      <w:r w:rsidRPr="000A1371">
        <w:t>Manager</w:t>
      </w:r>
      <w:r w:rsidR="00BD66A3">
        <w:t>s</w:t>
      </w:r>
      <w:r w:rsidRPr="00B338C0">
        <w:t xml:space="preserve">, who collaborate to initiate capacity reviews and document </w:t>
      </w:r>
      <w:r w:rsidR="001F7F75" w:rsidRPr="00B338C0">
        <w:t xml:space="preserve">the </w:t>
      </w:r>
      <w:r w:rsidRPr="00B338C0">
        <w:t xml:space="preserve">current and future state information. By evaluating the system's current capacity and estimating future demand, the </w:t>
      </w:r>
      <w:r w:rsidRPr="00B338C0">
        <w:lastRenderedPageBreak/>
        <w:t xml:space="preserve">team </w:t>
      </w:r>
      <w:r w:rsidR="00DC0BE3" w:rsidRPr="00B338C0">
        <w:t>verifies</w:t>
      </w:r>
      <w:r w:rsidRPr="00B338C0">
        <w:t xml:space="preserve"> that the </w:t>
      </w:r>
      <w:r w:rsidR="006B33D4" w:rsidRPr="00B338C0">
        <w:t xml:space="preserve">MECM </w:t>
      </w:r>
      <w:r w:rsidR="00515BD5" w:rsidRPr="00B338C0">
        <w:t xml:space="preserve">and AMS </w:t>
      </w:r>
      <w:r w:rsidRPr="00B338C0">
        <w:t>can adapt to changing requirements. This proactive approach involves updating the MECM</w:t>
      </w:r>
      <w:r w:rsidR="00524537" w:rsidRPr="00B338C0">
        <w:t xml:space="preserve"> and AMS</w:t>
      </w:r>
      <w:r w:rsidRPr="00B338C0">
        <w:t xml:space="preserve"> sizing using a capacity demand model and planning necessary adjustments to maintain optimal performance and system reliability.</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4"/>
        <w:gridCol w:w="4677"/>
        <w:gridCol w:w="1709"/>
      </w:tblGrid>
      <w:tr w:rsidR="001A34DA" w:rsidRPr="00B338C0" w14:paraId="41F09A60" w14:textId="3BCBDA62" w:rsidTr="00AC6CDA">
        <w:trPr>
          <w:trHeight w:val="329"/>
          <w:jc w:val="center"/>
        </w:trPr>
        <w:tc>
          <w:tcPr>
            <w:tcW w:w="2965" w:type="dxa"/>
            <w:tcBorders>
              <w:right w:val="single" w:sz="4" w:space="0" w:color="FFFFFF" w:themeColor="background1"/>
            </w:tcBorders>
            <w:shd w:val="clear" w:color="auto" w:fill="000000" w:themeFill="text1"/>
            <w:vAlign w:val="center"/>
          </w:tcPr>
          <w:p w14:paraId="62A58092" w14:textId="453FCF84" w:rsidR="000F0960" w:rsidRPr="00B338C0" w:rsidRDefault="000F0960" w:rsidP="00AC6CDA">
            <w:pPr>
              <w:pStyle w:val="TABLEHEADINGNEW"/>
              <w:rPr>
                <w:lang w:val="en-US"/>
              </w:rPr>
            </w:pPr>
            <w:bookmarkStart w:id="84" w:name="_Hlk198199525"/>
            <w:r w:rsidRPr="00B338C0">
              <w:rPr>
                <w:lang w:val="en-US"/>
              </w:rPr>
              <w:t xml:space="preserve">Process Name </w:t>
            </w:r>
          </w:p>
        </w:tc>
        <w:tc>
          <w:tcPr>
            <w:tcW w:w="4680" w:type="dxa"/>
            <w:tcBorders>
              <w:left w:val="single" w:sz="4" w:space="0" w:color="FFFFFF" w:themeColor="background1"/>
              <w:right w:val="single" w:sz="4" w:space="0" w:color="FFFFFF" w:themeColor="background1"/>
            </w:tcBorders>
            <w:shd w:val="clear" w:color="auto" w:fill="000000" w:themeFill="text1"/>
            <w:vAlign w:val="center"/>
          </w:tcPr>
          <w:p w14:paraId="02423B7B" w14:textId="3B175310" w:rsidR="000F0960" w:rsidRPr="00B338C0" w:rsidRDefault="000F0960" w:rsidP="00AC6CDA">
            <w:pPr>
              <w:pStyle w:val="TABLEHEADINGNEW"/>
              <w:rPr>
                <w:lang w:val="en-US"/>
              </w:rPr>
            </w:pPr>
            <w:r w:rsidRPr="00B338C0">
              <w:rPr>
                <w:lang w:val="en-US"/>
              </w:rPr>
              <w:t>Description</w:t>
            </w:r>
          </w:p>
        </w:tc>
        <w:tc>
          <w:tcPr>
            <w:tcW w:w="1710" w:type="dxa"/>
            <w:tcBorders>
              <w:left w:val="single" w:sz="4" w:space="0" w:color="FFFFFF" w:themeColor="background1"/>
            </w:tcBorders>
            <w:shd w:val="clear" w:color="auto" w:fill="000000" w:themeFill="text1"/>
            <w:vAlign w:val="center"/>
          </w:tcPr>
          <w:p w14:paraId="1685C1BD" w14:textId="67F26A42" w:rsidR="000F0960" w:rsidRPr="00B338C0" w:rsidRDefault="001A34DA" w:rsidP="00AC6CDA">
            <w:pPr>
              <w:pStyle w:val="TABLEHEADINGNEW"/>
              <w:rPr>
                <w:lang w:val="en-US"/>
              </w:rPr>
            </w:pPr>
            <w:r w:rsidRPr="00B338C0">
              <w:rPr>
                <w:lang w:val="en-US"/>
              </w:rPr>
              <w:t>Applicable System</w:t>
            </w:r>
          </w:p>
        </w:tc>
      </w:tr>
      <w:bookmarkEnd w:id="84"/>
      <w:tr w:rsidR="001A34DA" w:rsidRPr="00B338C0" w14:paraId="52D578A2" w14:textId="20677DD8" w:rsidTr="00AC6CDA">
        <w:trPr>
          <w:trHeight w:val="329"/>
          <w:jc w:val="center"/>
        </w:trPr>
        <w:tc>
          <w:tcPr>
            <w:tcW w:w="2965" w:type="dxa"/>
            <w:hideMark/>
          </w:tcPr>
          <w:p w14:paraId="1F23D682" w14:textId="3CB918B3" w:rsidR="000F0960" w:rsidRPr="00B338C0" w:rsidRDefault="000F0960" w:rsidP="006A12B6">
            <w:pPr>
              <w:pStyle w:val="NormalNEW"/>
              <w:spacing w:before="60" w:after="60"/>
              <w:rPr>
                <w:lang w:val="en-US"/>
              </w:rPr>
            </w:pPr>
            <w:r w:rsidRPr="00B338C0">
              <w:rPr>
                <w:rFonts w:cs="Arial"/>
                <w:lang w:val="en-US"/>
              </w:rPr>
              <w:t>PTM-001_</w:t>
            </w:r>
            <w:r w:rsidR="001B4085">
              <w:rPr>
                <w:rFonts w:cs="Arial"/>
                <w:lang w:val="en-US"/>
              </w:rPr>
              <w:t>Del 33</w:t>
            </w:r>
            <w:r w:rsidR="00443BF4" w:rsidRPr="00B338C0">
              <w:rPr>
                <w:rFonts w:cs="Arial"/>
                <w:lang w:val="en-US"/>
              </w:rPr>
              <w:t>_</w:t>
            </w:r>
            <w:r w:rsidRPr="00B338C0">
              <w:rPr>
                <w:rFonts w:cs="Arial"/>
                <w:lang w:val="en-US"/>
              </w:rPr>
              <w:t>Manage Capacity and Sizing During M&amp;</w:t>
            </w:r>
            <w:r w:rsidR="00443BF4" w:rsidRPr="00B338C0">
              <w:rPr>
                <w:rFonts w:cs="Arial"/>
                <w:lang w:val="en-US"/>
              </w:rPr>
              <w:t>O.docx</w:t>
            </w:r>
          </w:p>
        </w:tc>
        <w:tc>
          <w:tcPr>
            <w:tcW w:w="4680" w:type="dxa"/>
            <w:hideMark/>
          </w:tcPr>
          <w:p w14:paraId="3CE9079A" w14:textId="7E40ED13" w:rsidR="000F0960" w:rsidRPr="00B338C0" w:rsidRDefault="000F0960" w:rsidP="00AC6CDA">
            <w:pPr>
              <w:pStyle w:val="TableBodyText"/>
              <w:rPr>
                <w:lang w:val="en-US"/>
              </w:rPr>
            </w:pPr>
            <w:r w:rsidRPr="00B338C0">
              <w:rPr>
                <w:lang w:val="en-US"/>
              </w:rPr>
              <w:t xml:space="preserve">Capacity and size are managed throughout </w:t>
            </w:r>
            <w:r w:rsidR="0083403D" w:rsidRPr="00B338C0">
              <w:rPr>
                <w:lang w:val="en-US"/>
              </w:rPr>
              <w:t>M&amp;O</w:t>
            </w:r>
            <w:r w:rsidRPr="00B338C0">
              <w:rPr>
                <w:lang w:val="en-US"/>
              </w:rPr>
              <w:t xml:space="preserve"> to confirm that MECM and AMS continue to meet the needs of stakeholders.</w:t>
            </w:r>
          </w:p>
        </w:tc>
        <w:tc>
          <w:tcPr>
            <w:tcW w:w="1710" w:type="dxa"/>
          </w:tcPr>
          <w:p w14:paraId="3D5377F3" w14:textId="6DE97C7A" w:rsidR="000F0960" w:rsidRPr="00B338C0" w:rsidRDefault="001A34DA" w:rsidP="00AC6CDA">
            <w:pPr>
              <w:pStyle w:val="TableBodyText"/>
              <w:rPr>
                <w:lang w:val="en-US"/>
              </w:rPr>
            </w:pPr>
            <w:r w:rsidRPr="00B338C0">
              <w:rPr>
                <w:lang w:val="en-US"/>
              </w:rPr>
              <w:t>MECM and AMS</w:t>
            </w:r>
          </w:p>
        </w:tc>
      </w:tr>
      <w:tr w:rsidR="001A34DA" w:rsidRPr="00B338C0" w14:paraId="785D2A6F" w14:textId="6A652A37" w:rsidTr="00AC6CDA">
        <w:trPr>
          <w:trHeight w:val="329"/>
          <w:jc w:val="center"/>
        </w:trPr>
        <w:tc>
          <w:tcPr>
            <w:tcW w:w="2965" w:type="dxa"/>
          </w:tcPr>
          <w:p w14:paraId="3A8175C1" w14:textId="68D6B0E2" w:rsidR="000F0960" w:rsidRPr="00B338C0" w:rsidRDefault="000F0960" w:rsidP="006A12B6">
            <w:pPr>
              <w:pStyle w:val="NormalNEW"/>
              <w:spacing w:before="60" w:after="60"/>
              <w:rPr>
                <w:lang w:val="en-US"/>
              </w:rPr>
            </w:pPr>
            <w:r w:rsidRPr="00B338C0">
              <w:rPr>
                <w:rFonts w:cs="Arial"/>
                <w:lang w:val="en-US"/>
              </w:rPr>
              <w:t>PTM-002</w:t>
            </w:r>
            <w:r w:rsidR="003278BE" w:rsidRPr="00B338C0">
              <w:rPr>
                <w:rFonts w:cs="Arial"/>
                <w:lang w:val="en-US"/>
              </w:rPr>
              <w:t>_</w:t>
            </w:r>
            <w:r w:rsidR="001B4085">
              <w:rPr>
                <w:rFonts w:cs="Arial"/>
                <w:lang w:val="en-US"/>
              </w:rPr>
              <w:t>Del 33</w:t>
            </w:r>
            <w:r w:rsidR="003278BE" w:rsidRPr="00B338C0">
              <w:rPr>
                <w:rFonts w:cs="Arial"/>
                <w:lang w:val="en-US"/>
              </w:rPr>
              <w:t>_</w:t>
            </w:r>
            <w:r w:rsidRPr="00B338C0">
              <w:rPr>
                <w:rFonts w:cs="Arial"/>
                <w:lang w:val="en-US"/>
              </w:rPr>
              <w:t>Capacity Review Templat</w:t>
            </w:r>
            <w:r w:rsidR="003278BE" w:rsidRPr="00B338C0">
              <w:rPr>
                <w:rFonts w:cs="Arial"/>
                <w:lang w:val="en-US"/>
              </w:rPr>
              <w:t>e.docx</w:t>
            </w:r>
          </w:p>
        </w:tc>
        <w:tc>
          <w:tcPr>
            <w:tcW w:w="4680" w:type="dxa"/>
          </w:tcPr>
          <w:p w14:paraId="138F37D2" w14:textId="5F0222AD" w:rsidR="000F0960" w:rsidRPr="00B338C0" w:rsidRDefault="000F0960" w:rsidP="00AC6CDA">
            <w:pPr>
              <w:pStyle w:val="TableBodyText"/>
              <w:rPr>
                <w:lang w:val="en-US"/>
              </w:rPr>
            </w:pPr>
            <w:r w:rsidRPr="00B338C0">
              <w:rPr>
                <w:lang w:val="en-US"/>
              </w:rPr>
              <w:t xml:space="preserve">This is the template for the </w:t>
            </w:r>
            <w:r w:rsidR="007065D8" w:rsidRPr="00B338C0">
              <w:rPr>
                <w:lang w:val="en-US"/>
              </w:rPr>
              <w:t xml:space="preserve">capacity review </w:t>
            </w:r>
            <w:r w:rsidRPr="00B338C0">
              <w:rPr>
                <w:lang w:val="en-US"/>
              </w:rPr>
              <w:t>process.</w:t>
            </w:r>
          </w:p>
        </w:tc>
        <w:tc>
          <w:tcPr>
            <w:tcW w:w="1710" w:type="dxa"/>
          </w:tcPr>
          <w:p w14:paraId="46116582" w14:textId="4ABF8F0F" w:rsidR="000F0960" w:rsidRPr="00B338C0" w:rsidRDefault="001A34DA" w:rsidP="00AC6CDA">
            <w:pPr>
              <w:pStyle w:val="TableBodyText"/>
              <w:rPr>
                <w:lang w:val="en-US"/>
              </w:rPr>
            </w:pPr>
            <w:r w:rsidRPr="00B338C0">
              <w:rPr>
                <w:lang w:val="en-US"/>
              </w:rPr>
              <w:t>MECM and AMS</w:t>
            </w:r>
          </w:p>
        </w:tc>
      </w:tr>
      <w:tr w:rsidR="001A34DA" w:rsidRPr="00B338C0" w14:paraId="7B692B99" w14:textId="2546EC56" w:rsidTr="00AC6CDA">
        <w:trPr>
          <w:trHeight w:val="329"/>
          <w:jc w:val="center"/>
        </w:trPr>
        <w:tc>
          <w:tcPr>
            <w:tcW w:w="2965" w:type="dxa"/>
          </w:tcPr>
          <w:p w14:paraId="666C6337" w14:textId="19228DB1" w:rsidR="00356104" w:rsidRPr="00B338C0" w:rsidRDefault="00C66F3A" w:rsidP="00356104">
            <w:pPr>
              <w:pStyle w:val="NormalNEW"/>
              <w:keepNext/>
              <w:spacing w:before="60" w:after="60"/>
              <w:rPr>
                <w:lang w:val="en-US"/>
              </w:rPr>
            </w:pPr>
            <w:r w:rsidRPr="00B338C0">
              <w:rPr>
                <w:lang w:val="en-US"/>
              </w:rPr>
              <w:t>NY Continuing Medicaid Eligibility Modernization Software Master Bill of Materials (BOM).xlsx</w:t>
            </w:r>
          </w:p>
          <w:p w14:paraId="18BDAD5F" w14:textId="67273362" w:rsidR="000F0960" w:rsidRPr="00B338C0" w:rsidRDefault="000F0960" w:rsidP="00AC6CDA">
            <w:pPr>
              <w:pStyle w:val="NormalNEW"/>
              <w:keepNext/>
              <w:spacing w:before="60" w:after="60"/>
              <w:rPr>
                <w:highlight w:val="cyan"/>
                <w:lang w:val="en-US"/>
              </w:rPr>
            </w:pPr>
          </w:p>
        </w:tc>
        <w:tc>
          <w:tcPr>
            <w:tcW w:w="4680" w:type="dxa"/>
          </w:tcPr>
          <w:p w14:paraId="3FB0C458" w14:textId="541B0420" w:rsidR="000F0960" w:rsidRPr="00141A4A" w:rsidRDefault="2881C568" w:rsidP="00AC6CDA">
            <w:pPr>
              <w:pStyle w:val="TableBodyText"/>
            </w:pPr>
            <w:r w:rsidRPr="00B338C0">
              <w:rPr>
                <w:lang w:val="en-US"/>
              </w:rPr>
              <w:t xml:space="preserve">Bill of Materials (BOM) outlines the collaborative process between Deloitte, </w:t>
            </w:r>
            <w:r w:rsidR="002250A5" w:rsidRPr="00B338C0">
              <w:rPr>
                <w:lang w:val="en-US"/>
              </w:rPr>
              <w:t>Amazon Web Services (</w:t>
            </w:r>
            <w:r w:rsidRPr="00B338C0">
              <w:rPr>
                <w:lang w:val="en-US"/>
              </w:rPr>
              <w:t>AWS</w:t>
            </w:r>
            <w:r w:rsidR="002250A5" w:rsidRPr="00B338C0">
              <w:rPr>
                <w:lang w:val="en-US"/>
              </w:rPr>
              <w:t>)</w:t>
            </w:r>
            <w:r w:rsidRPr="00B338C0">
              <w:rPr>
                <w:lang w:val="en-US"/>
              </w:rPr>
              <w:t>, and DOH for ongoing analysis, optimization, and management of Cloud and software costs, including regular environment reviews, formula-based sizing, and cost control activities, as governed by Del.27_Cloud Operations and Finance Management Pla</w:t>
            </w:r>
            <w:r w:rsidR="00FA47EC" w:rsidRPr="00B338C0">
              <w:rPr>
                <w:lang w:val="en-US"/>
              </w:rPr>
              <w:t>n.docx.</w:t>
            </w:r>
          </w:p>
        </w:tc>
        <w:tc>
          <w:tcPr>
            <w:tcW w:w="1710" w:type="dxa"/>
          </w:tcPr>
          <w:p w14:paraId="2CE55EB5" w14:textId="601D4167" w:rsidR="000F0960" w:rsidRPr="00B338C0" w:rsidRDefault="00E02D77" w:rsidP="00AC6CDA">
            <w:pPr>
              <w:pStyle w:val="TableBodyText"/>
              <w:rPr>
                <w:lang w:val="en-US"/>
              </w:rPr>
            </w:pPr>
            <w:r w:rsidRPr="00B338C0">
              <w:rPr>
                <w:lang w:val="en-US"/>
              </w:rPr>
              <w:t>MECM and AMS</w:t>
            </w:r>
          </w:p>
        </w:tc>
      </w:tr>
    </w:tbl>
    <w:p w14:paraId="3354BF82" w14:textId="21CFBA45" w:rsidR="00B23CB8" w:rsidRPr="00B338C0" w:rsidRDefault="00B23CB8" w:rsidP="00310DFA">
      <w:pPr>
        <w:pStyle w:val="Caption"/>
      </w:pPr>
      <w:bookmarkStart w:id="85" w:name="_Toc218866000"/>
      <w:r w:rsidRPr="00B338C0">
        <w:t xml:space="preserve">Table </w:t>
      </w:r>
      <w:fldSimple w:instr=" STYLEREF 1 \s ">
        <w:r w:rsidR="002D41E6" w:rsidRPr="00B338C0">
          <w:t>3</w:t>
        </w:r>
      </w:fldSimple>
      <w:r w:rsidR="002A5AD4" w:rsidRPr="00B338C0">
        <w:noBreakHyphen/>
      </w:r>
      <w:fldSimple w:instr=" SEQ Table \* ARABIC \s 1 ">
        <w:r w:rsidR="002D41E6" w:rsidRPr="00B338C0">
          <w:t>15</w:t>
        </w:r>
      </w:fldSimple>
      <w:r w:rsidRPr="00B338C0">
        <w:t>: Capacity Planning</w:t>
      </w:r>
      <w:bookmarkEnd w:id="85"/>
    </w:p>
    <w:p w14:paraId="404D2C41" w14:textId="0C531437" w:rsidR="006F00F7" w:rsidRPr="00B338C0" w:rsidRDefault="00FC3F08" w:rsidP="009A7247">
      <w:pPr>
        <w:pStyle w:val="Heading3"/>
      </w:pPr>
      <w:bookmarkStart w:id="86" w:name="_Toc218865972"/>
      <w:r w:rsidRPr="00B338C0">
        <w:t>System and Infrastructure Upgrade</w:t>
      </w:r>
      <w:bookmarkEnd w:id="86"/>
    </w:p>
    <w:p w14:paraId="2EAF6A9A" w14:textId="609BD33B" w:rsidR="00277651" w:rsidRPr="00B338C0" w:rsidRDefault="006455AF" w:rsidP="00C2152C">
      <w:pPr>
        <w:pStyle w:val="MainBodyText0"/>
      </w:pPr>
      <w:r w:rsidRPr="00B338C0">
        <w:t xml:space="preserve">The M&amp;O </w:t>
      </w:r>
      <w:r w:rsidR="003B31BA" w:rsidRPr="00B338C0">
        <w:t>t</w:t>
      </w:r>
      <w:r w:rsidRPr="00B338C0">
        <w:t>eam</w:t>
      </w:r>
      <w:r w:rsidR="00760214" w:rsidRPr="00B338C0">
        <w:t xml:space="preserve"> will </w:t>
      </w:r>
      <w:r w:rsidRPr="00B338C0">
        <w:t>follow structured processes</w:t>
      </w:r>
      <w:r w:rsidR="00760214" w:rsidRPr="00B338C0">
        <w:t xml:space="preserve"> for planning and executing </w:t>
      </w:r>
      <w:r w:rsidRPr="00B338C0">
        <w:t xml:space="preserve">both software and hardware system and infrastructure </w:t>
      </w:r>
      <w:r w:rsidR="00760214" w:rsidRPr="00B338C0">
        <w:t>upgrades</w:t>
      </w:r>
      <w:r w:rsidRPr="00B338C0">
        <w:t xml:space="preserve">. Leveraging practical aids and specialized </w:t>
      </w:r>
      <w:r w:rsidR="00760214" w:rsidRPr="00B338C0">
        <w:t xml:space="preserve">tools </w:t>
      </w:r>
      <w:r w:rsidRPr="00B338C0">
        <w:t xml:space="preserve">defined in the </w:t>
      </w:r>
      <w:r w:rsidR="004C5810" w:rsidRPr="00B338C0">
        <w:t>SADD</w:t>
      </w:r>
      <w:r w:rsidRPr="00B338C0">
        <w:t>, the team will track and manage all</w:t>
      </w:r>
      <w:r w:rsidR="00760214" w:rsidRPr="00B338C0">
        <w:t xml:space="preserve"> technical architecture updates</w:t>
      </w:r>
      <w:r w:rsidRPr="00B338C0">
        <w:t xml:space="preserve"> to </w:t>
      </w:r>
      <w:r w:rsidR="002F60DB" w:rsidRPr="00B338C0">
        <w:t>deliver</w:t>
      </w:r>
      <w:r w:rsidRPr="00B338C0">
        <w:t xml:space="preserve"> upgrades </w:t>
      </w:r>
      <w:r w:rsidR="00A412D3" w:rsidRPr="00B338C0">
        <w:t>that</w:t>
      </w:r>
      <w:r w:rsidRPr="00B338C0">
        <w:t xml:space="preserve"> are systematically planned, executed, and documented. The </w:t>
      </w:r>
      <w:r w:rsidR="00601EA1">
        <w:t>MECM-TechOps-Patching-Calendar.xlsx</w:t>
      </w:r>
      <w:r w:rsidRPr="00B338C0">
        <w:t xml:space="preserve"> will be used to schedule and coordinate upgrade activities across all environments, while the Overview of Development and Architecture Code Review Process will guide the evaluation and validation of upgrade tasks to maintain quality, security, and compliance.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4680"/>
        <w:gridCol w:w="1705"/>
      </w:tblGrid>
      <w:tr w:rsidR="00D424A7" w:rsidRPr="00B338C0" w14:paraId="374DE16D" w14:textId="1FD0D5FE" w:rsidTr="00AC6CDA">
        <w:trPr>
          <w:cantSplit/>
          <w:tblHeader/>
          <w:jc w:val="center"/>
        </w:trPr>
        <w:tc>
          <w:tcPr>
            <w:tcW w:w="2965" w:type="dxa"/>
            <w:tcBorders>
              <w:right w:val="single" w:sz="4" w:space="0" w:color="FFFFFF" w:themeColor="background1"/>
            </w:tcBorders>
            <w:shd w:val="clear" w:color="auto" w:fill="000000" w:themeFill="text1"/>
            <w:vAlign w:val="center"/>
            <w:hideMark/>
          </w:tcPr>
          <w:p w14:paraId="46ABC5E3" w14:textId="77777777" w:rsidR="008C120E" w:rsidRPr="00B338C0" w:rsidRDefault="008C120E" w:rsidP="00AC6CDA">
            <w:pPr>
              <w:pStyle w:val="TABLEHEADINGNEW"/>
            </w:pPr>
            <w:r w:rsidRPr="00B338C0">
              <w:t xml:space="preserve">Process Name </w:t>
            </w:r>
          </w:p>
        </w:tc>
        <w:tc>
          <w:tcPr>
            <w:tcW w:w="4680" w:type="dxa"/>
            <w:tcBorders>
              <w:left w:val="single" w:sz="4" w:space="0" w:color="FFFFFF" w:themeColor="background1"/>
              <w:right w:val="single" w:sz="4" w:space="0" w:color="FFFFFF" w:themeColor="background1"/>
            </w:tcBorders>
            <w:shd w:val="clear" w:color="auto" w:fill="000000" w:themeFill="text1"/>
            <w:vAlign w:val="center"/>
            <w:hideMark/>
          </w:tcPr>
          <w:p w14:paraId="46D3681C" w14:textId="77777777" w:rsidR="008C120E" w:rsidRPr="00B338C0" w:rsidRDefault="008C120E" w:rsidP="00AC6CDA">
            <w:pPr>
              <w:pStyle w:val="TABLEHEADINGNEW"/>
            </w:pPr>
            <w:r w:rsidRPr="00B338C0">
              <w:t>Description</w:t>
            </w:r>
          </w:p>
        </w:tc>
        <w:tc>
          <w:tcPr>
            <w:tcW w:w="1705" w:type="dxa"/>
            <w:tcBorders>
              <w:left w:val="single" w:sz="4" w:space="0" w:color="FFFFFF" w:themeColor="background1"/>
            </w:tcBorders>
            <w:shd w:val="clear" w:color="auto" w:fill="000000" w:themeFill="text1"/>
            <w:vAlign w:val="center"/>
          </w:tcPr>
          <w:p w14:paraId="29AE4425" w14:textId="09408260" w:rsidR="008C120E" w:rsidRPr="00B338C0" w:rsidRDefault="008C120E" w:rsidP="00AC6CDA">
            <w:pPr>
              <w:pStyle w:val="TABLEHEADINGNEW"/>
            </w:pPr>
            <w:r w:rsidRPr="00B338C0">
              <w:t>Applicable System</w:t>
            </w:r>
          </w:p>
        </w:tc>
      </w:tr>
      <w:tr w:rsidR="008C120E" w:rsidRPr="00B338C0" w14:paraId="41119B3D" w14:textId="6371384F" w:rsidTr="00AD027C">
        <w:trPr>
          <w:trHeight w:val="443"/>
          <w:jc w:val="center"/>
        </w:trPr>
        <w:tc>
          <w:tcPr>
            <w:tcW w:w="2965" w:type="dxa"/>
            <w:tcBorders>
              <w:top w:val="single" w:sz="4" w:space="0" w:color="auto"/>
              <w:left w:val="single" w:sz="4" w:space="0" w:color="auto"/>
              <w:bottom w:val="single" w:sz="4" w:space="0" w:color="auto"/>
              <w:right w:val="single" w:sz="4" w:space="0" w:color="auto"/>
            </w:tcBorders>
            <w:hideMark/>
          </w:tcPr>
          <w:p w14:paraId="603567E3" w14:textId="55A078B1" w:rsidR="008C120E" w:rsidRPr="00B338C0" w:rsidRDefault="008C120E" w:rsidP="00AC6CDA">
            <w:pPr>
              <w:pStyle w:val="TableBodyText"/>
              <w:keepNext/>
              <w:rPr>
                <w:rFonts w:eastAsia="Times New Roman"/>
                <w:color w:val="000000"/>
              </w:rPr>
            </w:pPr>
            <w:r w:rsidRPr="00B338C0">
              <w:t>PTM-003_</w:t>
            </w:r>
            <w:r w:rsidR="0093477B">
              <w:t>Del 33_</w:t>
            </w:r>
            <w:r w:rsidRPr="00B338C0">
              <w:t xml:space="preserve">Manage the </w:t>
            </w:r>
            <w:r w:rsidR="00C04588">
              <w:t>C</w:t>
            </w:r>
            <w:r w:rsidRPr="00B338C0">
              <w:t xml:space="preserve">onfiguration of </w:t>
            </w:r>
            <w:r w:rsidR="00C04588">
              <w:t>S</w:t>
            </w:r>
            <w:r w:rsidRPr="00B338C0">
              <w:t>ervers</w:t>
            </w:r>
          </w:p>
        </w:tc>
        <w:tc>
          <w:tcPr>
            <w:tcW w:w="4680" w:type="dxa"/>
            <w:tcBorders>
              <w:top w:val="single" w:sz="4" w:space="0" w:color="auto"/>
              <w:left w:val="single" w:sz="4" w:space="0" w:color="auto"/>
              <w:bottom w:val="single" w:sz="4" w:space="0" w:color="auto"/>
              <w:right w:val="single" w:sz="4" w:space="0" w:color="auto"/>
            </w:tcBorders>
            <w:hideMark/>
          </w:tcPr>
          <w:p w14:paraId="476B1AC6" w14:textId="75A17280" w:rsidR="008C120E" w:rsidRPr="00B338C0" w:rsidRDefault="008C120E" w:rsidP="00AC6CDA">
            <w:pPr>
              <w:pStyle w:val="TableBodyText"/>
              <w:rPr>
                <w:color w:val="000000"/>
              </w:rPr>
            </w:pPr>
            <w:r w:rsidRPr="00B338C0">
              <w:rPr>
                <w:color w:val="000000"/>
              </w:rPr>
              <w:t xml:space="preserve">Server configuration changes are managed through Jira Core Service Requests, with oversight by the </w:t>
            </w:r>
            <w:r w:rsidR="001016CE">
              <w:rPr>
                <w:color w:val="000000"/>
              </w:rPr>
              <w:t>MECM</w:t>
            </w:r>
            <w:r w:rsidRPr="00B338C0">
              <w:rPr>
                <w:color w:val="000000"/>
              </w:rPr>
              <w:t xml:space="preserve"> Technical Manager, </w:t>
            </w:r>
            <w:r w:rsidR="00444F11" w:rsidRPr="00B338C0">
              <w:rPr>
                <w:color w:val="000000"/>
              </w:rPr>
              <w:t>so that</w:t>
            </w:r>
            <w:r w:rsidRPr="00B338C0">
              <w:rPr>
                <w:color w:val="000000"/>
              </w:rPr>
              <w:t xml:space="preserve"> all updates to application and server settings are tracked and documented in version control and change logs.</w:t>
            </w:r>
          </w:p>
          <w:p w14:paraId="7BDF501E" w14:textId="72EEFAC3" w:rsidR="008C120E" w:rsidRPr="00B338C0" w:rsidRDefault="008C120E" w:rsidP="00AC6CDA">
            <w:pPr>
              <w:pStyle w:val="TableBodyText"/>
              <w:rPr>
                <w:rFonts w:eastAsia="Times New Roman"/>
                <w:color w:val="000000"/>
              </w:rPr>
            </w:pPr>
            <w:r w:rsidRPr="00B338C0">
              <w:rPr>
                <w:rFonts w:eastAsia="Verdana" w:cs="Verdana"/>
              </w:rPr>
              <w:t>This process is not applicable to the AMS system.</w:t>
            </w:r>
          </w:p>
        </w:tc>
        <w:tc>
          <w:tcPr>
            <w:tcW w:w="1705" w:type="dxa"/>
            <w:tcBorders>
              <w:top w:val="single" w:sz="4" w:space="0" w:color="auto"/>
              <w:left w:val="single" w:sz="4" w:space="0" w:color="auto"/>
              <w:bottom w:val="single" w:sz="4" w:space="0" w:color="auto"/>
              <w:right w:val="single" w:sz="4" w:space="0" w:color="auto"/>
            </w:tcBorders>
          </w:tcPr>
          <w:p w14:paraId="098A0F10" w14:textId="7C2E987A" w:rsidR="008C120E" w:rsidRPr="00B338C0" w:rsidRDefault="008C120E" w:rsidP="00AC6CDA">
            <w:pPr>
              <w:pStyle w:val="TableBodyText"/>
              <w:rPr>
                <w:color w:val="000000"/>
              </w:rPr>
            </w:pPr>
            <w:r w:rsidRPr="00B338C0">
              <w:rPr>
                <w:color w:val="000000"/>
              </w:rPr>
              <w:t>MECM only</w:t>
            </w:r>
          </w:p>
        </w:tc>
      </w:tr>
    </w:tbl>
    <w:p w14:paraId="71618EAF" w14:textId="0F8099FE" w:rsidR="00F32658" w:rsidRPr="00B338C0" w:rsidRDefault="00B23CB8" w:rsidP="00310DFA">
      <w:pPr>
        <w:pStyle w:val="Caption"/>
      </w:pPr>
      <w:bookmarkStart w:id="87" w:name="_Toc218866001"/>
      <w:r w:rsidRPr="00B338C0">
        <w:t xml:space="preserve">Table </w:t>
      </w:r>
      <w:fldSimple w:instr=" STYLEREF 1 \s ">
        <w:r w:rsidR="002D41E6" w:rsidRPr="00B338C0">
          <w:t>3</w:t>
        </w:r>
      </w:fldSimple>
      <w:r w:rsidR="002A5AD4" w:rsidRPr="00B338C0">
        <w:noBreakHyphen/>
      </w:r>
      <w:fldSimple w:instr=" SEQ Table \* ARABIC \s 1 ">
        <w:r w:rsidR="002D41E6" w:rsidRPr="00B338C0">
          <w:t>16</w:t>
        </w:r>
      </w:fldSimple>
      <w:r w:rsidRPr="00B338C0">
        <w:t>: System and Infrastructure Upgrade</w:t>
      </w:r>
      <w:bookmarkEnd w:id="87"/>
    </w:p>
    <w:p w14:paraId="636BAA25" w14:textId="28B1B504" w:rsidR="007E4085" w:rsidRPr="00B338C0" w:rsidRDefault="00B139EB" w:rsidP="00333E40">
      <w:pPr>
        <w:pStyle w:val="MainBodyText"/>
        <w:rPr>
          <w:rFonts w:eastAsiaTheme="majorEastAsia" w:cstheme="majorBidi"/>
          <w:szCs w:val="24"/>
        </w:rPr>
      </w:pPr>
      <w:r w:rsidRPr="00B338C0">
        <w:rPr>
          <w:rFonts w:eastAsiaTheme="majorEastAsia" w:cstheme="majorBidi"/>
          <w:szCs w:val="24"/>
        </w:rPr>
        <w:t>R</w:t>
      </w:r>
      <w:r w:rsidR="007E4085" w:rsidRPr="00B338C0">
        <w:rPr>
          <w:rFonts w:eastAsiaTheme="majorEastAsia" w:cstheme="majorBidi"/>
          <w:szCs w:val="24"/>
        </w:rPr>
        <w:t xml:space="preserve">efer to </w:t>
      </w:r>
      <w:r w:rsidR="00462526" w:rsidRPr="00B338C0">
        <w:rPr>
          <w:rFonts w:eastAsiaTheme="majorEastAsia" w:cstheme="majorBidi"/>
          <w:szCs w:val="24"/>
        </w:rPr>
        <w:t>S</w:t>
      </w:r>
      <w:r w:rsidR="007E4085" w:rsidRPr="00B338C0">
        <w:rPr>
          <w:rFonts w:eastAsiaTheme="majorEastAsia" w:cstheme="majorBidi"/>
          <w:szCs w:val="24"/>
        </w:rPr>
        <w:t xml:space="preserve">ection </w:t>
      </w:r>
      <w:r w:rsidR="009866B9" w:rsidRPr="00B338C0">
        <w:rPr>
          <w:rFonts w:eastAsiaTheme="majorEastAsia" w:cstheme="majorBidi"/>
          <w:szCs w:val="24"/>
        </w:rPr>
        <w:t>3</w:t>
      </w:r>
      <w:r w:rsidR="00E03E32" w:rsidRPr="00B338C0">
        <w:rPr>
          <w:rFonts w:eastAsiaTheme="majorEastAsia" w:cstheme="majorBidi"/>
          <w:szCs w:val="24"/>
        </w:rPr>
        <w:t xml:space="preserve">.4.1 </w:t>
      </w:r>
      <w:r w:rsidR="00D350B1" w:rsidRPr="00B338C0">
        <w:rPr>
          <w:rFonts w:eastAsiaTheme="majorEastAsia" w:cstheme="majorBidi"/>
          <w:szCs w:val="24"/>
        </w:rPr>
        <w:t>Architecture and Design Maintenance</w:t>
      </w:r>
      <w:r w:rsidR="00E03E32" w:rsidRPr="00B338C0">
        <w:rPr>
          <w:rFonts w:eastAsiaTheme="majorEastAsia" w:cstheme="majorBidi"/>
          <w:szCs w:val="24"/>
        </w:rPr>
        <w:t xml:space="preserve"> for </w:t>
      </w:r>
      <w:r w:rsidR="001A61F8" w:rsidRPr="00B338C0">
        <w:rPr>
          <w:rFonts w:eastAsiaTheme="majorEastAsia" w:cstheme="majorBidi"/>
          <w:szCs w:val="24"/>
        </w:rPr>
        <w:t>reference</w:t>
      </w:r>
      <w:r w:rsidR="00E03E32" w:rsidRPr="00B338C0">
        <w:rPr>
          <w:rFonts w:eastAsiaTheme="majorEastAsia" w:cstheme="majorBidi"/>
          <w:szCs w:val="24"/>
        </w:rPr>
        <w:t xml:space="preserve"> documents link and descri</w:t>
      </w:r>
      <w:r w:rsidR="00BE5EB7" w:rsidRPr="00B338C0">
        <w:rPr>
          <w:rFonts w:eastAsiaTheme="majorEastAsia" w:cstheme="majorBidi"/>
          <w:szCs w:val="24"/>
        </w:rPr>
        <w:t xml:space="preserve">ptions. </w:t>
      </w:r>
    </w:p>
    <w:p w14:paraId="3A5D7D85" w14:textId="4713C872" w:rsidR="00D409C3" w:rsidRPr="00B338C0" w:rsidRDefault="00D409C3" w:rsidP="009A7247">
      <w:pPr>
        <w:pStyle w:val="Heading3"/>
      </w:pPr>
      <w:bookmarkStart w:id="88" w:name="_Toc210652090"/>
      <w:bookmarkStart w:id="89" w:name="_Toc218865973"/>
      <w:bookmarkEnd w:id="88"/>
      <w:r w:rsidRPr="00B338C0">
        <w:t xml:space="preserve">System </w:t>
      </w:r>
      <w:r w:rsidR="00341C58" w:rsidRPr="00B338C0">
        <w:t>P</w:t>
      </w:r>
      <w:r w:rsidR="00A17480" w:rsidRPr="00B338C0">
        <w:t>atching</w:t>
      </w:r>
      <w:bookmarkEnd w:id="89"/>
      <w:r w:rsidR="00A17480" w:rsidRPr="00B338C0">
        <w:t xml:space="preserve"> </w:t>
      </w:r>
    </w:p>
    <w:p w14:paraId="2FA51EB9" w14:textId="3849EBDD" w:rsidR="00D409C3" w:rsidRPr="00B338C0" w:rsidRDefault="00A318DC" w:rsidP="008508B1">
      <w:pPr>
        <w:pStyle w:val="MainBodyText0"/>
      </w:pPr>
      <w:bookmarkStart w:id="90" w:name="_Toc205292954"/>
      <w:bookmarkStart w:id="91" w:name="_Toc205370419"/>
      <w:bookmarkStart w:id="92" w:name="_Toc205534829"/>
      <w:bookmarkStart w:id="93" w:name="_Toc205539023"/>
      <w:bookmarkStart w:id="94" w:name="_Toc205882233"/>
      <w:bookmarkStart w:id="95" w:name="_Toc205884589"/>
      <w:bookmarkStart w:id="96" w:name="_Toc205992330"/>
      <w:bookmarkStart w:id="97" w:name="_Toc205995314"/>
      <w:bookmarkStart w:id="98" w:name="_Toc205995958"/>
      <w:r w:rsidRPr="00B338C0">
        <w:t xml:space="preserve">The M&amp;O </w:t>
      </w:r>
      <w:r w:rsidR="003B31BA" w:rsidRPr="00B338C0">
        <w:t>t</w:t>
      </w:r>
      <w:r w:rsidRPr="00B338C0">
        <w:t xml:space="preserve">eam </w:t>
      </w:r>
      <w:r w:rsidR="00D9623F" w:rsidRPr="00B338C0">
        <w:rPr>
          <w:bCs/>
        </w:rPr>
        <w:t>will</w:t>
      </w:r>
      <w:r w:rsidRPr="00B338C0">
        <w:rPr>
          <w:bCs/>
        </w:rPr>
        <w:t xml:space="preserve"> utiliz</w:t>
      </w:r>
      <w:r w:rsidR="00C60073" w:rsidRPr="00B338C0">
        <w:rPr>
          <w:bCs/>
        </w:rPr>
        <w:t>e</w:t>
      </w:r>
      <w:r w:rsidRPr="00B338C0">
        <w:rPr>
          <w:bCs/>
        </w:rPr>
        <w:t xml:space="preserve"> the resources and tools specified in the </w:t>
      </w:r>
      <w:r w:rsidR="008C3ACE" w:rsidRPr="00B338C0">
        <w:rPr>
          <w:bCs/>
        </w:rPr>
        <w:t>SADD</w:t>
      </w:r>
      <w:r w:rsidRPr="00B338C0">
        <w:rPr>
          <w:bCs/>
        </w:rPr>
        <w:t xml:space="preserve">, </w:t>
      </w:r>
      <w:r w:rsidR="001005D7" w:rsidRPr="00B338C0">
        <w:rPr>
          <w:bCs/>
        </w:rPr>
        <w:t>to perform</w:t>
      </w:r>
      <w:r w:rsidRPr="00B338C0">
        <w:rPr>
          <w:bCs/>
        </w:rPr>
        <w:t xml:space="preserve"> all aspects of patching</w:t>
      </w:r>
      <w:r w:rsidR="006D08E7" w:rsidRPr="00B338C0">
        <w:rPr>
          <w:bCs/>
        </w:rPr>
        <w:t xml:space="preserve">, </w:t>
      </w:r>
      <w:r w:rsidRPr="00B338C0">
        <w:rPr>
          <w:bCs/>
        </w:rPr>
        <w:t>including operating systems, containers, and databases</w:t>
      </w:r>
      <w:r w:rsidR="006D08E7" w:rsidRPr="00B338C0">
        <w:rPr>
          <w:bCs/>
        </w:rPr>
        <w:t xml:space="preserve">, </w:t>
      </w:r>
      <w:r w:rsidR="00CE0886" w:rsidRPr="00B338C0">
        <w:rPr>
          <w:bCs/>
        </w:rPr>
        <w:t>so</w:t>
      </w:r>
      <w:r w:rsidRPr="00B338C0">
        <w:rPr>
          <w:bCs/>
        </w:rPr>
        <w:t xml:space="preserve"> that updates are planned, implemented, and tracked efficiently. The </w:t>
      </w:r>
      <w:r w:rsidR="00601EA1" w:rsidRPr="00601EA1">
        <w:rPr>
          <w:bCs/>
        </w:rPr>
        <w:t>MECM-TechOps-Patching-Calendar.xlsx</w:t>
      </w:r>
      <w:r w:rsidRPr="00B338C0">
        <w:rPr>
          <w:bCs/>
        </w:rPr>
        <w:t xml:space="preserve"> serves as a central tool for organizing and aligning patching schedules across different environments, helping to minimize </w:t>
      </w:r>
      <w:r w:rsidRPr="00B338C0">
        <w:rPr>
          <w:bCs/>
        </w:rPr>
        <w:lastRenderedPageBreak/>
        <w:t>service interruptions. To uphold standards for quality, security, and compliance, the team relies on the Overview of Development and Architecture Code Review Process to review and validate all patching activities throughout the lifecycle.</w:t>
      </w:r>
      <w:bookmarkEnd w:id="90"/>
      <w:bookmarkEnd w:id="91"/>
      <w:bookmarkEnd w:id="92"/>
      <w:bookmarkEnd w:id="93"/>
      <w:bookmarkEnd w:id="94"/>
      <w:bookmarkEnd w:id="95"/>
      <w:bookmarkEnd w:id="96"/>
      <w:bookmarkEnd w:id="97"/>
      <w:bookmarkEnd w:id="9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4680"/>
        <w:gridCol w:w="1705"/>
      </w:tblGrid>
      <w:tr w:rsidR="007C641B" w:rsidRPr="00B338C0" w14:paraId="0D0B73A0" w14:textId="5FA81069" w:rsidTr="00AC6CDA">
        <w:trPr>
          <w:tblHeader/>
          <w:jc w:val="center"/>
        </w:trPr>
        <w:tc>
          <w:tcPr>
            <w:tcW w:w="2965" w:type="dxa"/>
            <w:tcBorders>
              <w:right w:val="single" w:sz="4" w:space="0" w:color="FFFFFF" w:themeColor="background1"/>
            </w:tcBorders>
            <w:shd w:val="clear" w:color="auto" w:fill="000000" w:themeFill="text1"/>
            <w:vAlign w:val="center"/>
            <w:hideMark/>
          </w:tcPr>
          <w:p w14:paraId="15735B94" w14:textId="77777777" w:rsidR="007C641B" w:rsidRPr="00B338C0" w:rsidRDefault="007C641B" w:rsidP="00AC6CDA">
            <w:pPr>
              <w:pStyle w:val="TABLEHEADINGNEW"/>
            </w:pPr>
            <w:r w:rsidRPr="00B338C0">
              <w:t xml:space="preserve">Process Name </w:t>
            </w:r>
          </w:p>
        </w:tc>
        <w:tc>
          <w:tcPr>
            <w:tcW w:w="4680" w:type="dxa"/>
            <w:tcBorders>
              <w:left w:val="single" w:sz="4" w:space="0" w:color="FFFFFF" w:themeColor="background1"/>
              <w:right w:val="single" w:sz="4" w:space="0" w:color="FFFFFF" w:themeColor="background1"/>
            </w:tcBorders>
            <w:shd w:val="clear" w:color="auto" w:fill="000000" w:themeFill="text1"/>
            <w:vAlign w:val="center"/>
            <w:hideMark/>
          </w:tcPr>
          <w:p w14:paraId="058CFE7B" w14:textId="77777777" w:rsidR="007C641B" w:rsidRPr="00B338C0" w:rsidRDefault="007C641B" w:rsidP="00AC6CDA">
            <w:pPr>
              <w:pStyle w:val="TABLEHEADINGNEW"/>
            </w:pPr>
            <w:r w:rsidRPr="00B338C0">
              <w:t>Description</w:t>
            </w:r>
          </w:p>
        </w:tc>
        <w:tc>
          <w:tcPr>
            <w:tcW w:w="1705" w:type="dxa"/>
            <w:tcBorders>
              <w:left w:val="single" w:sz="4" w:space="0" w:color="FFFFFF" w:themeColor="background1"/>
            </w:tcBorders>
            <w:shd w:val="clear" w:color="auto" w:fill="000000" w:themeFill="text1"/>
            <w:vAlign w:val="center"/>
          </w:tcPr>
          <w:p w14:paraId="4D8A7A83" w14:textId="5A2DF030" w:rsidR="007C641B" w:rsidRPr="00B338C0" w:rsidRDefault="007C641B" w:rsidP="00AC6CDA">
            <w:pPr>
              <w:pStyle w:val="TABLEHEADINGNEW"/>
            </w:pPr>
            <w:r w:rsidRPr="00B338C0">
              <w:t>Applicable System</w:t>
            </w:r>
          </w:p>
        </w:tc>
      </w:tr>
      <w:tr w:rsidR="007C641B" w:rsidRPr="00B338C0" w14:paraId="7D8BC5C5" w14:textId="5FEFF114" w:rsidTr="00AD027C">
        <w:trPr>
          <w:trHeight w:val="380"/>
          <w:jc w:val="center"/>
        </w:trPr>
        <w:tc>
          <w:tcPr>
            <w:tcW w:w="2965" w:type="dxa"/>
            <w:tcBorders>
              <w:top w:val="single" w:sz="4" w:space="0" w:color="auto"/>
              <w:left w:val="single" w:sz="4" w:space="0" w:color="auto"/>
              <w:bottom w:val="single" w:sz="4" w:space="0" w:color="auto"/>
              <w:right w:val="single" w:sz="4" w:space="0" w:color="auto"/>
            </w:tcBorders>
          </w:tcPr>
          <w:p w14:paraId="454D8EB4" w14:textId="46A993A9" w:rsidR="007C641B" w:rsidRPr="00B338C0" w:rsidRDefault="007C641B" w:rsidP="00376E58">
            <w:pPr>
              <w:keepNext/>
              <w:spacing w:before="60" w:after="60"/>
              <w:rPr>
                <w:rFonts w:eastAsia="Times New Roman" w:cs="Times New Roman"/>
                <w:color w:val="000000"/>
              </w:rPr>
            </w:pPr>
            <w:r w:rsidRPr="00B338C0">
              <w:rPr>
                <w:rFonts w:cs="Arial"/>
              </w:rPr>
              <w:t>PTM-004_</w:t>
            </w:r>
            <w:r w:rsidR="001B4085">
              <w:rPr>
                <w:rFonts w:cs="Arial"/>
              </w:rPr>
              <w:t>Del 33</w:t>
            </w:r>
            <w:r w:rsidR="00FA5311" w:rsidRPr="00B338C0">
              <w:rPr>
                <w:rFonts w:cs="Arial"/>
              </w:rPr>
              <w:t>_</w:t>
            </w:r>
            <w:r w:rsidRPr="00B338C0">
              <w:rPr>
                <w:rFonts w:cs="Arial"/>
              </w:rPr>
              <w:t>Conduct Major COTS Version Upgrade Plannin</w:t>
            </w:r>
            <w:r w:rsidR="00FA5311" w:rsidRPr="00B338C0">
              <w:rPr>
                <w:rFonts w:cs="Arial"/>
              </w:rPr>
              <w:t>g.docx</w:t>
            </w:r>
          </w:p>
        </w:tc>
        <w:tc>
          <w:tcPr>
            <w:tcW w:w="4680" w:type="dxa"/>
            <w:tcBorders>
              <w:top w:val="single" w:sz="4" w:space="0" w:color="auto"/>
              <w:left w:val="single" w:sz="4" w:space="0" w:color="auto"/>
              <w:bottom w:val="single" w:sz="4" w:space="0" w:color="auto"/>
              <w:right w:val="single" w:sz="4" w:space="0" w:color="auto"/>
            </w:tcBorders>
          </w:tcPr>
          <w:p w14:paraId="4B685B84" w14:textId="3DB3CF9A" w:rsidR="007C641B" w:rsidRPr="00B338C0" w:rsidRDefault="007C641B" w:rsidP="00AC6CDA">
            <w:pPr>
              <w:pStyle w:val="TableBodyText"/>
            </w:pPr>
            <w:r w:rsidRPr="00B338C0">
              <w:t>The planning process for major upgrades of Commercial Off-the-Shelf (COTS) products involves assessing End of Life (EOL) and End of Support (EOS) dates, conducting impact analyses, and compatibility studies.</w:t>
            </w:r>
          </w:p>
        </w:tc>
        <w:tc>
          <w:tcPr>
            <w:tcW w:w="1705" w:type="dxa"/>
            <w:tcBorders>
              <w:top w:val="single" w:sz="4" w:space="0" w:color="auto"/>
              <w:left w:val="single" w:sz="4" w:space="0" w:color="auto"/>
              <w:bottom w:val="single" w:sz="4" w:space="0" w:color="auto"/>
              <w:right w:val="single" w:sz="4" w:space="0" w:color="auto"/>
            </w:tcBorders>
          </w:tcPr>
          <w:p w14:paraId="130078B1" w14:textId="46B9CAC3" w:rsidR="007C641B" w:rsidRPr="00B338C0" w:rsidRDefault="007C641B" w:rsidP="00AC6CDA">
            <w:pPr>
              <w:pStyle w:val="TableBodyText"/>
            </w:pPr>
            <w:r w:rsidRPr="00B338C0">
              <w:t>MECM and AMS</w:t>
            </w:r>
          </w:p>
        </w:tc>
      </w:tr>
    </w:tbl>
    <w:p w14:paraId="2E51DC0B" w14:textId="6E31342B" w:rsidR="00B61016" w:rsidRPr="00B338C0" w:rsidRDefault="009D6787" w:rsidP="00310DFA">
      <w:pPr>
        <w:pStyle w:val="Caption"/>
      </w:pPr>
      <w:bookmarkStart w:id="99" w:name="_Toc218866002"/>
      <w:r w:rsidRPr="00B338C0">
        <w:t xml:space="preserve">Table </w:t>
      </w:r>
      <w:fldSimple w:instr=" STYLEREF 1 \s ">
        <w:r w:rsidR="002D41E6" w:rsidRPr="00B338C0">
          <w:t>3</w:t>
        </w:r>
      </w:fldSimple>
      <w:r w:rsidR="002A5AD4" w:rsidRPr="00B338C0">
        <w:noBreakHyphen/>
      </w:r>
      <w:fldSimple w:instr=" SEQ Table \* ARABIC \s 1 ">
        <w:r w:rsidR="002D41E6" w:rsidRPr="00B338C0">
          <w:t>17</w:t>
        </w:r>
      </w:fldSimple>
      <w:r w:rsidRPr="00B338C0">
        <w:t>: System Patching</w:t>
      </w:r>
      <w:bookmarkEnd w:id="99"/>
    </w:p>
    <w:p w14:paraId="7ED7698B" w14:textId="5B0362E7" w:rsidR="00176FC2" w:rsidRPr="00B338C0" w:rsidRDefault="00B139EB" w:rsidP="00176FC2">
      <w:pPr>
        <w:pStyle w:val="MainBodyText"/>
        <w:rPr>
          <w:rFonts w:eastAsiaTheme="majorEastAsia" w:cstheme="majorBidi"/>
        </w:rPr>
      </w:pPr>
      <w:r w:rsidRPr="00B338C0">
        <w:rPr>
          <w:rFonts w:eastAsiaTheme="majorEastAsia" w:cstheme="majorBidi"/>
        </w:rPr>
        <w:t>R</w:t>
      </w:r>
      <w:r w:rsidR="00176FC2" w:rsidRPr="00B338C0">
        <w:rPr>
          <w:rFonts w:eastAsiaTheme="majorEastAsia" w:cstheme="majorBidi"/>
        </w:rPr>
        <w:t xml:space="preserve">efer to </w:t>
      </w:r>
      <w:r w:rsidR="00990AA8" w:rsidRPr="00B338C0">
        <w:rPr>
          <w:rFonts w:eastAsiaTheme="majorEastAsia" w:cstheme="majorBidi"/>
        </w:rPr>
        <w:t>S</w:t>
      </w:r>
      <w:r w:rsidR="00176FC2" w:rsidRPr="00B338C0">
        <w:rPr>
          <w:rFonts w:eastAsiaTheme="majorEastAsia" w:cstheme="majorBidi"/>
        </w:rPr>
        <w:t xml:space="preserve">ection </w:t>
      </w:r>
      <w:r w:rsidR="17AF9704" w:rsidRPr="00B338C0">
        <w:rPr>
          <w:rFonts w:eastAsiaTheme="majorEastAsia" w:cstheme="majorBidi"/>
        </w:rPr>
        <w:t>3.4.1</w:t>
      </w:r>
      <w:r w:rsidR="00176FC2" w:rsidRPr="00B338C0">
        <w:rPr>
          <w:rFonts w:eastAsiaTheme="majorEastAsia" w:cstheme="majorBidi"/>
        </w:rPr>
        <w:t xml:space="preserve"> </w:t>
      </w:r>
      <w:r w:rsidR="00D350B1" w:rsidRPr="00B338C0">
        <w:rPr>
          <w:rFonts w:eastAsiaTheme="majorEastAsia" w:cstheme="majorBidi"/>
        </w:rPr>
        <w:t xml:space="preserve">Architecture and Design Maintenance </w:t>
      </w:r>
      <w:r w:rsidR="00176FC2" w:rsidRPr="00B338C0">
        <w:rPr>
          <w:rFonts w:eastAsiaTheme="majorEastAsia" w:cstheme="majorBidi"/>
        </w:rPr>
        <w:t xml:space="preserve">for the reference documents link and descriptions. </w:t>
      </w:r>
    </w:p>
    <w:p w14:paraId="60BEFF8C" w14:textId="0136DE25" w:rsidR="00F47682" w:rsidRPr="00B338C0" w:rsidRDefault="00941D03" w:rsidP="00E41BAC">
      <w:pPr>
        <w:pStyle w:val="Heading3"/>
      </w:pPr>
      <w:bookmarkStart w:id="100" w:name="_Toc210652092"/>
      <w:bookmarkStart w:id="101" w:name="_Toc218865974"/>
      <w:bookmarkEnd w:id="100"/>
      <w:r w:rsidRPr="00B338C0">
        <w:t>Asset Management</w:t>
      </w:r>
      <w:bookmarkEnd w:id="101"/>
    </w:p>
    <w:p w14:paraId="1A5E87A9" w14:textId="1E64B654" w:rsidR="00F47682" w:rsidRPr="00B338C0" w:rsidRDefault="00E916F0" w:rsidP="00C2152C">
      <w:pPr>
        <w:pStyle w:val="MainBodyText0"/>
      </w:pPr>
      <w:r w:rsidRPr="00B338C0">
        <w:t xml:space="preserve">The </w:t>
      </w:r>
      <w:r w:rsidR="003B5193" w:rsidRPr="00B338C0">
        <w:t xml:space="preserve">M&amp;O </w:t>
      </w:r>
      <w:r w:rsidR="003B31BA" w:rsidRPr="00B338C0">
        <w:t>t</w:t>
      </w:r>
      <w:r w:rsidR="003B5193" w:rsidRPr="00B338C0">
        <w:t xml:space="preserve">eam will follow structured processes for </w:t>
      </w:r>
      <w:r w:rsidRPr="00B338C0">
        <w:t xml:space="preserve">maintaining, upgrading, and retiring </w:t>
      </w:r>
      <w:r w:rsidR="006B33D4" w:rsidRPr="00B338C0">
        <w:t>MECM</w:t>
      </w:r>
      <w:r w:rsidR="00345151" w:rsidRPr="00B338C0">
        <w:t xml:space="preserve"> and AMS</w:t>
      </w:r>
      <w:r w:rsidR="006B33D4" w:rsidRPr="00B338C0">
        <w:t xml:space="preserve"> system</w:t>
      </w:r>
      <w:r w:rsidR="00287304" w:rsidRPr="00B338C0">
        <w:t xml:space="preserve"> </w:t>
      </w:r>
      <w:r w:rsidRPr="00B338C0">
        <w:t xml:space="preserve">assets. It covers the structured decommissioning of obsolete software and hardware, planning and executing major COTS upgrades, managing server configurations, and overseeing the </w:t>
      </w:r>
      <w:r w:rsidR="0099672C" w:rsidRPr="00B338C0">
        <w:t>BOM</w:t>
      </w:r>
      <w:r w:rsidRPr="00B338C0">
        <w:t xml:space="preserve"> with software </w:t>
      </w:r>
      <w:r w:rsidR="000148DD" w:rsidRPr="00B338C0">
        <w:t xml:space="preserve">and hardware time sensitive items </w:t>
      </w:r>
      <w:r w:rsidRPr="00B338C0">
        <w:t>renewals</w:t>
      </w:r>
      <w:r w:rsidR="00674623" w:rsidRPr="00B338C0">
        <w:t xml:space="preserve"> reminders</w:t>
      </w:r>
      <w:r w:rsidRPr="00B338C0">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4770"/>
        <w:gridCol w:w="1705"/>
      </w:tblGrid>
      <w:tr w:rsidR="001449CE" w:rsidRPr="00B338C0" w14:paraId="72912548" w14:textId="4F37AC3D" w:rsidTr="00B6577D">
        <w:trPr>
          <w:tblHeader/>
          <w:jc w:val="center"/>
        </w:trPr>
        <w:tc>
          <w:tcPr>
            <w:tcW w:w="2875" w:type="dxa"/>
            <w:tcBorders>
              <w:right w:val="single" w:sz="4" w:space="0" w:color="FFFFFF" w:themeColor="background1"/>
            </w:tcBorders>
            <w:shd w:val="clear" w:color="auto" w:fill="000000" w:themeFill="text1"/>
            <w:vAlign w:val="center"/>
            <w:hideMark/>
          </w:tcPr>
          <w:p w14:paraId="37872427" w14:textId="165209C2" w:rsidR="001449CE" w:rsidRPr="00B338C0" w:rsidRDefault="001449CE" w:rsidP="00AC6CDA">
            <w:pPr>
              <w:pStyle w:val="TABLEHEADINGNEW"/>
            </w:pPr>
            <w:r w:rsidRPr="00B338C0">
              <w:t xml:space="preserve">Process Name </w:t>
            </w:r>
          </w:p>
        </w:tc>
        <w:tc>
          <w:tcPr>
            <w:tcW w:w="4770" w:type="dxa"/>
            <w:tcBorders>
              <w:left w:val="single" w:sz="4" w:space="0" w:color="FFFFFF" w:themeColor="background1"/>
              <w:right w:val="single" w:sz="4" w:space="0" w:color="FFFFFF" w:themeColor="background1"/>
            </w:tcBorders>
            <w:shd w:val="clear" w:color="auto" w:fill="000000" w:themeFill="text1"/>
            <w:vAlign w:val="center"/>
            <w:hideMark/>
          </w:tcPr>
          <w:p w14:paraId="5682CA21" w14:textId="7DE2FF31" w:rsidR="001449CE" w:rsidRPr="00B338C0" w:rsidRDefault="001449CE" w:rsidP="00AC6CDA">
            <w:pPr>
              <w:pStyle w:val="TABLEHEADINGNEW"/>
            </w:pPr>
            <w:r w:rsidRPr="00B338C0">
              <w:t>Description</w:t>
            </w:r>
          </w:p>
        </w:tc>
        <w:tc>
          <w:tcPr>
            <w:tcW w:w="1705" w:type="dxa"/>
            <w:tcBorders>
              <w:left w:val="single" w:sz="4" w:space="0" w:color="FFFFFF" w:themeColor="background1"/>
            </w:tcBorders>
            <w:shd w:val="clear" w:color="auto" w:fill="000000" w:themeFill="text1"/>
            <w:vAlign w:val="center"/>
          </w:tcPr>
          <w:p w14:paraId="25D7859D" w14:textId="05B3615D" w:rsidR="001449CE" w:rsidRPr="00B338C0" w:rsidRDefault="001449CE" w:rsidP="00AC6CDA">
            <w:pPr>
              <w:pStyle w:val="TABLEHEADINGNEW"/>
            </w:pPr>
            <w:r w:rsidRPr="00B338C0">
              <w:t>Applicable System</w:t>
            </w:r>
          </w:p>
        </w:tc>
      </w:tr>
      <w:tr w:rsidR="001449CE" w:rsidRPr="00B338C0" w14:paraId="0B397D13" w14:textId="77E72D07" w:rsidTr="00750B1E">
        <w:trPr>
          <w:trHeight w:val="290"/>
          <w:jc w:val="center"/>
        </w:trPr>
        <w:tc>
          <w:tcPr>
            <w:tcW w:w="2875" w:type="dxa"/>
            <w:tcBorders>
              <w:top w:val="single" w:sz="4" w:space="0" w:color="auto"/>
              <w:left w:val="single" w:sz="4" w:space="0" w:color="auto"/>
              <w:bottom w:val="single" w:sz="4" w:space="0" w:color="auto"/>
              <w:right w:val="single" w:sz="4" w:space="0" w:color="auto"/>
            </w:tcBorders>
          </w:tcPr>
          <w:p w14:paraId="03C4D171" w14:textId="0801A470" w:rsidR="001449CE" w:rsidRPr="00B338C0" w:rsidRDefault="0093477B" w:rsidP="00AC6CDA">
            <w:pPr>
              <w:pStyle w:val="TableBodyText"/>
              <w:rPr>
                <w:rFonts w:eastAsia="Times New Roman"/>
                <w:color w:val="000000"/>
              </w:rPr>
            </w:pPr>
            <w:r>
              <w:t xml:space="preserve">PTM-005_Del 33_Manage the </w:t>
            </w:r>
            <w:r w:rsidR="00C04588">
              <w:t>D</w:t>
            </w:r>
            <w:r>
              <w:t xml:space="preserve">ecommissioning of </w:t>
            </w:r>
            <w:r w:rsidR="00C04588">
              <w:t>S</w:t>
            </w:r>
            <w:r>
              <w:t xml:space="preserve">oftware and </w:t>
            </w:r>
            <w:r w:rsidR="00C04588">
              <w:t>H</w:t>
            </w:r>
            <w:r>
              <w:t xml:space="preserve">ardware </w:t>
            </w:r>
            <w:r w:rsidR="00C04588">
              <w:t>A</w:t>
            </w:r>
            <w:r>
              <w:t>ssets.docx</w:t>
            </w:r>
          </w:p>
        </w:tc>
        <w:tc>
          <w:tcPr>
            <w:tcW w:w="4770" w:type="dxa"/>
            <w:tcBorders>
              <w:top w:val="single" w:sz="4" w:space="0" w:color="auto"/>
              <w:left w:val="single" w:sz="4" w:space="0" w:color="auto"/>
              <w:bottom w:val="single" w:sz="4" w:space="0" w:color="auto"/>
              <w:right w:val="single" w:sz="4" w:space="0" w:color="auto"/>
            </w:tcBorders>
          </w:tcPr>
          <w:p w14:paraId="2E8E250A" w14:textId="1C0C8011" w:rsidR="001449CE" w:rsidRPr="00B338C0" w:rsidRDefault="001449CE" w:rsidP="00AC6CDA">
            <w:pPr>
              <w:pStyle w:val="TableBodyText"/>
              <w:rPr>
                <w:rFonts w:eastAsia="Verdana" w:cs="Verdana"/>
                <w:color w:val="000000"/>
              </w:rPr>
            </w:pPr>
            <w:r w:rsidRPr="00B338C0">
              <w:rPr>
                <w:rFonts w:eastAsia="Verdana" w:cs="Verdana"/>
                <w:color w:val="000000"/>
              </w:rPr>
              <w:t xml:space="preserve">End-of-life software and hardware assets are identified and reviewed by the </w:t>
            </w:r>
            <w:r w:rsidR="004125C8">
              <w:rPr>
                <w:rFonts w:eastAsia="Verdana" w:cs="Verdana"/>
                <w:color w:val="000000"/>
              </w:rPr>
              <w:t>MECM</w:t>
            </w:r>
            <w:r w:rsidRPr="00B338C0">
              <w:rPr>
                <w:rFonts w:eastAsia="Verdana" w:cs="Verdana"/>
                <w:color w:val="000000"/>
              </w:rPr>
              <w:t xml:space="preserve"> Technical team, with decommissioning managed through change requests, BOM and configuration updates, a 30-day hardware observation period, and non-renewal of expired software licenses.</w:t>
            </w:r>
          </w:p>
          <w:p w14:paraId="30A37E85" w14:textId="1E2FBB44" w:rsidR="001449CE" w:rsidRPr="00B338C0" w:rsidRDefault="001449CE" w:rsidP="00AC6CDA">
            <w:pPr>
              <w:pStyle w:val="TableBodyText"/>
              <w:rPr>
                <w:rFonts w:eastAsia="Times New Roman"/>
                <w:color w:val="000000"/>
              </w:rPr>
            </w:pPr>
            <w:r w:rsidRPr="00B338C0">
              <w:rPr>
                <w:rFonts w:eastAsia="Verdana" w:cs="Verdana"/>
              </w:rPr>
              <w:t>This process is not applicable to the AMS system.</w:t>
            </w:r>
          </w:p>
        </w:tc>
        <w:tc>
          <w:tcPr>
            <w:tcW w:w="1705" w:type="dxa"/>
            <w:tcBorders>
              <w:top w:val="single" w:sz="4" w:space="0" w:color="auto"/>
              <w:left w:val="single" w:sz="4" w:space="0" w:color="auto"/>
              <w:bottom w:val="single" w:sz="4" w:space="0" w:color="auto"/>
              <w:right w:val="single" w:sz="4" w:space="0" w:color="auto"/>
            </w:tcBorders>
          </w:tcPr>
          <w:p w14:paraId="7AB74EF7" w14:textId="3D02A631" w:rsidR="001449CE" w:rsidRPr="00B338C0" w:rsidRDefault="001449CE" w:rsidP="00AC6CDA">
            <w:pPr>
              <w:pStyle w:val="TableBodyText"/>
              <w:rPr>
                <w:rFonts w:eastAsia="Verdana" w:cs="Verdana"/>
                <w:color w:val="000000"/>
              </w:rPr>
            </w:pPr>
            <w:r w:rsidRPr="00B338C0">
              <w:rPr>
                <w:rFonts w:eastAsia="Verdana" w:cs="Verdana"/>
                <w:color w:val="000000"/>
              </w:rPr>
              <w:t xml:space="preserve">MECM </w:t>
            </w:r>
            <w:r w:rsidR="00EF2B44" w:rsidRPr="00B338C0">
              <w:rPr>
                <w:rFonts w:eastAsia="Verdana" w:cs="Verdana"/>
                <w:color w:val="000000"/>
              </w:rPr>
              <w:t>only</w:t>
            </w:r>
          </w:p>
        </w:tc>
      </w:tr>
      <w:tr w:rsidR="001449CE" w:rsidRPr="00B338C0" w14:paraId="41233057" w14:textId="57567C73" w:rsidTr="00750B1E">
        <w:trPr>
          <w:trHeight w:val="290"/>
          <w:jc w:val="center"/>
        </w:trPr>
        <w:tc>
          <w:tcPr>
            <w:tcW w:w="2875" w:type="dxa"/>
            <w:tcBorders>
              <w:top w:val="single" w:sz="4" w:space="0" w:color="auto"/>
              <w:left w:val="single" w:sz="4" w:space="0" w:color="auto"/>
              <w:bottom w:val="single" w:sz="4" w:space="0" w:color="auto"/>
              <w:right w:val="single" w:sz="4" w:space="0" w:color="auto"/>
            </w:tcBorders>
            <w:hideMark/>
          </w:tcPr>
          <w:p w14:paraId="232B1CB6" w14:textId="6E55CFEF" w:rsidR="001449CE" w:rsidRPr="00B338C0" w:rsidRDefault="0093477B" w:rsidP="00AC6CDA">
            <w:pPr>
              <w:pStyle w:val="TableBodyText"/>
              <w:rPr>
                <w:rFonts w:eastAsia="Times New Roman"/>
                <w:color w:val="000000"/>
              </w:rPr>
            </w:pPr>
            <w:r>
              <w:t>PTM_006_Del 33_Manage the Bill of Materials with Software Passwords and Certificates Renewals Reminders.docx</w:t>
            </w:r>
          </w:p>
        </w:tc>
        <w:tc>
          <w:tcPr>
            <w:tcW w:w="4770" w:type="dxa"/>
            <w:tcBorders>
              <w:top w:val="single" w:sz="4" w:space="0" w:color="auto"/>
              <w:left w:val="single" w:sz="4" w:space="0" w:color="auto"/>
              <w:bottom w:val="single" w:sz="4" w:space="0" w:color="auto"/>
              <w:right w:val="single" w:sz="4" w:space="0" w:color="auto"/>
            </w:tcBorders>
            <w:hideMark/>
          </w:tcPr>
          <w:p w14:paraId="47F946F0" w14:textId="7256F0B3" w:rsidR="001449CE" w:rsidRPr="00B338C0" w:rsidRDefault="001449CE" w:rsidP="00AC6CDA">
            <w:pPr>
              <w:pStyle w:val="TableBodyText"/>
              <w:rPr>
                <w:rFonts w:eastAsia="Times New Roman"/>
                <w:color w:val="000000"/>
              </w:rPr>
            </w:pPr>
            <w:r w:rsidRPr="00B338C0">
              <w:rPr>
                <w:color w:val="000000"/>
              </w:rPr>
              <w:t xml:space="preserve">For details related to the BOM and the management of software passwords and certificate renewals refer to the </w:t>
            </w:r>
            <w:r w:rsidRPr="00B338C0">
              <w:t>Del 16. System Architecture Design Document (SADD</w:t>
            </w:r>
            <w:r w:rsidR="002C78AF" w:rsidRPr="00B338C0">
              <w:t>)</w:t>
            </w:r>
            <w:r w:rsidR="005E4C28" w:rsidRPr="00B338C0">
              <w:t>.docx</w:t>
            </w:r>
            <w:r w:rsidRPr="00B338C0">
              <w:rPr>
                <w:color w:val="000000"/>
              </w:rPr>
              <w:t>.</w:t>
            </w:r>
          </w:p>
        </w:tc>
        <w:tc>
          <w:tcPr>
            <w:tcW w:w="1705" w:type="dxa"/>
            <w:tcBorders>
              <w:top w:val="single" w:sz="4" w:space="0" w:color="auto"/>
              <w:left w:val="single" w:sz="4" w:space="0" w:color="auto"/>
              <w:bottom w:val="single" w:sz="4" w:space="0" w:color="auto"/>
              <w:right w:val="single" w:sz="4" w:space="0" w:color="auto"/>
            </w:tcBorders>
          </w:tcPr>
          <w:p w14:paraId="2BF1328D" w14:textId="5FC4D250" w:rsidR="001449CE" w:rsidRPr="00B338C0" w:rsidRDefault="007F43C5" w:rsidP="00AC6CDA">
            <w:pPr>
              <w:pStyle w:val="TableBodyText"/>
              <w:rPr>
                <w:color w:val="000000"/>
              </w:rPr>
            </w:pPr>
            <w:r w:rsidRPr="00B338C0">
              <w:rPr>
                <w:color w:val="000000"/>
              </w:rPr>
              <w:t>MECM and AMS</w:t>
            </w:r>
          </w:p>
        </w:tc>
      </w:tr>
      <w:tr w:rsidR="001449CE" w:rsidRPr="00B338C0" w14:paraId="72F32C57" w14:textId="1ABF2184" w:rsidTr="00750B1E">
        <w:trPr>
          <w:trHeight w:val="290"/>
          <w:jc w:val="center"/>
        </w:trPr>
        <w:tc>
          <w:tcPr>
            <w:tcW w:w="2875" w:type="dxa"/>
            <w:tcBorders>
              <w:top w:val="single" w:sz="4" w:space="0" w:color="auto"/>
              <w:left w:val="single" w:sz="4" w:space="0" w:color="auto"/>
              <w:bottom w:val="single" w:sz="4" w:space="0" w:color="auto"/>
              <w:right w:val="single" w:sz="4" w:space="0" w:color="auto"/>
            </w:tcBorders>
          </w:tcPr>
          <w:p w14:paraId="0B01507E" w14:textId="1C2DB132" w:rsidR="001449CE" w:rsidRPr="00B338C0" w:rsidRDefault="001449CE" w:rsidP="00AC6CDA">
            <w:pPr>
              <w:pStyle w:val="TableBodyText"/>
              <w:keepNext/>
            </w:pPr>
            <w:r w:rsidRPr="00B338C0">
              <w:t>Del.27_Cloud Finance and Operations Management Plan.docx</w:t>
            </w:r>
          </w:p>
        </w:tc>
        <w:tc>
          <w:tcPr>
            <w:tcW w:w="4770" w:type="dxa"/>
            <w:tcBorders>
              <w:top w:val="single" w:sz="4" w:space="0" w:color="auto"/>
              <w:left w:val="single" w:sz="4" w:space="0" w:color="auto"/>
              <w:bottom w:val="single" w:sz="4" w:space="0" w:color="auto"/>
              <w:right w:val="single" w:sz="4" w:space="0" w:color="auto"/>
            </w:tcBorders>
          </w:tcPr>
          <w:p w14:paraId="4C79AD1E" w14:textId="00FF8F99" w:rsidR="001449CE" w:rsidRPr="00B338C0" w:rsidRDefault="001449CE" w:rsidP="00AC6CDA">
            <w:pPr>
              <w:pStyle w:val="TableBodyText"/>
              <w:rPr>
                <w:color w:val="000000"/>
              </w:rPr>
            </w:pPr>
            <w:r w:rsidRPr="00B338C0">
              <w:rPr>
                <w:color w:val="000000"/>
              </w:rPr>
              <w:t>This document outlines the procedures and guidelines for the team that operates and maintains the MECM and AMS Cloud environments, which are primarily hosted on the AWS GovCloud platform, with a chatbot component hosted on the Google Cloud Platform (GCP).</w:t>
            </w:r>
          </w:p>
        </w:tc>
        <w:tc>
          <w:tcPr>
            <w:tcW w:w="1705" w:type="dxa"/>
            <w:tcBorders>
              <w:top w:val="single" w:sz="4" w:space="0" w:color="auto"/>
              <w:left w:val="single" w:sz="4" w:space="0" w:color="auto"/>
              <w:bottom w:val="single" w:sz="4" w:space="0" w:color="auto"/>
              <w:right w:val="single" w:sz="4" w:space="0" w:color="auto"/>
            </w:tcBorders>
          </w:tcPr>
          <w:p w14:paraId="31757416" w14:textId="7D3B8E98" w:rsidR="001449CE" w:rsidRPr="00B338C0" w:rsidRDefault="007F43C5" w:rsidP="00AC6CDA">
            <w:pPr>
              <w:pStyle w:val="TableBodyText"/>
              <w:rPr>
                <w:color w:val="000000"/>
              </w:rPr>
            </w:pPr>
            <w:r w:rsidRPr="00B338C0">
              <w:rPr>
                <w:color w:val="000000"/>
              </w:rPr>
              <w:t>MECM and AMS</w:t>
            </w:r>
          </w:p>
        </w:tc>
      </w:tr>
    </w:tbl>
    <w:p w14:paraId="319B795F" w14:textId="37660195" w:rsidR="00723C22" w:rsidRPr="00B338C0" w:rsidRDefault="009D6787" w:rsidP="00310DFA">
      <w:pPr>
        <w:pStyle w:val="Caption"/>
      </w:pPr>
      <w:bookmarkStart w:id="102" w:name="_Toc218866003"/>
      <w:r w:rsidRPr="00B338C0">
        <w:t xml:space="preserve">Table </w:t>
      </w:r>
      <w:fldSimple w:instr=" STYLEREF 1 \s ">
        <w:r w:rsidR="002D41E6" w:rsidRPr="00B338C0">
          <w:t>3</w:t>
        </w:r>
      </w:fldSimple>
      <w:r w:rsidR="002A5AD4" w:rsidRPr="00B338C0">
        <w:noBreakHyphen/>
      </w:r>
      <w:fldSimple w:instr=" SEQ Table \* ARABIC \s 1 ">
        <w:r w:rsidR="002D41E6" w:rsidRPr="00B338C0">
          <w:t>18</w:t>
        </w:r>
      </w:fldSimple>
      <w:r w:rsidRPr="00B338C0">
        <w:t>: Asset Management</w:t>
      </w:r>
      <w:bookmarkEnd w:id="102"/>
    </w:p>
    <w:p w14:paraId="2C03CE52" w14:textId="2682AE55" w:rsidR="00FC3F08" w:rsidRPr="00B338C0" w:rsidRDefault="00FC3F08" w:rsidP="00E41BAC">
      <w:pPr>
        <w:pStyle w:val="Heading2"/>
        <w:rPr>
          <w:noProof w:val="0"/>
        </w:rPr>
      </w:pPr>
      <w:bookmarkStart w:id="103" w:name="_Toc218865975"/>
      <w:r w:rsidRPr="00B338C0">
        <w:rPr>
          <w:noProof w:val="0"/>
        </w:rPr>
        <w:t xml:space="preserve">Approach to </w:t>
      </w:r>
      <w:r w:rsidR="00F66EA1" w:rsidRPr="00B338C0">
        <w:rPr>
          <w:noProof w:val="0"/>
        </w:rPr>
        <w:t>Monitoring Daily Operational Performance</w:t>
      </w:r>
      <w:bookmarkEnd w:id="103"/>
    </w:p>
    <w:p w14:paraId="290EF3B6" w14:textId="6FA82DC0" w:rsidR="00FC3F08" w:rsidRPr="00B338C0" w:rsidRDefault="00FC3F08" w:rsidP="00C2152C">
      <w:pPr>
        <w:pStyle w:val="MainBodyText0"/>
      </w:pPr>
      <w:r w:rsidRPr="00B338C0">
        <w:t xml:space="preserve">The following sections </w:t>
      </w:r>
      <w:r w:rsidR="00676A8F" w:rsidRPr="00B338C0">
        <w:t>outline</w:t>
      </w:r>
      <w:r w:rsidRPr="00B338C0">
        <w:t xml:space="preserve"> the processes for effectively monitoring daily operational performance within the </w:t>
      </w:r>
      <w:r w:rsidR="006B33D4" w:rsidRPr="00B338C0">
        <w:t xml:space="preserve">MECM </w:t>
      </w:r>
      <w:r w:rsidR="005064AF" w:rsidRPr="00B338C0">
        <w:t xml:space="preserve">and AMS </w:t>
      </w:r>
      <w:r w:rsidR="006B33D4" w:rsidRPr="00B338C0">
        <w:t>system</w:t>
      </w:r>
      <w:r w:rsidR="005064AF" w:rsidRPr="00B338C0">
        <w:t>s</w:t>
      </w:r>
      <w:r w:rsidRPr="00B338C0">
        <w:t>.</w:t>
      </w:r>
    </w:p>
    <w:p w14:paraId="3DA85161" w14:textId="6330BD09" w:rsidR="00FC3F08" w:rsidRPr="00B338C0" w:rsidRDefault="00FC3F08" w:rsidP="00E41BAC">
      <w:pPr>
        <w:pStyle w:val="Heading3"/>
      </w:pPr>
      <w:bookmarkStart w:id="104" w:name="_Toc210652095"/>
      <w:bookmarkStart w:id="105" w:name="_Toc218865976"/>
      <w:bookmarkEnd w:id="104"/>
      <w:r w:rsidRPr="00B338C0">
        <w:lastRenderedPageBreak/>
        <w:t>System Monitoring</w:t>
      </w:r>
      <w:bookmarkEnd w:id="105"/>
    </w:p>
    <w:p w14:paraId="7D46BBEB" w14:textId="1341437F" w:rsidR="00FC3F08" w:rsidRPr="00B338C0" w:rsidRDefault="00D9790D" w:rsidP="00C2152C">
      <w:pPr>
        <w:pStyle w:val="MainBodyText0"/>
      </w:pPr>
      <w:bookmarkStart w:id="106" w:name="_Toc205292958"/>
      <w:bookmarkStart w:id="107" w:name="_Toc205370423"/>
      <w:bookmarkStart w:id="108" w:name="_Toc205534833"/>
      <w:bookmarkStart w:id="109" w:name="_Toc205539027"/>
      <w:bookmarkStart w:id="110" w:name="_Toc205882237"/>
      <w:bookmarkStart w:id="111" w:name="_Toc205884593"/>
      <w:bookmarkStart w:id="112" w:name="_Toc205992334"/>
      <w:bookmarkStart w:id="113" w:name="_Toc205995318"/>
      <w:bookmarkStart w:id="114" w:name="_Toc205995962"/>
      <w:r w:rsidRPr="00B338C0">
        <w:t>This section will describe the overarching framework and processes for monitoring system</w:t>
      </w:r>
      <w:r w:rsidR="00744C8D" w:rsidRPr="00B338C0">
        <w:t xml:space="preserve"> </w:t>
      </w:r>
      <w:r w:rsidRPr="00B338C0">
        <w:t>performance and health to enable operational efficiency.</w:t>
      </w:r>
      <w:bookmarkEnd w:id="106"/>
      <w:bookmarkEnd w:id="107"/>
      <w:bookmarkEnd w:id="108"/>
      <w:bookmarkEnd w:id="109"/>
      <w:bookmarkEnd w:id="110"/>
      <w:bookmarkEnd w:id="111"/>
      <w:bookmarkEnd w:id="112"/>
      <w:bookmarkEnd w:id="113"/>
      <w:bookmarkEnd w:id="114"/>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4770"/>
        <w:gridCol w:w="1705"/>
      </w:tblGrid>
      <w:tr w:rsidR="00D424A7" w:rsidRPr="00B338C0" w14:paraId="6D6670C7" w14:textId="2E3B4A1E" w:rsidTr="00AC6CDA">
        <w:trPr>
          <w:cantSplit/>
          <w:tblHeader/>
          <w:jc w:val="center"/>
        </w:trPr>
        <w:tc>
          <w:tcPr>
            <w:tcW w:w="1537" w:type="pct"/>
            <w:tcBorders>
              <w:right w:val="single" w:sz="4" w:space="0" w:color="FFFFFF" w:themeColor="background1"/>
            </w:tcBorders>
            <w:shd w:val="clear" w:color="auto" w:fill="000000" w:themeFill="text1"/>
            <w:vAlign w:val="center"/>
          </w:tcPr>
          <w:p w14:paraId="3D9092B6" w14:textId="4F4A3CD8" w:rsidR="009F4C6D" w:rsidRPr="00B338C0" w:rsidRDefault="009F4C6D" w:rsidP="00AC6CDA">
            <w:pPr>
              <w:pStyle w:val="TABLEHEADINGNEW"/>
              <w:rPr>
                <w:lang w:val="en-US"/>
              </w:rPr>
            </w:pPr>
            <w:r w:rsidRPr="00B338C0">
              <w:rPr>
                <w:lang w:val="en-US"/>
              </w:rPr>
              <w:t xml:space="preserve">Process Name </w:t>
            </w:r>
          </w:p>
        </w:tc>
        <w:tc>
          <w:tcPr>
            <w:tcW w:w="2551" w:type="pct"/>
            <w:tcBorders>
              <w:left w:val="single" w:sz="4" w:space="0" w:color="FFFFFF" w:themeColor="background1"/>
              <w:right w:val="single" w:sz="4" w:space="0" w:color="FFFFFF" w:themeColor="background1"/>
            </w:tcBorders>
            <w:shd w:val="clear" w:color="auto" w:fill="000000" w:themeFill="text1"/>
            <w:vAlign w:val="center"/>
          </w:tcPr>
          <w:p w14:paraId="6E592828" w14:textId="0290D1B7" w:rsidR="009F4C6D" w:rsidRPr="00B338C0" w:rsidRDefault="009F4C6D" w:rsidP="00AC6CDA">
            <w:pPr>
              <w:pStyle w:val="TABLEHEADINGNEW"/>
              <w:rPr>
                <w:lang w:val="en-US"/>
              </w:rPr>
            </w:pPr>
            <w:r w:rsidRPr="00B338C0">
              <w:rPr>
                <w:lang w:val="en-US"/>
              </w:rPr>
              <w:t>Description</w:t>
            </w:r>
          </w:p>
        </w:tc>
        <w:tc>
          <w:tcPr>
            <w:tcW w:w="912" w:type="pct"/>
            <w:tcBorders>
              <w:left w:val="single" w:sz="4" w:space="0" w:color="FFFFFF" w:themeColor="background1"/>
            </w:tcBorders>
            <w:shd w:val="clear" w:color="auto" w:fill="000000" w:themeFill="text1"/>
            <w:vAlign w:val="center"/>
          </w:tcPr>
          <w:p w14:paraId="3397302C" w14:textId="74BB58EC" w:rsidR="009F4C6D" w:rsidRPr="00B338C0" w:rsidRDefault="009F4C6D" w:rsidP="00AC6CDA">
            <w:pPr>
              <w:pStyle w:val="TABLEHEADINGNEW"/>
              <w:rPr>
                <w:lang w:val="en-US"/>
              </w:rPr>
            </w:pPr>
            <w:r w:rsidRPr="00B338C0">
              <w:rPr>
                <w:lang w:val="en-US"/>
              </w:rPr>
              <w:t>Applicable System</w:t>
            </w:r>
          </w:p>
        </w:tc>
      </w:tr>
      <w:tr w:rsidR="0040202F" w:rsidRPr="00B338C0" w14:paraId="01B8E6E6" w14:textId="72C3DCB3" w:rsidTr="00750B1E">
        <w:trPr>
          <w:cantSplit/>
          <w:jc w:val="center"/>
        </w:trPr>
        <w:tc>
          <w:tcPr>
            <w:tcW w:w="1537" w:type="pct"/>
          </w:tcPr>
          <w:p w14:paraId="76D0F218" w14:textId="1D0F6991" w:rsidR="009F4C6D" w:rsidRPr="003529F7" w:rsidRDefault="003529F7" w:rsidP="003529F7">
            <w:pPr>
              <w:spacing w:before="0" w:after="160" w:line="259" w:lineRule="auto"/>
              <w:rPr>
                <w:lang w:val="en-US"/>
              </w:rPr>
            </w:pPr>
            <w:r w:rsidRPr="003529F7">
              <w:rPr>
                <w:lang w:val="en-US"/>
              </w:rPr>
              <w:t>MDOP-001_Del 33_System Monitoring_v1.0.docx</w:t>
            </w:r>
          </w:p>
        </w:tc>
        <w:tc>
          <w:tcPr>
            <w:tcW w:w="2551" w:type="pct"/>
          </w:tcPr>
          <w:p w14:paraId="48E4846B" w14:textId="64986D3E" w:rsidR="009F4C6D" w:rsidRPr="00B338C0" w:rsidRDefault="009F4C6D" w:rsidP="00AC6CDA">
            <w:pPr>
              <w:pStyle w:val="TableBodyText"/>
              <w:rPr>
                <w:lang w:val="en-US"/>
              </w:rPr>
            </w:pPr>
            <w:r w:rsidRPr="00B338C0">
              <w:rPr>
                <w:lang w:val="en-US"/>
              </w:rPr>
              <w:t xml:space="preserve">This process outlines how the </w:t>
            </w:r>
            <w:r w:rsidR="00D210FA">
              <w:rPr>
                <w:lang w:val="en-US"/>
              </w:rPr>
              <w:t>Deloitte</w:t>
            </w:r>
            <w:r w:rsidRPr="000A1371">
              <w:rPr>
                <w:lang w:val="en-US"/>
              </w:rPr>
              <w:t xml:space="preserve"> team </w:t>
            </w:r>
            <w:r w:rsidR="004C790C" w:rsidRPr="000A1371">
              <w:rPr>
                <w:lang w:val="en-US"/>
              </w:rPr>
              <w:t>respond</w:t>
            </w:r>
            <w:r w:rsidR="00D210FA">
              <w:rPr>
                <w:lang w:val="en-US"/>
              </w:rPr>
              <w:t>s</w:t>
            </w:r>
            <w:r w:rsidRPr="00B338C0">
              <w:rPr>
                <w:lang w:val="en-US"/>
              </w:rPr>
              <w:t xml:space="preserve"> when alerts indicate that a component of the architecture has reached a warning or error level.</w:t>
            </w:r>
          </w:p>
        </w:tc>
        <w:tc>
          <w:tcPr>
            <w:tcW w:w="912" w:type="pct"/>
          </w:tcPr>
          <w:p w14:paraId="5EF6AEF8" w14:textId="749E7923" w:rsidR="009F4C6D" w:rsidRPr="00B338C0" w:rsidRDefault="00716FD9" w:rsidP="00AC6CDA">
            <w:pPr>
              <w:pStyle w:val="TableBodyText"/>
              <w:rPr>
                <w:lang w:val="en-US"/>
              </w:rPr>
            </w:pPr>
            <w:r w:rsidRPr="00B338C0">
              <w:rPr>
                <w:lang w:val="en-US"/>
              </w:rPr>
              <w:t>MECM and AMS</w:t>
            </w:r>
          </w:p>
        </w:tc>
      </w:tr>
    </w:tbl>
    <w:p w14:paraId="7E1F642A" w14:textId="27ADF397" w:rsidR="0020741C" w:rsidRPr="00B338C0" w:rsidRDefault="00E970D5" w:rsidP="00310DFA">
      <w:pPr>
        <w:pStyle w:val="Caption"/>
      </w:pPr>
      <w:bookmarkStart w:id="115" w:name="_Toc218866004"/>
      <w:r w:rsidRPr="00B338C0">
        <w:t xml:space="preserve">Table </w:t>
      </w:r>
      <w:fldSimple w:instr=" STYLEREF 1 \s ">
        <w:r w:rsidR="002D41E6" w:rsidRPr="00B338C0">
          <w:t>3</w:t>
        </w:r>
      </w:fldSimple>
      <w:r w:rsidR="002A5AD4" w:rsidRPr="00B338C0">
        <w:noBreakHyphen/>
      </w:r>
      <w:fldSimple w:instr=" SEQ Table \* ARABIC \s 1 ">
        <w:r w:rsidR="002D41E6" w:rsidRPr="00B338C0">
          <w:t>19</w:t>
        </w:r>
      </w:fldSimple>
      <w:r w:rsidRPr="00B338C0">
        <w:t>: System Monitoring</w:t>
      </w:r>
      <w:bookmarkEnd w:id="115"/>
    </w:p>
    <w:p w14:paraId="1DA423BB" w14:textId="43C3D73A" w:rsidR="00FC3F08" w:rsidRPr="00B338C0" w:rsidRDefault="00FC3F08" w:rsidP="00E41BAC">
      <w:pPr>
        <w:pStyle w:val="Heading3"/>
      </w:pPr>
      <w:bookmarkStart w:id="116" w:name="_Toc210652097"/>
      <w:bookmarkStart w:id="117" w:name="_Toc218865977"/>
      <w:bookmarkEnd w:id="116"/>
      <w:r w:rsidRPr="00B338C0">
        <w:t xml:space="preserve">Infrastructure </w:t>
      </w:r>
      <w:r w:rsidR="00F66EA1" w:rsidRPr="00B338C0">
        <w:t>Monitoring</w:t>
      </w:r>
      <w:bookmarkEnd w:id="117"/>
    </w:p>
    <w:p w14:paraId="3CFB6C10" w14:textId="77777777" w:rsidR="00FC3F08" w:rsidRPr="00B338C0" w:rsidRDefault="00FC3F08" w:rsidP="00054E4F">
      <w:pPr>
        <w:pStyle w:val="MainBodyText0"/>
      </w:pPr>
      <w:r w:rsidRPr="00B338C0">
        <w:t>This section will detail the processes for monitoring infrastructure components to maintain optimal performance and reliability.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4770"/>
        <w:gridCol w:w="1705"/>
      </w:tblGrid>
      <w:tr w:rsidR="00D424A7" w:rsidRPr="00B338C0" w14:paraId="3F26983D" w14:textId="435B4CEA" w:rsidTr="00AC6CDA">
        <w:trPr>
          <w:cantSplit/>
          <w:trHeight w:val="350"/>
          <w:tblHeader/>
          <w:jc w:val="center"/>
        </w:trPr>
        <w:tc>
          <w:tcPr>
            <w:tcW w:w="2875" w:type="dxa"/>
            <w:tcBorders>
              <w:right w:val="single" w:sz="4" w:space="0" w:color="FFFFFF" w:themeColor="background1"/>
            </w:tcBorders>
            <w:shd w:val="clear" w:color="auto" w:fill="000000" w:themeFill="text1"/>
            <w:vAlign w:val="center"/>
          </w:tcPr>
          <w:p w14:paraId="1507E2DE" w14:textId="5F77AD15" w:rsidR="00B96E08" w:rsidRPr="00B338C0" w:rsidRDefault="00B96E08" w:rsidP="00AC6CDA">
            <w:pPr>
              <w:pStyle w:val="TABLEHEADINGNEW"/>
            </w:pPr>
            <w:r w:rsidRPr="00B338C0">
              <w:t xml:space="preserve">Process Name </w:t>
            </w:r>
          </w:p>
        </w:tc>
        <w:tc>
          <w:tcPr>
            <w:tcW w:w="4770" w:type="dxa"/>
            <w:tcBorders>
              <w:left w:val="single" w:sz="4" w:space="0" w:color="FFFFFF" w:themeColor="background1"/>
              <w:right w:val="single" w:sz="4" w:space="0" w:color="FFFFFF" w:themeColor="background1"/>
            </w:tcBorders>
            <w:shd w:val="clear" w:color="auto" w:fill="000000" w:themeFill="text1"/>
            <w:vAlign w:val="center"/>
          </w:tcPr>
          <w:p w14:paraId="6A97084E" w14:textId="350D6786" w:rsidR="00B96E08" w:rsidRPr="00B338C0" w:rsidRDefault="00B96E08" w:rsidP="00AC6CDA">
            <w:pPr>
              <w:pStyle w:val="TABLEHEADINGNEW"/>
            </w:pPr>
            <w:r w:rsidRPr="00B338C0">
              <w:t>Description</w:t>
            </w:r>
          </w:p>
        </w:tc>
        <w:tc>
          <w:tcPr>
            <w:tcW w:w="1705" w:type="dxa"/>
            <w:tcBorders>
              <w:left w:val="single" w:sz="4" w:space="0" w:color="FFFFFF" w:themeColor="background1"/>
            </w:tcBorders>
            <w:shd w:val="clear" w:color="auto" w:fill="000000" w:themeFill="text1"/>
            <w:vAlign w:val="center"/>
          </w:tcPr>
          <w:p w14:paraId="20A2868D" w14:textId="08218B7E" w:rsidR="00B96E08" w:rsidRPr="00B338C0" w:rsidRDefault="00B96E08" w:rsidP="00AC6CDA">
            <w:pPr>
              <w:pStyle w:val="TABLEHEADINGNEW"/>
            </w:pPr>
            <w:r w:rsidRPr="00B338C0">
              <w:t>Applicable System</w:t>
            </w:r>
          </w:p>
        </w:tc>
      </w:tr>
      <w:tr w:rsidR="0040202F" w:rsidRPr="00B338C0" w14:paraId="4760117E" w14:textId="365D2507" w:rsidTr="00750B1E">
        <w:trPr>
          <w:cantSplit/>
          <w:trHeight w:val="470"/>
          <w:jc w:val="center"/>
        </w:trPr>
        <w:tc>
          <w:tcPr>
            <w:tcW w:w="2875" w:type="dxa"/>
            <w:hideMark/>
          </w:tcPr>
          <w:p w14:paraId="46DAB77D" w14:textId="6A604D98" w:rsidR="00B96E08" w:rsidRPr="00B338C0" w:rsidRDefault="00B96E08" w:rsidP="00AC6CDA">
            <w:pPr>
              <w:pStyle w:val="TableBodyText"/>
              <w:keepNext/>
              <w:rPr>
                <w:color w:val="000000"/>
              </w:rPr>
            </w:pPr>
            <w:r w:rsidRPr="00B338C0">
              <w:t>MDOP-002_</w:t>
            </w:r>
            <w:r w:rsidR="001B4085">
              <w:t>Del 33</w:t>
            </w:r>
            <w:r w:rsidR="00894B7E" w:rsidRPr="00B338C0">
              <w:t>_</w:t>
            </w:r>
            <w:r w:rsidRPr="00B338C0">
              <w:t>Monitor Network Utilization</w:t>
            </w:r>
            <w:r w:rsidR="00035581" w:rsidRPr="00B338C0">
              <w:t>.docx</w:t>
            </w:r>
          </w:p>
        </w:tc>
        <w:tc>
          <w:tcPr>
            <w:tcW w:w="4770" w:type="dxa"/>
            <w:hideMark/>
          </w:tcPr>
          <w:p w14:paraId="64DC5393" w14:textId="4FD55158" w:rsidR="00B96E08" w:rsidRPr="00B338C0" w:rsidRDefault="00B96E08" w:rsidP="00AC6CDA">
            <w:pPr>
              <w:pStyle w:val="TableBodyText"/>
            </w:pPr>
            <w:r w:rsidRPr="00B338C0">
              <w:t xml:space="preserve">This process provides the steps for Deloitte to request </w:t>
            </w:r>
            <w:r w:rsidR="00D210FA">
              <w:t>MCEM</w:t>
            </w:r>
            <w:r w:rsidRPr="00B338C0">
              <w:t xml:space="preserve"> </w:t>
            </w:r>
            <w:r w:rsidR="00707D44" w:rsidRPr="00B338C0">
              <w:t>Technical Operations (</w:t>
            </w:r>
            <w:r w:rsidRPr="00B338C0">
              <w:t>TechOps</w:t>
            </w:r>
            <w:r w:rsidR="00707D44" w:rsidRPr="00B338C0">
              <w:t>)</w:t>
            </w:r>
            <w:r w:rsidRPr="00B338C0">
              <w:t xml:space="preserve"> to perform analysis that confirms that end users have acceptable system experience and an adequate amount of network bandwidth.</w:t>
            </w:r>
          </w:p>
          <w:p w14:paraId="4FBE0203" w14:textId="737F1F8B" w:rsidR="00B96E08" w:rsidRPr="00B338C0" w:rsidRDefault="2E269102" w:rsidP="00AC6CDA">
            <w:pPr>
              <w:pStyle w:val="TableBodyText"/>
              <w:rPr>
                <w:color w:val="000000"/>
              </w:rPr>
            </w:pPr>
            <w:r w:rsidRPr="00B338C0">
              <w:rPr>
                <w:rFonts w:eastAsia="Verdana" w:cs="Verdana"/>
              </w:rPr>
              <w:t>This process is not applicable to the AMS system.</w:t>
            </w:r>
          </w:p>
        </w:tc>
        <w:tc>
          <w:tcPr>
            <w:tcW w:w="1705" w:type="dxa"/>
          </w:tcPr>
          <w:p w14:paraId="2E625762" w14:textId="76812962" w:rsidR="00B96E08" w:rsidRPr="00B338C0" w:rsidRDefault="00B96E08" w:rsidP="00AC6CDA">
            <w:pPr>
              <w:pStyle w:val="TableBodyText"/>
            </w:pPr>
            <w:r w:rsidRPr="00B338C0">
              <w:t>MECM only</w:t>
            </w:r>
          </w:p>
        </w:tc>
      </w:tr>
    </w:tbl>
    <w:p w14:paraId="6BA58E54" w14:textId="0B10A748" w:rsidR="002C6466" w:rsidRPr="00B338C0" w:rsidRDefault="001648BA" w:rsidP="00310DFA">
      <w:pPr>
        <w:pStyle w:val="Caption"/>
      </w:pPr>
      <w:bookmarkStart w:id="118" w:name="_Toc218866005"/>
      <w:r w:rsidRPr="00B338C0">
        <w:t xml:space="preserve">Table </w:t>
      </w:r>
      <w:fldSimple w:instr=" STYLEREF 1 \s ">
        <w:r w:rsidR="002D41E6" w:rsidRPr="00B338C0">
          <w:t>3</w:t>
        </w:r>
      </w:fldSimple>
      <w:r w:rsidR="002A5AD4" w:rsidRPr="00B338C0">
        <w:noBreakHyphen/>
      </w:r>
      <w:fldSimple w:instr=" SEQ Table \* ARABIC \s 1 ">
        <w:r w:rsidR="002D41E6" w:rsidRPr="00B338C0">
          <w:t>20</w:t>
        </w:r>
      </w:fldSimple>
      <w:r w:rsidRPr="00B338C0">
        <w:t>: Infrastructure Monitoring</w:t>
      </w:r>
      <w:bookmarkEnd w:id="118"/>
    </w:p>
    <w:p w14:paraId="146D8552" w14:textId="1230D7C0" w:rsidR="00FC3F08" w:rsidRPr="00B338C0" w:rsidRDefault="00FC3F08" w:rsidP="00E41BAC">
      <w:pPr>
        <w:pStyle w:val="Heading3"/>
      </w:pPr>
      <w:bookmarkStart w:id="119" w:name="_Toc218865978"/>
      <w:r w:rsidRPr="00B338C0">
        <w:t xml:space="preserve">Application </w:t>
      </w:r>
      <w:r w:rsidR="00F66EA1" w:rsidRPr="00B338C0">
        <w:t>Monitoring</w:t>
      </w:r>
      <w:bookmarkEnd w:id="119"/>
    </w:p>
    <w:p w14:paraId="48A056A8" w14:textId="4D32F018" w:rsidR="00FC3F08" w:rsidRPr="00B338C0" w:rsidRDefault="00FC3F08" w:rsidP="00054E4F">
      <w:pPr>
        <w:pStyle w:val="MainBodyText0"/>
      </w:pPr>
      <w:r w:rsidRPr="00B338C0">
        <w:t xml:space="preserve">This section will outline the procedures for tracking application performance to </w:t>
      </w:r>
      <w:r w:rsidR="0065674A" w:rsidRPr="00B338C0">
        <w:t>promote</w:t>
      </w:r>
      <w:r w:rsidRPr="00B338C0">
        <w:t xml:space="preserve"> consistent functionality and user satisfaction.</w:t>
      </w:r>
    </w:p>
    <w:tbl>
      <w:tblPr>
        <w:tblW w:w="5000" w:type="pct"/>
        <w:jc w:val="center"/>
        <w:tblLook w:val="04A0" w:firstRow="1" w:lastRow="0" w:firstColumn="1" w:lastColumn="0" w:noHBand="0" w:noVBand="1"/>
      </w:tblPr>
      <w:tblGrid>
        <w:gridCol w:w="2875"/>
        <w:gridCol w:w="4770"/>
        <w:gridCol w:w="1705"/>
      </w:tblGrid>
      <w:tr w:rsidR="00D424A7" w:rsidRPr="00B338C0" w14:paraId="5B52A8AA" w14:textId="73FB749D" w:rsidTr="00AC6CDA">
        <w:trPr>
          <w:cantSplit/>
          <w:tblHeader/>
          <w:jc w:val="center"/>
        </w:trPr>
        <w:tc>
          <w:tcPr>
            <w:tcW w:w="2875" w:type="dxa"/>
            <w:tcBorders>
              <w:top w:val="single" w:sz="4" w:space="0" w:color="auto"/>
              <w:left w:val="single" w:sz="4" w:space="0" w:color="auto"/>
              <w:bottom w:val="single" w:sz="4" w:space="0" w:color="auto"/>
              <w:right w:val="single" w:sz="4" w:space="0" w:color="FFFFFF" w:themeColor="background1"/>
            </w:tcBorders>
            <w:shd w:val="clear" w:color="auto" w:fill="000000" w:themeFill="text1"/>
            <w:vAlign w:val="center"/>
            <w:hideMark/>
          </w:tcPr>
          <w:p w14:paraId="1C03D802" w14:textId="6F6ED212" w:rsidR="00F11935" w:rsidRPr="00B338C0" w:rsidRDefault="00F11935" w:rsidP="00AC6CDA">
            <w:pPr>
              <w:pStyle w:val="TABLEHEADINGNEW"/>
            </w:pPr>
            <w:r w:rsidRPr="00B338C0">
              <w:t xml:space="preserve">Process Name </w:t>
            </w:r>
          </w:p>
        </w:tc>
        <w:tc>
          <w:tcPr>
            <w:tcW w:w="477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hideMark/>
          </w:tcPr>
          <w:p w14:paraId="5A827F18" w14:textId="3E229BB4" w:rsidR="00F11935" w:rsidRPr="00B338C0" w:rsidRDefault="00F11935" w:rsidP="00AC6CDA">
            <w:pPr>
              <w:pStyle w:val="TABLEHEADINGNEW"/>
            </w:pPr>
            <w:r w:rsidRPr="00B338C0">
              <w:t>Description</w:t>
            </w:r>
          </w:p>
        </w:tc>
        <w:tc>
          <w:tcPr>
            <w:tcW w:w="1705" w:type="dxa"/>
            <w:tcBorders>
              <w:top w:val="single" w:sz="4" w:space="0" w:color="auto"/>
              <w:left w:val="single" w:sz="4" w:space="0" w:color="FFFFFF" w:themeColor="background1"/>
              <w:bottom w:val="single" w:sz="4" w:space="0" w:color="auto"/>
              <w:right w:val="single" w:sz="4" w:space="0" w:color="auto"/>
            </w:tcBorders>
            <w:shd w:val="clear" w:color="auto" w:fill="000000" w:themeFill="text1"/>
            <w:vAlign w:val="center"/>
          </w:tcPr>
          <w:p w14:paraId="10B5AE03" w14:textId="749B4E19" w:rsidR="00F11935" w:rsidRPr="00B338C0" w:rsidRDefault="00F11935" w:rsidP="00AC6CDA">
            <w:pPr>
              <w:pStyle w:val="TABLEHEADINGNEW"/>
            </w:pPr>
            <w:r w:rsidRPr="00B338C0">
              <w:t>Applicable System</w:t>
            </w:r>
          </w:p>
        </w:tc>
      </w:tr>
      <w:tr w:rsidR="00F016DA" w:rsidRPr="00B338C0" w14:paraId="716984DE" w14:textId="10CFD34C" w:rsidTr="00750B1E">
        <w:trPr>
          <w:cantSplit/>
          <w:jc w:val="center"/>
        </w:trPr>
        <w:tc>
          <w:tcPr>
            <w:tcW w:w="2875" w:type="dxa"/>
            <w:tcBorders>
              <w:top w:val="single" w:sz="4" w:space="0" w:color="auto"/>
              <w:left w:val="single" w:sz="4" w:space="0" w:color="auto"/>
              <w:bottom w:val="single" w:sz="4" w:space="0" w:color="auto"/>
              <w:right w:val="single" w:sz="4" w:space="0" w:color="auto"/>
            </w:tcBorders>
            <w:hideMark/>
          </w:tcPr>
          <w:p w14:paraId="7936170E" w14:textId="5FB3FE51" w:rsidR="00F11935" w:rsidRPr="00B338C0" w:rsidRDefault="00F11935" w:rsidP="00AC6CDA">
            <w:pPr>
              <w:keepNext/>
              <w:spacing w:before="60" w:after="60"/>
              <w:rPr>
                <w:rFonts w:eastAsia="Times New Roman" w:cs="Times New Roman"/>
                <w:color w:val="000000"/>
              </w:rPr>
            </w:pPr>
            <w:r w:rsidRPr="00B338C0">
              <w:rPr>
                <w:rFonts w:cs="Arial"/>
              </w:rPr>
              <w:t>MDOP-003_</w:t>
            </w:r>
            <w:r w:rsidR="001B4085">
              <w:rPr>
                <w:rFonts w:cs="Arial"/>
              </w:rPr>
              <w:t>Del 33</w:t>
            </w:r>
            <w:r w:rsidR="00054357" w:rsidRPr="00B338C0">
              <w:rPr>
                <w:rFonts w:cs="Arial"/>
              </w:rPr>
              <w:t>_</w:t>
            </w:r>
            <w:r w:rsidRPr="00B338C0">
              <w:rPr>
                <w:rFonts w:cs="Arial"/>
              </w:rPr>
              <w:t>Manage Usage Analytics for all Portals During M&amp;</w:t>
            </w:r>
            <w:r w:rsidR="00054357" w:rsidRPr="00B338C0">
              <w:rPr>
                <w:rFonts w:cs="Arial"/>
              </w:rPr>
              <w:t>O</w:t>
            </w:r>
            <w:r w:rsidR="00496A17" w:rsidRPr="00B338C0">
              <w:rPr>
                <w:rFonts w:cs="Arial"/>
              </w:rPr>
              <w:t>.docx</w:t>
            </w:r>
          </w:p>
        </w:tc>
        <w:tc>
          <w:tcPr>
            <w:tcW w:w="4770" w:type="dxa"/>
            <w:tcBorders>
              <w:top w:val="single" w:sz="4" w:space="0" w:color="auto"/>
              <w:left w:val="single" w:sz="4" w:space="0" w:color="auto"/>
              <w:bottom w:val="single" w:sz="4" w:space="0" w:color="auto"/>
              <w:right w:val="single" w:sz="4" w:space="0" w:color="auto"/>
            </w:tcBorders>
            <w:hideMark/>
          </w:tcPr>
          <w:p w14:paraId="2B1F78C9" w14:textId="4DC5BB5F" w:rsidR="00F11935" w:rsidRPr="00B338C0" w:rsidRDefault="00F11935" w:rsidP="00AC6CDA">
            <w:pPr>
              <w:pStyle w:val="TableBodyText"/>
            </w:pPr>
            <w:r w:rsidRPr="00B338C0">
              <w:t>To provide better overall insight into the usage of the MECM and AMS applications, the teams will utilize health checks to outline the categories of usage analytics that will be gathered and reported on during M&amp;O.</w:t>
            </w:r>
          </w:p>
        </w:tc>
        <w:tc>
          <w:tcPr>
            <w:tcW w:w="1705" w:type="dxa"/>
            <w:tcBorders>
              <w:top w:val="single" w:sz="4" w:space="0" w:color="auto"/>
              <w:left w:val="single" w:sz="4" w:space="0" w:color="auto"/>
              <w:bottom w:val="single" w:sz="4" w:space="0" w:color="auto"/>
              <w:right w:val="single" w:sz="4" w:space="0" w:color="auto"/>
            </w:tcBorders>
          </w:tcPr>
          <w:p w14:paraId="0FE9C73B" w14:textId="5E723EED" w:rsidR="00F11935" w:rsidRPr="00B338C0" w:rsidRDefault="00F11935" w:rsidP="00AC6CDA">
            <w:pPr>
              <w:pStyle w:val="TableBodyText"/>
            </w:pPr>
            <w:r w:rsidRPr="00B338C0">
              <w:t>MECM and AMS</w:t>
            </w:r>
          </w:p>
        </w:tc>
      </w:tr>
    </w:tbl>
    <w:p w14:paraId="3316C930" w14:textId="25B96A72" w:rsidR="00D468A4" w:rsidRPr="00B338C0" w:rsidRDefault="00D468A4" w:rsidP="00310DFA">
      <w:pPr>
        <w:pStyle w:val="Caption"/>
      </w:pPr>
      <w:bookmarkStart w:id="120" w:name="_Toc218866006"/>
      <w:r w:rsidRPr="00B338C0">
        <w:t xml:space="preserve">Table </w:t>
      </w:r>
      <w:fldSimple w:instr=" STYLEREF 1 \s ">
        <w:r w:rsidR="002D41E6" w:rsidRPr="00B338C0">
          <w:t>3</w:t>
        </w:r>
      </w:fldSimple>
      <w:r w:rsidR="002A5AD4" w:rsidRPr="00B338C0">
        <w:noBreakHyphen/>
      </w:r>
      <w:fldSimple w:instr=" SEQ Table \* ARABIC \s 1 ">
        <w:r w:rsidR="002D41E6" w:rsidRPr="00B338C0">
          <w:t>21</w:t>
        </w:r>
      </w:fldSimple>
      <w:r w:rsidRPr="00B338C0">
        <w:t>: Application Monitoring</w:t>
      </w:r>
      <w:bookmarkEnd w:id="120"/>
    </w:p>
    <w:p w14:paraId="4A2949E4" w14:textId="76D1A9A7" w:rsidR="00FC3F08" w:rsidRPr="00B338C0" w:rsidRDefault="00FC3F08" w:rsidP="00E41BAC">
      <w:pPr>
        <w:pStyle w:val="Heading3"/>
      </w:pPr>
      <w:bookmarkStart w:id="121" w:name="_Toc218865979"/>
      <w:r w:rsidRPr="00B338C0">
        <w:t xml:space="preserve">Security </w:t>
      </w:r>
      <w:r w:rsidR="00F66EA1" w:rsidRPr="00B338C0">
        <w:t>Monitoring</w:t>
      </w:r>
      <w:bookmarkEnd w:id="121"/>
    </w:p>
    <w:p w14:paraId="2D048805" w14:textId="77777777" w:rsidR="00FC3F08" w:rsidRPr="00B338C0" w:rsidRDefault="00FC3F08" w:rsidP="00054E4F">
      <w:pPr>
        <w:pStyle w:val="MainBodyText0"/>
      </w:pPr>
      <w:r w:rsidRPr="00B338C0">
        <w:t>This section will explain the processes for monitoring security parameters to protect against threats and vulnerabilities.</w:t>
      </w:r>
    </w:p>
    <w:tbl>
      <w:tblPr>
        <w:tblW w:w="5000" w:type="pct"/>
        <w:jc w:val="center"/>
        <w:tblLook w:val="04A0" w:firstRow="1" w:lastRow="0" w:firstColumn="1" w:lastColumn="0" w:noHBand="0" w:noVBand="1"/>
      </w:tblPr>
      <w:tblGrid>
        <w:gridCol w:w="2875"/>
        <w:gridCol w:w="4770"/>
        <w:gridCol w:w="1705"/>
      </w:tblGrid>
      <w:tr w:rsidR="00D424A7" w:rsidRPr="00B338C0" w14:paraId="6603CD1D" w14:textId="0F025471" w:rsidTr="00AC6CDA">
        <w:trPr>
          <w:cantSplit/>
          <w:tblHeader/>
          <w:jc w:val="center"/>
        </w:trPr>
        <w:tc>
          <w:tcPr>
            <w:tcW w:w="2875" w:type="dxa"/>
            <w:tcBorders>
              <w:top w:val="single" w:sz="4" w:space="0" w:color="auto"/>
              <w:left w:val="single" w:sz="4" w:space="0" w:color="auto"/>
              <w:bottom w:val="single" w:sz="4" w:space="0" w:color="auto"/>
              <w:right w:val="single" w:sz="4" w:space="0" w:color="FFFFFF" w:themeColor="background1"/>
            </w:tcBorders>
            <w:shd w:val="clear" w:color="auto" w:fill="000000" w:themeFill="text1"/>
            <w:vAlign w:val="center"/>
            <w:hideMark/>
          </w:tcPr>
          <w:p w14:paraId="42F70C5F" w14:textId="77777777" w:rsidR="00F11935" w:rsidRPr="00B338C0" w:rsidRDefault="00F11935" w:rsidP="00AC6CDA">
            <w:pPr>
              <w:pStyle w:val="TABLEHEADINGNEW"/>
            </w:pPr>
            <w:r w:rsidRPr="00B338C0">
              <w:lastRenderedPageBreak/>
              <w:t xml:space="preserve">Process Name </w:t>
            </w:r>
          </w:p>
        </w:tc>
        <w:tc>
          <w:tcPr>
            <w:tcW w:w="477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hideMark/>
          </w:tcPr>
          <w:p w14:paraId="1AA278DF" w14:textId="77777777" w:rsidR="00F11935" w:rsidRPr="00B338C0" w:rsidRDefault="00F11935" w:rsidP="00AC6CDA">
            <w:pPr>
              <w:pStyle w:val="TABLEHEADINGNEW"/>
            </w:pPr>
            <w:r w:rsidRPr="00B338C0">
              <w:t>Description</w:t>
            </w:r>
          </w:p>
        </w:tc>
        <w:tc>
          <w:tcPr>
            <w:tcW w:w="1705" w:type="dxa"/>
            <w:tcBorders>
              <w:top w:val="single" w:sz="4" w:space="0" w:color="auto"/>
              <w:left w:val="single" w:sz="4" w:space="0" w:color="FFFFFF" w:themeColor="background1"/>
              <w:bottom w:val="single" w:sz="4" w:space="0" w:color="auto"/>
              <w:right w:val="single" w:sz="4" w:space="0" w:color="auto"/>
            </w:tcBorders>
            <w:shd w:val="clear" w:color="auto" w:fill="000000" w:themeFill="text1"/>
            <w:vAlign w:val="center"/>
          </w:tcPr>
          <w:p w14:paraId="676E2DA5" w14:textId="2C1495B2" w:rsidR="00F11935" w:rsidRPr="00B338C0" w:rsidRDefault="00F11935" w:rsidP="00AC6CDA">
            <w:pPr>
              <w:pStyle w:val="TABLEHEADINGNEW"/>
            </w:pPr>
            <w:r w:rsidRPr="00B338C0">
              <w:t>Applicable System</w:t>
            </w:r>
          </w:p>
        </w:tc>
      </w:tr>
      <w:tr w:rsidR="0040202F" w:rsidRPr="00B338C0" w14:paraId="63DF1146" w14:textId="38043780" w:rsidTr="00750B1E">
        <w:trPr>
          <w:cantSplit/>
          <w:trHeight w:val="398"/>
          <w:jc w:val="center"/>
        </w:trPr>
        <w:tc>
          <w:tcPr>
            <w:tcW w:w="287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E0C407" w14:textId="45A5EF80" w:rsidR="00F11935" w:rsidRPr="00B338C0" w:rsidRDefault="00F11935" w:rsidP="00AC6CDA">
            <w:pPr>
              <w:keepNext/>
              <w:spacing w:before="60" w:after="60"/>
              <w:rPr>
                <w:rFonts w:eastAsia="Times New Roman" w:cs="Times New Roman"/>
                <w:color w:val="000000"/>
              </w:rPr>
            </w:pPr>
            <w:r w:rsidRPr="00B338C0">
              <w:rPr>
                <w:rFonts w:cs="Arial"/>
              </w:rPr>
              <w:t>MDOP-004_</w:t>
            </w:r>
            <w:r w:rsidR="001B4085">
              <w:rPr>
                <w:rFonts w:cs="Arial"/>
              </w:rPr>
              <w:t>Del 33</w:t>
            </w:r>
            <w:r w:rsidR="00A16965" w:rsidRPr="00B338C0">
              <w:rPr>
                <w:rFonts w:cs="Arial"/>
              </w:rPr>
              <w:t>_</w:t>
            </w:r>
            <w:r w:rsidRPr="00B338C0">
              <w:rPr>
                <w:rFonts w:cs="Arial"/>
              </w:rPr>
              <w:t>Security Monitorin</w:t>
            </w:r>
            <w:r w:rsidR="00A16965" w:rsidRPr="00B338C0">
              <w:rPr>
                <w:rFonts w:cs="Arial"/>
              </w:rPr>
              <w:t>g.docx</w:t>
            </w:r>
          </w:p>
        </w:tc>
        <w:tc>
          <w:tcPr>
            <w:tcW w:w="477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CD08FF" w14:textId="121976D0" w:rsidR="00F11935" w:rsidRPr="00B338C0" w:rsidRDefault="00F11935" w:rsidP="00AC6CDA">
            <w:pPr>
              <w:pStyle w:val="TableBodyText"/>
              <w:rPr>
                <w:color w:val="000000"/>
              </w:rPr>
            </w:pPr>
            <w:r w:rsidRPr="00B338C0">
              <w:t>Maintaining constant visibility into systems, networks, and applications, continuous monitoring enables rapid detection of unusual activity, verify compliance with regulatory requirements, and proactively address risks before they can escalate into significant incidents.</w:t>
            </w:r>
          </w:p>
        </w:tc>
        <w:tc>
          <w:tcPr>
            <w:tcW w:w="1705" w:type="dxa"/>
            <w:tcBorders>
              <w:top w:val="single" w:sz="4" w:space="0" w:color="auto"/>
              <w:left w:val="single" w:sz="4" w:space="0" w:color="auto"/>
              <w:bottom w:val="single" w:sz="4" w:space="0" w:color="auto"/>
              <w:right w:val="single" w:sz="4" w:space="0" w:color="auto"/>
            </w:tcBorders>
            <w:shd w:val="clear" w:color="auto" w:fill="FFFFFF" w:themeFill="background1"/>
          </w:tcPr>
          <w:p w14:paraId="14D1FFF8" w14:textId="41B8F04C" w:rsidR="00F11935" w:rsidRPr="00B338C0" w:rsidRDefault="00F11935" w:rsidP="00AC6CDA">
            <w:pPr>
              <w:pStyle w:val="TableBodyText"/>
            </w:pPr>
            <w:r w:rsidRPr="00B338C0">
              <w:t>MECM and AMS</w:t>
            </w:r>
          </w:p>
        </w:tc>
      </w:tr>
    </w:tbl>
    <w:p w14:paraId="747A7F38" w14:textId="1CFBEC5C" w:rsidR="002C6466" w:rsidRPr="00B338C0" w:rsidRDefault="002C6466" w:rsidP="00310DFA">
      <w:pPr>
        <w:pStyle w:val="Caption"/>
      </w:pPr>
      <w:bookmarkStart w:id="122" w:name="_Toc218866007"/>
      <w:r w:rsidRPr="00B338C0">
        <w:t xml:space="preserve">Table </w:t>
      </w:r>
      <w:fldSimple w:instr=" STYLEREF 1 \s ">
        <w:r w:rsidR="002D41E6" w:rsidRPr="00B338C0">
          <w:t>3</w:t>
        </w:r>
      </w:fldSimple>
      <w:r w:rsidR="002A5AD4" w:rsidRPr="00B338C0">
        <w:noBreakHyphen/>
      </w:r>
      <w:fldSimple w:instr=" SEQ Table \* ARABIC \s 1 ">
        <w:r w:rsidR="002D41E6" w:rsidRPr="00B338C0">
          <w:t>22</w:t>
        </w:r>
      </w:fldSimple>
      <w:r w:rsidRPr="00B338C0">
        <w:t>: Security Monitoring</w:t>
      </w:r>
      <w:bookmarkEnd w:id="122"/>
    </w:p>
    <w:p w14:paraId="51317660" w14:textId="1CDB19D8" w:rsidR="00A74333" w:rsidRPr="00B338C0" w:rsidRDefault="008F0DB1" w:rsidP="00E41BAC">
      <w:pPr>
        <w:pStyle w:val="Heading3"/>
      </w:pPr>
      <w:bookmarkStart w:id="123" w:name="_Toc218865980"/>
      <w:r w:rsidRPr="00B338C0">
        <w:t>Operational Reports</w:t>
      </w:r>
      <w:bookmarkEnd w:id="123"/>
    </w:p>
    <w:p w14:paraId="47354639" w14:textId="20085829" w:rsidR="004D393E" w:rsidRPr="00B338C0" w:rsidRDefault="00DA3480" w:rsidP="00C2152C">
      <w:pPr>
        <w:pStyle w:val="MainBodyText0"/>
      </w:pPr>
      <w:r w:rsidRPr="00B338C0">
        <w:t xml:space="preserve">This section will describe the process for generating and utilizing </w:t>
      </w:r>
      <w:r w:rsidR="00FC048A" w:rsidRPr="00B338C0">
        <w:t>Operational Reports</w:t>
      </w:r>
      <w:r w:rsidRPr="00B338C0">
        <w:t>, detailing their objectives, intended audience, frequency, and potential escalation next steps</w:t>
      </w:r>
      <w:r w:rsidR="00A74333" w:rsidRPr="00B338C0">
        <w:t>.</w:t>
      </w:r>
    </w:p>
    <w:tbl>
      <w:tblPr>
        <w:tblW w:w="5000" w:type="pct"/>
        <w:jc w:val="center"/>
        <w:tblLook w:val="04A0" w:firstRow="1" w:lastRow="0" w:firstColumn="1" w:lastColumn="0" w:noHBand="0" w:noVBand="1"/>
      </w:tblPr>
      <w:tblGrid>
        <w:gridCol w:w="2785"/>
        <w:gridCol w:w="4770"/>
        <w:gridCol w:w="1795"/>
      </w:tblGrid>
      <w:tr w:rsidR="00D424A7" w:rsidRPr="00B338C0" w14:paraId="334FE859" w14:textId="306D478A" w:rsidTr="00AC6CDA">
        <w:trPr>
          <w:cantSplit/>
          <w:tblHeader/>
          <w:jc w:val="center"/>
        </w:trPr>
        <w:tc>
          <w:tcPr>
            <w:tcW w:w="2785" w:type="dxa"/>
            <w:tcBorders>
              <w:top w:val="single" w:sz="4" w:space="0" w:color="auto"/>
              <w:left w:val="single" w:sz="4" w:space="0" w:color="auto"/>
              <w:bottom w:val="single" w:sz="4" w:space="0" w:color="auto"/>
              <w:right w:val="single" w:sz="4" w:space="0" w:color="FFFFFF" w:themeColor="background1"/>
            </w:tcBorders>
            <w:shd w:val="clear" w:color="auto" w:fill="000000" w:themeFill="text1"/>
            <w:hideMark/>
          </w:tcPr>
          <w:p w14:paraId="01B3BE1A" w14:textId="72BC418A" w:rsidR="00554ACB" w:rsidRPr="00B338C0" w:rsidRDefault="00554ACB" w:rsidP="00AC6CDA">
            <w:pPr>
              <w:pStyle w:val="TABLEHEADINGNEW"/>
            </w:pPr>
            <w:r w:rsidRPr="00B338C0">
              <w:t xml:space="preserve">Process Name </w:t>
            </w:r>
          </w:p>
        </w:tc>
        <w:tc>
          <w:tcPr>
            <w:tcW w:w="477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0000" w:themeFill="text1"/>
            <w:hideMark/>
          </w:tcPr>
          <w:p w14:paraId="6790A67D" w14:textId="05B6E246" w:rsidR="00554ACB" w:rsidRPr="00B338C0" w:rsidRDefault="00554ACB" w:rsidP="00AC6CDA">
            <w:pPr>
              <w:pStyle w:val="TABLEHEADINGNEW"/>
            </w:pPr>
            <w:r w:rsidRPr="00B338C0">
              <w:t>Description</w:t>
            </w:r>
          </w:p>
        </w:tc>
        <w:tc>
          <w:tcPr>
            <w:tcW w:w="1795" w:type="dxa"/>
            <w:tcBorders>
              <w:top w:val="single" w:sz="4" w:space="0" w:color="auto"/>
              <w:left w:val="single" w:sz="4" w:space="0" w:color="FFFFFF" w:themeColor="background1"/>
              <w:bottom w:val="single" w:sz="4" w:space="0" w:color="auto"/>
              <w:right w:val="single" w:sz="4" w:space="0" w:color="auto"/>
            </w:tcBorders>
            <w:shd w:val="clear" w:color="auto" w:fill="000000" w:themeFill="text1"/>
          </w:tcPr>
          <w:p w14:paraId="6B5E34C6" w14:textId="6F259799" w:rsidR="00554ACB" w:rsidRPr="00B338C0" w:rsidRDefault="00554ACB" w:rsidP="00AC6CDA">
            <w:pPr>
              <w:pStyle w:val="TABLEHEADINGNEW"/>
            </w:pPr>
            <w:r w:rsidRPr="00B338C0">
              <w:t>Applicable System</w:t>
            </w:r>
          </w:p>
        </w:tc>
      </w:tr>
      <w:tr w:rsidR="0040202F" w:rsidRPr="00B338C0" w14:paraId="592923CD" w14:textId="7DF3009E" w:rsidTr="00750B1E">
        <w:trPr>
          <w:cantSplit/>
          <w:trHeight w:val="480"/>
          <w:jc w:val="center"/>
        </w:trPr>
        <w:tc>
          <w:tcPr>
            <w:tcW w:w="2785" w:type="dxa"/>
            <w:tcBorders>
              <w:top w:val="single" w:sz="4" w:space="0" w:color="auto"/>
              <w:left w:val="single" w:sz="4" w:space="0" w:color="auto"/>
              <w:bottom w:val="single" w:sz="4" w:space="0" w:color="auto"/>
              <w:right w:val="single" w:sz="4" w:space="0" w:color="auto"/>
            </w:tcBorders>
            <w:shd w:val="clear" w:color="auto" w:fill="FFFFFF" w:themeFill="background1"/>
          </w:tcPr>
          <w:p w14:paraId="4459840C" w14:textId="5704B950" w:rsidR="00554ACB" w:rsidRPr="00B338C0" w:rsidRDefault="00554ACB" w:rsidP="00376E58">
            <w:pPr>
              <w:keepNext/>
              <w:spacing w:before="60" w:after="60"/>
              <w:rPr>
                <w:rFonts w:cs="Arial"/>
              </w:rPr>
            </w:pPr>
            <w:r w:rsidRPr="00B338C0">
              <w:rPr>
                <w:rFonts w:cs="Arial"/>
              </w:rPr>
              <w:t>MDOP-005_</w:t>
            </w:r>
            <w:r w:rsidR="001B4085">
              <w:rPr>
                <w:rFonts w:cs="Arial"/>
              </w:rPr>
              <w:t>Del 33</w:t>
            </w:r>
            <w:r w:rsidR="002B7113" w:rsidRPr="00B338C0">
              <w:rPr>
                <w:rFonts w:cs="Arial"/>
              </w:rPr>
              <w:t>_</w:t>
            </w:r>
            <w:r w:rsidRPr="00B338C0">
              <w:rPr>
                <w:rFonts w:cs="Arial"/>
              </w:rPr>
              <w:t>Publish Daily Operations Repor</w:t>
            </w:r>
            <w:r w:rsidR="002B7113" w:rsidRPr="00B338C0">
              <w:rPr>
                <w:rFonts w:cs="Arial"/>
              </w:rPr>
              <w:t>t.docx</w:t>
            </w:r>
          </w:p>
        </w:tc>
        <w:tc>
          <w:tcPr>
            <w:tcW w:w="4770" w:type="dxa"/>
            <w:tcBorders>
              <w:top w:val="single" w:sz="4" w:space="0" w:color="auto"/>
              <w:left w:val="single" w:sz="4" w:space="0" w:color="auto"/>
              <w:bottom w:val="single" w:sz="4" w:space="0" w:color="auto"/>
              <w:right w:val="single" w:sz="4" w:space="0" w:color="auto"/>
            </w:tcBorders>
            <w:shd w:val="clear" w:color="auto" w:fill="FFFFFF" w:themeFill="background1"/>
          </w:tcPr>
          <w:p w14:paraId="392B9CBF" w14:textId="1E8CF8FB" w:rsidR="00554ACB" w:rsidRPr="00B338C0" w:rsidRDefault="00554ACB" w:rsidP="00AC6CDA">
            <w:pPr>
              <w:pStyle w:val="TableBodyText"/>
            </w:pPr>
            <w:r w:rsidRPr="00B338C0">
              <w:t xml:space="preserve">Following the Wave 1 System Go-Live, the </w:t>
            </w:r>
            <w:r w:rsidR="00EA7348">
              <w:t>MECM and AMS</w:t>
            </w:r>
            <w:r w:rsidRPr="000A1371">
              <w:t xml:space="preserve"> </w:t>
            </w:r>
            <w:r w:rsidRPr="00B338C0">
              <w:t>M&amp;O team will be responsible for preparing and distributing a Daily Operations Report to DOH OHIP. This report provides comprehensive insights into operational efficiency by presenting key metrics on MECM and AMS system performance, overall system health, and the status of critical IT infrastructure components.</w:t>
            </w:r>
          </w:p>
        </w:tc>
        <w:tc>
          <w:tcPr>
            <w:tcW w:w="1795" w:type="dxa"/>
            <w:tcBorders>
              <w:top w:val="single" w:sz="4" w:space="0" w:color="auto"/>
              <w:left w:val="single" w:sz="4" w:space="0" w:color="auto"/>
              <w:bottom w:val="single" w:sz="4" w:space="0" w:color="auto"/>
              <w:right w:val="single" w:sz="4" w:space="0" w:color="auto"/>
            </w:tcBorders>
            <w:shd w:val="clear" w:color="auto" w:fill="FFFFFF" w:themeFill="background1"/>
          </w:tcPr>
          <w:p w14:paraId="6E6B9B51" w14:textId="56C1B9B4" w:rsidR="00554ACB" w:rsidRPr="00B338C0" w:rsidRDefault="00554ACB" w:rsidP="00AC6CDA">
            <w:pPr>
              <w:pStyle w:val="TableBodyText"/>
            </w:pPr>
            <w:r w:rsidRPr="00B338C0">
              <w:t>MECM and AMS</w:t>
            </w:r>
          </w:p>
        </w:tc>
      </w:tr>
    </w:tbl>
    <w:p w14:paraId="6E5CAC66" w14:textId="5083FCD3" w:rsidR="00E858EF" w:rsidRPr="00B338C0" w:rsidRDefault="00E858EF" w:rsidP="00310DFA">
      <w:pPr>
        <w:pStyle w:val="Caption"/>
      </w:pPr>
      <w:bookmarkStart w:id="124" w:name="_Toc218866008"/>
      <w:r w:rsidRPr="00B338C0">
        <w:t xml:space="preserve">Table </w:t>
      </w:r>
      <w:fldSimple w:instr=" STYLEREF 1 \s ">
        <w:r w:rsidR="002B7113" w:rsidRPr="00B338C0">
          <w:t>3</w:t>
        </w:r>
      </w:fldSimple>
      <w:r w:rsidR="002A5AD4" w:rsidRPr="00B338C0">
        <w:noBreakHyphen/>
      </w:r>
      <w:fldSimple w:instr=" SEQ Table \* ARABIC \s 1 ">
        <w:r w:rsidR="002B7113" w:rsidRPr="00B338C0">
          <w:t>23</w:t>
        </w:r>
      </w:fldSimple>
      <w:r w:rsidRPr="00B338C0">
        <w:t xml:space="preserve">: </w:t>
      </w:r>
      <w:r w:rsidR="008D42FC" w:rsidRPr="00B338C0">
        <w:t>O</w:t>
      </w:r>
      <w:r w:rsidRPr="00B338C0">
        <w:t>perational Reports</w:t>
      </w:r>
      <w:bookmarkEnd w:id="124"/>
    </w:p>
    <w:p w14:paraId="21E2F9A4" w14:textId="36A98831" w:rsidR="00FC3F08" w:rsidRPr="00B338C0" w:rsidRDefault="00FC3F08" w:rsidP="002E635F">
      <w:pPr>
        <w:pStyle w:val="Heading2"/>
        <w:rPr>
          <w:noProof w:val="0"/>
        </w:rPr>
      </w:pPr>
      <w:bookmarkStart w:id="125" w:name="_Toc218865981"/>
      <w:r w:rsidRPr="00B338C0">
        <w:rPr>
          <w:noProof w:val="0"/>
        </w:rPr>
        <w:t xml:space="preserve">Specifications and </w:t>
      </w:r>
      <w:r w:rsidR="00F66EA1" w:rsidRPr="00B338C0">
        <w:rPr>
          <w:noProof w:val="0"/>
        </w:rPr>
        <w:t xml:space="preserve">Process </w:t>
      </w:r>
      <w:r w:rsidRPr="00B338C0">
        <w:rPr>
          <w:noProof w:val="0"/>
        </w:rPr>
        <w:t xml:space="preserve">for </w:t>
      </w:r>
      <w:r w:rsidR="00F66EA1" w:rsidRPr="00B338C0">
        <w:rPr>
          <w:noProof w:val="0"/>
        </w:rPr>
        <w:t xml:space="preserve">Monthly </w:t>
      </w:r>
      <w:r w:rsidR="00E84179" w:rsidRPr="00B338C0">
        <w:rPr>
          <w:noProof w:val="0"/>
        </w:rPr>
        <w:t>Service Level Agreement</w:t>
      </w:r>
      <w:r w:rsidRPr="00B338C0">
        <w:rPr>
          <w:noProof w:val="0"/>
        </w:rPr>
        <w:t xml:space="preserve"> Report</w:t>
      </w:r>
      <w:bookmarkEnd w:id="125"/>
    </w:p>
    <w:p w14:paraId="674D53F2" w14:textId="4B3CA6F2" w:rsidR="004D393E" w:rsidRPr="00B338C0" w:rsidRDefault="006942E4" w:rsidP="008508B1">
      <w:pPr>
        <w:pStyle w:val="MainBodyText0"/>
      </w:pPr>
      <w:bookmarkStart w:id="126" w:name="_Toc205292964"/>
      <w:bookmarkStart w:id="127" w:name="_Toc205370429"/>
      <w:bookmarkStart w:id="128" w:name="_Toc205534839"/>
      <w:bookmarkStart w:id="129" w:name="_Toc205539033"/>
      <w:bookmarkStart w:id="130" w:name="_Toc205882243"/>
      <w:bookmarkStart w:id="131" w:name="_Toc205884599"/>
      <w:bookmarkStart w:id="132" w:name="_Toc205992340"/>
      <w:bookmarkStart w:id="133" w:name="_Toc205995324"/>
      <w:bookmarkStart w:id="134" w:name="_Toc205995968"/>
      <w:r w:rsidRPr="00B338C0">
        <w:t xml:space="preserve">This section </w:t>
      </w:r>
      <w:r w:rsidR="00E9303E" w:rsidRPr="00B338C0">
        <w:t>provides a detailed overview of the proce</w:t>
      </w:r>
      <w:r w:rsidR="00DA377F" w:rsidRPr="00B338C0">
        <w:t>ss</w:t>
      </w:r>
      <w:r w:rsidR="00BB6C24" w:rsidRPr="00B338C0">
        <w:t xml:space="preserve"> for assembling</w:t>
      </w:r>
      <w:r w:rsidRPr="00B338C0">
        <w:t xml:space="preserve"> the </w:t>
      </w:r>
      <w:r w:rsidR="00BB6C24" w:rsidRPr="00B338C0">
        <w:t xml:space="preserve">Monthly </w:t>
      </w:r>
      <w:r w:rsidRPr="00B338C0">
        <w:t xml:space="preserve">SLA Report and </w:t>
      </w:r>
      <w:r w:rsidR="00BB6C24" w:rsidRPr="00B338C0">
        <w:t>delivering</w:t>
      </w:r>
      <w:r w:rsidRPr="00B338C0">
        <w:t xml:space="preserve"> it to DOH OHIP</w:t>
      </w:r>
      <w:r w:rsidR="00C46701" w:rsidRPr="00B338C0">
        <w:t xml:space="preserve"> for both the MECM and AMS systems</w:t>
      </w:r>
      <w:r w:rsidR="00E9303E" w:rsidRPr="00B338C0">
        <w:t>. It describes</w:t>
      </w:r>
      <w:r w:rsidRPr="00B338C0">
        <w:t xml:space="preserve"> the </w:t>
      </w:r>
      <w:r w:rsidR="00E9303E" w:rsidRPr="00B338C0">
        <w:t>end-to-end</w:t>
      </w:r>
      <w:r w:rsidR="00BB6C24" w:rsidRPr="00B338C0">
        <w:t xml:space="preserve"> </w:t>
      </w:r>
      <w:r w:rsidRPr="00B338C0">
        <w:t xml:space="preserve">SLA </w:t>
      </w:r>
      <w:r w:rsidR="00E9303E" w:rsidRPr="00B338C0">
        <w:t xml:space="preserve">management process, including how SLA requirements are documented, service performance is monitored, and results are compiled and communicated. The section also addresses the methods used to </w:t>
      </w:r>
      <w:r w:rsidR="00E23DEB" w:rsidRPr="00B338C0">
        <w:t>provide</w:t>
      </w:r>
      <w:r w:rsidR="00E9303E" w:rsidRPr="00B338C0">
        <w:t xml:space="preserve"> ongoing alignment with </w:t>
      </w:r>
      <w:r w:rsidR="00314592" w:rsidRPr="00B338C0">
        <w:t>DOH OHIP</w:t>
      </w:r>
      <w:r w:rsidR="00E9303E" w:rsidRPr="00B338C0">
        <w:t xml:space="preserve"> expectations and outlines the approach</w:t>
      </w:r>
      <w:r w:rsidR="00BB6C24" w:rsidRPr="00B338C0">
        <w:t xml:space="preserve"> for </w:t>
      </w:r>
      <w:r w:rsidR="00E9303E" w:rsidRPr="00B338C0">
        <w:t xml:space="preserve">continuous improvement in service delivery across </w:t>
      </w:r>
      <w:r w:rsidR="00BB6C24" w:rsidRPr="00B338C0">
        <w:t xml:space="preserve">all </w:t>
      </w:r>
      <w:r w:rsidRPr="00B338C0">
        <w:t xml:space="preserve">SLAs </w:t>
      </w:r>
      <w:r w:rsidR="00BB6C24" w:rsidRPr="00B338C0">
        <w:t>defined</w:t>
      </w:r>
      <w:r w:rsidRPr="00B338C0">
        <w:t xml:space="preserve"> in the </w:t>
      </w:r>
      <w:bookmarkEnd w:id="126"/>
      <w:bookmarkEnd w:id="127"/>
      <w:bookmarkEnd w:id="128"/>
      <w:bookmarkEnd w:id="129"/>
      <w:bookmarkEnd w:id="130"/>
      <w:bookmarkEnd w:id="131"/>
      <w:bookmarkEnd w:id="132"/>
      <w:bookmarkEnd w:id="133"/>
      <w:bookmarkEnd w:id="134"/>
      <w:r w:rsidR="3222E853" w:rsidRPr="00B338C0">
        <w:t>I</w:t>
      </w:r>
      <w:r w:rsidRPr="00B338C0">
        <w:t>SOW</w:t>
      </w:r>
      <w:r w:rsidR="003B26AE" w:rsidRPr="00B338C0">
        <w:t>3</w:t>
      </w:r>
      <w:r w:rsidR="00BB6C24" w:rsidRPr="00B338C0">
        <w:t>.</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6"/>
        <w:gridCol w:w="4722"/>
        <w:gridCol w:w="1872"/>
      </w:tblGrid>
      <w:tr w:rsidR="00D424A7" w:rsidRPr="00B338C0" w14:paraId="5ADE7863" w14:textId="01D855AF" w:rsidTr="00AC6CDA">
        <w:trPr>
          <w:cantSplit/>
          <w:tblHeader/>
          <w:jc w:val="center"/>
        </w:trPr>
        <w:tc>
          <w:tcPr>
            <w:tcW w:w="1474" w:type="pct"/>
            <w:tcBorders>
              <w:right w:val="single" w:sz="4" w:space="0" w:color="FFFFFF" w:themeColor="background1"/>
            </w:tcBorders>
            <w:shd w:val="clear" w:color="auto" w:fill="000000" w:themeFill="text1"/>
            <w:vAlign w:val="center"/>
          </w:tcPr>
          <w:p w14:paraId="0DE0CBFF" w14:textId="22D5E9FA" w:rsidR="00554ACB" w:rsidRPr="00B338C0" w:rsidRDefault="00554ACB" w:rsidP="00AC6CDA">
            <w:pPr>
              <w:pStyle w:val="TABLEHEADINGNEW"/>
              <w:rPr>
                <w:lang w:val="en-US"/>
              </w:rPr>
            </w:pPr>
            <w:r w:rsidRPr="00B338C0">
              <w:rPr>
                <w:lang w:val="en-US"/>
              </w:rPr>
              <w:t xml:space="preserve">Process Name </w:t>
            </w:r>
          </w:p>
        </w:tc>
        <w:tc>
          <w:tcPr>
            <w:tcW w:w="2525" w:type="pct"/>
            <w:tcBorders>
              <w:left w:val="single" w:sz="4" w:space="0" w:color="FFFFFF" w:themeColor="background1"/>
              <w:right w:val="single" w:sz="4" w:space="0" w:color="FFFFFF" w:themeColor="background1"/>
            </w:tcBorders>
            <w:shd w:val="clear" w:color="auto" w:fill="000000" w:themeFill="text1"/>
            <w:vAlign w:val="center"/>
          </w:tcPr>
          <w:p w14:paraId="03FEA3CC" w14:textId="110CD42B" w:rsidR="00554ACB" w:rsidRPr="00B338C0" w:rsidRDefault="00554ACB" w:rsidP="00AC6CDA">
            <w:pPr>
              <w:pStyle w:val="TABLEHEADINGNEW"/>
              <w:rPr>
                <w:lang w:val="en-US"/>
              </w:rPr>
            </w:pPr>
            <w:r w:rsidRPr="00B338C0">
              <w:rPr>
                <w:lang w:val="en-US"/>
              </w:rPr>
              <w:t>Description</w:t>
            </w:r>
          </w:p>
        </w:tc>
        <w:tc>
          <w:tcPr>
            <w:tcW w:w="1001" w:type="pct"/>
            <w:tcBorders>
              <w:left w:val="single" w:sz="4" w:space="0" w:color="FFFFFF" w:themeColor="background1"/>
            </w:tcBorders>
            <w:shd w:val="clear" w:color="auto" w:fill="000000" w:themeFill="text1"/>
            <w:vAlign w:val="center"/>
          </w:tcPr>
          <w:p w14:paraId="635BC402" w14:textId="201AD95A" w:rsidR="00554ACB" w:rsidRPr="00B338C0" w:rsidRDefault="00554ACB" w:rsidP="00AC6CDA">
            <w:pPr>
              <w:pStyle w:val="TABLEHEADINGNEW"/>
              <w:rPr>
                <w:lang w:val="en-US"/>
              </w:rPr>
            </w:pPr>
            <w:r w:rsidRPr="00B338C0">
              <w:rPr>
                <w:lang w:val="en-US"/>
              </w:rPr>
              <w:t>Applicable System</w:t>
            </w:r>
          </w:p>
        </w:tc>
      </w:tr>
      <w:tr w:rsidR="0040202F" w:rsidRPr="00B338C0" w14:paraId="6CCB4F2C" w14:textId="3A29E6FB" w:rsidTr="00AC6CDA">
        <w:trPr>
          <w:cantSplit/>
          <w:jc w:val="center"/>
        </w:trPr>
        <w:tc>
          <w:tcPr>
            <w:tcW w:w="1474" w:type="pct"/>
          </w:tcPr>
          <w:p w14:paraId="23BD5F69" w14:textId="1C8E2DEA" w:rsidR="00554ACB" w:rsidRPr="00B338C0" w:rsidRDefault="00554ACB" w:rsidP="00376E58">
            <w:pPr>
              <w:spacing w:before="60" w:after="60"/>
              <w:rPr>
                <w:lang w:val="en-US"/>
              </w:rPr>
            </w:pPr>
            <w:r w:rsidRPr="00B338C0">
              <w:rPr>
                <w:lang w:val="en-US"/>
              </w:rPr>
              <w:t>MSLA-001_</w:t>
            </w:r>
            <w:r w:rsidR="001B4085">
              <w:rPr>
                <w:lang w:val="en-US"/>
              </w:rPr>
              <w:t>Del 33</w:t>
            </w:r>
            <w:r w:rsidR="000013E0" w:rsidRPr="00B338C0">
              <w:rPr>
                <w:lang w:val="en-US"/>
              </w:rPr>
              <w:t>_</w:t>
            </w:r>
            <w:r w:rsidRPr="00B338C0">
              <w:rPr>
                <w:lang w:val="en-US"/>
              </w:rPr>
              <w:t>SLA Management Proces</w:t>
            </w:r>
            <w:r w:rsidR="000013E0" w:rsidRPr="00B338C0">
              <w:rPr>
                <w:lang w:val="en-US"/>
              </w:rPr>
              <w:t>s.docx</w:t>
            </w:r>
          </w:p>
        </w:tc>
        <w:tc>
          <w:tcPr>
            <w:tcW w:w="2525" w:type="pct"/>
          </w:tcPr>
          <w:p w14:paraId="3301F2C5" w14:textId="64E4EE1B" w:rsidR="00554ACB" w:rsidRPr="00B338C0" w:rsidRDefault="00554ACB" w:rsidP="00AC6CDA">
            <w:pPr>
              <w:pStyle w:val="TableBodyText"/>
              <w:rPr>
                <w:lang w:val="en-US"/>
              </w:rPr>
            </w:pPr>
            <w:r w:rsidRPr="00B338C0">
              <w:rPr>
                <w:lang w:val="en-US"/>
              </w:rPr>
              <w:t>The SLA Management process details activities such as documenting SLA requirements, monitoring service performance, and driving continuous service improvements to deliver alignment with stakeholder expectations.</w:t>
            </w:r>
          </w:p>
        </w:tc>
        <w:tc>
          <w:tcPr>
            <w:tcW w:w="1001" w:type="pct"/>
          </w:tcPr>
          <w:p w14:paraId="748F034C" w14:textId="33CF99B5" w:rsidR="00554ACB" w:rsidRPr="00B338C0" w:rsidRDefault="00554ACB" w:rsidP="00AC6CDA">
            <w:pPr>
              <w:pStyle w:val="TableBodyText"/>
              <w:rPr>
                <w:lang w:val="en-US"/>
              </w:rPr>
            </w:pPr>
            <w:r w:rsidRPr="00B338C0">
              <w:rPr>
                <w:rFonts w:eastAsia="Times New Roman"/>
                <w:lang w:val="en-US"/>
              </w:rPr>
              <w:t>MECM and AMS</w:t>
            </w:r>
          </w:p>
        </w:tc>
      </w:tr>
      <w:tr w:rsidR="0040202F" w:rsidRPr="00B338C0" w14:paraId="13A2CE82" w14:textId="78FEAFEC" w:rsidTr="00AC6CDA">
        <w:trPr>
          <w:cantSplit/>
          <w:jc w:val="center"/>
        </w:trPr>
        <w:tc>
          <w:tcPr>
            <w:tcW w:w="1474" w:type="pct"/>
          </w:tcPr>
          <w:p w14:paraId="082C9FA8" w14:textId="7A8C5FCC" w:rsidR="00554ACB" w:rsidRPr="00B338C0" w:rsidRDefault="00554ACB" w:rsidP="00376E58">
            <w:pPr>
              <w:spacing w:before="60" w:after="60"/>
              <w:rPr>
                <w:rFonts w:cs="Arial"/>
                <w:lang w:val="en-US"/>
              </w:rPr>
            </w:pPr>
            <w:r w:rsidRPr="00B338C0">
              <w:rPr>
                <w:rFonts w:cs="Arial"/>
                <w:lang w:val="en-US"/>
              </w:rPr>
              <w:t>MSLA-002_</w:t>
            </w:r>
            <w:r w:rsidR="001B4085">
              <w:rPr>
                <w:rFonts w:cs="Arial"/>
                <w:lang w:val="en-US"/>
              </w:rPr>
              <w:t>Del 33</w:t>
            </w:r>
            <w:r w:rsidR="00F31A2B" w:rsidRPr="00B338C0">
              <w:rPr>
                <w:rFonts w:cs="Arial"/>
                <w:lang w:val="en-US"/>
              </w:rPr>
              <w:t>_</w:t>
            </w:r>
            <w:r w:rsidRPr="00B338C0">
              <w:rPr>
                <w:rFonts w:cs="Arial"/>
                <w:lang w:val="en-US"/>
              </w:rPr>
              <w:t>SLA Specification Templat</w:t>
            </w:r>
            <w:r w:rsidR="00F31A2B" w:rsidRPr="00B338C0">
              <w:rPr>
                <w:rFonts w:cs="Arial"/>
                <w:lang w:val="en-US"/>
              </w:rPr>
              <w:t>e.docx</w:t>
            </w:r>
          </w:p>
        </w:tc>
        <w:tc>
          <w:tcPr>
            <w:tcW w:w="2525" w:type="pct"/>
          </w:tcPr>
          <w:p w14:paraId="32F59D5D" w14:textId="2202070F" w:rsidR="00554ACB" w:rsidRPr="00B338C0" w:rsidRDefault="00554ACB" w:rsidP="00AC6CDA">
            <w:pPr>
              <w:pStyle w:val="TableBodyText"/>
              <w:rPr>
                <w:lang w:val="en-US"/>
              </w:rPr>
            </w:pPr>
            <w:r w:rsidRPr="00B338C0">
              <w:rPr>
                <w:lang w:val="en-US"/>
              </w:rPr>
              <w:t>The document provides a template for specifying SLAs, including sections for identification, service level metrics, service credits, exclusions, and the process for compiling and reporting SLA performance.</w:t>
            </w:r>
          </w:p>
        </w:tc>
        <w:tc>
          <w:tcPr>
            <w:tcW w:w="1001" w:type="pct"/>
          </w:tcPr>
          <w:p w14:paraId="5DAFE300" w14:textId="5B8580CD" w:rsidR="00554ACB" w:rsidRPr="00B338C0" w:rsidRDefault="00554ACB" w:rsidP="00AC6CDA">
            <w:pPr>
              <w:pStyle w:val="TableBodyText"/>
              <w:rPr>
                <w:lang w:val="en-US"/>
              </w:rPr>
            </w:pPr>
            <w:r w:rsidRPr="00B338C0">
              <w:rPr>
                <w:rFonts w:eastAsia="Times New Roman"/>
                <w:lang w:val="en-US"/>
              </w:rPr>
              <w:t>MECM and AMS</w:t>
            </w:r>
          </w:p>
        </w:tc>
      </w:tr>
      <w:tr w:rsidR="0040202F" w:rsidRPr="00B338C0" w14:paraId="03519117" w14:textId="7D7C9476" w:rsidTr="00AC6CDA">
        <w:trPr>
          <w:cantSplit/>
          <w:jc w:val="center"/>
        </w:trPr>
        <w:tc>
          <w:tcPr>
            <w:tcW w:w="1474" w:type="pct"/>
          </w:tcPr>
          <w:p w14:paraId="0AD7A110" w14:textId="0FC41685" w:rsidR="00554ACB" w:rsidRPr="0097294C" w:rsidRDefault="00554ACB" w:rsidP="00AC6CDA">
            <w:pPr>
              <w:keepNext/>
              <w:spacing w:before="60" w:after="60"/>
              <w:rPr>
                <w:rFonts w:cs="Arial"/>
                <w:lang w:val="es-PR"/>
              </w:rPr>
            </w:pPr>
            <w:r w:rsidRPr="0097294C">
              <w:rPr>
                <w:rFonts w:cs="Arial"/>
                <w:lang w:val="es-PR"/>
              </w:rPr>
              <w:lastRenderedPageBreak/>
              <w:t>MSLA-003_</w:t>
            </w:r>
            <w:r w:rsidR="001B4085" w:rsidRPr="0097294C">
              <w:rPr>
                <w:rFonts w:cs="Arial"/>
                <w:lang w:val="es-PR"/>
              </w:rPr>
              <w:t>Del 33</w:t>
            </w:r>
            <w:r w:rsidR="00F1787A" w:rsidRPr="0097294C">
              <w:rPr>
                <w:rFonts w:cs="Arial"/>
                <w:lang w:val="es-PR"/>
              </w:rPr>
              <w:t>_</w:t>
            </w:r>
            <w:r w:rsidRPr="0097294C">
              <w:rPr>
                <w:rFonts w:cs="Arial"/>
                <w:lang w:val="es-PR"/>
              </w:rPr>
              <w:t xml:space="preserve">SLA </w:t>
            </w:r>
            <w:proofErr w:type="spellStart"/>
            <w:r w:rsidRPr="0097294C">
              <w:rPr>
                <w:rFonts w:cs="Arial"/>
                <w:lang w:val="es-PR"/>
              </w:rPr>
              <w:t>Report</w:t>
            </w:r>
            <w:proofErr w:type="spellEnd"/>
            <w:r w:rsidRPr="0097294C">
              <w:rPr>
                <w:rFonts w:cs="Arial"/>
                <w:lang w:val="es-PR"/>
              </w:rPr>
              <w:t xml:space="preserve"> Templat</w:t>
            </w:r>
            <w:r w:rsidR="00F1787A" w:rsidRPr="0097294C">
              <w:rPr>
                <w:rFonts w:cs="Arial"/>
                <w:lang w:val="es-PR"/>
              </w:rPr>
              <w:t>e.docx</w:t>
            </w:r>
          </w:p>
        </w:tc>
        <w:tc>
          <w:tcPr>
            <w:tcW w:w="2525" w:type="pct"/>
          </w:tcPr>
          <w:p w14:paraId="0D4AA2BB" w14:textId="76A09276" w:rsidR="00554ACB" w:rsidRPr="00B338C0" w:rsidRDefault="00554ACB" w:rsidP="00AC6CDA">
            <w:pPr>
              <w:pStyle w:val="TableBodyText"/>
              <w:rPr>
                <w:lang w:val="en-US"/>
              </w:rPr>
            </w:pPr>
            <w:r w:rsidRPr="00B338C0">
              <w:rPr>
                <w:lang w:val="en-US"/>
              </w:rPr>
              <w:t>This report summarizes the performance of key SLAs for the reporting period, providing DOH OHIP with a clear view of compliance across critical operational areas. The report includes performance metrics, trends, and recommendations to support continuous improvement in service delivery.</w:t>
            </w:r>
          </w:p>
        </w:tc>
        <w:tc>
          <w:tcPr>
            <w:tcW w:w="1001" w:type="pct"/>
          </w:tcPr>
          <w:p w14:paraId="2F586835" w14:textId="79D58EA1" w:rsidR="00554ACB" w:rsidRPr="00B338C0" w:rsidRDefault="00554ACB" w:rsidP="00AC6CDA">
            <w:pPr>
              <w:pStyle w:val="TableBodyText"/>
              <w:rPr>
                <w:lang w:val="en-US"/>
              </w:rPr>
            </w:pPr>
            <w:r w:rsidRPr="00B338C0">
              <w:rPr>
                <w:rFonts w:eastAsia="Times New Roman"/>
                <w:lang w:val="en-US"/>
              </w:rPr>
              <w:t>MECM and AMS</w:t>
            </w:r>
          </w:p>
        </w:tc>
      </w:tr>
    </w:tbl>
    <w:p w14:paraId="1D107964" w14:textId="0079FDF0" w:rsidR="00361152" w:rsidRPr="00B338C0" w:rsidRDefault="002C6466" w:rsidP="00310DFA">
      <w:pPr>
        <w:pStyle w:val="Caption"/>
      </w:pPr>
      <w:bookmarkStart w:id="135" w:name="_Toc218866009"/>
      <w:bookmarkStart w:id="136" w:name="_Toc196140159"/>
      <w:r w:rsidRPr="00B338C0">
        <w:t xml:space="preserve">Table </w:t>
      </w:r>
      <w:fldSimple w:instr=" STYLEREF 1 \s ">
        <w:r w:rsidR="002D41E6" w:rsidRPr="00B338C0">
          <w:t>3</w:t>
        </w:r>
      </w:fldSimple>
      <w:r w:rsidR="002A5AD4" w:rsidRPr="00B338C0">
        <w:noBreakHyphen/>
      </w:r>
      <w:fldSimple w:instr=" SEQ Table \* ARABIC \s 1 ">
        <w:r w:rsidR="002D41E6" w:rsidRPr="00B338C0">
          <w:t>24</w:t>
        </w:r>
      </w:fldSimple>
      <w:r w:rsidRPr="00B338C0">
        <w:t>: S</w:t>
      </w:r>
      <w:r w:rsidR="00F97E04" w:rsidRPr="00B338C0">
        <w:t>ervice Level Agreement</w:t>
      </w:r>
      <w:r w:rsidRPr="00B338C0">
        <w:t xml:space="preserve"> Reporting</w:t>
      </w:r>
      <w:bookmarkEnd w:id="135"/>
    </w:p>
    <w:p w14:paraId="4C312488" w14:textId="14536281" w:rsidR="008508B1" w:rsidRPr="00B338C0" w:rsidRDefault="008508B1">
      <w:pPr>
        <w:spacing w:before="0" w:after="160" w:line="259" w:lineRule="auto"/>
      </w:pPr>
      <w:r w:rsidRPr="00B338C0">
        <w:br w:type="page"/>
      </w:r>
    </w:p>
    <w:p w14:paraId="76339F7A" w14:textId="571CAF3E" w:rsidR="0083551D" w:rsidRPr="00B338C0" w:rsidRDefault="0083551D" w:rsidP="0083551D">
      <w:pPr>
        <w:pStyle w:val="Heading1"/>
        <w:rPr>
          <w:noProof w:val="0"/>
        </w:rPr>
      </w:pPr>
      <w:bookmarkStart w:id="137" w:name="_Toc218865982"/>
      <w:r w:rsidRPr="00B338C0">
        <w:rPr>
          <w:noProof w:val="0"/>
        </w:rPr>
        <w:lastRenderedPageBreak/>
        <w:t>Appendi</w:t>
      </w:r>
      <w:r w:rsidR="00A5791A" w:rsidRPr="00B338C0">
        <w:rPr>
          <w:noProof w:val="0"/>
        </w:rPr>
        <w:t>x</w:t>
      </w:r>
      <w:bookmarkEnd w:id="136"/>
      <w:bookmarkEnd w:id="137"/>
    </w:p>
    <w:p w14:paraId="3579FE30" w14:textId="2C7CD18F" w:rsidR="0083551D" w:rsidRPr="00B338C0" w:rsidRDefault="0083551D" w:rsidP="002E635F">
      <w:pPr>
        <w:pStyle w:val="Heading2"/>
        <w:rPr>
          <w:noProof w:val="0"/>
        </w:rPr>
      </w:pPr>
      <w:bookmarkStart w:id="138" w:name="_Toc196140160"/>
      <w:bookmarkStart w:id="139" w:name="_Toc218865983"/>
      <w:r w:rsidRPr="00B338C0">
        <w:rPr>
          <w:noProof w:val="0"/>
        </w:rPr>
        <w:t>Appendix A: Terms and Definitions</w:t>
      </w:r>
      <w:bookmarkEnd w:id="138"/>
      <w:bookmarkEnd w:id="139"/>
    </w:p>
    <w:p w14:paraId="24193C73" w14:textId="74F4E518" w:rsidR="00FC3F08" w:rsidRPr="00B338C0" w:rsidRDefault="00FC3F08" w:rsidP="00C2152C">
      <w:pPr>
        <w:pStyle w:val="MainBodyText0"/>
      </w:pPr>
      <w:bookmarkStart w:id="140" w:name="_Hlk196470651"/>
      <w:r w:rsidRPr="00B338C0">
        <w:t>The following table outlines terms used throughout the document and their corresponding definition.</w:t>
      </w:r>
      <w:bookmarkEnd w:id="140"/>
      <w:r w:rsidR="00223EFA" w:rsidRPr="00B338C0">
        <w:t xml:space="preserve"> </w:t>
      </w:r>
    </w:p>
    <w:tbl>
      <w:tblPr>
        <w:tblStyle w:val="TableStyleCustom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3366"/>
        <w:gridCol w:w="5984"/>
      </w:tblGrid>
      <w:tr w:rsidR="00AF2293" w:rsidRPr="00B338C0" w14:paraId="0ED131B2" w14:textId="77777777" w:rsidTr="00AC6CDA">
        <w:trPr>
          <w:cnfStyle w:val="100000000000" w:firstRow="1" w:lastRow="0" w:firstColumn="0" w:lastColumn="0" w:oddVBand="0" w:evenVBand="0" w:oddHBand="0" w:evenHBand="0" w:firstRowFirstColumn="0" w:firstRowLastColumn="0" w:lastRowFirstColumn="0" w:lastRowLastColumn="0"/>
          <w:tblHeader/>
          <w:jc w:val="center"/>
        </w:trPr>
        <w:tc>
          <w:tcPr>
            <w:tcW w:w="3366" w:type="dxa"/>
            <w:tcBorders>
              <w:right w:val="single" w:sz="4" w:space="0" w:color="FFFFFF" w:themeColor="background1"/>
            </w:tcBorders>
            <w:shd w:val="clear" w:color="auto" w:fill="000000" w:themeFill="text1"/>
            <w:vAlign w:val="center"/>
          </w:tcPr>
          <w:p w14:paraId="7730C66A" w14:textId="77777777" w:rsidR="0083551D" w:rsidRPr="00B338C0" w:rsidRDefault="0083551D" w:rsidP="00AC6CDA">
            <w:pPr>
              <w:pStyle w:val="TABLEHEADINGNEW"/>
              <w:rPr>
                <w:b/>
                <w:bCs w:val="0"/>
              </w:rPr>
            </w:pPr>
            <w:r w:rsidRPr="00B338C0">
              <w:rPr>
                <w:b/>
                <w:bCs w:val="0"/>
              </w:rPr>
              <w:t>Terms</w:t>
            </w:r>
          </w:p>
        </w:tc>
        <w:tc>
          <w:tcPr>
            <w:tcW w:w="5984" w:type="dxa"/>
            <w:tcBorders>
              <w:left w:val="single" w:sz="4" w:space="0" w:color="FFFFFF" w:themeColor="background1"/>
            </w:tcBorders>
            <w:shd w:val="clear" w:color="auto" w:fill="000000" w:themeFill="text1"/>
            <w:vAlign w:val="center"/>
          </w:tcPr>
          <w:p w14:paraId="2538CB04" w14:textId="77777777" w:rsidR="0083551D" w:rsidRPr="00B338C0" w:rsidRDefault="0083551D" w:rsidP="00AC6CDA">
            <w:pPr>
              <w:pStyle w:val="TABLEHEADINGNEW"/>
              <w:rPr>
                <w:b/>
                <w:bCs w:val="0"/>
              </w:rPr>
            </w:pPr>
            <w:r w:rsidRPr="00B338C0">
              <w:rPr>
                <w:b/>
                <w:bCs w:val="0"/>
              </w:rPr>
              <w:t>Definitions</w:t>
            </w:r>
          </w:p>
        </w:tc>
      </w:tr>
      <w:tr w:rsidR="00BD0FC9" w:rsidRPr="00B338C0" w14:paraId="4653AB06" w14:textId="77777777" w:rsidTr="00AC6CDA">
        <w:trPr>
          <w:jc w:val="center"/>
        </w:trPr>
        <w:tc>
          <w:tcPr>
            <w:tcW w:w="3366" w:type="dxa"/>
            <w:shd w:val="clear" w:color="auto" w:fill="auto"/>
          </w:tcPr>
          <w:p w14:paraId="339F7C76" w14:textId="77777777" w:rsidR="00BD0FC9" w:rsidRPr="00B338C0" w:rsidRDefault="00BD0FC9" w:rsidP="00AC6CDA">
            <w:pPr>
              <w:pStyle w:val="TableBodyText"/>
            </w:pPr>
            <w:r w:rsidRPr="00B338C0">
              <w:t>ACA</w:t>
            </w:r>
          </w:p>
        </w:tc>
        <w:tc>
          <w:tcPr>
            <w:tcW w:w="5984" w:type="dxa"/>
            <w:shd w:val="clear" w:color="auto" w:fill="auto"/>
          </w:tcPr>
          <w:p w14:paraId="08768832" w14:textId="77777777" w:rsidR="00BD0FC9" w:rsidRPr="00B338C0" w:rsidRDefault="00BD0FC9" w:rsidP="00AC6CDA">
            <w:pPr>
              <w:pStyle w:val="TableBodyText"/>
            </w:pPr>
            <w:r w:rsidRPr="00B338C0">
              <w:t>Affordable Care Act</w:t>
            </w:r>
          </w:p>
        </w:tc>
      </w:tr>
      <w:tr w:rsidR="00BD0FC9" w:rsidRPr="00B338C0" w14:paraId="552C0AD8" w14:textId="77777777" w:rsidTr="00AC6CDA">
        <w:trPr>
          <w:jc w:val="center"/>
        </w:trPr>
        <w:tc>
          <w:tcPr>
            <w:tcW w:w="3366" w:type="dxa"/>
            <w:shd w:val="clear" w:color="auto" w:fill="auto"/>
          </w:tcPr>
          <w:p w14:paraId="12D4DC40" w14:textId="77777777" w:rsidR="00BD0FC9" w:rsidRPr="00B338C0" w:rsidRDefault="00BD0FC9" w:rsidP="00AC6CDA">
            <w:pPr>
              <w:pStyle w:val="TableBodyText"/>
            </w:pPr>
            <w:r w:rsidRPr="00B338C0">
              <w:t>AMS</w:t>
            </w:r>
          </w:p>
        </w:tc>
        <w:tc>
          <w:tcPr>
            <w:tcW w:w="5984" w:type="dxa"/>
            <w:shd w:val="clear" w:color="auto" w:fill="auto"/>
          </w:tcPr>
          <w:p w14:paraId="0B123947" w14:textId="77777777" w:rsidR="00BD0FC9" w:rsidRPr="00B338C0" w:rsidRDefault="00BD0FC9" w:rsidP="00AC6CDA">
            <w:pPr>
              <w:pStyle w:val="TableBodyText"/>
            </w:pPr>
            <w:r w:rsidRPr="00B338C0">
              <w:t>Appeals Management System</w:t>
            </w:r>
          </w:p>
        </w:tc>
      </w:tr>
      <w:tr w:rsidR="00BD0FC9" w:rsidRPr="00B338C0" w14:paraId="03D46D19" w14:textId="77777777" w:rsidTr="00AC6CDA">
        <w:trPr>
          <w:jc w:val="center"/>
        </w:trPr>
        <w:tc>
          <w:tcPr>
            <w:tcW w:w="3366" w:type="dxa"/>
            <w:shd w:val="clear" w:color="auto" w:fill="auto"/>
          </w:tcPr>
          <w:p w14:paraId="15A8E733" w14:textId="77777777" w:rsidR="00BD0FC9" w:rsidRPr="00B338C0" w:rsidRDefault="00BD0FC9" w:rsidP="00AC6CDA">
            <w:pPr>
              <w:pStyle w:val="TableBodyText"/>
            </w:pPr>
            <w:r w:rsidRPr="00B338C0">
              <w:t>API</w:t>
            </w:r>
          </w:p>
        </w:tc>
        <w:tc>
          <w:tcPr>
            <w:tcW w:w="5984" w:type="dxa"/>
            <w:shd w:val="clear" w:color="auto" w:fill="auto"/>
          </w:tcPr>
          <w:p w14:paraId="0BBA4421" w14:textId="77777777" w:rsidR="00BD0FC9" w:rsidRPr="00B338C0" w:rsidRDefault="00BD0FC9" w:rsidP="00AC6CDA">
            <w:pPr>
              <w:pStyle w:val="TableBodyText"/>
            </w:pPr>
            <w:r w:rsidRPr="00B338C0">
              <w:t>Application Programming Interface</w:t>
            </w:r>
          </w:p>
        </w:tc>
      </w:tr>
      <w:tr w:rsidR="00BD0FC9" w:rsidRPr="00B338C0" w14:paraId="0067080E" w14:textId="77777777" w:rsidTr="00AC6CDA">
        <w:trPr>
          <w:jc w:val="center"/>
        </w:trPr>
        <w:tc>
          <w:tcPr>
            <w:tcW w:w="3366" w:type="dxa"/>
            <w:shd w:val="clear" w:color="auto" w:fill="auto"/>
          </w:tcPr>
          <w:p w14:paraId="076A1A06" w14:textId="77777777" w:rsidR="00BD0FC9" w:rsidRPr="00B338C0" w:rsidRDefault="00BD0FC9" w:rsidP="00AC6CDA">
            <w:pPr>
              <w:pStyle w:val="TableBodyText"/>
            </w:pPr>
            <w:r w:rsidRPr="00B338C0">
              <w:rPr>
                <w:szCs w:val="18"/>
              </w:rPr>
              <w:t>APTC</w:t>
            </w:r>
          </w:p>
        </w:tc>
        <w:tc>
          <w:tcPr>
            <w:tcW w:w="5984" w:type="dxa"/>
            <w:shd w:val="clear" w:color="auto" w:fill="auto"/>
          </w:tcPr>
          <w:p w14:paraId="0C7505AA" w14:textId="77777777" w:rsidR="00BD0FC9" w:rsidRPr="00B338C0" w:rsidRDefault="00BD0FC9" w:rsidP="00AC6CDA">
            <w:pPr>
              <w:pStyle w:val="TableBodyText"/>
            </w:pPr>
            <w:r w:rsidRPr="00B338C0">
              <w:rPr>
                <w:szCs w:val="18"/>
              </w:rPr>
              <w:t>Advanced Premium Tax Credit</w:t>
            </w:r>
          </w:p>
        </w:tc>
      </w:tr>
      <w:tr w:rsidR="002365FF" w:rsidRPr="00B338C0" w14:paraId="36200BDA" w14:textId="77777777" w:rsidTr="00AC6CDA">
        <w:trPr>
          <w:jc w:val="center"/>
        </w:trPr>
        <w:tc>
          <w:tcPr>
            <w:tcW w:w="3366" w:type="dxa"/>
            <w:shd w:val="clear" w:color="auto" w:fill="auto"/>
          </w:tcPr>
          <w:p w14:paraId="07BE5C32" w14:textId="0FC393E0" w:rsidR="002365FF" w:rsidRPr="00B338C0" w:rsidRDefault="00B24661" w:rsidP="00AC6CDA">
            <w:pPr>
              <w:pStyle w:val="TableBodyText"/>
              <w:rPr>
                <w:szCs w:val="18"/>
              </w:rPr>
            </w:pPr>
            <w:r w:rsidRPr="00B338C0">
              <w:rPr>
                <w:szCs w:val="18"/>
              </w:rPr>
              <w:t>A</w:t>
            </w:r>
            <w:r w:rsidRPr="00B338C0">
              <w:t>RC</w:t>
            </w:r>
            <w:r w:rsidR="008F1B1E" w:rsidRPr="00B338C0">
              <w:t>-AMPE</w:t>
            </w:r>
          </w:p>
        </w:tc>
        <w:tc>
          <w:tcPr>
            <w:tcW w:w="5984" w:type="dxa"/>
            <w:shd w:val="clear" w:color="auto" w:fill="auto"/>
          </w:tcPr>
          <w:p w14:paraId="2CE3B192" w14:textId="2AF4127F" w:rsidR="002365FF" w:rsidRPr="00B338C0" w:rsidRDefault="00DA5FD0" w:rsidP="00AC6CDA">
            <w:pPr>
              <w:pStyle w:val="TableBodyText"/>
              <w:rPr>
                <w:szCs w:val="18"/>
              </w:rPr>
            </w:pPr>
            <w:r w:rsidRPr="00B338C0">
              <w:rPr>
                <w:szCs w:val="18"/>
              </w:rPr>
              <w:t>Acceptable Risk Controls for ACA, Medicaid and Partner Entities</w:t>
            </w:r>
          </w:p>
        </w:tc>
      </w:tr>
      <w:tr w:rsidR="00BD0FC9" w:rsidRPr="00B338C0" w14:paraId="5A502BB6" w14:textId="77777777" w:rsidTr="00AC6CDA">
        <w:trPr>
          <w:jc w:val="center"/>
        </w:trPr>
        <w:tc>
          <w:tcPr>
            <w:tcW w:w="3366" w:type="dxa"/>
            <w:shd w:val="clear" w:color="auto" w:fill="auto"/>
          </w:tcPr>
          <w:p w14:paraId="0BACA488" w14:textId="77777777" w:rsidR="00BD0FC9" w:rsidRPr="00B338C0" w:rsidRDefault="00BD0FC9" w:rsidP="00AC6CDA">
            <w:pPr>
              <w:pStyle w:val="TableBodyText"/>
            </w:pPr>
            <w:r w:rsidRPr="00B338C0">
              <w:t>AWS</w:t>
            </w:r>
          </w:p>
        </w:tc>
        <w:tc>
          <w:tcPr>
            <w:tcW w:w="5984" w:type="dxa"/>
            <w:shd w:val="clear" w:color="auto" w:fill="auto"/>
          </w:tcPr>
          <w:p w14:paraId="7930A5A9" w14:textId="77777777" w:rsidR="00BD0FC9" w:rsidRPr="00B338C0" w:rsidRDefault="00BD0FC9" w:rsidP="00AC6CDA">
            <w:pPr>
              <w:pStyle w:val="TableBodyText"/>
            </w:pPr>
            <w:r w:rsidRPr="00B338C0">
              <w:t>Amazon Web Services</w:t>
            </w:r>
          </w:p>
        </w:tc>
      </w:tr>
      <w:tr w:rsidR="00BD0FC9" w:rsidRPr="00B338C0" w14:paraId="32FB8F6D" w14:textId="77777777" w:rsidTr="00AC6CDA">
        <w:trPr>
          <w:jc w:val="center"/>
        </w:trPr>
        <w:tc>
          <w:tcPr>
            <w:tcW w:w="3366" w:type="dxa"/>
            <w:shd w:val="clear" w:color="auto" w:fill="auto"/>
          </w:tcPr>
          <w:p w14:paraId="50A9C241" w14:textId="77777777" w:rsidR="00BD0FC9" w:rsidRPr="00B338C0" w:rsidRDefault="00BD0FC9" w:rsidP="00AC6CDA">
            <w:pPr>
              <w:pStyle w:val="TableBodyText"/>
            </w:pPr>
            <w:r w:rsidRPr="00B338C0">
              <w:t>BC</w:t>
            </w:r>
          </w:p>
        </w:tc>
        <w:tc>
          <w:tcPr>
            <w:tcW w:w="5984" w:type="dxa"/>
            <w:shd w:val="clear" w:color="auto" w:fill="auto"/>
          </w:tcPr>
          <w:p w14:paraId="1B8E08FD" w14:textId="77777777" w:rsidR="00BD0FC9" w:rsidRPr="00B338C0" w:rsidRDefault="00BD0FC9" w:rsidP="00AC6CDA">
            <w:pPr>
              <w:pStyle w:val="TableBodyText"/>
            </w:pPr>
            <w:r w:rsidRPr="00B338C0">
              <w:t>Business Continuity</w:t>
            </w:r>
          </w:p>
        </w:tc>
      </w:tr>
      <w:tr w:rsidR="00BD0FC9" w:rsidRPr="00B338C0" w14:paraId="23D729C8" w14:textId="77777777" w:rsidTr="00AC6CDA">
        <w:trPr>
          <w:jc w:val="center"/>
        </w:trPr>
        <w:tc>
          <w:tcPr>
            <w:tcW w:w="3366" w:type="dxa"/>
            <w:shd w:val="clear" w:color="auto" w:fill="auto"/>
          </w:tcPr>
          <w:p w14:paraId="77BA274E" w14:textId="77777777" w:rsidR="00BD0FC9" w:rsidRPr="00B338C0" w:rsidRDefault="00BD0FC9" w:rsidP="00AC6CDA">
            <w:pPr>
              <w:pStyle w:val="TableBodyText"/>
            </w:pPr>
            <w:r w:rsidRPr="00B338C0">
              <w:t>BCDRP</w:t>
            </w:r>
          </w:p>
        </w:tc>
        <w:tc>
          <w:tcPr>
            <w:tcW w:w="5984" w:type="dxa"/>
            <w:shd w:val="clear" w:color="auto" w:fill="auto"/>
          </w:tcPr>
          <w:p w14:paraId="3B82CBF4" w14:textId="77777777" w:rsidR="00BD0FC9" w:rsidRPr="00B338C0" w:rsidRDefault="00BD0FC9" w:rsidP="00AC6CDA">
            <w:pPr>
              <w:pStyle w:val="TableBodyText"/>
            </w:pPr>
            <w:r w:rsidRPr="00B338C0">
              <w:t>Business Continuity Disaster Recovery Plan</w:t>
            </w:r>
          </w:p>
        </w:tc>
      </w:tr>
      <w:tr w:rsidR="00BD0FC9" w:rsidRPr="00B338C0" w14:paraId="235B63D1" w14:textId="77777777" w:rsidTr="00AC6CDA">
        <w:trPr>
          <w:jc w:val="center"/>
        </w:trPr>
        <w:tc>
          <w:tcPr>
            <w:tcW w:w="3366" w:type="dxa"/>
            <w:shd w:val="clear" w:color="auto" w:fill="auto"/>
          </w:tcPr>
          <w:p w14:paraId="106AA4D7" w14:textId="77777777" w:rsidR="00BD0FC9" w:rsidRPr="00B338C0" w:rsidRDefault="00BD0FC9" w:rsidP="00AC6CDA">
            <w:pPr>
              <w:pStyle w:val="TableBodyText"/>
            </w:pPr>
            <w:r w:rsidRPr="00B338C0">
              <w:t>BOM</w:t>
            </w:r>
          </w:p>
        </w:tc>
        <w:tc>
          <w:tcPr>
            <w:tcW w:w="5984" w:type="dxa"/>
            <w:shd w:val="clear" w:color="auto" w:fill="auto"/>
          </w:tcPr>
          <w:p w14:paraId="66429502" w14:textId="77777777" w:rsidR="00BD0FC9" w:rsidRPr="00B338C0" w:rsidRDefault="00BD0FC9" w:rsidP="00AC6CDA">
            <w:pPr>
              <w:pStyle w:val="TableBodyText"/>
            </w:pPr>
            <w:r w:rsidRPr="00B338C0">
              <w:t>Bill of Materials</w:t>
            </w:r>
          </w:p>
        </w:tc>
      </w:tr>
      <w:tr w:rsidR="00BD0FC9" w:rsidRPr="00B338C0" w14:paraId="7AC405DF" w14:textId="77777777" w:rsidTr="00AC6CDA">
        <w:trPr>
          <w:jc w:val="center"/>
        </w:trPr>
        <w:tc>
          <w:tcPr>
            <w:tcW w:w="3366" w:type="dxa"/>
            <w:shd w:val="clear" w:color="auto" w:fill="auto"/>
          </w:tcPr>
          <w:p w14:paraId="04110699" w14:textId="77777777" w:rsidR="00BD0FC9" w:rsidRPr="00B338C0" w:rsidRDefault="00BD0FC9" w:rsidP="00AC6CDA">
            <w:pPr>
              <w:pStyle w:val="TableBodyText"/>
            </w:pPr>
            <w:r w:rsidRPr="00B338C0">
              <w:t>CIP</w:t>
            </w:r>
          </w:p>
        </w:tc>
        <w:tc>
          <w:tcPr>
            <w:tcW w:w="5984" w:type="dxa"/>
            <w:shd w:val="clear" w:color="auto" w:fill="auto"/>
          </w:tcPr>
          <w:p w14:paraId="1C36BB81" w14:textId="77777777" w:rsidR="00BD0FC9" w:rsidRPr="00B338C0" w:rsidRDefault="00BD0FC9" w:rsidP="00AC6CDA">
            <w:pPr>
              <w:pStyle w:val="TableBodyText"/>
            </w:pPr>
            <w:r w:rsidRPr="00B338C0">
              <w:t>Continuous Improvement Program</w:t>
            </w:r>
          </w:p>
        </w:tc>
      </w:tr>
      <w:tr w:rsidR="00BD0FC9" w:rsidRPr="00B338C0" w14:paraId="45C6CFA3" w14:textId="77777777" w:rsidTr="00AC6CDA">
        <w:trPr>
          <w:jc w:val="center"/>
        </w:trPr>
        <w:tc>
          <w:tcPr>
            <w:tcW w:w="3366" w:type="dxa"/>
            <w:shd w:val="clear" w:color="auto" w:fill="auto"/>
          </w:tcPr>
          <w:p w14:paraId="4D223D30" w14:textId="77777777" w:rsidR="00BD0FC9" w:rsidRPr="00B338C0" w:rsidRDefault="00BD0FC9" w:rsidP="00AC6CDA">
            <w:pPr>
              <w:pStyle w:val="TableBodyText"/>
            </w:pPr>
            <w:r w:rsidRPr="00B338C0">
              <w:t>CMP</w:t>
            </w:r>
          </w:p>
        </w:tc>
        <w:tc>
          <w:tcPr>
            <w:tcW w:w="5984" w:type="dxa"/>
            <w:shd w:val="clear" w:color="auto" w:fill="auto"/>
          </w:tcPr>
          <w:p w14:paraId="359239F9" w14:textId="77777777" w:rsidR="00BD0FC9" w:rsidRPr="00B338C0" w:rsidRDefault="00BD0FC9" w:rsidP="00AC6CDA">
            <w:pPr>
              <w:pStyle w:val="TableBodyText"/>
            </w:pPr>
            <w:r w:rsidRPr="00B338C0">
              <w:t>Configuration Management Plan</w:t>
            </w:r>
          </w:p>
        </w:tc>
      </w:tr>
      <w:tr w:rsidR="00BD0FC9" w:rsidRPr="00B338C0" w14:paraId="7BD97DB4" w14:textId="77777777" w:rsidTr="00AC6CDA">
        <w:trPr>
          <w:jc w:val="center"/>
        </w:trPr>
        <w:tc>
          <w:tcPr>
            <w:tcW w:w="3366" w:type="dxa"/>
            <w:shd w:val="clear" w:color="auto" w:fill="auto"/>
          </w:tcPr>
          <w:p w14:paraId="7718734F" w14:textId="77777777" w:rsidR="00BD0FC9" w:rsidRPr="00B338C0" w:rsidRDefault="00BD0FC9" w:rsidP="00AC6CDA">
            <w:pPr>
              <w:pStyle w:val="TableBodyText"/>
            </w:pPr>
            <w:r w:rsidRPr="00B338C0">
              <w:t>CMS</w:t>
            </w:r>
          </w:p>
        </w:tc>
        <w:tc>
          <w:tcPr>
            <w:tcW w:w="5984" w:type="dxa"/>
            <w:shd w:val="clear" w:color="auto" w:fill="auto"/>
          </w:tcPr>
          <w:p w14:paraId="000C8867" w14:textId="77777777" w:rsidR="00BD0FC9" w:rsidRPr="00B338C0" w:rsidRDefault="00BD0FC9" w:rsidP="00AC6CDA">
            <w:pPr>
              <w:pStyle w:val="TableBodyText"/>
            </w:pPr>
            <w:r w:rsidRPr="00B338C0">
              <w:t>Centers for Medicare &amp; Medicaid Services</w:t>
            </w:r>
          </w:p>
        </w:tc>
      </w:tr>
      <w:tr w:rsidR="00BD0FC9" w:rsidRPr="00B338C0" w14:paraId="2A489E97" w14:textId="77777777" w:rsidTr="00AC6CDA">
        <w:trPr>
          <w:jc w:val="center"/>
        </w:trPr>
        <w:tc>
          <w:tcPr>
            <w:tcW w:w="3366" w:type="dxa"/>
            <w:shd w:val="clear" w:color="auto" w:fill="auto"/>
          </w:tcPr>
          <w:p w14:paraId="61B85BA0" w14:textId="77777777" w:rsidR="00BD0FC9" w:rsidRPr="00B338C0" w:rsidRDefault="00BD0FC9" w:rsidP="00AC6CDA">
            <w:pPr>
              <w:pStyle w:val="TableBodyText"/>
            </w:pPr>
            <w:r w:rsidRPr="00B338C0">
              <w:t>COTS</w:t>
            </w:r>
          </w:p>
        </w:tc>
        <w:tc>
          <w:tcPr>
            <w:tcW w:w="5984" w:type="dxa"/>
            <w:shd w:val="clear" w:color="auto" w:fill="auto"/>
          </w:tcPr>
          <w:p w14:paraId="789FECB4" w14:textId="77777777" w:rsidR="00BD0FC9" w:rsidRPr="00B338C0" w:rsidRDefault="00BD0FC9" w:rsidP="00AC6CDA">
            <w:pPr>
              <w:pStyle w:val="TableBodyText"/>
            </w:pPr>
            <w:r w:rsidRPr="00B338C0">
              <w:t>Commercial Off-the-Shelf</w:t>
            </w:r>
          </w:p>
        </w:tc>
      </w:tr>
      <w:tr w:rsidR="00BD0FC9" w:rsidRPr="00B338C0" w14:paraId="4F3B5952" w14:textId="77777777" w:rsidTr="00AC6CDA">
        <w:trPr>
          <w:jc w:val="center"/>
        </w:trPr>
        <w:tc>
          <w:tcPr>
            <w:tcW w:w="3366" w:type="dxa"/>
            <w:shd w:val="clear" w:color="auto" w:fill="auto"/>
          </w:tcPr>
          <w:p w14:paraId="3EF8E198" w14:textId="77777777" w:rsidR="00BD0FC9" w:rsidRPr="00B338C0" w:rsidRDefault="00BD0FC9" w:rsidP="00AC6CDA">
            <w:pPr>
              <w:pStyle w:val="TableBodyText"/>
            </w:pPr>
            <w:r w:rsidRPr="00B338C0">
              <w:t>CSR</w:t>
            </w:r>
          </w:p>
        </w:tc>
        <w:tc>
          <w:tcPr>
            <w:tcW w:w="5984" w:type="dxa"/>
            <w:shd w:val="clear" w:color="auto" w:fill="auto"/>
          </w:tcPr>
          <w:p w14:paraId="6CF35CC8" w14:textId="77777777" w:rsidR="00BD0FC9" w:rsidRPr="00B338C0" w:rsidRDefault="00BD0FC9" w:rsidP="00AC6CDA">
            <w:pPr>
              <w:pStyle w:val="TableBodyText"/>
            </w:pPr>
            <w:r w:rsidRPr="00B338C0">
              <w:t>Customer Service Representative</w:t>
            </w:r>
          </w:p>
        </w:tc>
      </w:tr>
      <w:tr w:rsidR="00CC386A" w:rsidRPr="00B338C0" w14:paraId="040C2EB3" w14:textId="77777777" w:rsidTr="00AC6CDA">
        <w:trPr>
          <w:jc w:val="center"/>
        </w:trPr>
        <w:tc>
          <w:tcPr>
            <w:tcW w:w="3366" w:type="dxa"/>
            <w:shd w:val="clear" w:color="auto" w:fill="auto"/>
          </w:tcPr>
          <w:p w14:paraId="43306AF9" w14:textId="75A38F4A" w:rsidR="00CC386A" w:rsidRPr="00B338C0" w:rsidRDefault="00CC386A" w:rsidP="00AC6CDA">
            <w:pPr>
              <w:pStyle w:val="TableBodyText"/>
            </w:pPr>
            <w:r w:rsidRPr="00B338C0">
              <w:t>DevOps</w:t>
            </w:r>
          </w:p>
        </w:tc>
        <w:tc>
          <w:tcPr>
            <w:tcW w:w="5984" w:type="dxa"/>
            <w:shd w:val="clear" w:color="auto" w:fill="auto"/>
          </w:tcPr>
          <w:p w14:paraId="3384ADCC" w14:textId="7126C19B" w:rsidR="00CC386A" w:rsidRPr="00B338C0" w:rsidRDefault="00CC386A" w:rsidP="00AC6CDA">
            <w:pPr>
              <w:pStyle w:val="TableBodyText"/>
            </w:pPr>
            <w:r w:rsidRPr="00B338C0">
              <w:t>Development Operations</w:t>
            </w:r>
          </w:p>
        </w:tc>
      </w:tr>
      <w:tr w:rsidR="00BD0FC9" w:rsidRPr="00B338C0" w14:paraId="2CD43E90" w14:textId="77777777" w:rsidTr="00AC6CDA">
        <w:trPr>
          <w:jc w:val="center"/>
        </w:trPr>
        <w:tc>
          <w:tcPr>
            <w:tcW w:w="3366" w:type="dxa"/>
            <w:shd w:val="clear" w:color="auto" w:fill="auto"/>
          </w:tcPr>
          <w:p w14:paraId="32DE7196" w14:textId="77777777" w:rsidR="00BD0FC9" w:rsidRPr="00B338C0" w:rsidRDefault="00BD0FC9" w:rsidP="00AC6CDA">
            <w:pPr>
              <w:pStyle w:val="TableBodyText"/>
            </w:pPr>
            <w:r w:rsidRPr="00B338C0">
              <w:t>DOH</w:t>
            </w:r>
          </w:p>
        </w:tc>
        <w:tc>
          <w:tcPr>
            <w:tcW w:w="5984" w:type="dxa"/>
            <w:shd w:val="clear" w:color="auto" w:fill="auto"/>
          </w:tcPr>
          <w:p w14:paraId="1AB85652" w14:textId="35B0732C" w:rsidR="00BD0FC9" w:rsidRPr="00B338C0" w:rsidRDefault="00BD0FC9" w:rsidP="00AC6CDA">
            <w:pPr>
              <w:pStyle w:val="TableBodyText"/>
            </w:pPr>
            <w:r w:rsidRPr="00B338C0">
              <w:t>Department of Health</w:t>
            </w:r>
          </w:p>
        </w:tc>
      </w:tr>
      <w:tr w:rsidR="00BD0FC9" w:rsidRPr="00B338C0" w14:paraId="1EC94CDA" w14:textId="77777777" w:rsidTr="00AC6CDA">
        <w:trPr>
          <w:jc w:val="center"/>
        </w:trPr>
        <w:tc>
          <w:tcPr>
            <w:tcW w:w="3366" w:type="dxa"/>
            <w:shd w:val="clear" w:color="auto" w:fill="auto"/>
          </w:tcPr>
          <w:p w14:paraId="6570EBAF" w14:textId="77777777" w:rsidR="00BD0FC9" w:rsidRPr="00B338C0" w:rsidRDefault="00BD0FC9" w:rsidP="00AC6CDA">
            <w:pPr>
              <w:pStyle w:val="TableBodyText"/>
            </w:pPr>
            <w:r w:rsidRPr="00B338C0">
              <w:t>DOS</w:t>
            </w:r>
          </w:p>
        </w:tc>
        <w:tc>
          <w:tcPr>
            <w:tcW w:w="5984" w:type="dxa"/>
            <w:shd w:val="clear" w:color="auto" w:fill="auto"/>
          </w:tcPr>
          <w:p w14:paraId="380E7C74" w14:textId="77777777" w:rsidR="00BD0FC9" w:rsidRPr="00B338C0" w:rsidRDefault="00BD0FC9" w:rsidP="00AC6CDA">
            <w:pPr>
              <w:pStyle w:val="TableBodyText"/>
            </w:pPr>
            <w:r w:rsidRPr="00B338C0">
              <w:t>Division of Operations and Systems</w:t>
            </w:r>
          </w:p>
        </w:tc>
      </w:tr>
      <w:tr w:rsidR="00BD0FC9" w:rsidRPr="00B338C0" w14:paraId="1E9918AF" w14:textId="77777777" w:rsidTr="00AC6CDA">
        <w:trPr>
          <w:jc w:val="center"/>
        </w:trPr>
        <w:tc>
          <w:tcPr>
            <w:tcW w:w="3366" w:type="dxa"/>
            <w:shd w:val="clear" w:color="auto" w:fill="auto"/>
          </w:tcPr>
          <w:p w14:paraId="2B961173" w14:textId="77777777" w:rsidR="00BD0FC9" w:rsidRPr="00B338C0" w:rsidRDefault="00BD0FC9" w:rsidP="00AC6CDA">
            <w:pPr>
              <w:pStyle w:val="TableBodyText"/>
            </w:pPr>
            <w:r w:rsidRPr="00B338C0">
              <w:t>DR</w:t>
            </w:r>
          </w:p>
        </w:tc>
        <w:tc>
          <w:tcPr>
            <w:tcW w:w="5984" w:type="dxa"/>
            <w:shd w:val="clear" w:color="auto" w:fill="auto"/>
          </w:tcPr>
          <w:p w14:paraId="372842D8" w14:textId="77777777" w:rsidR="00BD0FC9" w:rsidRPr="00B338C0" w:rsidRDefault="00BD0FC9" w:rsidP="00AC6CDA">
            <w:pPr>
              <w:pStyle w:val="TableBodyText"/>
            </w:pPr>
            <w:r w:rsidRPr="00B338C0">
              <w:t>Disaster Recovery</w:t>
            </w:r>
          </w:p>
        </w:tc>
      </w:tr>
      <w:tr w:rsidR="00BD0FC9" w:rsidRPr="00B338C0" w14:paraId="61A2C9DF" w14:textId="77777777" w:rsidTr="00AC6CDA">
        <w:trPr>
          <w:jc w:val="center"/>
        </w:trPr>
        <w:tc>
          <w:tcPr>
            <w:tcW w:w="3366" w:type="dxa"/>
            <w:shd w:val="clear" w:color="auto" w:fill="auto"/>
          </w:tcPr>
          <w:p w14:paraId="7254BE99" w14:textId="77777777" w:rsidR="00BD0FC9" w:rsidRPr="00B338C0" w:rsidRDefault="00BD0FC9" w:rsidP="00AC6CDA">
            <w:pPr>
              <w:pStyle w:val="TableBodyText"/>
            </w:pPr>
            <w:r w:rsidRPr="00B338C0">
              <w:t>EOL</w:t>
            </w:r>
          </w:p>
        </w:tc>
        <w:tc>
          <w:tcPr>
            <w:tcW w:w="5984" w:type="dxa"/>
            <w:shd w:val="clear" w:color="auto" w:fill="auto"/>
          </w:tcPr>
          <w:p w14:paraId="3820E94C" w14:textId="77777777" w:rsidR="00BD0FC9" w:rsidRPr="00B338C0" w:rsidRDefault="00BD0FC9" w:rsidP="00AC6CDA">
            <w:pPr>
              <w:pStyle w:val="TableBodyText"/>
            </w:pPr>
            <w:r w:rsidRPr="00B338C0">
              <w:t>End of Life</w:t>
            </w:r>
          </w:p>
        </w:tc>
      </w:tr>
      <w:tr w:rsidR="00BD0FC9" w:rsidRPr="00B338C0" w14:paraId="4E47BD57" w14:textId="77777777" w:rsidTr="00AC6CDA">
        <w:trPr>
          <w:jc w:val="center"/>
        </w:trPr>
        <w:tc>
          <w:tcPr>
            <w:tcW w:w="3366" w:type="dxa"/>
            <w:shd w:val="clear" w:color="auto" w:fill="auto"/>
          </w:tcPr>
          <w:p w14:paraId="3D2751DE" w14:textId="77777777" w:rsidR="00BD0FC9" w:rsidRPr="00B338C0" w:rsidRDefault="00BD0FC9" w:rsidP="00AC6CDA">
            <w:pPr>
              <w:pStyle w:val="TableBodyText"/>
            </w:pPr>
            <w:r w:rsidRPr="00B338C0">
              <w:t>EOS</w:t>
            </w:r>
          </w:p>
        </w:tc>
        <w:tc>
          <w:tcPr>
            <w:tcW w:w="5984" w:type="dxa"/>
            <w:shd w:val="clear" w:color="auto" w:fill="auto"/>
          </w:tcPr>
          <w:p w14:paraId="287C9408" w14:textId="77777777" w:rsidR="00BD0FC9" w:rsidRPr="00B338C0" w:rsidRDefault="00BD0FC9" w:rsidP="00AC6CDA">
            <w:pPr>
              <w:pStyle w:val="TableBodyText"/>
            </w:pPr>
            <w:r w:rsidRPr="00B338C0">
              <w:t>End of Support</w:t>
            </w:r>
          </w:p>
        </w:tc>
      </w:tr>
      <w:tr w:rsidR="00BD0FC9" w:rsidRPr="00B338C0" w14:paraId="23E162D1" w14:textId="77777777" w:rsidTr="00AC6CDA">
        <w:trPr>
          <w:jc w:val="center"/>
        </w:trPr>
        <w:tc>
          <w:tcPr>
            <w:tcW w:w="3366" w:type="dxa"/>
            <w:shd w:val="clear" w:color="auto" w:fill="auto"/>
          </w:tcPr>
          <w:p w14:paraId="3137828E" w14:textId="77777777" w:rsidR="00BD0FC9" w:rsidRPr="00B338C0" w:rsidRDefault="00BD0FC9" w:rsidP="00AC6CDA">
            <w:pPr>
              <w:pStyle w:val="TableBodyText"/>
            </w:pPr>
            <w:r w:rsidRPr="00B338C0">
              <w:t>EP</w:t>
            </w:r>
          </w:p>
        </w:tc>
        <w:tc>
          <w:tcPr>
            <w:tcW w:w="5984" w:type="dxa"/>
            <w:shd w:val="clear" w:color="auto" w:fill="auto"/>
          </w:tcPr>
          <w:p w14:paraId="39985428" w14:textId="77777777" w:rsidR="00BD0FC9" w:rsidRPr="00B338C0" w:rsidRDefault="00BD0FC9" w:rsidP="00AC6CDA">
            <w:pPr>
              <w:pStyle w:val="TableBodyText"/>
              <w:rPr>
                <w:szCs w:val="18"/>
              </w:rPr>
            </w:pPr>
            <w:r w:rsidRPr="00B338C0">
              <w:rPr>
                <w:szCs w:val="18"/>
              </w:rPr>
              <w:t>Essential Plan</w:t>
            </w:r>
          </w:p>
        </w:tc>
      </w:tr>
      <w:tr w:rsidR="00BD0FC9" w:rsidRPr="00B338C0" w14:paraId="4BAE32E5" w14:textId="77777777" w:rsidTr="00AC6CDA">
        <w:trPr>
          <w:jc w:val="center"/>
        </w:trPr>
        <w:tc>
          <w:tcPr>
            <w:tcW w:w="3366" w:type="dxa"/>
            <w:shd w:val="clear" w:color="auto" w:fill="auto"/>
          </w:tcPr>
          <w:p w14:paraId="1898AF10" w14:textId="77777777" w:rsidR="00BD0FC9" w:rsidRPr="00B338C0" w:rsidRDefault="00BD0FC9" w:rsidP="00AC6CDA">
            <w:pPr>
              <w:pStyle w:val="TableBodyText"/>
            </w:pPr>
            <w:r w:rsidRPr="00B338C0">
              <w:t>EST</w:t>
            </w:r>
          </w:p>
        </w:tc>
        <w:tc>
          <w:tcPr>
            <w:tcW w:w="5984" w:type="dxa"/>
            <w:shd w:val="clear" w:color="auto" w:fill="auto"/>
          </w:tcPr>
          <w:p w14:paraId="3480C910" w14:textId="77777777" w:rsidR="00BD0FC9" w:rsidRPr="00B338C0" w:rsidRDefault="00BD0FC9" w:rsidP="00AC6CDA">
            <w:pPr>
              <w:pStyle w:val="TableBodyText"/>
            </w:pPr>
            <w:r w:rsidRPr="00B338C0">
              <w:t>Eastern Standard Time</w:t>
            </w:r>
          </w:p>
        </w:tc>
      </w:tr>
      <w:tr w:rsidR="00BD0FC9" w:rsidRPr="00B338C0" w14:paraId="5235CACE" w14:textId="77777777" w:rsidTr="00AC6CDA">
        <w:trPr>
          <w:jc w:val="center"/>
        </w:trPr>
        <w:tc>
          <w:tcPr>
            <w:tcW w:w="3366" w:type="dxa"/>
            <w:shd w:val="clear" w:color="auto" w:fill="auto"/>
          </w:tcPr>
          <w:p w14:paraId="74E34AFD" w14:textId="77777777" w:rsidR="00BD0FC9" w:rsidRPr="00B338C0" w:rsidRDefault="00BD0FC9" w:rsidP="00AC6CDA">
            <w:pPr>
              <w:pStyle w:val="TableBodyText"/>
            </w:pPr>
            <w:r w:rsidRPr="00B338C0">
              <w:t>FDD</w:t>
            </w:r>
          </w:p>
        </w:tc>
        <w:tc>
          <w:tcPr>
            <w:tcW w:w="5984" w:type="dxa"/>
            <w:shd w:val="clear" w:color="auto" w:fill="auto"/>
          </w:tcPr>
          <w:p w14:paraId="4EC0B6E8" w14:textId="77777777" w:rsidR="00BD0FC9" w:rsidRPr="00B338C0" w:rsidRDefault="00BD0FC9" w:rsidP="00AC6CDA">
            <w:pPr>
              <w:pStyle w:val="TableBodyText"/>
            </w:pPr>
            <w:r w:rsidRPr="00B338C0">
              <w:t>Functional Design Document</w:t>
            </w:r>
          </w:p>
        </w:tc>
      </w:tr>
      <w:tr w:rsidR="00BD0FC9" w:rsidRPr="00B338C0" w14:paraId="742C8805" w14:textId="77777777" w:rsidTr="00AC6CDA">
        <w:trPr>
          <w:jc w:val="center"/>
        </w:trPr>
        <w:tc>
          <w:tcPr>
            <w:tcW w:w="3366" w:type="dxa"/>
            <w:shd w:val="clear" w:color="auto" w:fill="auto"/>
          </w:tcPr>
          <w:p w14:paraId="74B22995" w14:textId="77777777" w:rsidR="00BD0FC9" w:rsidRPr="00B338C0" w:rsidRDefault="00BD0FC9" w:rsidP="00AC6CDA">
            <w:pPr>
              <w:pStyle w:val="TableBodyText"/>
            </w:pPr>
            <w:r w:rsidRPr="00B338C0">
              <w:t>FedRAMP</w:t>
            </w:r>
          </w:p>
        </w:tc>
        <w:tc>
          <w:tcPr>
            <w:tcW w:w="5984" w:type="dxa"/>
            <w:shd w:val="clear" w:color="auto" w:fill="auto"/>
          </w:tcPr>
          <w:p w14:paraId="71F236C8" w14:textId="77777777" w:rsidR="00BD0FC9" w:rsidRPr="00B338C0" w:rsidRDefault="00BD0FC9" w:rsidP="00AC6CDA">
            <w:pPr>
              <w:pStyle w:val="TableBodyText"/>
            </w:pPr>
            <w:r w:rsidRPr="00B338C0">
              <w:t>Federal Risk and Authorization Management Program</w:t>
            </w:r>
          </w:p>
        </w:tc>
      </w:tr>
      <w:tr w:rsidR="00BD0FC9" w:rsidRPr="00B338C0" w14:paraId="797F4F95" w14:textId="77777777" w:rsidTr="00AC6CDA">
        <w:trPr>
          <w:jc w:val="center"/>
        </w:trPr>
        <w:tc>
          <w:tcPr>
            <w:tcW w:w="3366" w:type="dxa"/>
            <w:shd w:val="clear" w:color="auto" w:fill="auto"/>
          </w:tcPr>
          <w:p w14:paraId="6B6B2146" w14:textId="70766169" w:rsidR="00BD0FC9" w:rsidRPr="00B338C0" w:rsidRDefault="00BD0FC9" w:rsidP="00AC6CDA">
            <w:pPr>
              <w:pStyle w:val="TableBodyText"/>
            </w:pPr>
            <w:r w:rsidRPr="00B338C0">
              <w:t>GC</w:t>
            </w:r>
            <w:r w:rsidR="003940AD" w:rsidRPr="00B338C0">
              <w:t>P</w:t>
            </w:r>
          </w:p>
        </w:tc>
        <w:tc>
          <w:tcPr>
            <w:tcW w:w="5984" w:type="dxa"/>
            <w:shd w:val="clear" w:color="auto" w:fill="auto"/>
          </w:tcPr>
          <w:p w14:paraId="07E86535" w14:textId="77777777" w:rsidR="00BD0FC9" w:rsidRPr="00B338C0" w:rsidRDefault="00BD0FC9" w:rsidP="00AC6CDA">
            <w:pPr>
              <w:pStyle w:val="TableBodyText"/>
            </w:pPr>
            <w:r w:rsidRPr="00B338C0">
              <w:t>Google Cloud Platform</w:t>
            </w:r>
          </w:p>
        </w:tc>
      </w:tr>
      <w:tr w:rsidR="00BD0FC9" w:rsidRPr="00B338C0" w14:paraId="0F534FA1" w14:textId="77777777" w:rsidTr="00AC6CDA">
        <w:trPr>
          <w:jc w:val="center"/>
        </w:trPr>
        <w:tc>
          <w:tcPr>
            <w:tcW w:w="3366" w:type="dxa"/>
            <w:shd w:val="clear" w:color="auto" w:fill="auto"/>
          </w:tcPr>
          <w:p w14:paraId="241D0336" w14:textId="77777777" w:rsidR="00BD0FC9" w:rsidRPr="00B338C0" w:rsidRDefault="00BD0FC9" w:rsidP="00AC6CDA">
            <w:pPr>
              <w:pStyle w:val="TableBodyText"/>
            </w:pPr>
            <w:r w:rsidRPr="00B338C0">
              <w:t>HIPAA</w:t>
            </w:r>
          </w:p>
        </w:tc>
        <w:tc>
          <w:tcPr>
            <w:tcW w:w="5984" w:type="dxa"/>
            <w:shd w:val="clear" w:color="auto" w:fill="auto"/>
          </w:tcPr>
          <w:p w14:paraId="081100AB" w14:textId="77777777" w:rsidR="00BD0FC9" w:rsidRPr="00B338C0" w:rsidRDefault="00BD0FC9" w:rsidP="00AC6CDA">
            <w:pPr>
              <w:pStyle w:val="TableBodyText"/>
            </w:pPr>
            <w:r w:rsidRPr="00B338C0">
              <w:t>Health Information Portability Accountability Act</w:t>
            </w:r>
          </w:p>
        </w:tc>
      </w:tr>
      <w:tr w:rsidR="00BD0FC9" w:rsidRPr="00B338C0" w14:paraId="206BCAD8" w14:textId="77777777" w:rsidTr="00AC6CDA">
        <w:trPr>
          <w:jc w:val="center"/>
        </w:trPr>
        <w:tc>
          <w:tcPr>
            <w:tcW w:w="3366" w:type="dxa"/>
            <w:shd w:val="clear" w:color="auto" w:fill="auto"/>
          </w:tcPr>
          <w:p w14:paraId="0A228D1D" w14:textId="77777777" w:rsidR="00BD0FC9" w:rsidRPr="00B338C0" w:rsidRDefault="00BD0FC9" w:rsidP="00AC6CDA">
            <w:pPr>
              <w:pStyle w:val="TableBodyText"/>
            </w:pPr>
            <w:r w:rsidRPr="00B338C0">
              <w:t>HITECH</w:t>
            </w:r>
          </w:p>
        </w:tc>
        <w:tc>
          <w:tcPr>
            <w:tcW w:w="5984" w:type="dxa"/>
            <w:shd w:val="clear" w:color="auto" w:fill="auto"/>
          </w:tcPr>
          <w:p w14:paraId="6A8C38CC" w14:textId="77777777" w:rsidR="00BD0FC9" w:rsidRPr="00B338C0" w:rsidRDefault="00BD0FC9" w:rsidP="00AC6CDA">
            <w:pPr>
              <w:pStyle w:val="TableBodyText"/>
            </w:pPr>
            <w:r w:rsidRPr="00B338C0">
              <w:t>Health Information Technology for Economic and Clinical Health Act</w:t>
            </w:r>
          </w:p>
        </w:tc>
      </w:tr>
      <w:tr w:rsidR="00BD0FC9" w:rsidRPr="00B338C0" w14:paraId="3E13BA00" w14:textId="77777777" w:rsidTr="00AC6CDA">
        <w:trPr>
          <w:jc w:val="center"/>
        </w:trPr>
        <w:tc>
          <w:tcPr>
            <w:tcW w:w="3366" w:type="dxa"/>
            <w:shd w:val="clear" w:color="auto" w:fill="auto"/>
          </w:tcPr>
          <w:p w14:paraId="6251870D" w14:textId="77777777" w:rsidR="00BD0FC9" w:rsidRPr="00B338C0" w:rsidRDefault="00BD0FC9" w:rsidP="00AC6CDA">
            <w:pPr>
              <w:pStyle w:val="TableBodyText"/>
            </w:pPr>
            <w:r w:rsidRPr="00B338C0">
              <w:t>IAM</w:t>
            </w:r>
          </w:p>
        </w:tc>
        <w:tc>
          <w:tcPr>
            <w:tcW w:w="5984" w:type="dxa"/>
            <w:shd w:val="clear" w:color="auto" w:fill="auto"/>
          </w:tcPr>
          <w:p w14:paraId="6CB6DB9B" w14:textId="77777777" w:rsidR="00BD0FC9" w:rsidRPr="00B338C0" w:rsidRDefault="00BD0FC9" w:rsidP="00AC6CDA">
            <w:pPr>
              <w:pStyle w:val="TableBodyText"/>
            </w:pPr>
            <w:r w:rsidRPr="00B338C0">
              <w:t>Identity and Access Management</w:t>
            </w:r>
          </w:p>
        </w:tc>
      </w:tr>
      <w:tr w:rsidR="00BD0FC9" w:rsidRPr="00B338C0" w14:paraId="1242A930" w14:textId="77777777" w:rsidTr="00AC6CDA">
        <w:trPr>
          <w:jc w:val="center"/>
        </w:trPr>
        <w:tc>
          <w:tcPr>
            <w:tcW w:w="3366" w:type="dxa"/>
            <w:shd w:val="clear" w:color="auto" w:fill="auto"/>
          </w:tcPr>
          <w:p w14:paraId="15D37309" w14:textId="77777777" w:rsidR="00BD0FC9" w:rsidRPr="00B338C0" w:rsidRDefault="00BD0FC9" w:rsidP="00AC6CDA">
            <w:pPr>
              <w:pStyle w:val="TableBodyText"/>
            </w:pPr>
            <w:r w:rsidRPr="00B338C0">
              <w:t>ICD</w:t>
            </w:r>
          </w:p>
        </w:tc>
        <w:tc>
          <w:tcPr>
            <w:tcW w:w="5984" w:type="dxa"/>
            <w:shd w:val="clear" w:color="auto" w:fill="auto"/>
          </w:tcPr>
          <w:p w14:paraId="6BF0DC5C" w14:textId="77777777" w:rsidR="00BD0FC9" w:rsidRPr="00B338C0" w:rsidRDefault="00BD0FC9" w:rsidP="00AC6CDA">
            <w:pPr>
              <w:pStyle w:val="TableBodyText"/>
            </w:pPr>
            <w:r w:rsidRPr="00B338C0">
              <w:t>Interface Control Document</w:t>
            </w:r>
          </w:p>
        </w:tc>
      </w:tr>
      <w:tr w:rsidR="003940AD" w:rsidRPr="00B338C0" w14:paraId="4B23A81E" w14:textId="77777777" w:rsidTr="00AC6CDA">
        <w:trPr>
          <w:jc w:val="center"/>
        </w:trPr>
        <w:tc>
          <w:tcPr>
            <w:tcW w:w="3366" w:type="dxa"/>
            <w:shd w:val="clear" w:color="auto" w:fill="auto"/>
          </w:tcPr>
          <w:p w14:paraId="44F727D3" w14:textId="4673433D" w:rsidR="003940AD" w:rsidRPr="00B338C0" w:rsidRDefault="003940AD">
            <w:pPr>
              <w:pStyle w:val="TableBodyText"/>
            </w:pPr>
            <w:r w:rsidRPr="00B338C0">
              <w:t>IR</w:t>
            </w:r>
          </w:p>
        </w:tc>
        <w:tc>
          <w:tcPr>
            <w:tcW w:w="5984" w:type="dxa"/>
            <w:shd w:val="clear" w:color="auto" w:fill="auto"/>
          </w:tcPr>
          <w:p w14:paraId="58BFA4D7" w14:textId="788D8544" w:rsidR="003940AD" w:rsidRPr="00B338C0" w:rsidRDefault="003940AD">
            <w:pPr>
              <w:pStyle w:val="TableBodyText"/>
            </w:pPr>
            <w:r w:rsidRPr="00B338C0">
              <w:t>Incident Response</w:t>
            </w:r>
          </w:p>
        </w:tc>
      </w:tr>
      <w:tr w:rsidR="00BD0FC9" w:rsidRPr="00B338C0" w14:paraId="4D0A2FF5" w14:textId="77777777" w:rsidTr="00AC6CDA">
        <w:trPr>
          <w:jc w:val="center"/>
        </w:trPr>
        <w:tc>
          <w:tcPr>
            <w:tcW w:w="3366" w:type="dxa"/>
            <w:shd w:val="clear" w:color="auto" w:fill="auto"/>
          </w:tcPr>
          <w:p w14:paraId="22616258" w14:textId="77777777" w:rsidR="00BD0FC9" w:rsidRPr="00B338C0" w:rsidRDefault="00BD0FC9" w:rsidP="00AC6CDA">
            <w:pPr>
              <w:pStyle w:val="TableBodyText"/>
            </w:pPr>
            <w:r w:rsidRPr="00B338C0">
              <w:lastRenderedPageBreak/>
              <w:t>IRP</w:t>
            </w:r>
          </w:p>
        </w:tc>
        <w:tc>
          <w:tcPr>
            <w:tcW w:w="5984" w:type="dxa"/>
            <w:shd w:val="clear" w:color="auto" w:fill="auto"/>
          </w:tcPr>
          <w:p w14:paraId="0D067D86" w14:textId="77777777" w:rsidR="00BD0FC9" w:rsidRPr="00B338C0" w:rsidRDefault="00BD0FC9" w:rsidP="00AC6CDA">
            <w:pPr>
              <w:pStyle w:val="TableBodyText"/>
            </w:pPr>
            <w:r w:rsidRPr="00B338C0">
              <w:t>Incident Response Plan</w:t>
            </w:r>
          </w:p>
        </w:tc>
      </w:tr>
      <w:tr w:rsidR="00BD0FC9" w:rsidRPr="00B338C0" w14:paraId="7CFA6E22" w14:textId="77777777" w:rsidTr="00AC6CDA">
        <w:trPr>
          <w:jc w:val="center"/>
        </w:trPr>
        <w:tc>
          <w:tcPr>
            <w:tcW w:w="3366" w:type="dxa"/>
            <w:shd w:val="clear" w:color="auto" w:fill="auto"/>
          </w:tcPr>
          <w:p w14:paraId="1ADE9F46" w14:textId="77777777" w:rsidR="00BD0FC9" w:rsidRPr="00B338C0" w:rsidRDefault="00BD0FC9" w:rsidP="00AC6CDA">
            <w:pPr>
              <w:pStyle w:val="TableBodyText"/>
            </w:pPr>
            <w:r w:rsidRPr="00B338C0">
              <w:t>IRS</w:t>
            </w:r>
          </w:p>
        </w:tc>
        <w:tc>
          <w:tcPr>
            <w:tcW w:w="5984" w:type="dxa"/>
            <w:shd w:val="clear" w:color="auto" w:fill="auto"/>
          </w:tcPr>
          <w:p w14:paraId="69910F07" w14:textId="77777777" w:rsidR="00BD0FC9" w:rsidRPr="00B338C0" w:rsidRDefault="00BD0FC9" w:rsidP="00AC6CDA">
            <w:pPr>
              <w:pStyle w:val="TableBodyText"/>
            </w:pPr>
            <w:r w:rsidRPr="00B338C0">
              <w:t>Internal Revenue Service</w:t>
            </w:r>
          </w:p>
        </w:tc>
      </w:tr>
      <w:tr w:rsidR="00BD0FC9" w:rsidRPr="00B338C0" w14:paraId="3241328D" w14:textId="77777777" w:rsidTr="00AC6CDA">
        <w:trPr>
          <w:jc w:val="center"/>
        </w:trPr>
        <w:tc>
          <w:tcPr>
            <w:tcW w:w="3366" w:type="dxa"/>
            <w:shd w:val="clear" w:color="auto" w:fill="auto"/>
          </w:tcPr>
          <w:p w14:paraId="2E601274" w14:textId="77777777" w:rsidR="00BD0FC9" w:rsidRPr="00B338C0" w:rsidRDefault="00BD0FC9" w:rsidP="00AC6CDA">
            <w:pPr>
              <w:pStyle w:val="TableBodyText"/>
            </w:pPr>
            <w:r w:rsidRPr="00B338C0">
              <w:t>ISBNA</w:t>
            </w:r>
          </w:p>
        </w:tc>
        <w:tc>
          <w:tcPr>
            <w:tcW w:w="5984" w:type="dxa"/>
            <w:shd w:val="clear" w:color="auto" w:fill="auto"/>
          </w:tcPr>
          <w:p w14:paraId="36B0A89C" w14:textId="77777777" w:rsidR="00BD0FC9" w:rsidRPr="00B338C0" w:rsidRDefault="00BD0FC9" w:rsidP="00AC6CDA">
            <w:pPr>
              <w:pStyle w:val="TableBodyText"/>
            </w:pPr>
            <w:r w:rsidRPr="00B338C0">
              <w:t>Information Security Breach and Notification Act</w:t>
            </w:r>
          </w:p>
        </w:tc>
      </w:tr>
      <w:tr w:rsidR="00BD0FC9" w:rsidRPr="00B338C0" w14:paraId="04E424F9" w14:textId="77777777" w:rsidTr="00AC6CDA">
        <w:trPr>
          <w:trHeight w:val="300"/>
          <w:jc w:val="center"/>
        </w:trPr>
        <w:tc>
          <w:tcPr>
            <w:tcW w:w="3366" w:type="dxa"/>
            <w:shd w:val="clear" w:color="auto" w:fill="auto"/>
          </w:tcPr>
          <w:p w14:paraId="0A3D28D0" w14:textId="77777777" w:rsidR="00BD0FC9" w:rsidRPr="00B338C0" w:rsidRDefault="00BD0FC9" w:rsidP="00AC6CDA">
            <w:pPr>
              <w:pStyle w:val="TableBodyText"/>
            </w:pPr>
            <w:r w:rsidRPr="00B338C0">
              <w:t>ISOW</w:t>
            </w:r>
          </w:p>
        </w:tc>
        <w:tc>
          <w:tcPr>
            <w:tcW w:w="5984" w:type="dxa"/>
            <w:shd w:val="clear" w:color="auto" w:fill="auto"/>
          </w:tcPr>
          <w:p w14:paraId="67536204" w14:textId="77777777" w:rsidR="00BD0FC9" w:rsidRPr="00B338C0" w:rsidRDefault="00BD0FC9" w:rsidP="00AC6CDA">
            <w:pPr>
              <w:pStyle w:val="TableBodyText"/>
            </w:pPr>
            <w:r w:rsidRPr="00B338C0">
              <w:t>Individual Statement of Work</w:t>
            </w:r>
          </w:p>
        </w:tc>
      </w:tr>
      <w:tr w:rsidR="00BD0FC9" w:rsidRPr="00B338C0" w14:paraId="24081624" w14:textId="77777777" w:rsidTr="00AC6CDA">
        <w:trPr>
          <w:jc w:val="center"/>
        </w:trPr>
        <w:tc>
          <w:tcPr>
            <w:tcW w:w="3366" w:type="dxa"/>
            <w:shd w:val="clear" w:color="auto" w:fill="auto"/>
          </w:tcPr>
          <w:p w14:paraId="3F6B1F0D" w14:textId="77777777" w:rsidR="00BD0FC9" w:rsidRPr="00B338C0" w:rsidRDefault="00BD0FC9" w:rsidP="00AC6CDA">
            <w:pPr>
              <w:pStyle w:val="TableBodyText"/>
            </w:pPr>
            <w:r w:rsidRPr="00B338C0">
              <w:t>ISRA</w:t>
            </w:r>
          </w:p>
        </w:tc>
        <w:tc>
          <w:tcPr>
            <w:tcW w:w="5984" w:type="dxa"/>
            <w:shd w:val="clear" w:color="auto" w:fill="auto"/>
          </w:tcPr>
          <w:p w14:paraId="0B931137" w14:textId="77777777" w:rsidR="00BD0FC9" w:rsidRPr="00B338C0" w:rsidRDefault="00BD0FC9" w:rsidP="00AC6CDA">
            <w:pPr>
              <w:pStyle w:val="TableBodyText"/>
            </w:pPr>
            <w:r w:rsidRPr="00B338C0">
              <w:t>Information Security Risk Assessment</w:t>
            </w:r>
          </w:p>
        </w:tc>
      </w:tr>
      <w:tr w:rsidR="00BD0FC9" w:rsidRPr="00B338C0" w14:paraId="0A797562" w14:textId="77777777" w:rsidTr="00AC6CDA">
        <w:trPr>
          <w:jc w:val="center"/>
        </w:trPr>
        <w:tc>
          <w:tcPr>
            <w:tcW w:w="3366" w:type="dxa"/>
            <w:shd w:val="clear" w:color="auto" w:fill="auto"/>
          </w:tcPr>
          <w:p w14:paraId="65462E87" w14:textId="77777777" w:rsidR="00BD0FC9" w:rsidRPr="00B338C0" w:rsidRDefault="00BD0FC9" w:rsidP="00AC6CDA">
            <w:pPr>
              <w:pStyle w:val="TableBodyText"/>
            </w:pPr>
            <w:r w:rsidRPr="00B338C0">
              <w:t>IT</w:t>
            </w:r>
          </w:p>
        </w:tc>
        <w:tc>
          <w:tcPr>
            <w:tcW w:w="5984" w:type="dxa"/>
            <w:shd w:val="clear" w:color="auto" w:fill="auto"/>
          </w:tcPr>
          <w:p w14:paraId="5073EDDF" w14:textId="77777777" w:rsidR="00BD0FC9" w:rsidRPr="00B338C0" w:rsidRDefault="00BD0FC9" w:rsidP="00AC6CDA">
            <w:pPr>
              <w:pStyle w:val="TableBodyText"/>
            </w:pPr>
            <w:r w:rsidRPr="00B338C0">
              <w:t>Information Technology</w:t>
            </w:r>
          </w:p>
        </w:tc>
      </w:tr>
      <w:tr w:rsidR="00BD0FC9" w:rsidRPr="00B338C0" w14:paraId="7A26C099" w14:textId="77777777" w:rsidTr="00AC6CDA">
        <w:trPr>
          <w:jc w:val="center"/>
        </w:trPr>
        <w:tc>
          <w:tcPr>
            <w:tcW w:w="3366" w:type="dxa"/>
            <w:shd w:val="clear" w:color="auto" w:fill="auto"/>
          </w:tcPr>
          <w:p w14:paraId="7098DD42" w14:textId="77777777" w:rsidR="00BD0FC9" w:rsidRPr="00B338C0" w:rsidRDefault="00BD0FC9" w:rsidP="00AC6CDA">
            <w:pPr>
              <w:pStyle w:val="TableBodyText"/>
            </w:pPr>
            <w:r w:rsidRPr="00B338C0">
              <w:t>ITIL</w:t>
            </w:r>
          </w:p>
        </w:tc>
        <w:tc>
          <w:tcPr>
            <w:tcW w:w="5984" w:type="dxa"/>
            <w:shd w:val="clear" w:color="auto" w:fill="auto"/>
          </w:tcPr>
          <w:p w14:paraId="336D10B5" w14:textId="77777777" w:rsidR="00BD0FC9" w:rsidRPr="00B338C0" w:rsidRDefault="00BD0FC9" w:rsidP="00AC6CDA">
            <w:pPr>
              <w:pStyle w:val="TableBodyText"/>
            </w:pPr>
            <w:r w:rsidRPr="00B338C0">
              <w:t>Information Technology Infrastructure Library</w:t>
            </w:r>
          </w:p>
        </w:tc>
      </w:tr>
      <w:tr w:rsidR="00BD0FC9" w:rsidRPr="00B338C0" w14:paraId="42F612FA" w14:textId="77777777" w:rsidTr="00AC6CDA">
        <w:trPr>
          <w:jc w:val="center"/>
        </w:trPr>
        <w:tc>
          <w:tcPr>
            <w:tcW w:w="3366" w:type="dxa"/>
            <w:shd w:val="clear" w:color="auto" w:fill="auto"/>
          </w:tcPr>
          <w:p w14:paraId="3BB7AD69" w14:textId="77777777" w:rsidR="00BD0FC9" w:rsidRPr="00B338C0" w:rsidRDefault="00BD0FC9" w:rsidP="00AC6CDA">
            <w:pPr>
              <w:pStyle w:val="TableBodyText"/>
            </w:pPr>
            <w:r w:rsidRPr="00B338C0">
              <w:t>ITS</w:t>
            </w:r>
          </w:p>
        </w:tc>
        <w:tc>
          <w:tcPr>
            <w:tcW w:w="5984" w:type="dxa"/>
            <w:shd w:val="clear" w:color="auto" w:fill="auto"/>
          </w:tcPr>
          <w:p w14:paraId="10846A7E" w14:textId="77777777" w:rsidR="00BD0FC9" w:rsidRPr="00B338C0" w:rsidRDefault="00BD0FC9" w:rsidP="00AC6CDA">
            <w:pPr>
              <w:pStyle w:val="TableBodyText"/>
            </w:pPr>
            <w:r w:rsidRPr="00B338C0">
              <w:t>Information Technology Services</w:t>
            </w:r>
          </w:p>
        </w:tc>
      </w:tr>
      <w:tr w:rsidR="00BD0FC9" w:rsidRPr="00B338C0" w14:paraId="54E7D44B" w14:textId="77777777" w:rsidTr="00AC6CDA">
        <w:trPr>
          <w:jc w:val="center"/>
        </w:trPr>
        <w:tc>
          <w:tcPr>
            <w:tcW w:w="3366" w:type="dxa"/>
            <w:shd w:val="clear" w:color="auto" w:fill="auto"/>
          </w:tcPr>
          <w:p w14:paraId="7542EB4A" w14:textId="77777777" w:rsidR="00BD0FC9" w:rsidRPr="00B338C0" w:rsidRDefault="00BD0FC9" w:rsidP="00AC6CDA">
            <w:pPr>
              <w:pStyle w:val="TableBodyText"/>
            </w:pPr>
            <w:r w:rsidRPr="00B338C0">
              <w:t>ITSM</w:t>
            </w:r>
          </w:p>
        </w:tc>
        <w:tc>
          <w:tcPr>
            <w:tcW w:w="5984" w:type="dxa"/>
            <w:shd w:val="clear" w:color="auto" w:fill="auto"/>
          </w:tcPr>
          <w:p w14:paraId="23497A5C" w14:textId="77777777" w:rsidR="00BD0FC9" w:rsidRPr="00B338C0" w:rsidRDefault="00BD0FC9" w:rsidP="00AC6CDA">
            <w:pPr>
              <w:pStyle w:val="TableBodyText"/>
            </w:pPr>
            <w:r w:rsidRPr="00B338C0">
              <w:t>Information Technology Service Management</w:t>
            </w:r>
          </w:p>
        </w:tc>
      </w:tr>
      <w:tr w:rsidR="00BD0FC9" w:rsidRPr="00B338C0" w14:paraId="556084B1" w14:textId="77777777" w:rsidTr="00AC6CDA">
        <w:trPr>
          <w:jc w:val="center"/>
        </w:trPr>
        <w:tc>
          <w:tcPr>
            <w:tcW w:w="3366" w:type="dxa"/>
            <w:shd w:val="clear" w:color="auto" w:fill="auto"/>
          </w:tcPr>
          <w:p w14:paraId="5CC815EA" w14:textId="77777777" w:rsidR="00BD0FC9" w:rsidRPr="00B338C0" w:rsidRDefault="00BD0FC9" w:rsidP="00AC6CDA">
            <w:pPr>
              <w:pStyle w:val="TableBodyText"/>
            </w:pPr>
            <w:r w:rsidRPr="00B338C0">
              <w:t>JSM</w:t>
            </w:r>
          </w:p>
        </w:tc>
        <w:tc>
          <w:tcPr>
            <w:tcW w:w="5984" w:type="dxa"/>
            <w:shd w:val="clear" w:color="auto" w:fill="auto"/>
          </w:tcPr>
          <w:p w14:paraId="02FD9597" w14:textId="77777777" w:rsidR="00BD0FC9" w:rsidRPr="00B338C0" w:rsidRDefault="00BD0FC9" w:rsidP="00AC6CDA">
            <w:pPr>
              <w:pStyle w:val="TableBodyText"/>
            </w:pPr>
            <w:r w:rsidRPr="00B338C0">
              <w:t>Jira Service Management</w:t>
            </w:r>
          </w:p>
        </w:tc>
      </w:tr>
      <w:tr w:rsidR="00BD0FC9" w:rsidRPr="00B338C0" w14:paraId="3557A033" w14:textId="77777777" w:rsidTr="00AC6CDA">
        <w:trPr>
          <w:jc w:val="center"/>
        </w:trPr>
        <w:tc>
          <w:tcPr>
            <w:tcW w:w="3366" w:type="dxa"/>
            <w:shd w:val="clear" w:color="auto" w:fill="auto"/>
          </w:tcPr>
          <w:p w14:paraId="72CF550A" w14:textId="77777777" w:rsidR="00BD0FC9" w:rsidRPr="00B338C0" w:rsidRDefault="00BD0FC9" w:rsidP="00AC6CDA">
            <w:pPr>
              <w:pStyle w:val="TableBodyText"/>
            </w:pPr>
            <w:r w:rsidRPr="00B338C0">
              <w:t>M&amp;O</w:t>
            </w:r>
          </w:p>
        </w:tc>
        <w:tc>
          <w:tcPr>
            <w:tcW w:w="5984" w:type="dxa"/>
            <w:shd w:val="clear" w:color="auto" w:fill="auto"/>
          </w:tcPr>
          <w:p w14:paraId="16FE5034" w14:textId="77777777" w:rsidR="00BD0FC9" w:rsidRPr="00B338C0" w:rsidRDefault="00BD0FC9" w:rsidP="00AC6CDA">
            <w:pPr>
              <w:pStyle w:val="TableBodyText"/>
            </w:pPr>
            <w:r w:rsidRPr="00B338C0">
              <w:t>Maintenance and Operations</w:t>
            </w:r>
          </w:p>
        </w:tc>
      </w:tr>
      <w:tr w:rsidR="00BD0FC9" w:rsidRPr="00B338C0" w14:paraId="42BFAE48" w14:textId="77777777" w:rsidTr="00AC6CDA">
        <w:trPr>
          <w:jc w:val="center"/>
        </w:trPr>
        <w:tc>
          <w:tcPr>
            <w:tcW w:w="3366" w:type="dxa"/>
            <w:shd w:val="clear" w:color="auto" w:fill="auto"/>
          </w:tcPr>
          <w:p w14:paraId="5B627535" w14:textId="77777777" w:rsidR="00BD0FC9" w:rsidRPr="00B338C0" w:rsidRDefault="00BD0FC9" w:rsidP="00AC6CDA">
            <w:pPr>
              <w:pStyle w:val="TableBodyText"/>
            </w:pPr>
            <w:r w:rsidRPr="00B338C0">
              <w:t>MECM</w:t>
            </w:r>
          </w:p>
        </w:tc>
        <w:tc>
          <w:tcPr>
            <w:tcW w:w="5984" w:type="dxa"/>
            <w:shd w:val="clear" w:color="auto" w:fill="auto"/>
          </w:tcPr>
          <w:p w14:paraId="6B374785" w14:textId="77777777" w:rsidR="00BD0FC9" w:rsidRPr="00B338C0" w:rsidRDefault="00BD0FC9" w:rsidP="00AC6CDA">
            <w:pPr>
              <w:pStyle w:val="TableBodyText"/>
            </w:pPr>
            <w:r w:rsidRPr="00B338C0">
              <w:t>Medicaid Eligibility and Client Management</w:t>
            </w:r>
          </w:p>
        </w:tc>
      </w:tr>
      <w:tr w:rsidR="00BD0FC9" w:rsidRPr="00B338C0" w14:paraId="110A2EAD" w14:textId="77777777" w:rsidTr="00AC6CDA">
        <w:trPr>
          <w:jc w:val="center"/>
        </w:trPr>
        <w:tc>
          <w:tcPr>
            <w:tcW w:w="3366" w:type="dxa"/>
            <w:shd w:val="clear" w:color="auto" w:fill="auto"/>
          </w:tcPr>
          <w:p w14:paraId="4E8DC876" w14:textId="77777777" w:rsidR="00BD0FC9" w:rsidRPr="00B338C0" w:rsidRDefault="00BD0FC9" w:rsidP="00AC6CDA">
            <w:pPr>
              <w:pStyle w:val="TableBodyText"/>
            </w:pPr>
            <w:r w:rsidRPr="00B338C0">
              <w:t>NIST</w:t>
            </w:r>
          </w:p>
        </w:tc>
        <w:tc>
          <w:tcPr>
            <w:tcW w:w="5984" w:type="dxa"/>
            <w:shd w:val="clear" w:color="auto" w:fill="auto"/>
          </w:tcPr>
          <w:p w14:paraId="30503B92" w14:textId="77777777" w:rsidR="00BD0FC9" w:rsidRPr="00B338C0" w:rsidRDefault="00BD0FC9" w:rsidP="00AC6CDA">
            <w:pPr>
              <w:pStyle w:val="TableBodyText"/>
            </w:pPr>
            <w:r w:rsidRPr="00B338C0">
              <w:t>National Institute of Standards and Technology</w:t>
            </w:r>
          </w:p>
        </w:tc>
      </w:tr>
      <w:tr w:rsidR="00BD0FC9" w:rsidRPr="00B338C0" w14:paraId="6AEFD8F9" w14:textId="77777777" w:rsidTr="00AC6CDA">
        <w:trPr>
          <w:jc w:val="center"/>
        </w:trPr>
        <w:tc>
          <w:tcPr>
            <w:tcW w:w="3366" w:type="dxa"/>
            <w:shd w:val="clear" w:color="auto" w:fill="auto"/>
          </w:tcPr>
          <w:p w14:paraId="0D4FDE02" w14:textId="77777777" w:rsidR="00BD0FC9" w:rsidRPr="00B338C0" w:rsidRDefault="00BD0FC9" w:rsidP="00AC6CDA">
            <w:pPr>
              <w:pStyle w:val="TableBodyText"/>
            </w:pPr>
            <w:r w:rsidRPr="00B338C0">
              <w:t>NYS</w:t>
            </w:r>
          </w:p>
        </w:tc>
        <w:tc>
          <w:tcPr>
            <w:tcW w:w="5984" w:type="dxa"/>
            <w:shd w:val="clear" w:color="auto" w:fill="auto"/>
          </w:tcPr>
          <w:p w14:paraId="4C04B064" w14:textId="77777777" w:rsidR="00BD0FC9" w:rsidRPr="00B338C0" w:rsidRDefault="00BD0FC9" w:rsidP="00AC6CDA">
            <w:pPr>
              <w:pStyle w:val="TableBodyText"/>
            </w:pPr>
            <w:r w:rsidRPr="00B338C0">
              <w:t>New York State</w:t>
            </w:r>
          </w:p>
        </w:tc>
      </w:tr>
      <w:tr w:rsidR="001B263B" w:rsidRPr="00B338C0" w14:paraId="36B6E9F1" w14:textId="77777777" w:rsidTr="00AC6CDA">
        <w:trPr>
          <w:jc w:val="center"/>
        </w:trPr>
        <w:tc>
          <w:tcPr>
            <w:tcW w:w="3366" w:type="dxa"/>
            <w:shd w:val="clear" w:color="auto" w:fill="auto"/>
          </w:tcPr>
          <w:p w14:paraId="3503F450" w14:textId="0F8C4A44" w:rsidR="001B263B" w:rsidRPr="00B338C0" w:rsidRDefault="001B263B" w:rsidP="00AC6CDA">
            <w:pPr>
              <w:pStyle w:val="TableBodyText"/>
            </w:pPr>
            <w:r w:rsidRPr="00B338C0">
              <w:t>NYS ITS</w:t>
            </w:r>
          </w:p>
        </w:tc>
        <w:tc>
          <w:tcPr>
            <w:tcW w:w="5984" w:type="dxa"/>
            <w:shd w:val="clear" w:color="auto" w:fill="auto"/>
          </w:tcPr>
          <w:p w14:paraId="73C06385" w14:textId="43FC7E58" w:rsidR="001B263B" w:rsidRPr="00B338C0" w:rsidRDefault="001B263B" w:rsidP="00AC6CDA">
            <w:pPr>
              <w:pStyle w:val="TableBodyText"/>
            </w:pPr>
            <w:r w:rsidRPr="00B338C0">
              <w:t>New York State Information Technology Services</w:t>
            </w:r>
          </w:p>
        </w:tc>
      </w:tr>
      <w:tr w:rsidR="00BD0FC9" w:rsidRPr="00B338C0" w14:paraId="54F43534" w14:textId="77777777" w:rsidTr="00AC6CDA">
        <w:trPr>
          <w:jc w:val="center"/>
        </w:trPr>
        <w:tc>
          <w:tcPr>
            <w:tcW w:w="3366" w:type="dxa"/>
            <w:shd w:val="clear" w:color="auto" w:fill="auto"/>
          </w:tcPr>
          <w:p w14:paraId="0E63B0D6" w14:textId="77777777" w:rsidR="00BD0FC9" w:rsidRPr="00B338C0" w:rsidRDefault="00BD0FC9" w:rsidP="00AC6CDA">
            <w:pPr>
              <w:pStyle w:val="TableBodyText"/>
            </w:pPr>
            <w:r w:rsidRPr="00B338C0">
              <w:t>OHIP</w:t>
            </w:r>
          </w:p>
        </w:tc>
        <w:tc>
          <w:tcPr>
            <w:tcW w:w="5984" w:type="dxa"/>
            <w:shd w:val="clear" w:color="auto" w:fill="auto"/>
          </w:tcPr>
          <w:p w14:paraId="2183B645" w14:textId="77777777" w:rsidR="00BD0FC9" w:rsidRPr="00B338C0" w:rsidRDefault="00BD0FC9" w:rsidP="00AC6CDA">
            <w:pPr>
              <w:pStyle w:val="TableBodyText"/>
            </w:pPr>
            <w:r w:rsidRPr="00B338C0">
              <w:t>Office of Health Insurance Programs</w:t>
            </w:r>
          </w:p>
        </w:tc>
      </w:tr>
      <w:tr w:rsidR="00BD0FC9" w:rsidRPr="00B338C0" w14:paraId="5A909095" w14:textId="77777777" w:rsidTr="00AC6CDA">
        <w:trPr>
          <w:jc w:val="center"/>
        </w:trPr>
        <w:tc>
          <w:tcPr>
            <w:tcW w:w="3366" w:type="dxa"/>
            <w:shd w:val="clear" w:color="auto" w:fill="auto"/>
          </w:tcPr>
          <w:p w14:paraId="37A9F850" w14:textId="77777777" w:rsidR="00BD0FC9" w:rsidRPr="00B338C0" w:rsidRDefault="00BD0FC9" w:rsidP="00AC6CDA">
            <w:pPr>
              <w:pStyle w:val="TableBodyText"/>
            </w:pPr>
            <w:r w:rsidRPr="00B338C0">
              <w:t>PIA</w:t>
            </w:r>
          </w:p>
        </w:tc>
        <w:tc>
          <w:tcPr>
            <w:tcW w:w="5984" w:type="dxa"/>
            <w:shd w:val="clear" w:color="auto" w:fill="auto"/>
          </w:tcPr>
          <w:p w14:paraId="0EA7E889" w14:textId="77777777" w:rsidR="00BD0FC9" w:rsidRPr="00B338C0" w:rsidRDefault="00BD0FC9" w:rsidP="00AC6CDA">
            <w:pPr>
              <w:pStyle w:val="TableBodyText"/>
            </w:pPr>
            <w:r w:rsidRPr="00B338C0">
              <w:t>Privacy Impact Assessment</w:t>
            </w:r>
          </w:p>
        </w:tc>
      </w:tr>
      <w:tr w:rsidR="00BD0FC9" w:rsidRPr="00B338C0" w14:paraId="6D85C7FF" w14:textId="77777777" w:rsidTr="00AC6CDA">
        <w:trPr>
          <w:jc w:val="center"/>
        </w:trPr>
        <w:tc>
          <w:tcPr>
            <w:tcW w:w="3366" w:type="dxa"/>
            <w:shd w:val="clear" w:color="auto" w:fill="auto"/>
          </w:tcPr>
          <w:p w14:paraId="77078289" w14:textId="77777777" w:rsidR="00BD0FC9" w:rsidRPr="00B338C0" w:rsidRDefault="00BD0FC9" w:rsidP="00AC6CDA">
            <w:pPr>
              <w:pStyle w:val="TableBodyText"/>
            </w:pPr>
            <w:r w:rsidRPr="00B338C0">
              <w:t>PMP</w:t>
            </w:r>
          </w:p>
        </w:tc>
        <w:tc>
          <w:tcPr>
            <w:tcW w:w="5984" w:type="dxa"/>
            <w:shd w:val="clear" w:color="auto" w:fill="auto"/>
          </w:tcPr>
          <w:p w14:paraId="7627BCE0" w14:textId="77777777" w:rsidR="00BD0FC9" w:rsidRPr="00B338C0" w:rsidRDefault="00BD0FC9" w:rsidP="00AC6CDA">
            <w:pPr>
              <w:pStyle w:val="TableBodyText"/>
            </w:pPr>
            <w:r w:rsidRPr="00B338C0">
              <w:t>Project Management Plan</w:t>
            </w:r>
          </w:p>
        </w:tc>
      </w:tr>
      <w:tr w:rsidR="00BD0FC9" w:rsidRPr="00B338C0" w14:paraId="58513EDB" w14:textId="77777777" w:rsidTr="00AC6CDA">
        <w:trPr>
          <w:jc w:val="center"/>
        </w:trPr>
        <w:tc>
          <w:tcPr>
            <w:tcW w:w="3366" w:type="dxa"/>
            <w:shd w:val="clear" w:color="auto" w:fill="auto"/>
          </w:tcPr>
          <w:p w14:paraId="40566DC2" w14:textId="77777777" w:rsidR="00BD0FC9" w:rsidRPr="00B338C0" w:rsidRDefault="00BD0FC9" w:rsidP="00AC6CDA">
            <w:pPr>
              <w:pStyle w:val="TableBodyText"/>
            </w:pPr>
            <w:r w:rsidRPr="00B338C0">
              <w:t>PRI</w:t>
            </w:r>
          </w:p>
        </w:tc>
        <w:tc>
          <w:tcPr>
            <w:tcW w:w="5984" w:type="dxa"/>
            <w:shd w:val="clear" w:color="auto" w:fill="auto"/>
          </w:tcPr>
          <w:p w14:paraId="4EBD8983" w14:textId="77777777" w:rsidR="00BD0FC9" w:rsidRPr="00B338C0" w:rsidRDefault="00BD0FC9" w:rsidP="00AC6CDA">
            <w:pPr>
              <w:pStyle w:val="TableBodyText"/>
            </w:pPr>
            <w:r w:rsidRPr="00B338C0">
              <w:t>Potential Risk Indicators</w:t>
            </w:r>
          </w:p>
        </w:tc>
      </w:tr>
      <w:tr w:rsidR="00BD0FC9" w:rsidRPr="00B338C0" w14:paraId="0780D97F" w14:textId="77777777" w:rsidTr="00AC6CDA">
        <w:trPr>
          <w:jc w:val="center"/>
        </w:trPr>
        <w:tc>
          <w:tcPr>
            <w:tcW w:w="3366" w:type="dxa"/>
            <w:shd w:val="clear" w:color="auto" w:fill="auto"/>
          </w:tcPr>
          <w:p w14:paraId="3FE53059" w14:textId="77777777" w:rsidR="00BD0FC9" w:rsidRPr="00B338C0" w:rsidRDefault="00BD0FC9" w:rsidP="00AC6CDA">
            <w:pPr>
              <w:pStyle w:val="TableBodyText"/>
            </w:pPr>
            <w:r w:rsidRPr="00B338C0">
              <w:t>QA/QC</w:t>
            </w:r>
          </w:p>
        </w:tc>
        <w:tc>
          <w:tcPr>
            <w:tcW w:w="5984" w:type="dxa"/>
            <w:shd w:val="clear" w:color="auto" w:fill="auto"/>
          </w:tcPr>
          <w:p w14:paraId="567CA989" w14:textId="77777777" w:rsidR="00BD0FC9" w:rsidRPr="00B338C0" w:rsidRDefault="00BD0FC9" w:rsidP="00AC6CDA">
            <w:pPr>
              <w:pStyle w:val="TableBodyText"/>
            </w:pPr>
            <w:r w:rsidRPr="00B338C0">
              <w:t>Quality Assurance/Quality Control</w:t>
            </w:r>
          </w:p>
        </w:tc>
      </w:tr>
      <w:tr w:rsidR="00BD0FC9" w:rsidRPr="00B338C0" w14:paraId="588DEFD1" w14:textId="77777777" w:rsidTr="00AC6CDA">
        <w:trPr>
          <w:jc w:val="center"/>
        </w:trPr>
        <w:tc>
          <w:tcPr>
            <w:tcW w:w="3366" w:type="dxa"/>
            <w:shd w:val="clear" w:color="auto" w:fill="auto"/>
          </w:tcPr>
          <w:p w14:paraId="75247FC0" w14:textId="77777777" w:rsidR="00BD0FC9" w:rsidRPr="00B338C0" w:rsidRDefault="00BD0FC9" w:rsidP="00AC6CDA">
            <w:pPr>
              <w:pStyle w:val="TableBodyText"/>
            </w:pPr>
            <w:r w:rsidRPr="00B338C0">
              <w:t>QHP</w:t>
            </w:r>
          </w:p>
        </w:tc>
        <w:tc>
          <w:tcPr>
            <w:tcW w:w="5984" w:type="dxa"/>
            <w:shd w:val="clear" w:color="auto" w:fill="auto"/>
          </w:tcPr>
          <w:p w14:paraId="1445E5CF" w14:textId="77777777" w:rsidR="00BD0FC9" w:rsidRPr="00B338C0" w:rsidRDefault="00BD0FC9" w:rsidP="00AC6CDA">
            <w:pPr>
              <w:pStyle w:val="TableBodyText"/>
              <w:rPr>
                <w:szCs w:val="18"/>
              </w:rPr>
            </w:pPr>
            <w:r w:rsidRPr="00B338C0">
              <w:rPr>
                <w:szCs w:val="18"/>
              </w:rPr>
              <w:t>Qualified Health Plan</w:t>
            </w:r>
          </w:p>
        </w:tc>
      </w:tr>
      <w:tr w:rsidR="00BD0FC9" w:rsidRPr="00B338C0" w14:paraId="338AA49B" w14:textId="77777777" w:rsidTr="00AC6CDA">
        <w:trPr>
          <w:jc w:val="center"/>
        </w:trPr>
        <w:tc>
          <w:tcPr>
            <w:tcW w:w="3366" w:type="dxa"/>
            <w:shd w:val="clear" w:color="auto" w:fill="auto"/>
          </w:tcPr>
          <w:p w14:paraId="583618EA" w14:textId="77777777" w:rsidR="00BD0FC9" w:rsidRPr="00B338C0" w:rsidRDefault="00BD0FC9" w:rsidP="00AC6CDA">
            <w:pPr>
              <w:pStyle w:val="TableBodyText"/>
            </w:pPr>
            <w:r w:rsidRPr="00B338C0">
              <w:t>RMP</w:t>
            </w:r>
          </w:p>
        </w:tc>
        <w:tc>
          <w:tcPr>
            <w:tcW w:w="5984" w:type="dxa"/>
            <w:shd w:val="clear" w:color="auto" w:fill="auto"/>
          </w:tcPr>
          <w:p w14:paraId="2E66A9BE" w14:textId="77777777" w:rsidR="00BD0FC9" w:rsidRPr="00B338C0" w:rsidRDefault="00BD0FC9" w:rsidP="00AC6CDA">
            <w:pPr>
              <w:pStyle w:val="TableBodyText"/>
            </w:pPr>
            <w:r w:rsidRPr="00B338C0">
              <w:t>Release Management Plan</w:t>
            </w:r>
          </w:p>
        </w:tc>
      </w:tr>
      <w:tr w:rsidR="00BD0FC9" w:rsidRPr="00B338C0" w14:paraId="4F11F6CE" w14:textId="77777777" w:rsidTr="00AC6CDA">
        <w:trPr>
          <w:jc w:val="center"/>
        </w:trPr>
        <w:tc>
          <w:tcPr>
            <w:tcW w:w="3366" w:type="dxa"/>
            <w:shd w:val="clear" w:color="auto" w:fill="auto"/>
          </w:tcPr>
          <w:p w14:paraId="68D9AC31" w14:textId="77777777" w:rsidR="00BD0FC9" w:rsidRPr="00B338C0" w:rsidRDefault="00BD0FC9" w:rsidP="00AC6CDA">
            <w:pPr>
              <w:pStyle w:val="TableBodyText"/>
            </w:pPr>
            <w:r w:rsidRPr="00B338C0">
              <w:t>RSD</w:t>
            </w:r>
          </w:p>
        </w:tc>
        <w:tc>
          <w:tcPr>
            <w:tcW w:w="5984" w:type="dxa"/>
            <w:shd w:val="clear" w:color="auto" w:fill="auto"/>
          </w:tcPr>
          <w:p w14:paraId="01AFC47F" w14:textId="77777777" w:rsidR="00BD0FC9" w:rsidRPr="00B338C0" w:rsidRDefault="00BD0FC9" w:rsidP="00AC6CDA">
            <w:pPr>
              <w:pStyle w:val="TableBodyText"/>
            </w:pPr>
            <w:r w:rsidRPr="00B338C0">
              <w:t>Requirements Specification Document</w:t>
            </w:r>
          </w:p>
        </w:tc>
      </w:tr>
      <w:tr w:rsidR="00BD0FC9" w:rsidRPr="00B338C0" w14:paraId="7F311D6D" w14:textId="77777777" w:rsidTr="00AC6CDA">
        <w:trPr>
          <w:jc w:val="center"/>
        </w:trPr>
        <w:tc>
          <w:tcPr>
            <w:tcW w:w="3366" w:type="dxa"/>
            <w:shd w:val="clear" w:color="auto" w:fill="auto"/>
          </w:tcPr>
          <w:p w14:paraId="7F361F4A" w14:textId="77777777" w:rsidR="00BD0FC9" w:rsidRPr="00B338C0" w:rsidRDefault="00BD0FC9" w:rsidP="00AC6CDA">
            <w:pPr>
              <w:pStyle w:val="TableBodyText"/>
            </w:pPr>
            <w:r w:rsidRPr="00B338C0">
              <w:t>SADD</w:t>
            </w:r>
          </w:p>
        </w:tc>
        <w:tc>
          <w:tcPr>
            <w:tcW w:w="5984" w:type="dxa"/>
            <w:shd w:val="clear" w:color="auto" w:fill="auto"/>
          </w:tcPr>
          <w:p w14:paraId="5A5B64A6" w14:textId="77777777" w:rsidR="00BD0FC9" w:rsidRPr="00B338C0" w:rsidRDefault="00BD0FC9" w:rsidP="00AC6CDA">
            <w:pPr>
              <w:pStyle w:val="TableBodyText"/>
            </w:pPr>
            <w:r w:rsidRPr="00B338C0">
              <w:t>System Architecture Design Document</w:t>
            </w:r>
          </w:p>
        </w:tc>
      </w:tr>
      <w:tr w:rsidR="00BD0FC9" w:rsidRPr="00B338C0" w14:paraId="2A84136E" w14:textId="77777777" w:rsidTr="00AC6CDA">
        <w:trPr>
          <w:jc w:val="center"/>
        </w:trPr>
        <w:tc>
          <w:tcPr>
            <w:tcW w:w="3366" w:type="dxa"/>
            <w:shd w:val="clear" w:color="auto" w:fill="auto"/>
          </w:tcPr>
          <w:p w14:paraId="1A42D8BC" w14:textId="77777777" w:rsidR="00BD0FC9" w:rsidRPr="00B338C0" w:rsidRDefault="00BD0FC9" w:rsidP="00AC6CDA">
            <w:pPr>
              <w:pStyle w:val="TableBodyText"/>
            </w:pPr>
            <w:r w:rsidRPr="00B338C0">
              <w:t>SDP</w:t>
            </w:r>
          </w:p>
        </w:tc>
        <w:tc>
          <w:tcPr>
            <w:tcW w:w="5984" w:type="dxa"/>
            <w:shd w:val="clear" w:color="auto" w:fill="auto"/>
          </w:tcPr>
          <w:p w14:paraId="11815AC6" w14:textId="77777777" w:rsidR="00BD0FC9" w:rsidRPr="00B338C0" w:rsidRDefault="00BD0FC9" w:rsidP="00AC6CDA">
            <w:pPr>
              <w:pStyle w:val="TableBodyText"/>
            </w:pPr>
            <w:r w:rsidRPr="00B338C0">
              <w:t>Security Design Plan</w:t>
            </w:r>
          </w:p>
        </w:tc>
      </w:tr>
      <w:tr w:rsidR="00BD0FC9" w:rsidRPr="00B338C0" w14:paraId="6A1F481B" w14:textId="77777777" w:rsidTr="00AC6CDA">
        <w:trPr>
          <w:jc w:val="center"/>
        </w:trPr>
        <w:tc>
          <w:tcPr>
            <w:tcW w:w="3366" w:type="dxa"/>
            <w:shd w:val="clear" w:color="auto" w:fill="auto"/>
          </w:tcPr>
          <w:p w14:paraId="27EA30F7" w14:textId="77777777" w:rsidR="00BD0FC9" w:rsidRPr="00B338C0" w:rsidRDefault="00BD0FC9" w:rsidP="00AC6CDA">
            <w:pPr>
              <w:pStyle w:val="TableBodyText"/>
            </w:pPr>
            <w:r w:rsidRPr="00B338C0">
              <w:t>SEQ</w:t>
            </w:r>
          </w:p>
        </w:tc>
        <w:tc>
          <w:tcPr>
            <w:tcW w:w="5984" w:type="dxa"/>
            <w:shd w:val="clear" w:color="auto" w:fill="auto"/>
          </w:tcPr>
          <w:p w14:paraId="5E652A94" w14:textId="77777777" w:rsidR="00BD0FC9" w:rsidRPr="00B338C0" w:rsidRDefault="00BD0FC9" w:rsidP="00AC6CDA">
            <w:pPr>
              <w:pStyle w:val="TableBodyText"/>
            </w:pPr>
            <w:r w:rsidRPr="00B338C0">
              <w:t>Security Evaluation Questionnaire</w:t>
            </w:r>
          </w:p>
        </w:tc>
      </w:tr>
      <w:tr w:rsidR="00BD0FC9" w:rsidRPr="00B338C0" w14:paraId="07157F93" w14:textId="77777777" w:rsidTr="00AC6CDA">
        <w:trPr>
          <w:trHeight w:val="300"/>
          <w:jc w:val="center"/>
        </w:trPr>
        <w:tc>
          <w:tcPr>
            <w:tcW w:w="3366" w:type="dxa"/>
            <w:shd w:val="clear" w:color="auto" w:fill="auto"/>
          </w:tcPr>
          <w:p w14:paraId="4D1E1391" w14:textId="77777777" w:rsidR="00BD0FC9" w:rsidRPr="00B338C0" w:rsidRDefault="00BD0FC9" w:rsidP="00AC6CDA">
            <w:pPr>
              <w:pStyle w:val="TableBodyText"/>
            </w:pPr>
            <w:r w:rsidRPr="00B338C0">
              <w:t>SIT</w:t>
            </w:r>
          </w:p>
        </w:tc>
        <w:tc>
          <w:tcPr>
            <w:tcW w:w="5984" w:type="dxa"/>
            <w:shd w:val="clear" w:color="auto" w:fill="auto"/>
          </w:tcPr>
          <w:p w14:paraId="15E180C3" w14:textId="77777777" w:rsidR="00BD0FC9" w:rsidRPr="00B338C0" w:rsidRDefault="00BD0FC9" w:rsidP="00AC6CDA">
            <w:pPr>
              <w:pStyle w:val="TableBodyText"/>
            </w:pPr>
            <w:r w:rsidRPr="00B338C0">
              <w:t>System Integration Testing</w:t>
            </w:r>
          </w:p>
        </w:tc>
      </w:tr>
      <w:tr w:rsidR="00BD0FC9" w:rsidRPr="00B338C0" w14:paraId="1897254C" w14:textId="77777777" w:rsidTr="00AC6CDA">
        <w:trPr>
          <w:trHeight w:val="300"/>
          <w:jc w:val="center"/>
        </w:trPr>
        <w:tc>
          <w:tcPr>
            <w:tcW w:w="3366" w:type="dxa"/>
            <w:shd w:val="clear" w:color="auto" w:fill="auto"/>
          </w:tcPr>
          <w:p w14:paraId="5ECBEFDC" w14:textId="77777777" w:rsidR="00BD0FC9" w:rsidRPr="00B338C0" w:rsidRDefault="00BD0FC9" w:rsidP="00AC6CDA">
            <w:pPr>
              <w:pStyle w:val="TableBodyText"/>
            </w:pPr>
            <w:r w:rsidRPr="00B338C0">
              <w:t>SLA</w:t>
            </w:r>
          </w:p>
        </w:tc>
        <w:tc>
          <w:tcPr>
            <w:tcW w:w="5984" w:type="dxa"/>
            <w:shd w:val="clear" w:color="auto" w:fill="auto"/>
          </w:tcPr>
          <w:p w14:paraId="50BDB35F" w14:textId="77777777" w:rsidR="00BD0FC9" w:rsidRPr="00B338C0" w:rsidRDefault="00BD0FC9" w:rsidP="00AC6CDA">
            <w:pPr>
              <w:pStyle w:val="TableBodyText"/>
            </w:pPr>
            <w:r w:rsidRPr="00B338C0">
              <w:t>Service Level Agreement</w:t>
            </w:r>
          </w:p>
        </w:tc>
      </w:tr>
      <w:tr w:rsidR="00BD0FC9" w:rsidRPr="00B338C0" w14:paraId="26D653EE" w14:textId="77777777" w:rsidTr="00AC6CDA">
        <w:trPr>
          <w:trHeight w:val="300"/>
          <w:jc w:val="center"/>
        </w:trPr>
        <w:tc>
          <w:tcPr>
            <w:tcW w:w="3366" w:type="dxa"/>
            <w:shd w:val="clear" w:color="auto" w:fill="auto"/>
          </w:tcPr>
          <w:p w14:paraId="797E89A8" w14:textId="77777777" w:rsidR="00BD0FC9" w:rsidRPr="00B338C0" w:rsidRDefault="00BD0FC9" w:rsidP="00AC6CDA">
            <w:pPr>
              <w:pStyle w:val="TableBodyText"/>
            </w:pPr>
            <w:r w:rsidRPr="00B338C0">
              <w:t>SOC</w:t>
            </w:r>
          </w:p>
        </w:tc>
        <w:tc>
          <w:tcPr>
            <w:tcW w:w="5984" w:type="dxa"/>
            <w:shd w:val="clear" w:color="auto" w:fill="auto"/>
          </w:tcPr>
          <w:p w14:paraId="0673E2F4" w14:textId="77777777" w:rsidR="00BD0FC9" w:rsidRPr="00B338C0" w:rsidRDefault="00BD0FC9" w:rsidP="00AC6CDA">
            <w:pPr>
              <w:pStyle w:val="TableBodyText"/>
            </w:pPr>
            <w:r w:rsidRPr="00B338C0">
              <w:t>Security Operations Center</w:t>
            </w:r>
          </w:p>
        </w:tc>
      </w:tr>
      <w:tr w:rsidR="00BD0FC9" w:rsidRPr="00B338C0" w14:paraId="4C13E69C" w14:textId="77777777" w:rsidTr="00AC6CDA">
        <w:trPr>
          <w:trHeight w:val="300"/>
          <w:jc w:val="center"/>
        </w:trPr>
        <w:tc>
          <w:tcPr>
            <w:tcW w:w="3366" w:type="dxa"/>
            <w:shd w:val="clear" w:color="auto" w:fill="auto"/>
          </w:tcPr>
          <w:p w14:paraId="075E882A" w14:textId="0989EA11" w:rsidR="00BD0FC9" w:rsidRPr="00B338C0" w:rsidRDefault="00BD0FC9" w:rsidP="00131CA1">
            <w:pPr>
              <w:pStyle w:val="TableBodyText"/>
              <w:tabs>
                <w:tab w:val="center" w:pos="1575"/>
              </w:tabs>
            </w:pPr>
            <w:r w:rsidRPr="00B338C0">
              <w:t>SO</w:t>
            </w:r>
            <w:r w:rsidR="00964A61" w:rsidRPr="00B338C0">
              <w:t>P</w:t>
            </w:r>
          </w:p>
        </w:tc>
        <w:tc>
          <w:tcPr>
            <w:tcW w:w="5984" w:type="dxa"/>
            <w:shd w:val="clear" w:color="auto" w:fill="auto"/>
          </w:tcPr>
          <w:p w14:paraId="509A574C" w14:textId="77777777" w:rsidR="00BD0FC9" w:rsidRPr="00B338C0" w:rsidRDefault="00BD0FC9" w:rsidP="00AC6CDA">
            <w:pPr>
              <w:pStyle w:val="TableBodyText"/>
            </w:pPr>
            <w:r w:rsidRPr="00B338C0">
              <w:t>Standard Operating Procedures</w:t>
            </w:r>
          </w:p>
        </w:tc>
      </w:tr>
      <w:tr w:rsidR="00BD0FC9" w:rsidRPr="00B338C0" w14:paraId="0DCA842C" w14:textId="77777777" w:rsidTr="00AC6CDA">
        <w:trPr>
          <w:trHeight w:val="300"/>
          <w:jc w:val="center"/>
        </w:trPr>
        <w:tc>
          <w:tcPr>
            <w:tcW w:w="3366" w:type="dxa"/>
            <w:shd w:val="clear" w:color="auto" w:fill="auto"/>
          </w:tcPr>
          <w:p w14:paraId="3282CD02" w14:textId="77777777" w:rsidR="00BD0FC9" w:rsidRPr="00B338C0" w:rsidRDefault="00BD0FC9" w:rsidP="00AC6CDA">
            <w:pPr>
              <w:pStyle w:val="TableBodyText"/>
            </w:pPr>
            <w:r w:rsidRPr="00B338C0">
              <w:t>SP</w:t>
            </w:r>
          </w:p>
        </w:tc>
        <w:tc>
          <w:tcPr>
            <w:tcW w:w="5984" w:type="dxa"/>
            <w:shd w:val="clear" w:color="auto" w:fill="auto"/>
          </w:tcPr>
          <w:p w14:paraId="5EFF9380" w14:textId="77777777" w:rsidR="00BD0FC9" w:rsidRPr="00B338C0" w:rsidRDefault="00BD0FC9" w:rsidP="00AC6CDA">
            <w:pPr>
              <w:pStyle w:val="TableBodyText"/>
            </w:pPr>
            <w:r w:rsidRPr="00B338C0">
              <w:t>Special Publication</w:t>
            </w:r>
          </w:p>
        </w:tc>
      </w:tr>
      <w:tr w:rsidR="00BD0FC9" w:rsidRPr="00B338C0" w14:paraId="2FB178AB" w14:textId="77777777" w:rsidTr="00AC6CDA">
        <w:trPr>
          <w:trHeight w:val="300"/>
          <w:jc w:val="center"/>
        </w:trPr>
        <w:tc>
          <w:tcPr>
            <w:tcW w:w="3366" w:type="dxa"/>
            <w:shd w:val="clear" w:color="auto" w:fill="auto"/>
          </w:tcPr>
          <w:p w14:paraId="2D3D4A54" w14:textId="77777777" w:rsidR="00BD0FC9" w:rsidRPr="00B338C0" w:rsidRDefault="00BD0FC9" w:rsidP="00AC6CDA">
            <w:pPr>
              <w:pStyle w:val="TableBodyText"/>
            </w:pPr>
            <w:r w:rsidRPr="00B338C0">
              <w:t>SRTM</w:t>
            </w:r>
          </w:p>
        </w:tc>
        <w:tc>
          <w:tcPr>
            <w:tcW w:w="5984" w:type="dxa"/>
            <w:shd w:val="clear" w:color="auto" w:fill="auto"/>
          </w:tcPr>
          <w:p w14:paraId="235930CA" w14:textId="77777777" w:rsidR="00BD0FC9" w:rsidRPr="00B338C0" w:rsidRDefault="00BD0FC9" w:rsidP="00AC6CDA">
            <w:pPr>
              <w:pStyle w:val="TableBodyText"/>
            </w:pPr>
            <w:r w:rsidRPr="00B338C0">
              <w:t>Security Requirements Traceability Matrix</w:t>
            </w:r>
          </w:p>
        </w:tc>
      </w:tr>
      <w:tr w:rsidR="00BD0FC9" w:rsidRPr="00B338C0" w14:paraId="53CA42AE" w14:textId="77777777" w:rsidTr="00AC6CDA">
        <w:trPr>
          <w:jc w:val="center"/>
        </w:trPr>
        <w:tc>
          <w:tcPr>
            <w:tcW w:w="3366" w:type="dxa"/>
            <w:shd w:val="clear" w:color="auto" w:fill="auto"/>
          </w:tcPr>
          <w:p w14:paraId="466F164E" w14:textId="77777777" w:rsidR="00BD0FC9" w:rsidRPr="00B338C0" w:rsidRDefault="00BD0FC9" w:rsidP="00AC6CDA">
            <w:pPr>
              <w:pStyle w:val="TableBodyText"/>
            </w:pPr>
            <w:r w:rsidRPr="00B338C0">
              <w:t>SSA</w:t>
            </w:r>
          </w:p>
        </w:tc>
        <w:tc>
          <w:tcPr>
            <w:tcW w:w="5984" w:type="dxa"/>
            <w:shd w:val="clear" w:color="auto" w:fill="auto"/>
          </w:tcPr>
          <w:p w14:paraId="2EB7948A" w14:textId="77777777" w:rsidR="00BD0FC9" w:rsidRPr="00B338C0" w:rsidRDefault="00BD0FC9" w:rsidP="00AC6CDA">
            <w:pPr>
              <w:pStyle w:val="TableBodyText"/>
            </w:pPr>
            <w:r w:rsidRPr="00B338C0">
              <w:t>Social Security Administration</w:t>
            </w:r>
          </w:p>
        </w:tc>
      </w:tr>
      <w:tr w:rsidR="00BD0FC9" w:rsidRPr="00B338C0" w14:paraId="35BF6652" w14:textId="77777777" w:rsidTr="00AC6CDA">
        <w:trPr>
          <w:jc w:val="center"/>
        </w:trPr>
        <w:tc>
          <w:tcPr>
            <w:tcW w:w="3366" w:type="dxa"/>
            <w:shd w:val="clear" w:color="auto" w:fill="auto"/>
          </w:tcPr>
          <w:p w14:paraId="116CF12B" w14:textId="77777777" w:rsidR="00BD0FC9" w:rsidRPr="00B338C0" w:rsidRDefault="00BD0FC9" w:rsidP="00AC6CDA">
            <w:pPr>
              <w:pStyle w:val="TableBodyText"/>
            </w:pPr>
            <w:r w:rsidRPr="00B338C0">
              <w:t>SSP</w:t>
            </w:r>
          </w:p>
        </w:tc>
        <w:tc>
          <w:tcPr>
            <w:tcW w:w="5984" w:type="dxa"/>
            <w:shd w:val="clear" w:color="auto" w:fill="auto"/>
          </w:tcPr>
          <w:p w14:paraId="1B6CBDF0" w14:textId="77777777" w:rsidR="00BD0FC9" w:rsidRPr="00B338C0" w:rsidRDefault="00BD0FC9" w:rsidP="00AC6CDA">
            <w:pPr>
              <w:pStyle w:val="TableBodyText"/>
            </w:pPr>
            <w:r w:rsidRPr="00B338C0">
              <w:t>System Security Plan</w:t>
            </w:r>
          </w:p>
        </w:tc>
      </w:tr>
      <w:tr w:rsidR="00BD0FC9" w:rsidRPr="00B338C0" w14:paraId="7E9EB068" w14:textId="77777777" w:rsidTr="00AC6CDA">
        <w:trPr>
          <w:jc w:val="center"/>
        </w:trPr>
        <w:tc>
          <w:tcPr>
            <w:tcW w:w="3366" w:type="dxa"/>
            <w:shd w:val="clear" w:color="auto" w:fill="auto"/>
          </w:tcPr>
          <w:p w14:paraId="0AC5323B" w14:textId="77777777" w:rsidR="00BD0FC9" w:rsidRPr="00B338C0" w:rsidRDefault="00BD0FC9" w:rsidP="00AC6CDA">
            <w:pPr>
              <w:pStyle w:val="TableBodyText"/>
            </w:pPr>
            <w:r w:rsidRPr="00B338C0">
              <w:lastRenderedPageBreak/>
              <w:t>SSR</w:t>
            </w:r>
          </w:p>
        </w:tc>
        <w:tc>
          <w:tcPr>
            <w:tcW w:w="5984" w:type="dxa"/>
            <w:shd w:val="clear" w:color="auto" w:fill="auto"/>
          </w:tcPr>
          <w:p w14:paraId="4A24BE20" w14:textId="77777777" w:rsidR="00BD0FC9" w:rsidRPr="00B338C0" w:rsidRDefault="00BD0FC9" w:rsidP="00AC6CDA">
            <w:pPr>
              <w:pStyle w:val="TableBodyText"/>
            </w:pPr>
            <w:r w:rsidRPr="00B338C0">
              <w:t>Safeguard Security Report</w:t>
            </w:r>
          </w:p>
        </w:tc>
      </w:tr>
      <w:tr w:rsidR="00BD0FC9" w:rsidRPr="00B338C0" w14:paraId="05FD3A50" w14:textId="77777777" w:rsidTr="00AC6CDA">
        <w:trPr>
          <w:jc w:val="center"/>
        </w:trPr>
        <w:tc>
          <w:tcPr>
            <w:tcW w:w="3366" w:type="dxa"/>
            <w:shd w:val="clear" w:color="auto" w:fill="auto"/>
          </w:tcPr>
          <w:p w14:paraId="28E27D5E" w14:textId="77777777" w:rsidR="00BD0FC9" w:rsidRPr="00B338C0" w:rsidRDefault="00BD0FC9" w:rsidP="00AC6CDA">
            <w:pPr>
              <w:pStyle w:val="TableBodyText"/>
            </w:pPr>
            <w:r w:rsidRPr="00B338C0">
              <w:t>TechOps</w:t>
            </w:r>
          </w:p>
        </w:tc>
        <w:tc>
          <w:tcPr>
            <w:tcW w:w="5984" w:type="dxa"/>
            <w:shd w:val="clear" w:color="auto" w:fill="auto"/>
          </w:tcPr>
          <w:p w14:paraId="13F05518" w14:textId="77777777" w:rsidR="00BD0FC9" w:rsidRPr="00B338C0" w:rsidRDefault="00BD0FC9" w:rsidP="00AC6CDA">
            <w:pPr>
              <w:pStyle w:val="TableBodyText"/>
            </w:pPr>
            <w:r w:rsidRPr="00B338C0">
              <w:t>Technical Operations</w:t>
            </w:r>
          </w:p>
        </w:tc>
      </w:tr>
      <w:tr w:rsidR="00BD0FC9" w:rsidRPr="00B338C0" w14:paraId="18CF0110" w14:textId="77777777" w:rsidTr="00AC6CDA">
        <w:trPr>
          <w:jc w:val="center"/>
        </w:trPr>
        <w:tc>
          <w:tcPr>
            <w:tcW w:w="3366" w:type="dxa"/>
            <w:shd w:val="clear" w:color="auto" w:fill="auto"/>
          </w:tcPr>
          <w:p w14:paraId="5EB2B234" w14:textId="77777777" w:rsidR="00BD0FC9" w:rsidRPr="00B338C0" w:rsidRDefault="00BD0FC9" w:rsidP="00AC6CDA">
            <w:pPr>
              <w:pStyle w:val="TableBodyText"/>
            </w:pPr>
            <w:r w:rsidRPr="00B338C0">
              <w:t>TEDS</w:t>
            </w:r>
          </w:p>
        </w:tc>
        <w:tc>
          <w:tcPr>
            <w:tcW w:w="5984" w:type="dxa"/>
            <w:shd w:val="clear" w:color="auto" w:fill="auto"/>
          </w:tcPr>
          <w:p w14:paraId="086B5600" w14:textId="77777777" w:rsidR="00BD0FC9" w:rsidRPr="00B338C0" w:rsidRDefault="00BD0FC9" w:rsidP="00AC6CDA">
            <w:pPr>
              <w:pStyle w:val="TableBodyText"/>
            </w:pPr>
            <w:r w:rsidRPr="00B338C0">
              <w:t>Tennessee Eligibility Determination System</w:t>
            </w:r>
          </w:p>
        </w:tc>
      </w:tr>
      <w:tr w:rsidR="00BD0FC9" w:rsidRPr="00B338C0" w14:paraId="6C6E6D28" w14:textId="77777777" w:rsidTr="00AC6CDA">
        <w:trPr>
          <w:jc w:val="center"/>
        </w:trPr>
        <w:tc>
          <w:tcPr>
            <w:tcW w:w="3366" w:type="dxa"/>
            <w:shd w:val="clear" w:color="auto" w:fill="auto"/>
          </w:tcPr>
          <w:p w14:paraId="58688C17" w14:textId="77777777" w:rsidR="00BD0FC9" w:rsidRPr="00B338C0" w:rsidRDefault="00BD0FC9" w:rsidP="00AC6CDA">
            <w:pPr>
              <w:pStyle w:val="TableBodyText"/>
            </w:pPr>
            <w:r w:rsidRPr="00B338C0">
              <w:t>TSSR</w:t>
            </w:r>
          </w:p>
        </w:tc>
        <w:tc>
          <w:tcPr>
            <w:tcW w:w="5984" w:type="dxa"/>
            <w:shd w:val="clear" w:color="auto" w:fill="auto"/>
          </w:tcPr>
          <w:p w14:paraId="3DD340EC" w14:textId="77777777" w:rsidR="00BD0FC9" w:rsidRPr="00B338C0" w:rsidRDefault="00BD0FC9" w:rsidP="00AC6CDA">
            <w:pPr>
              <w:pStyle w:val="TableBodyText"/>
            </w:pPr>
            <w:r w:rsidRPr="00B338C0">
              <w:t>Technical System Security Requirements</w:t>
            </w:r>
          </w:p>
        </w:tc>
      </w:tr>
      <w:tr w:rsidR="00BD0FC9" w:rsidRPr="00B338C0" w14:paraId="697CBD28" w14:textId="77777777" w:rsidTr="00AC6CDA">
        <w:trPr>
          <w:jc w:val="center"/>
        </w:trPr>
        <w:tc>
          <w:tcPr>
            <w:tcW w:w="3366" w:type="dxa"/>
            <w:shd w:val="clear" w:color="auto" w:fill="auto"/>
          </w:tcPr>
          <w:p w14:paraId="635E860C" w14:textId="77777777" w:rsidR="00BD0FC9" w:rsidRPr="00B338C0" w:rsidRDefault="00BD0FC9" w:rsidP="00AC6CDA">
            <w:pPr>
              <w:pStyle w:val="TableBodyText"/>
            </w:pPr>
            <w:r w:rsidRPr="00B338C0">
              <w:t>UAT</w:t>
            </w:r>
          </w:p>
        </w:tc>
        <w:tc>
          <w:tcPr>
            <w:tcW w:w="5984" w:type="dxa"/>
            <w:shd w:val="clear" w:color="auto" w:fill="auto"/>
          </w:tcPr>
          <w:p w14:paraId="3C497791" w14:textId="77777777" w:rsidR="00BD0FC9" w:rsidRPr="00B338C0" w:rsidRDefault="00BD0FC9" w:rsidP="00AC6CDA">
            <w:pPr>
              <w:pStyle w:val="TableBodyText"/>
            </w:pPr>
            <w:r w:rsidRPr="00B338C0">
              <w:t>User Acceptance Testing</w:t>
            </w:r>
          </w:p>
        </w:tc>
      </w:tr>
    </w:tbl>
    <w:p w14:paraId="2FB83433" w14:textId="3760AB3F" w:rsidR="006607AC" w:rsidRPr="00B338C0" w:rsidRDefault="006607AC" w:rsidP="00310DFA">
      <w:pPr>
        <w:pStyle w:val="Caption"/>
      </w:pPr>
      <w:bookmarkStart w:id="141" w:name="_Toc218866010"/>
      <w:bookmarkStart w:id="142" w:name="_Toc196140176"/>
      <w:r w:rsidRPr="00B338C0">
        <w:t xml:space="preserve">Table </w:t>
      </w:r>
      <w:fldSimple w:instr=" STYLEREF 1 \s ">
        <w:r w:rsidR="002D41E6" w:rsidRPr="00B338C0">
          <w:t>4</w:t>
        </w:r>
      </w:fldSimple>
      <w:r w:rsidR="002A5AD4" w:rsidRPr="00B338C0">
        <w:noBreakHyphen/>
      </w:r>
      <w:fldSimple w:instr=" SEQ Table \* ARABIC \s 1 ">
        <w:r w:rsidR="002D41E6" w:rsidRPr="00B338C0">
          <w:t>1</w:t>
        </w:r>
      </w:fldSimple>
      <w:r w:rsidRPr="00B338C0">
        <w:t>: Terms and Definitions</w:t>
      </w:r>
      <w:bookmarkEnd w:id="141"/>
    </w:p>
    <w:p w14:paraId="6601B315" w14:textId="77777777" w:rsidR="00C91F6F" w:rsidRPr="00B338C0" w:rsidRDefault="00C91F6F">
      <w:pPr>
        <w:spacing w:before="0" w:after="160" w:line="259" w:lineRule="auto"/>
        <w:rPr>
          <w:rFonts w:eastAsiaTheme="majorEastAsia" w:cs="Arial"/>
          <w:b/>
          <w:bCs/>
          <w:iCs/>
          <w:szCs w:val="20"/>
        </w:rPr>
      </w:pPr>
      <w:bookmarkStart w:id="143" w:name="_Toc198734444"/>
      <w:bookmarkEnd w:id="142"/>
      <w:r w:rsidRPr="00B338C0">
        <w:br w:type="page"/>
      </w:r>
    </w:p>
    <w:p w14:paraId="0A90F324" w14:textId="4DAC4C8E" w:rsidR="00330E1F" w:rsidRPr="00B338C0" w:rsidRDefault="00330E1F" w:rsidP="002E635F">
      <w:pPr>
        <w:pStyle w:val="Heading2"/>
        <w:rPr>
          <w:noProof w:val="0"/>
        </w:rPr>
      </w:pPr>
      <w:bookmarkStart w:id="144" w:name="_Toc218865984"/>
      <w:r w:rsidRPr="00B338C0">
        <w:rPr>
          <w:noProof w:val="0"/>
        </w:rPr>
        <w:lastRenderedPageBreak/>
        <w:t>Appendix B: Reference Documents, Deliverables</w:t>
      </w:r>
      <w:r w:rsidR="005D3104" w:rsidRPr="00B338C0">
        <w:rPr>
          <w:noProof w:val="0"/>
        </w:rPr>
        <w:t>,</w:t>
      </w:r>
      <w:r w:rsidRPr="00B338C0">
        <w:rPr>
          <w:noProof w:val="0"/>
        </w:rPr>
        <w:t xml:space="preserve"> and Artifacts Associated with the M</w:t>
      </w:r>
      <w:r w:rsidR="000A0813" w:rsidRPr="00B338C0">
        <w:rPr>
          <w:noProof w:val="0"/>
        </w:rPr>
        <w:t>&amp;O</w:t>
      </w:r>
      <w:r w:rsidRPr="00B338C0">
        <w:rPr>
          <w:noProof w:val="0"/>
        </w:rPr>
        <w:t xml:space="preserve"> Run Book</w:t>
      </w:r>
      <w:bookmarkEnd w:id="143"/>
      <w:bookmarkEnd w:id="144"/>
    </w:p>
    <w:p w14:paraId="75CC5E34" w14:textId="121DADFE" w:rsidR="00330E1F" w:rsidRPr="00B338C0" w:rsidRDefault="00330E1F" w:rsidP="00C2152C">
      <w:pPr>
        <w:pStyle w:val="MainBodyText0"/>
      </w:pPr>
      <w:r w:rsidRPr="00B338C0">
        <w:t xml:space="preserve">The following table provides a table of reference documents with descriptions </w:t>
      </w:r>
      <w:r w:rsidR="00C84E42" w:rsidRPr="00B338C0">
        <w:t>fo</w:t>
      </w:r>
      <w:r w:rsidR="005E1E86" w:rsidRPr="00B338C0">
        <w:t xml:space="preserve">r the </w:t>
      </w:r>
      <w:r w:rsidRPr="00B338C0">
        <w:t xml:space="preserve">CMP, </w:t>
      </w:r>
      <w:r w:rsidR="00755746" w:rsidRPr="00B338C0">
        <w:t xml:space="preserve">PMP, </w:t>
      </w:r>
      <w:r w:rsidRPr="00B338C0">
        <w:t xml:space="preserve">RMP, SSP, Business Continuity </w:t>
      </w:r>
      <w:r w:rsidR="003B2543" w:rsidRPr="00B338C0">
        <w:t xml:space="preserve">and </w:t>
      </w:r>
      <w:r w:rsidR="004B4A13" w:rsidRPr="00B338C0">
        <w:t>D</w:t>
      </w:r>
      <w:r w:rsidR="003B2543" w:rsidRPr="00B338C0">
        <w:t xml:space="preserve">isaster </w:t>
      </w:r>
      <w:r w:rsidR="004B4A13" w:rsidRPr="00B338C0">
        <w:t>R</w:t>
      </w:r>
      <w:r w:rsidR="003B2543" w:rsidRPr="00B338C0">
        <w:t>ecovery</w:t>
      </w:r>
      <w:r w:rsidRPr="00B338C0">
        <w:t xml:space="preserve"> Plan (BCDRP), System Source Code, etc., and the deliverables and artifacts associated with the M&amp;O Run Book deliverable.</w:t>
      </w:r>
    </w:p>
    <w:tbl>
      <w:tblPr>
        <w:tblStyle w:val="TableStyleCustom1"/>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165"/>
        <w:gridCol w:w="3870"/>
        <w:gridCol w:w="4321"/>
      </w:tblGrid>
      <w:tr w:rsidR="00F67CB7" w:rsidRPr="00B338C0" w14:paraId="18114EFD" w14:textId="77777777" w:rsidTr="00A54668">
        <w:trPr>
          <w:cnfStyle w:val="100000000000" w:firstRow="1" w:lastRow="0" w:firstColumn="0" w:lastColumn="0" w:oddVBand="0" w:evenVBand="0" w:oddHBand="0" w:evenHBand="0" w:firstRowFirstColumn="0" w:firstRowLastColumn="0" w:lastRowFirstColumn="0" w:lastRowLastColumn="0"/>
          <w:tblHeader/>
          <w:jc w:val="center"/>
        </w:trPr>
        <w:tc>
          <w:tcPr>
            <w:tcW w:w="1165" w:type="dxa"/>
            <w:tcBorders>
              <w:right w:val="single" w:sz="4" w:space="0" w:color="FFFFFF" w:themeColor="background1"/>
            </w:tcBorders>
            <w:shd w:val="clear" w:color="auto" w:fill="000000" w:themeFill="text1"/>
            <w:vAlign w:val="center"/>
          </w:tcPr>
          <w:p w14:paraId="3C46DE96" w14:textId="77777777" w:rsidR="00330E1F" w:rsidRPr="00B338C0" w:rsidRDefault="00330E1F" w:rsidP="00E031F3">
            <w:pPr>
              <w:pStyle w:val="TABLEHEADINGNEW"/>
              <w:spacing w:line="240" w:lineRule="atLeast"/>
              <w:rPr>
                <w:b/>
              </w:rPr>
            </w:pPr>
            <w:r w:rsidRPr="00B338C0">
              <w:rPr>
                <w:b/>
              </w:rPr>
              <w:t>Name</w:t>
            </w:r>
          </w:p>
        </w:tc>
        <w:tc>
          <w:tcPr>
            <w:tcW w:w="3870" w:type="dxa"/>
            <w:tcBorders>
              <w:left w:val="single" w:sz="4" w:space="0" w:color="FFFFFF" w:themeColor="background1"/>
              <w:right w:val="single" w:sz="4" w:space="0" w:color="FFFFFF" w:themeColor="background1"/>
            </w:tcBorders>
            <w:shd w:val="clear" w:color="auto" w:fill="000000" w:themeFill="text1"/>
            <w:vAlign w:val="center"/>
          </w:tcPr>
          <w:p w14:paraId="05D5F757" w14:textId="77777777" w:rsidR="00330E1F" w:rsidRPr="00B338C0" w:rsidRDefault="00330E1F" w:rsidP="00E031F3">
            <w:pPr>
              <w:pStyle w:val="TABLEHEADINGNEW"/>
              <w:spacing w:line="240" w:lineRule="atLeast"/>
              <w:rPr>
                <w:b/>
              </w:rPr>
            </w:pPr>
            <w:r w:rsidRPr="00B338C0">
              <w:rPr>
                <w:b/>
              </w:rPr>
              <w:t>Description</w:t>
            </w:r>
          </w:p>
        </w:tc>
        <w:tc>
          <w:tcPr>
            <w:tcW w:w="4321" w:type="dxa"/>
            <w:tcBorders>
              <w:left w:val="single" w:sz="4" w:space="0" w:color="FFFFFF" w:themeColor="background1"/>
            </w:tcBorders>
            <w:shd w:val="clear" w:color="auto" w:fill="000000" w:themeFill="text1"/>
            <w:vAlign w:val="center"/>
          </w:tcPr>
          <w:p w14:paraId="7C7E65B8" w14:textId="7A06C7B9" w:rsidR="00330E1F" w:rsidRPr="00B338C0" w:rsidRDefault="00330E1F" w:rsidP="00E031F3">
            <w:pPr>
              <w:pStyle w:val="TABLEHEADINGNEW"/>
              <w:spacing w:line="240" w:lineRule="atLeast"/>
              <w:rPr>
                <w:b/>
              </w:rPr>
            </w:pPr>
            <w:r w:rsidRPr="00B338C0">
              <w:rPr>
                <w:b/>
              </w:rPr>
              <w:t>Location</w:t>
            </w:r>
          </w:p>
        </w:tc>
      </w:tr>
      <w:tr w:rsidR="00F67CB7" w:rsidRPr="00B338C0" w14:paraId="67071675" w14:textId="77777777" w:rsidTr="00A54668">
        <w:trPr>
          <w:trHeight w:val="390"/>
          <w:jc w:val="center"/>
        </w:trPr>
        <w:tc>
          <w:tcPr>
            <w:tcW w:w="1165" w:type="dxa"/>
            <w:shd w:val="clear" w:color="auto" w:fill="auto"/>
          </w:tcPr>
          <w:p w14:paraId="408176B8" w14:textId="708F88CE" w:rsidR="7ADBCCA4" w:rsidRPr="00B338C0" w:rsidRDefault="7ADBCCA4" w:rsidP="00AC6CDA">
            <w:pPr>
              <w:pStyle w:val="TableBodyText"/>
            </w:pPr>
            <w:r w:rsidRPr="00B338C0">
              <w:t>BOM</w:t>
            </w:r>
          </w:p>
        </w:tc>
        <w:tc>
          <w:tcPr>
            <w:tcW w:w="3870" w:type="dxa"/>
            <w:shd w:val="clear" w:color="auto" w:fill="auto"/>
          </w:tcPr>
          <w:p w14:paraId="183CB1AD" w14:textId="64AB998B" w:rsidR="0E7CA598" w:rsidRPr="00B338C0" w:rsidRDefault="00EA13E1" w:rsidP="00AC6CDA">
            <w:pPr>
              <w:pStyle w:val="TableBodyText"/>
            </w:pPr>
            <w:r w:rsidRPr="00B338C0">
              <w:t xml:space="preserve">The </w:t>
            </w:r>
            <w:r w:rsidR="00DF0501" w:rsidRPr="00B338C0">
              <w:t xml:space="preserve">BOM </w:t>
            </w:r>
            <w:r w:rsidRPr="00B338C0">
              <w:t xml:space="preserve">outlines the collaborative process between Deloitte, AWS, and </w:t>
            </w:r>
            <w:r w:rsidR="00926A6F" w:rsidRPr="00B338C0">
              <w:t>DOH</w:t>
            </w:r>
            <w:r w:rsidRPr="00B338C0">
              <w:t xml:space="preserve"> for ongoing analysis, optimization, and management of cloud and software costs, including regular environment reviews, formula-based sizing, and cost control activities, as governed by the Cloud Operations and Finance Management Plan</w:t>
            </w:r>
            <w:r w:rsidR="00915DDF" w:rsidRPr="00B338C0">
              <w:t>.</w:t>
            </w:r>
          </w:p>
        </w:tc>
        <w:tc>
          <w:tcPr>
            <w:tcW w:w="4321" w:type="dxa"/>
            <w:shd w:val="clear" w:color="auto" w:fill="auto"/>
          </w:tcPr>
          <w:p w14:paraId="395C574C" w14:textId="3937FC77" w:rsidR="00F67CB7" w:rsidRPr="00B338C0" w:rsidRDefault="00F67CB7" w:rsidP="00F67CB7">
            <w:pPr>
              <w:pStyle w:val="Tabletext"/>
              <w:spacing w:before="60" w:after="60" w:line="240" w:lineRule="atLeast"/>
            </w:pPr>
            <w:r w:rsidRPr="00B338C0">
              <w:t>NY Continuing Medicaid Eligibility Modernization Software Master Bill of Materials (BOM).xlsx</w:t>
            </w:r>
          </w:p>
          <w:p w14:paraId="16D399CA" w14:textId="7811B16A" w:rsidR="0E7CA598" w:rsidRPr="00B338C0" w:rsidRDefault="0E7CA598" w:rsidP="002D41E6">
            <w:pPr>
              <w:pStyle w:val="Tabletext"/>
              <w:spacing w:before="60" w:after="60" w:line="240" w:lineRule="atLeast"/>
            </w:pPr>
          </w:p>
        </w:tc>
      </w:tr>
      <w:tr w:rsidR="00F67CB7" w:rsidRPr="00B338C0" w14:paraId="4849F1BC" w14:textId="77777777" w:rsidTr="00A54668">
        <w:trPr>
          <w:trHeight w:val="390"/>
          <w:jc w:val="center"/>
        </w:trPr>
        <w:tc>
          <w:tcPr>
            <w:tcW w:w="1165" w:type="dxa"/>
            <w:shd w:val="clear" w:color="auto" w:fill="auto"/>
          </w:tcPr>
          <w:p w14:paraId="14BF5AB2" w14:textId="063CD41D" w:rsidR="0008254B" w:rsidRPr="00B338C0" w:rsidRDefault="0008254B" w:rsidP="00AC6CDA">
            <w:pPr>
              <w:pStyle w:val="TableBodyText"/>
            </w:pPr>
            <w:r w:rsidRPr="00B338C0">
              <w:t>BCDRP</w:t>
            </w:r>
          </w:p>
        </w:tc>
        <w:tc>
          <w:tcPr>
            <w:tcW w:w="3870" w:type="dxa"/>
            <w:shd w:val="clear" w:color="auto" w:fill="auto"/>
          </w:tcPr>
          <w:p w14:paraId="0C071896" w14:textId="70995A69" w:rsidR="0008254B" w:rsidRPr="00B338C0" w:rsidRDefault="008027AA" w:rsidP="00AC6CDA">
            <w:pPr>
              <w:pStyle w:val="TableBodyText"/>
            </w:pPr>
            <w:r w:rsidRPr="00B338C0">
              <w:t>This plan defines</w:t>
            </w:r>
            <w:r w:rsidR="004C37CC" w:rsidRPr="00B338C0">
              <w:t xml:space="preserve"> t</w:t>
            </w:r>
            <w:r w:rsidRPr="00B338C0">
              <w:t>he processes, techniques, and activities that are required to continue routine business operations in the event of a disaster</w:t>
            </w:r>
            <w:r w:rsidR="006A6485" w:rsidRPr="00B338C0">
              <w:t>.</w:t>
            </w:r>
          </w:p>
        </w:tc>
        <w:tc>
          <w:tcPr>
            <w:tcW w:w="4321" w:type="dxa"/>
            <w:shd w:val="clear" w:color="auto" w:fill="auto"/>
          </w:tcPr>
          <w:p w14:paraId="4236147E" w14:textId="041F75B2" w:rsidR="0008254B" w:rsidRPr="00B338C0" w:rsidRDefault="00BB09B9" w:rsidP="002D41E6">
            <w:pPr>
              <w:pStyle w:val="Tabletext"/>
              <w:spacing w:before="60" w:after="60" w:line="240" w:lineRule="atLeast"/>
            </w:pPr>
            <w:r w:rsidRPr="00B338C0">
              <w:t xml:space="preserve">AMS - </w:t>
            </w:r>
            <w:r w:rsidR="0044217D" w:rsidRPr="00B338C0">
              <w:rPr>
                <w:lang w:eastAsia="en-US" w:bidi="ar-SA"/>
              </w:rPr>
              <w:t>Del.14_AMS Business Continuity Disaster Recovery Plan.docx</w:t>
            </w:r>
          </w:p>
          <w:p w14:paraId="0746F5A2" w14:textId="30EC3C11" w:rsidR="0008254B" w:rsidRPr="00B338C0" w:rsidRDefault="00BB09B9" w:rsidP="002D41E6">
            <w:pPr>
              <w:pStyle w:val="Tabletext"/>
              <w:spacing w:before="60" w:after="60" w:line="240" w:lineRule="atLeast"/>
            </w:pPr>
            <w:r w:rsidRPr="00B338C0">
              <w:t xml:space="preserve">MECM </w:t>
            </w:r>
            <w:r w:rsidR="00454EFD" w:rsidRPr="00B338C0">
              <w:t>–</w:t>
            </w:r>
            <w:r w:rsidRPr="00B338C0">
              <w:t xml:space="preserve"> </w:t>
            </w:r>
            <w:r w:rsidR="004F2CE0" w:rsidRPr="00B338C0">
              <w:t>Del.14_Business Continuity and Disaster Recovery Plan.docx</w:t>
            </w:r>
          </w:p>
        </w:tc>
      </w:tr>
      <w:tr w:rsidR="00F67CB7" w:rsidRPr="00B338C0" w14:paraId="2B54D493" w14:textId="77777777" w:rsidTr="00A54668">
        <w:trPr>
          <w:trHeight w:val="423"/>
          <w:jc w:val="center"/>
        </w:trPr>
        <w:tc>
          <w:tcPr>
            <w:tcW w:w="1165" w:type="dxa"/>
            <w:shd w:val="clear" w:color="auto" w:fill="auto"/>
          </w:tcPr>
          <w:p w14:paraId="6B0FFF39" w14:textId="2E198098" w:rsidR="00330E1F" w:rsidRPr="00B338C0" w:rsidRDefault="00C82373" w:rsidP="00AC6CDA">
            <w:pPr>
              <w:pStyle w:val="TableBodyText"/>
            </w:pPr>
            <w:r w:rsidRPr="00B338C0">
              <w:t>CMP</w:t>
            </w:r>
          </w:p>
        </w:tc>
        <w:tc>
          <w:tcPr>
            <w:tcW w:w="3870" w:type="dxa"/>
            <w:shd w:val="clear" w:color="auto" w:fill="auto"/>
          </w:tcPr>
          <w:p w14:paraId="5FBF1A34" w14:textId="2D383797" w:rsidR="00330E1F" w:rsidRPr="00B338C0" w:rsidRDefault="002672A6" w:rsidP="00AC6CDA">
            <w:pPr>
              <w:pStyle w:val="TableBodyText"/>
            </w:pPr>
            <w:r w:rsidRPr="00B338C0">
              <w:t xml:space="preserve">This plan outlines the structured approach for setting up and managing project environments, governing their use during the design, development, testing, and deployment of the </w:t>
            </w:r>
            <w:r w:rsidR="006B33D4" w:rsidRPr="00B338C0">
              <w:t>MECM</w:t>
            </w:r>
            <w:r w:rsidR="004D5BF9" w:rsidRPr="00B338C0">
              <w:t xml:space="preserve"> and AMS</w:t>
            </w:r>
            <w:r w:rsidR="006B33D4" w:rsidRPr="00B338C0">
              <w:t xml:space="preserve"> system</w:t>
            </w:r>
            <w:r w:rsidR="004D5BF9" w:rsidRPr="00B338C0">
              <w:t>s</w:t>
            </w:r>
            <w:r w:rsidR="006A6485" w:rsidRPr="00B338C0">
              <w:t>.</w:t>
            </w:r>
          </w:p>
        </w:tc>
        <w:tc>
          <w:tcPr>
            <w:tcW w:w="4321" w:type="dxa"/>
            <w:shd w:val="clear" w:color="auto" w:fill="auto"/>
          </w:tcPr>
          <w:p w14:paraId="415D1754" w14:textId="6B829E2A" w:rsidR="00330E1F" w:rsidRPr="00B338C0" w:rsidRDefault="002C079E" w:rsidP="002D41E6">
            <w:pPr>
              <w:pStyle w:val="Tabletext"/>
              <w:spacing w:before="60" w:after="60" w:line="240" w:lineRule="atLeast"/>
            </w:pPr>
            <w:r w:rsidRPr="00B338C0">
              <w:rPr>
                <w:lang w:eastAsia="en-US" w:bidi="ar-SA"/>
              </w:rPr>
              <w:t>Configuration Management Plan (CMP) Work Product</w:t>
            </w:r>
          </w:p>
        </w:tc>
      </w:tr>
      <w:tr w:rsidR="00F67CB7" w:rsidRPr="00B338C0" w14:paraId="3B95F04C" w14:textId="77777777" w:rsidTr="00A54668">
        <w:trPr>
          <w:trHeight w:val="423"/>
          <w:jc w:val="center"/>
        </w:trPr>
        <w:tc>
          <w:tcPr>
            <w:tcW w:w="1165" w:type="dxa"/>
            <w:shd w:val="clear" w:color="auto" w:fill="auto"/>
          </w:tcPr>
          <w:p w14:paraId="77C71FD0" w14:textId="7576D1D2" w:rsidR="395973CF" w:rsidRPr="00B338C0" w:rsidRDefault="395973CF" w:rsidP="00AC6CDA">
            <w:pPr>
              <w:pStyle w:val="TableBodyText"/>
            </w:pPr>
            <w:r w:rsidRPr="00B338C0">
              <w:t>Data Dictionary</w:t>
            </w:r>
          </w:p>
        </w:tc>
        <w:tc>
          <w:tcPr>
            <w:tcW w:w="3870" w:type="dxa"/>
            <w:shd w:val="clear" w:color="auto" w:fill="auto"/>
          </w:tcPr>
          <w:p w14:paraId="10FA2F95" w14:textId="6CFD0DD7" w:rsidR="0E7CA598" w:rsidRPr="00B338C0" w:rsidRDefault="005A5F8C" w:rsidP="00AC6CDA">
            <w:pPr>
              <w:pStyle w:val="TableBodyText"/>
            </w:pPr>
            <w:r w:rsidRPr="00B338C0">
              <w:t>The data dictionary provides details related to database tables, their respective attributes, and reference data.</w:t>
            </w:r>
          </w:p>
        </w:tc>
        <w:tc>
          <w:tcPr>
            <w:tcW w:w="4321" w:type="dxa"/>
            <w:shd w:val="clear" w:color="auto" w:fill="auto"/>
          </w:tcPr>
          <w:p w14:paraId="4A4168A2" w14:textId="14AAF2EF" w:rsidR="0E7CA598" w:rsidRPr="00B338C0" w:rsidRDefault="00BB09B9" w:rsidP="002D41E6">
            <w:pPr>
              <w:pStyle w:val="Tabletext"/>
              <w:spacing w:before="60" w:after="60" w:line="240" w:lineRule="atLeast"/>
            </w:pPr>
            <w:r w:rsidRPr="00B338C0">
              <w:t xml:space="preserve">AMS - </w:t>
            </w:r>
            <w:r w:rsidR="00087240" w:rsidRPr="00B338C0">
              <w:rPr>
                <w:lang w:eastAsia="en-US" w:bidi="ar-SA"/>
              </w:rPr>
              <w:t>Del.</w:t>
            </w:r>
            <w:r w:rsidR="00DA39CF">
              <w:rPr>
                <w:lang w:eastAsia="en-US" w:bidi="ar-SA"/>
              </w:rPr>
              <w:t>21</w:t>
            </w:r>
            <w:r w:rsidR="00087240" w:rsidRPr="00B338C0">
              <w:rPr>
                <w:lang w:eastAsia="en-US" w:bidi="ar-SA"/>
              </w:rPr>
              <w:t>_AMS Data Models and Data Dictionary.docx</w:t>
            </w:r>
          </w:p>
          <w:p w14:paraId="536E29A8" w14:textId="1578E221" w:rsidR="0E7CA598" w:rsidRPr="00B338C0" w:rsidRDefault="00BB09B9" w:rsidP="002D41E6">
            <w:pPr>
              <w:pStyle w:val="Tabletext"/>
              <w:spacing w:before="60" w:after="60" w:line="240" w:lineRule="atLeast"/>
            </w:pPr>
            <w:r w:rsidRPr="00B338C0">
              <w:t xml:space="preserve">MECM </w:t>
            </w:r>
            <w:r w:rsidR="00A514A3" w:rsidRPr="00B338C0">
              <w:t>–</w:t>
            </w:r>
            <w:r w:rsidRPr="00B338C0">
              <w:t xml:space="preserve"> </w:t>
            </w:r>
            <w:r w:rsidR="003B7B67" w:rsidRPr="00B338C0">
              <w:t>Del.21_Data Models and Data Dictionary.docx</w:t>
            </w:r>
          </w:p>
        </w:tc>
      </w:tr>
      <w:tr w:rsidR="00F67CB7" w:rsidRPr="00B338C0" w14:paraId="4771EDC3" w14:textId="77777777" w:rsidTr="00A54668">
        <w:trPr>
          <w:trHeight w:val="423"/>
          <w:jc w:val="center"/>
        </w:trPr>
        <w:tc>
          <w:tcPr>
            <w:tcW w:w="1165" w:type="dxa"/>
            <w:shd w:val="clear" w:color="auto" w:fill="auto"/>
          </w:tcPr>
          <w:p w14:paraId="7C1364A5" w14:textId="078AEE58" w:rsidR="00D90157" w:rsidRPr="00B338C0" w:rsidRDefault="00D90157" w:rsidP="00AC6CDA">
            <w:pPr>
              <w:pStyle w:val="TableBodyText"/>
            </w:pPr>
            <w:r w:rsidRPr="00B338C0">
              <w:t>Data Models</w:t>
            </w:r>
          </w:p>
        </w:tc>
        <w:tc>
          <w:tcPr>
            <w:tcW w:w="3870" w:type="dxa"/>
            <w:shd w:val="clear" w:color="auto" w:fill="auto"/>
          </w:tcPr>
          <w:p w14:paraId="0F090801" w14:textId="37B83E92" w:rsidR="00D90157" w:rsidRPr="00B338C0" w:rsidRDefault="00B053D8" w:rsidP="00AC6CDA">
            <w:pPr>
              <w:pStyle w:val="TableBodyText"/>
              <w:keepLines/>
            </w:pPr>
            <w:r w:rsidRPr="00B338C0">
              <w:t xml:space="preserve">This document describes the highest level of abstraction and details broad classes of data based on the system requirements for </w:t>
            </w:r>
            <w:r w:rsidR="00995C5E" w:rsidRPr="00B338C0">
              <w:t>AMS</w:t>
            </w:r>
            <w:r w:rsidRPr="00B338C0">
              <w:t xml:space="preserve"> applications.</w:t>
            </w:r>
          </w:p>
        </w:tc>
        <w:tc>
          <w:tcPr>
            <w:tcW w:w="4321" w:type="dxa"/>
            <w:shd w:val="clear" w:color="auto" w:fill="auto"/>
          </w:tcPr>
          <w:p w14:paraId="5019A64F" w14:textId="63CF092D" w:rsidR="00D90157" w:rsidRPr="00B338C0" w:rsidRDefault="00BB09B9" w:rsidP="002D41E6">
            <w:pPr>
              <w:pStyle w:val="Tabletext"/>
              <w:spacing w:before="60" w:after="60" w:line="240" w:lineRule="atLeast"/>
            </w:pPr>
            <w:r w:rsidRPr="00B338C0">
              <w:t xml:space="preserve">AMS - </w:t>
            </w:r>
            <w:r w:rsidR="00087240" w:rsidRPr="00B338C0">
              <w:rPr>
                <w:lang w:eastAsia="en-US" w:bidi="ar-SA"/>
              </w:rPr>
              <w:t>Del.</w:t>
            </w:r>
            <w:r w:rsidR="00CB6B5E">
              <w:rPr>
                <w:lang w:eastAsia="en-US" w:bidi="ar-SA"/>
              </w:rPr>
              <w:t>21</w:t>
            </w:r>
            <w:r w:rsidR="00087240" w:rsidRPr="00B338C0">
              <w:rPr>
                <w:lang w:eastAsia="en-US" w:bidi="ar-SA"/>
              </w:rPr>
              <w:t>_AMS Data Models and Data Dictionary.docx</w:t>
            </w:r>
          </w:p>
          <w:p w14:paraId="6884BDCA" w14:textId="2BC8AF7C" w:rsidR="00D90157" w:rsidRPr="00B338C0" w:rsidRDefault="00BB09B9" w:rsidP="002D41E6">
            <w:pPr>
              <w:pStyle w:val="Tabletext"/>
              <w:spacing w:before="60" w:after="60" w:line="240" w:lineRule="atLeast"/>
            </w:pPr>
            <w:r w:rsidRPr="00B338C0">
              <w:t xml:space="preserve">MECM - </w:t>
            </w:r>
            <w:r w:rsidR="003B7B67" w:rsidRPr="00B338C0">
              <w:t>Del.21_Data Models and Data Dictionary.docx</w:t>
            </w:r>
          </w:p>
        </w:tc>
      </w:tr>
      <w:tr w:rsidR="00F67CB7" w:rsidRPr="00B338C0" w14:paraId="427C409D" w14:textId="77777777" w:rsidTr="00A54668">
        <w:trPr>
          <w:trHeight w:val="423"/>
          <w:jc w:val="center"/>
        </w:trPr>
        <w:tc>
          <w:tcPr>
            <w:tcW w:w="1165" w:type="dxa"/>
            <w:shd w:val="clear" w:color="auto" w:fill="auto"/>
          </w:tcPr>
          <w:p w14:paraId="35C3E030" w14:textId="6B73F5B5" w:rsidR="00C93E78" w:rsidRPr="00B338C0" w:rsidRDefault="00C93E78" w:rsidP="00AC6CDA">
            <w:pPr>
              <w:pStyle w:val="TableBodyText"/>
            </w:pPr>
            <w:r w:rsidRPr="00B338C0">
              <w:t>FDD</w:t>
            </w:r>
          </w:p>
        </w:tc>
        <w:tc>
          <w:tcPr>
            <w:tcW w:w="3870" w:type="dxa"/>
            <w:shd w:val="clear" w:color="auto" w:fill="auto"/>
          </w:tcPr>
          <w:p w14:paraId="367C61B0" w14:textId="6A40221D" w:rsidR="00C93E78" w:rsidRPr="00B338C0" w:rsidRDefault="001B3C5A" w:rsidP="00AC6CDA">
            <w:pPr>
              <w:pStyle w:val="TableBodyText"/>
            </w:pPr>
            <w:r w:rsidRPr="00B338C0">
              <w:t xml:space="preserve">FDDs describe in detail the design of the various features and functions necessary for seamless </w:t>
            </w:r>
            <w:r w:rsidR="00995C5E" w:rsidRPr="00B338C0">
              <w:t>AMS</w:t>
            </w:r>
            <w:r w:rsidRPr="00B338C0">
              <w:t xml:space="preserve"> system performance</w:t>
            </w:r>
            <w:r w:rsidR="00C91F6F" w:rsidRPr="00B338C0">
              <w:t>.</w:t>
            </w:r>
          </w:p>
        </w:tc>
        <w:tc>
          <w:tcPr>
            <w:tcW w:w="4321" w:type="dxa"/>
            <w:shd w:val="clear" w:color="auto" w:fill="auto"/>
          </w:tcPr>
          <w:p w14:paraId="1C1AD792" w14:textId="58A22DA0" w:rsidR="00C93E78" w:rsidRPr="00B338C0" w:rsidRDefault="00BB09B9" w:rsidP="002D41E6">
            <w:pPr>
              <w:pStyle w:val="Tabletext"/>
              <w:spacing w:before="60" w:after="60" w:line="240" w:lineRule="atLeast"/>
            </w:pPr>
            <w:r w:rsidRPr="00B338C0">
              <w:t xml:space="preserve">AMS - </w:t>
            </w:r>
            <w:r w:rsidR="00671281" w:rsidRPr="00B338C0">
              <w:t>Del.20_Function</w:t>
            </w:r>
            <w:r w:rsidR="00C86EEE" w:rsidRPr="00B338C0">
              <w:t>al</w:t>
            </w:r>
            <w:r w:rsidR="00671281" w:rsidRPr="00B338C0">
              <w:t xml:space="preserve"> Design Documents</w:t>
            </w:r>
          </w:p>
          <w:p w14:paraId="5CBC6504" w14:textId="206029C8" w:rsidR="00C93E78" w:rsidRPr="00B338C0" w:rsidRDefault="00BB09B9" w:rsidP="002D41E6">
            <w:pPr>
              <w:pStyle w:val="Tabletext"/>
              <w:spacing w:before="60" w:after="60" w:line="240" w:lineRule="atLeast"/>
            </w:pPr>
            <w:r w:rsidRPr="00B338C0">
              <w:t xml:space="preserve">MECM </w:t>
            </w:r>
            <w:r w:rsidR="00DF7008" w:rsidRPr="00B338C0">
              <w:t>–</w:t>
            </w:r>
            <w:r w:rsidRPr="00B338C0">
              <w:t xml:space="preserve"> </w:t>
            </w:r>
            <w:r w:rsidR="00BC4C36" w:rsidRPr="00B338C0">
              <w:t>Del.20_Function</w:t>
            </w:r>
            <w:r w:rsidR="00617956" w:rsidRPr="00B338C0">
              <w:t>al</w:t>
            </w:r>
            <w:r w:rsidR="00BC4C36" w:rsidRPr="00B338C0">
              <w:t xml:space="preserve"> Design Document</w:t>
            </w:r>
            <w:r w:rsidR="00617956" w:rsidRPr="00B338C0">
              <w:t>s</w:t>
            </w:r>
          </w:p>
        </w:tc>
      </w:tr>
      <w:tr w:rsidR="00F67CB7" w:rsidRPr="00B338C0" w14:paraId="0A46C9F4" w14:textId="77777777" w:rsidTr="00A54668">
        <w:trPr>
          <w:trHeight w:val="423"/>
          <w:jc w:val="center"/>
        </w:trPr>
        <w:tc>
          <w:tcPr>
            <w:tcW w:w="1165" w:type="dxa"/>
            <w:shd w:val="clear" w:color="auto" w:fill="auto"/>
          </w:tcPr>
          <w:p w14:paraId="2F1B9E87" w14:textId="578C90AA" w:rsidR="00E45257" w:rsidRPr="00B338C0" w:rsidRDefault="001E402C" w:rsidP="00AC6CDA">
            <w:pPr>
              <w:pStyle w:val="TableBodyText"/>
            </w:pPr>
            <w:r w:rsidRPr="00B338C0">
              <w:t>ICD</w:t>
            </w:r>
            <w:r w:rsidR="00FC07BE" w:rsidRPr="00B338C0">
              <w:t>s</w:t>
            </w:r>
          </w:p>
        </w:tc>
        <w:tc>
          <w:tcPr>
            <w:tcW w:w="3870" w:type="dxa"/>
            <w:shd w:val="clear" w:color="auto" w:fill="auto"/>
          </w:tcPr>
          <w:p w14:paraId="519D6693" w14:textId="1F6754AC" w:rsidR="00E45257" w:rsidRPr="00B338C0" w:rsidRDefault="00695341" w:rsidP="00AC6CDA">
            <w:pPr>
              <w:pStyle w:val="TableBodyText"/>
            </w:pPr>
            <w:r w:rsidRPr="00B338C0">
              <w:t xml:space="preserve">These documents define the technical specifications, data formats, and communication protocols required for secure and reliable integration and data exchange between </w:t>
            </w:r>
            <w:r w:rsidR="00995C5E" w:rsidRPr="00B338C0">
              <w:t>AMS</w:t>
            </w:r>
            <w:r w:rsidRPr="00B338C0">
              <w:t xml:space="preserve"> and its trading partner systems.</w:t>
            </w:r>
          </w:p>
        </w:tc>
        <w:tc>
          <w:tcPr>
            <w:tcW w:w="4321" w:type="dxa"/>
            <w:shd w:val="clear" w:color="auto" w:fill="auto"/>
          </w:tcPr>
          <w:p w14:paraId="204270A6" w14:textId="15AE120F" w:rsidR="00E45257" w:rsidRPr="00B338C0" w:rsidRDefault="00BB09B9" w:rsidP="002D41E6">
            <w:pPr>
              <w:pStyle w:val="Tabletext"/>
              <w:spacing w:before="60" w:after="60" w:line="240" w:lineRule="atLeast"/>
            </w:pPr>
            <w:r w:rsidRPr="00B338C0">
              <w:t xml:space="preserve">AMS - </w:t>
            </w:r>
            <w:r w:rsidR="00087240" w:rsidRPr="00B338C0">
              <w:rPr>
                <w:lang w:eastAsia="en-US" w:bidi="ar-SA"/>
              </w:rPr>
              <w:t>Del.22_Interface - Batch - Automation Control Documents</w:t>
            </w:r>
          </w:p>
          <w:p w14:paraId="1E7504D3" w14:textId="612D816F" w:rsidR="00E45257" w:rsidRPr="00B338C0" w:rsidRDefault="00BB09B9" w:rsidP="002D41E6">
            <w:pPr>
              <w:pStyle w:val="Tabletext"/>
              <w:spacing w:before="60" w:after="60" w:line="240" w:lineRule="atLeast"/>
            </w:pPr>
            <w:r w:rsidRPr="00B338C0">
              <w:t xml:space="preserve">MECM </w:t>
            </w:r>
            <w:r w:rsidR="00DC38AC" w:rsidRPr="00B338C0">
              <w:t>–</w:t>
            </w:r>
            <w:r w:rsidRPr="00B338C0">
              <w:t xml:space="preserve"> </w:t>
            </w:r>
            <w:r w:rsidR="00BC4C36" w:rsidRPr="00B338C0">
              <w:t>Del.22_Interface – Batch Automation Control Documents</w:t>
            </w:r>
          </w:p>
        </w:tc>
      </w:tr>
      <w:tr w:rsidR="00F67CB7" w:rsidRPr="00B338C0" w14:paraId="5BC704A8" w14:textId="77777777" w:rsidTr="00A54668">
        <w:trPr>
          <w:trHeight w:val="423"/>
          <w:jc w:val="center"/>
        </w:trPr>
        <w:tc>
          <w:tcPr>
            <w:tcW w:w="1165" w:type="dxa"/>
            <w:shd w:val="clear" w:color="auto" w:fill="auto"/>
          </w:tcPr>
          <w:p w14:paraId="211CE81E" w14:textId="3E7A539B" w:rsidR="00F60695" w:rsidRPr="00B338C0" w:rsidRDefault="00BF1BC3" w:rsidP="00AC6CDA">
            <w:pPr>
              <w:pStyle w:val="TableBodyText"/>
            </w:pPr>
            <w:r w:rsidRPr="00B338C0">
              <w:t>PMP</w:t>
            </w:r>
          </w:p>
        </w:tc>
        <w:tc>
          <w:tcPr>
            <w:tcW w:w="3870" w:type="dxa"/>
            <w:shd w:val="clear" w:color="auto" w:fill="auto"/>
          </w:tcPr>
          <w:p w14:paraId="6D018EC1" w14:textId="3FEC0088" w:rsidR="00F60695" w:rsidRPr="00B338C0" w:rsidRDefault="001B19E3" w:rsidP="00AC6CDA">
            <w:pPr>
              <w:pStyle w:val="TableBodyText"/>
            </w:pPr>
            <w:r w:rsidRPr="00B338C0">
              <w:t xml:space="preserve">Used as a baseline for the project, the PMP must detail the Contractor’s approach and plan for managing the </w:t>
            </w:r>
            <w:r w:rsidR="006B33D4" w:rsidRPr="00B338C0">
              <w:lastRenderedPageBreak/>
              <w:t xml:space="preserve">MECM </w:t>
            </w:r>
            <w:r w:rsidR="00995C5E" w:rsidRPr="00B338C0">
              <w:t xml:space="preserve">and AMS </w:t>
            </w:r>
            <w:r w:rsidR="006B33D4" w:rsidRPr="00B338C0">
              <w:t>system</w:t>
            </w:r>
            <w:r w:rsidR="00995C5E" w:rsidRPr="00B338C0">
              <w:t>s</w:t>
            </w:r>
            <w:r w:rsidRPr="00B338C0">
              <w:t xml:space="preserve"> and </w:t>
            </w:r>
            <w:r w:rsidR="00995C5E" w:rsidRPr="00B338C0">
              <w:t>their</w:t>
            </w:r>
            <w:r w:rsidRPr="00B338C0">
              <w:t xml:space="preserve"> component project</w:t>
            </w:r>
            <w:r w:rsidR="0036776C" w:rsidRPr="00B338C0">
              <w:t>s</w:t>
            </w:r>
            <w:r w:rsidR="006A6485" w:rsidRPr="00B338C0">
              <w:t>.</w:t>
            </w:r>
          </w:p>
        </w:tc>
        <w:tc>
          <w:tcPr>
            <w:tcW w:w="4321" w:type="dxa"/>
            <w:shd w:val="clear" w:color="auto" w:fill="auto"/>
          </w:tcPr>
          <w:p w14:paraId="6FCE635E" w14:textId="33094B09" w:rsidR="00F60695" w:rsidRPr="00B338C0" w:rsidRDefault="00617956" w:rsidP="002D41E6">
            <w:pPr>
              <w:pStyle w:val="Tabletext"/>
              <w:spacing w:before="60" w:after="60" w:line="240" w:lineRule="atLeast"/>
            </w:pPr>
            <w:r w:rsidRPr="00B338C0">
              <w:lastRenderedPageBreak/>
              <w:t>Del.5_Project Management Plan.docx</w:t>
            </w:r>
          </w:p>
        </w:tc>
      </w:tr>
      <w:tr w:rsidR="00F67CB7" w:rsidRPr="00B338C0" w14:paraId="6AA1FF78" w14:textId="77777777" w:rsidTr="00A54668">
        <w:trPr>
          <w:trHeight w:val="423"/>
          <w:jc w:val="center"/>
        </w:trPr>
        <w:tc>
          <w:tcPr>
            <w:tcW w:w="1165" w:type="dxa"/>
            <w:shd w:val="clear" w:color="auto" w:fill="auto"/>
          </w:tcPr>
          <w:p w14:paraId="6EE5E450" w14:textId="2E8E7B2D" w:rsidR="00F60695" w:rsidRPr="00B338C0" w:rsidRDefault="00E96B8F" w:rsidP="00AC6CDA">
            <w:pPr>
              <w:pStyle w:val="TableBodyText"/>
            </w:pPr>
            <w:r w:rsidRPr="00B338C0">
              <w:t>RMP</w:t>
            </w:r>
          </w:p>
        </w:tc>
        <w:tc>
          <w:tcPr>
            <w:tcW w:w="3870" w:type="dxa"/>
            <w:shd w:val="clear" w:color="auto" w:fill="auto"/>
          </w:tcPr>
          <w:p w14:paraId="0474C355" w14:textId="423FC930" w:rsidR="00F60695" w:rsidRPr="00B338C0" w:rsidRDefault="00B233CC" w:rsidP="00AC6CDA">
            <w:pPr>
              <w:pStyle w:val="TableBodyText"/>
            </w:pPr>
            <w:r w:rsidRPr="00B338C0">
              <w:t xml:space="preserve">The </w:t>
            </w:r>
            <w:r w:rsidR="00430B37" w:rsidRPr="00B338C0">
              <w:t>RMP</w:t>
            </w:r>
            <w:r w:rsidRPr="00B338C0">
              <w:t xml:space="preserve"> will include the approach and procedures for managing and tracking </w:t>
            </w:r>
            <w:r w:rsidR="00995C5E" w:rsidRPr="00B338C0">
              <w:t>AMS</w:t>
            </w:r>
            <w:r w:rsidR="006B33D4" w:rsidRPr="00B338C0">
              <w:t xml:space="preserve"> system</w:t>
            </w:r>
            <w:r w:rsidRPr="00B338C0">
              <w:t xml:space="preserve"> releases, deployment of releases to the system environments,</w:t>
            </w:r>
            <w:r w:rsidR="00243BD5" w:rsidRPr="00B338C0">
              <w:t xml:space="preserve"> and </w:t>
            </w:r>
            <w:r w:rsidRPr="00B338C0">
              <w:t>the process for obtaining approval from DOH OHIP for production deployments and release</w:t>
            </w:r>
            <w:r w:rsidR="006A6485" w:rsidRPr="00B338C0">
              <w:t>.</w:t>
            </w:r>
          </w:p>
        </w:tc>
        <w:tc>
          <w:tcPr>
            <w:tcW w:w="4321" w:type="dxa"/>
            <w:shd w:val="clear" w:color="auto" w:fill="auto"/>
          </w:tcPr>
          <w:p w14:paraId="2471202A" w14:textId="2E66FF44" w:rsidR="00047C98" w:rsidRDefault="00047C98" w:rsidP="002D41E6">
            <w:pPr>
              <w:pStyle w:val="Tabletext"/>
              <w:spacing w:before="60" w:after="60" w:line="240" w:lineRule="atLeast"/>
            </w:pPr>
            <w:r>
              <w:t xml:space="preserve">AMS - </w:t>
            </w:r>
            <w:r w:rsidR="0035747D">
              <w:t>Del.34. Release Management Plan</w:t>
            </w:r>
          </w:p>
          <w:p w14:paraId="0E764782" w14:textId="5B996237" w:rsidR="00F60695" w:rsidRPr="00B338C0" w:rsidRDefault="00047C98" w:rsidP="002D41E6">
            <w:pPr>
              <w:pStyle w:val="Tabletext"/>
              <w:spacing w:before="60" w:after="60" w:line="240" w:lineRule="atLeast"/>
            </w:pPr>
            <w:r>
              <w:t xml:space="preserve">MECM - </w:t>
            </w:r>
            <w:r w:rsidR="0035747D">
              <w:rPr>
                <w:lang w:eastAsia="en-US" w:bidi="ar-SA"/>
              </w:rPr>
              <w:t>Del.34. Release Management Plan</w:t>
            </w:r>
          </w:p>
        </w:tc>
      </w:tr>
      <w:tr w:rsidR="00F67CB7" w:rsidRPr="00B338C0" w14:paraId="022213F5" w14:textId="77777777" w:rsidTr="00A54668">
        <w:trPr>
          <w:trHeight w:val="423"/>
          <w:jc w:val="center"/>
        </w:trPr>
        <w:tc>
          <w:tcPr>
            <w:tcW w:w="1165" w:type="dxa"/>
            <w:shd w:val="clear" w:color="auto" w:fill="auto"/>
          </w:tcPr>
          <w:p w14:paraId="3D8F3420" w14:textId="43040F76" w:rsidR="001F3E10" w:rsidRPr="00B338C0" w:rsidRDefault="001F3E10" w:rsidP="00AC6CDA">
            <w:pPr>
              <w:pStyle w:val="TableBodyText"/>
            </w:pPr>
            <w:r w:rsidRPr="00B338C0">
              <w:t>RSD</w:t>
            </w:r>
          </w:p>
        </w:tc>
        <w:tc>
          <w:tcPr>
            <w:tcW w:w="3870" w:type="dxa"/>
            <w:shd w:val="clear" w:color="auto" w:fill="auto"/>
          </w:tcPr>
          <w:p w14:paraId="39CF91EE" w14:textId="7715A989" w:rsidR="001F3E10" w:rsidRPr="00B338C0" w:rsidRDefault="001F3E10" w:rsidP="00AC6CDA">
            <w:pPr>
              <w:pStyle w:val="TableBodyText"/>
            </w:pPr>
            <w:r w:rsidRPr="00B338C0">
              <w:t xml:space="preserve">The RSD gives an overview of the scope, assumptions, and approach to requirements gathering associated with the initial design and development of the </w:t>
            </w:r>
            <w:r w:rsidR="009F2C25" w:rsidRPr="00B338C0">
              <w:t>AMS</w:t>
            </w:r>
            <w:r w:rsidRPr="00B338C0">
              <w:t xml:space="preserve"> system for the upcoming release</w:t>
            </w:r>
          </w:p>
        </w:tc>
        <w:tc>
          <w:tcPr>
            <w:tcW w:w="4321" w:type="dxa"/>
            <w:shd w:val="clear" w:color="auto" w:fill="auto"/>
          </w:tcPr>
          <w:p w14:paraId="6D156138" w14:textId="111D101B" w:rsidR="001F3E10" w:rsidRPr="00B338C0" w:rsidRDefault="00BB09B9" w:rsidP="002D41E6">
            <w:pPr>
              <w:pStyle w:val="Tabletext"/>
              <w:spacing w:before="60" w:after="60" w:line="240" w:lineRule="atLeast"/>
            </w:pPr>
            <w:r w:rsidRPr="00B338C0">
              <w:t xml:space="preserve">AMS - </w:t>
            </w:r>
            <w:r w:rsidR="00FC18B1" w:rsidRPr="00B338C0">
              <w:t>Del.18_Requirements Specification Document.docx</w:t>
            </w:r>
          </w:p>
          <w:p w14:paraId="6B1E3D49" w14:textId="7CD730C9" w:rsidR="001F3E10" w:rsidRPr="00B338C0" w:rsidRDefault="00BB09B9" w:rsidP="002D41E6">
            <w:pPr>
              <w:pStyle w:val="Tabletext"/>
              <w:spacing w:before="60" w:after="60" w:line="240" w:lineRule="atLeast"/>
            </w:pPr>
            <w:r w:rsidRPr="00B338C0">
              <w:t xml:space="preserve">MECM </w:t>
            </w:r>
            <w:r w:rsidR="00E34548" w:rsidRPr="00B338C0">
              <w:t>–</w:t>
            </w:r>
            <w:r w:rsidRPr="00B338C0">
              <w:t xml:space="preserve"> </w:t>
            </w:r>
            <w:r w:rsidR="00FB6E63" w:rsidRPr="00B338C0">
              <w:t>Del.18_Requirements Specification Document.docx</w:t>
            </w:r>
          </w:p>
        </w:tc>
      </w:tr>
      <w:tr w:rsidR="00F67CB7" w:rsidRPr="00B338C0" w14:paraId="226567B3" w14:textId="77777777" w:rsidTr="00A54668">
        <w:trPr>
          <w:trHeight w:val="423"/>
          <w:jc w:val="center"/>
        </w:trPr>
        <w:tc>
          <w:tcPr>
            <w:tcW w:w="1165" w:type="dxa"/>
            <w:shd w:val="clear" w:color="auto" w:fill="auto"/>
          </w:tcPr>
          <w:p w14:paraId="0F633332" w14:textId="6C3DA99D" w:rsidR="00481BD8" w:rsidRPr="00B338C0" w:rsidRDefault="00930A0E" w:rsidP="00AC6CDA">
            <w:pPr>
              <w:pStyle w:val="TableBodyText"/>
            </w:pPr>
            <w:r w:rsidRPr="00B338C0">
              <w:t>SADD</w:t>
            </w:r>
          </w:p>
        </w:tc>
        <w:tc>
          <w:tcPr>
            <w:tcW w:w="3870" w:type="dxa"/>
            <w:shd w:val="clear" w:color="auto" w:fill="auto"/>
          </w:tcPr>
          <w:p w14:paraId="6BAFB32B" w14:textId="221662DE" w:rsidR="00481BD8" w:rsidRPr="00B338C0" w:rsidRDefault="002B1F56" w:rsidP="00AC6CDA">
            <w:pPr>
              <w:pStyle w:val="TableBodyText"/>
            </w:pPr>
            <w:r w:rsidRPr="00B338C0">
              <w:t xml:space="preserve">This </w:t>
            </w:r>
            <w:r w:rsidR="00EF5E26" w:rsidRPr="00B338C0">
              <w:t xml:space="preserve">design document outlines the </w:t>
            </w:r>
            <w:r w:rsidR="00CB6958" w:rsidRPr="00B338C0">
              <w:t xml:space="preserve">various </w:t>
            </w:r>
            <w:r w:rsidR="00A36598" w:rsidRPr="00B338C0">
              <w:t>c</w:t>
            </w:r>
            <w:r w:rsidR="005500D9" w:rsidRPr="00B338C0">
              <w:t xml:space="preserve">omponents of </w:t>
            </w:r>
            <w:r w:rsidR="009F2C25" w:rsidRPr="00B338C0">
              <w:t>AMS</w:t>
            </w:r>
            <w:r w:rsidR="00264400" w:rsidRPr="00B338C0">
              <w:t xml:space="preserve"> </w:t>
            </w:r>
            <w:r w:rsidR="005500D9" w:rsidRPr="00B338C0">
              <w:t>architecture</w:t>
            </w:r>
            <w:r w:rsidR="00DE35DD" w:rsidRPr="00B338C0">
              <w:t>.</w:t>
            </w:r>
          </w:p>
        </w:tc>
        <w:tc>
          <w:tcPr>
            <w:tcW w:w="4321" w:type="dxa"/>
            <w:shd w:val="clear" w:color="auto" w:fill="auto"/>
          </w:tcPr>
          <w:p w14:paraId="61720D58" w14:textId="3AD5FDE7" w:rsidR="00BB09B9" w:rsidRPr="00B338C0" w:rsidRDefault="00BB09B9" w:rsidP="002D41E6">
            <w:pPr>
              <w:pStyle w:val="Tabletext"/>
              <w:spacing w:before="60" w:after="60" w:line="240" w:lineRule="atLeast"/>
            </w:pPr>
            <w:r w:rsidRPr="00B338C0">
              <w:t xml:space="preserve">AMS - </w:t>
            </w:r>
            <w:r w:rsidR="00836829" w:rsidRPr="00B338C0">
              <w:rPr>
                <w:lang w:eastAsia="en-US" w:bidi="ar-SA"/>
              </w:rPr>
              <w:t>Del.16_AMS System Architecture Design Document.docx</w:t>
            </w:r>
          </w:p>
          <w:p w14:paraId="4E7966B1" w14:textId="53BAA6B8" w:rsidR="00481BD8" w:rsidRPr="00B338C0" w:rsidRDefault="00BB09B9" w:rsidP="002D41E6">
            <w:pPr>
              <w:pStyle w:val="Tabletext"/>
              <w:spacing w:before="60" w:after="60" w:line="240" w:lineRule="atLeast"/>
            </w:pPr>
            <w:r w:rsidRPr="00B338C0">
              <w:t xml:space="preserve">MECM </w:t>
            </w:r>
            <w:r w:rsidR="00AF0416" w:rsidRPr="00B338C0">
              <w:t>–</w:t>
            </w:r>
            <w:r w:rsidRPr="00B338C0">
              <w:t xml:space="preserve"> </w:t>
            </w:r>
            <w:r w:rsidR="00FB6E63" w:rsidRPr="00B338C0">
              <w:t>Del.16_System Architecture Design Document.docx</w:t>
            </w:r>
          </w:p>
        </w:tc>
      </w:tr>
      <w:tr w:rsidR="00F67CB7" w:rsidRPr="00B338C0" w14:paraId="41D19813" w14:textId="77777777" w:rsidTr="00A54668">
        <w:trPr>
          <w:trHeight w:val="423"/>
          <w:jc w:val="center"/>
        </w:trPr>
        <w:tc>
          <w:tcPr>
            <w:tcW w:w="1165" w:type="dxa"/>
            <w:shd w:val="clear" w:color="auto" w:fill="auto"/>
          </w:tcPr>
          <w:p w14:paraId="462F49A8" w14:textId="026A8380" w:rsidR="00376A8C" w:rsidRPr="00B338C0" w:rsidRDefault="00481BD8" w:rsidP="00AC6CDA">
            <w:pPr>
              <w:pStyle w:val="TableBodyText"/>
            </w:pPr>
            <w:r w:rsidRPr="00B338C0">
              <w:t>System Source Code</w:t>
            </w:r>
          </w:p>
        </w:tc>
        <w:tc>
          <w:tcPr>
            <w:tcW w:w="3870" w:type="dxa"/>
            <w:shd w:val="clear" w:color="auto" w:fill="auto"/>
          </w:tcPr>
          <w:p w14:paraId="1F298BCC" w14:textId="0D7591E8" w:rsidR="00376A8C" w:rsidRPr="00B338C0" w:rsidRDefault="00DA6E0C" w:rsidP="00AC6CDA">
            <w:pPr>
              <w:pStyle w:val="TableBodyText"/>
              <w:keepLines/>
            </w:pPr>
            <w:r w:rsidRPr="00B338C0">
              <w:t xml:space="preserve">This document provides System Source Code details such as software packages, custom framework modules, third-party libraries, application code, database scripts, and configurable application properties that constitute the </w:t>
            </w:r>
            <w:r w:rsidR="009F2C25" w:rsidRPr="00B338C0">
              <w:t>AMS</w:t>
            </w:r>
            <w:r w:rsidRPr="00B338C0">
              <w:t xml:space="preserve"> solution. This document also provides details about the source code repository access provisioning process and build/deployment.</w:t>
            </w:r>
          </w:p>
        </w:tc>
        <w:tc>
          <w:tcPr>
            <w:tcW w:w="4321" w:type="dxa"/>
            <w:shd w:val="clear" w:color="auto" w:fill="auto"/>
          </w:tcPr>
          <w:p w14:paraId="65D07A34" w14:textId="017ABCD3" w:rsidR="00376A8C" w:rsidRPr="00B338C0" w:rsidRDefault="00BB09B9" w:rsidP="002D41E6">
            <w:pPr>
              <w:pStyle w:val="Tabletext"/>
              <w:spacing w:before="60" w:after="60" w:line="240" w:lineRule="atLeast"/>
            </w:pPr>
            <w:r w:rsidRPr="00B338C0">
              <w:t xml:space="preserve">AMS - </w:t>
            </w:r>
            <w:r w:rsidR="008C6337" w:rsidRPr="00B338C0">
              <w:rPr>
                <w:lang w:eastAsia="en-US" w:bidi="ar-SA"/>
              </w:rPr>
              <w:t>Del.26_AMS System Source Code.docx</w:t>
            </w:r>
          </w:p>
          <w:p w14:paraId="17E4DBD1" w14:textId="6437C5F1" w:rsidR="00376A8C" w:rsidRPr="00B338C0" w:rsidRDefault="00BB09B9" w:rsidP="002D41E6">
            <w:pPr>
              <w:pStyle w:val="Tabletext"/>
              <w:spacing w:before="60" w:after="60" w:line="240" w:lineRule="atLeast"/>
            </w:pPr>
            <w:r w:rsidRPr="00B338C0">
              <w:t xml:space="preserve">MECM </w:t>
            </w:r>
            <w:r w:rsidR="00FD1369" w:rsidRPr="00B338C0">
              <w:t>–</w:t>
            </w:r>
            <w:r w:rsidRPr="00B338C0">
              <w:t xml:space="preserve"> </w:t>
            </w:r>
            <w:r w:rsidR="00FB6E63" w:rsidRPr="00B338C0">
              <w:t>Del.26_System Source Code.docx</w:t>
            </w:r>
          </w:p>
        </w:tc>
      </w:tr>
    </w:tbl>
    <w:p w14:paraId="5C32119D" w14:textId="621430AF" w:rsidR="00330E1F" w:rsidRPr="00B338C0" w:rsidRDefault="00330E1F" w:rsidP="00310DFA">
      <w:pPr>
        <w:pStyle w:val="Caption"/>
      </w:pPr>
      <w:bookmarkStart w:id="145" w:name="_Toc198734451"/>
      <w:bookmarkStart w:id="146" w:name="_Toc218866011"/>
      <w:r w:rsidRPr="00B338C0">
        <w:t xml:space="preserve">Table </w:t>
      </w:r>
      <w:fldSimple w:instr=" STYLEREF 1 \s ">
        <w:r w:rsidR="001E4CDC" w:rsidRPr="00B338C0">
          <w:t>4</w:t>
        </w:r>
      </w:fldSimple>
      <w:r w:rsidR="002A5AD4" w:rsidRPr="00B338C0">
        <w:noBreakHyphen/>
      </w:r>
      <w:fldSimple w:instr=" SEQ Table \* ARABIC \s 1 ">
        <w:r w:rsidR="001E4CDC" w:rsidRPr="00B338C0">
          <w:t>2</w:t>
        </w:r>
      </w:fldSimple>
      <w:r w:rsidRPr="00B338C0">
        <w:t>: Reference Documents, Deliverables, and Artifacts Associated with the M</w:t>
      </w:r>
      <w:r w:rsidR="009120D3" w:rsidRPr="00B338C0">
        <w:t>&amp;O</w:t>
      </w:r>
      <w:r w:rsidRPr="00B338C0">
        <w:t xml:space="preserve"> Run Book</w:t>
      </w:r>
      <w:bookmarkEnd w:id="145"/>
      <w:bookmarkEnd w:id="146"/>
    </w:p>
    <w:p w14:paraId="5260A67F" w14:textId="141045D1" w:rsidR="006607AC" w:rsidRPr="000A1371" w:rsidRDefault="006607AC" w:rsidP="00C144F1">
      <w:pPr>
        <w:spacing w:before="0" w:after="160" w:line="259" w:lineRule="auto"/>
        <w:rPr>
          <w:rFonts w:eastAsiaTheme="majorEastAsia" w:cstheme="majorBidi"/>
          <w:b/>
          <w:bCs/>
          <w:noProof/>
          <w:szCs w:val="28"/>
        </w:rPr>
      </w:pPr>
    </w:p>
    <w:sectPr w:rsidR="006607AC" w:rsidRPr="000A1371" w:rsidSect="00C21B1F">
      <w:headerReference w:type="even" r:id="rId22"/>
      <w:headerReference w:type="default" r:id="rId23"/>
      <w:headerReference w:type="first" r:id="rId24"/>
      <w:footerReference w:type="first" r:id="rId25"/>
      <w:pgSz w:w="12240" w:h="15840"/>
      <w:pgMar w:top="240" w:right="1440" w:bottom="45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2445F" w14:textId="77777777" w:rsidR="00454004" w:rsidRPr="00B338C0" w:rsidRDefault="00454004" w:rsidP="008333A1">
      <w:r w:rsidRPr="00B338C0">
        <w:separator/>
      </w:r>
    </w:p>
    <w:p w14:paraId="4035C628" w14:textId="77777777" w:rsidR="00454004" w:rsidRPr="00B338C0" w:rsidRDefault="00454004"/>
    <w:p w14:paraId="69FFB79B" w14:textId="77777777" w:rsidR="00454004" w:rsidRPr="00B338C0" w:rsidRDefault="00454004" w:rsidP="00111B7D"/>
    <w:p w14:paraId="1233B5AA" w14:textId="77777777" w:rsidR="00454004" w:rsidRPr="00B338C0" w:rsidRDefault="00454004"/>
  </w:endnote>
  <w:endnote w:type="continuationSeparator" w:id="0">
    <w:p w14:paraId="25B99B83" w14:textId="77777777" w:rsidR="00454004" w:rsidRPr="00B338C0" w:rsidRDefault="00454004" w:rsidP="008333A1">
      <w:r w:rsidRPr="00B338C0">
        <w:continuationSeparator/>
      </w:r>
    </w:p>
    <w:p w14:paraId="5C8FBF90" w14:textId="77777777" w:rsidR="00454004" w:rsidRPr="00B338C0" w:rsidRDefault="00454004"/>
    <w:p w14:paraId="11B4E263" w14:textId="77777777" w:rsidR="00454004" w:rsidRPr="00B338C0" w:rsidRDefault="00454004" w:rsidP="00111B7D"/>
    <w:p w14:paraId="635DB918" w14:textId="77777777" w:rsidR="00454004" w:rsidRPr="00B338C0" w:rsidRDefault="00454004"/>
  </w:endnote>
  <w:endnote w:type="continuationNotice" w:id="1">
    <w:p w14:paraId="1FD0D800" w14:textId="77777777" w:rsidR="00454004" w:rsidRPr="00B338C0" w:rsidRDefault="00454004" w:rsidP="008333A1"/>
    <w:p w14:paraId="29FB3F69" w14:textId="77777777" w:rsidR="00454004" w:rsidRPr="00B338C0" w:rsidRDefault="00454004"/>
    <w:p w14:paraId="26BC5698" w14:textId="77777777" w:rsidR="00454004" w:rsidRPr="00B338C0" w:rsidRDefault="00454004" w:rsidP="00111B7D"/>
    <w:p w14:paraId="2252C895" w14:textId="77777777" w:rsidR="00454004" w:rsidRPr="00B338C0" w:rsidRDefault="004540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57ECC" w14:textId="77777777" w:rsidR="00953A89" w:rsidRPr="00B338C0" w:rsidRDefault="00953A89">
    <w:pPr>
      <w:spacing w:before="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723343"/>
      <w:docPartObj>
        <w:docPartGallery w:val="Page Numbers (Bottom of Page)"/>
        <w:docPartUnique/>
      </w:docPartObj>
    </w:sdtPr>
    <w:sdtContent>
      <w:p w14:paraId="15A6EBDF" w14:textId="77777777" w:rsidR="00A824B4" w:rsidRPr="00B338C0" w:rsidDel="007D3737" w:rsidRDefault="00752D1E" w:rsidP="00850DDC">
        <w:pPr>
          <w:pStyle w:val="FooterSectionMain"/>
        </w:pPr>
        <w:r w:rsidRPr="00B338C0">
          <w:fldChar w:fldCharType="begin"/>
        </w:r>
        <w:r w:rsidRPr="00B338C0">
          <w:instrText xml:space="preserve"> PAGE   \* MERGEFORMAT </w:instrText>
        </w:r>
        <w:r w:rsidRPr="00B338C0">
          <w:fldChar w:fldCharType="separate"/>
        </w:r>
        <w:r w:rsidRPr="00B338C0">
          <w:t>2</w:t>
        </w:r>
        <w:r w:rsidRPr="00B338C0">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1362553"/>
      <w:docPartObj>
        <w:docPartGallery w:val="Page Numbers (Bottom of Page)"/>
        <w:docPartUnique/>
      </w:docPartObj>
    </w:sdtPr>
    <w:sdtContent>
      <w:p w14:paraId="779FA1E7" w14:textId="77777777" w:rsidR="007D3737" w:rsidRPr="00B338C0" w:rsidDel="007D3737" w:rsidRDefault="007D3737" w:rsidP="000F2C5F">
        <w:pPr>
          <w:pStyle w:val="FooterSection1"/>
        </w:pPr>
        <w:r w:rsidRPr="00B338C0">
          <w:fldChar w:fldCharType="begin"/>
        </w:r>
        <w:r w:rsidRPr="00B338C0">
          <w:instrText xml:space="preserve"> PAGE   \* MERGEFORMAT </w:instrText>
        </w:r>
        <w:r w:rsidRPr="00B338C0">
          <w:fldChar w:fldCharType="separate"/>
        </w:r>
        <w:r w:rsidRPr="00B338C0">
          <w:t>2</w:t>
        </w:r>
        <w:r w:rsidRPr="00B338C0">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355220"/>
      <w:docPartObj>
        <w:docPartGallery w:val="Page Numbers (Bottom of Page)"/>
        <w:docPartUnique/>
      </w:docPartObj>
    </w:sdtPr>
    <w:sdtContent>
      <w:p w14:paraId="6A586242" w14:textId="77777777" w:rsidR="004C02BF" w:rsidRPr="00B338C0" w:rsidDel="007D3737" w:rsidRDefault="004C02BF" w:rsidP="000F2C5F">
        <w:pPr>
          <w:pStyle w:val="FooterSection1"/>
        </w:pPr>
        <w:r w:rsidRPr="00B338C0">
          <w:fldChar w:fldCharType="begin"/>
        </w:r>
        <w:r w:rsidRPr="00B338C0">
          <w:instrText xml:space="preserve"> PAGE   \* MERGEFORMAT </w:instrText>
        </w:r>
        <w:r w:rsidRPr="00B338C0">
          <w:fldChar w:fldCharType="separate"/>
        </w:r>
        <w:r w:rsidRPr="00B338C0">
          <w:t>2</w:t>
        </w:r>
        <w:r w:rsidRPr="00B338C0">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85E8C" w14:textId="77777777" w:rsidR="00454004" w:rsidRPr="00B338C0" w:rsidRDefault="00454004" w:rsidP="008333A1">
      <w:r w:rsidRPr="00B338C0">
        <w:separator/>
      </w:r>
    </w:p>
    <w:p w14:paraId="5B0FE81D" w14:textId="77777777" w:rsidR="00454004" w:rsidRPr="00B338C0" w:rsidRDefault="00454004"/>
    <w:p w14:paraId="0C4896C7" w14:textId="77777777" w:rsidR="00454004" w:rsidRPr="00B338C0" w:rsidRDefault="00454004" w:rsidP="00111B7D"/>
    <w:p w14:paraId="57CCF588" w14:textId="77777777" w:rsidR="00454004" w:rsidRPr="00B338C0" w:rsidRDefault="00454004"/>
  </w:footnote>
  <w:footnote w:type="continuationSeparator" w:id="0">
    <w:p w14:paraId="724D5C52" w14:textId="77777777" w:rsidR="00454004" w:rsidRPr="00B338C0" w:rsidRDefault="00454004" w:rsidP="008333A1">
      <w:r w:rsidRPr="00B338C0">
        <w:continuationSeparator/>
      </w:r>
    </w:p>
    <w:p w14:paraId="1CDBB000" w14:textId="77777777" w:rsidR="00454004" w:rsidRPr="00B338C0" w:rsidRDefault="00454004"/>
    <w:p w14:paraId="32FBAD5E" w14:textId="77777777" w:rsidR="00454004" w:rsidRPr="00B338C0" w:rsidRDefault="00454004" w:rsidP="00111B7D"/>
    <w:p w14:paraId="7C36BFEB" w14:textId="77777777" w:rsidR="00454004" w:rsidRPr="00B338C0" w:rsidRDefault="00454004"/>
  </w:footnote>
  <w:footnote w:type="continuationNotice" w:id="1">
    <w:p w14:paraId="15B617D3" w14:textId="77777777" w:rsidR="00454004" w:rsidRPr="00B338C0" w:rsidRDefault="00454004" w:rsidP="008333A1"/>
    <w:p w14:paraId="05BCC7E2" w14:textId="77777777" w:rsidR="00454004" w:rsidRPr="00B338C0" w:rsidRDefault="00454004"/>
    <w:p w14:paraId="364CCE7E" w14:textId="77777777" w:rsidR="00454004" w:rsidRPr="00B338C0" w:rsidRDefault="00454004" w:rsidP="00111B7D"/>
    <w:p w14:paraId="3B9A83C0" w14:textId="77777777" w:rsidR="00454004" w:rsidRPr="00B338C0" w:rsidRDefault="004540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AF5E2" w14:textId="47B7741D" w:rsidR="00953A89" w:rsidRPr="00B338C0" w:rsidRDefault="00953A89">
    <w:pPr>
      <w:spacing w:before="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75C6E" w14:textId="7D7C7EF2" w:rsidR="00A824B4" w:rsidRPr="00B338C0" w:rsidRDefault="00FC3F08" w:rsidP="00DF0F30">
    <w:pPr>
      <w:jc w:val="right"/>
    </w:pPr>
    <w:r w:rsidRPr="00B338C0">
      <w:rPr>
        <w:noProof/>
      </w:rPr>
      <w:drawing>
        <wp:inline distT="0" distB="0" distL="0" distR="0" wp14:anchorId="0EA457F8" wp14:editId="51CF90D8">
          <wp:extent cx="2076450" cy="488950"/>
          <wp:effectExtent l="0" t="0" r="0" b="6350"/>
          <wp:docPr id="770270045" name="Picture 77027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
                    <a:extLst>
                      <a:ext uri="{28A0092B-C50C-407E-A947-70E740481C1C}">
                        <a14:useLocalDpi xmlns:a14="http://schemas.microsoft.com/office/drawing/2010/main" val="0"/>
                      </a:ext>
                    </a:extLst>
                  </a:blip>
                  <a:srcRect r="40437"/>
                  <a:stretch/>
                </pic:blipFill>
                <pic:spPr bwMode="auto">
                  <a:xfrm>
                    <a:off x="0" y="0"/>
                    <a:ext cx="2076450" cy="48895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67699" w14:textId="178CC331" w:rsidR="00332B95" w:rsidRPr="00B338C0" w:rsidRDefault="001A7096" w:rsidP="000F2C5F">
    <w:pPr>
      <w:jc w:val="right"/>
    </w:pPr>
    <w:r>
      <w:rPr>
        <w:noProof/>
      </w:rPr>
      <w:drawing>
        <wp:inline distT="0" distB="0" distL="0" distR="0" wp14:anchorId="44DA018A" wp14:editId="7A79D3CF">
          <wp:extent cx="1370965" cy="457200"/>
          <wp:effectExtent l="0" t="0" r="635" b="0"/>
          <wp:docPr id="854647735"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212CB" w14:textId="3C94EC77" w:rsidR="00701835" w:rsidRPr="00B338C0" w:rsidRDefault="0070183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4F4D1" w14:textId="7770D1A8" w:rsidR="00701835" w:rsidRPr="00B338C0" w:rsidRDefault="001A7096" w:rsidP="00E749BE">
    <w:pPr>
      <w:pStyle w:val="Header"/>
      <w:jc w:val="right"/>
    </w:pPr>
    <w:r>
      <w:rPr>
        <w:noProof/>
      </w:rPr>
      <w:drawing>
        <wp:inline distT="0" distB="0" distL="0" distR="0" wp14:anchorId="3E281AE9" wp14:editId="239D204F">
          <wp:extent cx="1370965" cy="457200"/>
          <wp:effectExtent l="0" t="0" r="635" b="0"/>
          <wp:docPr id="1561706600"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D7C16" w14:textId="4E4F5746" w:rsidR="00701835" w:rsidRPr="00B338C0" w:rsidRDefault="001A7096" w:rsidP="00C45D19">
    <w:pPr>
      <w:pStyle w:val="Header"/>
      <w:jc w:val="right"/>
    </w:pPr>
    <w:r>
      <w:rPr>
        <w:noProof/>
      </w:rPr>
      <w:drawing>
        <wp:inline distT="0" distB="0" distL="0" distR="0" wp14:anchorId="3FC2CBDF" wp14:editId="2F1409B2">
          <wp:extent cx="1370965" cy="457200"/>
          <wp:effectExtent l="0" t="0" r="635" b="0"/>
          <wp:docPr id="223815436"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8D4" w14:textId="61A88075" w:rsidR="00701835" w:rsidRPr="00B338C0" w:rsidRDefault="0070183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8BB42" w14:textId="39975F9F" w:rsidR="00701835" w:rsidRPr="00B338C0" w:rsidRDefault="001A7096" w:rsidP="008246F2">
    <w:pPr>
      <w:pStyle w:val="Header"/>
      <w:jc w:val="right"/>
    </w:pPr>
    <w:r>
      <w:rPr>
        <w:noProof/>
      </w:rPr>
      <w:drawing>
        <wp:inline distT="0" distB="0" distL="0" distR="0" wp14:anchorId="7F3C3BD6" wp14:editId="44D08238">
          <wp:extent cx="1370965" cy="457200"/>
          <wp:effectExtent l="0" t="0" r="635" b="0"/>
          <wp:docPr id="807981415"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6E016" w14:textId="5039A9D5" w:rsidR="00701835" w:rsidRPr="00B338C0" w:rsidRDefault="001A7096" w:rsidP="00E2228E">
    <w:pPr>
      <w:pStyle w:val="Header"/>
      <w:jc w:val="right"/>
    </w:pPr>
    <w:r>
      <w:rPr>
        <w:noProof/>
      </w:rPr>
      <w:drawing>
        <wp:inline distT="0" distB="0" distL="0" distR="0" wp14:anchorId="4F3530A9" wp14:editId="4698ACE5">
          <wp:extent cx="1370965" cy="457200"/>
          <wp:effectExtent l="0" t="0" r="635" b="0"/>
          <wp:docPr id="1295571615" name="Picture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854647735" name="Picture 1">
                    <a:extLst>
                      <a:ext uri="{FF2B5EF4-FFF2-40B4-BE49-F238E27FC236}">
                        <a16:creationId xmlns:a16="http://schemas.microsoft.com/office/drawing/2014/main" id="{00000000-0008-0000-0000-000002000000}"/>
                      </a:ext>
                    </a:extLst>
                  </pic:cNvPr>
                  <pic:cNvPicPr/>
                </pic:nvPicPr>
                <pic:blipFill>
                  <a:blip r:embed="rId1"/>
                  <a:stretch/>
                </pic:blipFill>
                <pic:spPr>
                  <a:xfrm>
                    <a:off x="0" y="0"/>
                    <a:ext cx="1370965" cy="457200"/>
                  </a:xfrm>
                  <a:prstGeom prst="rect">
                    <a:avLst/>
                  </a:prstGeom>
                  <a:ln w="0">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1BFB"/>
    <w:multiLevelType w:val="hybridMultilevel"/>
    <w:tmpl w:val="F44E09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B63933"/>
    <w:multiLevelType w:val="hybridMultilevel"/>
    <w:tmpl w:val="1B46CA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7DB1F8C"/>
    <w:multiLevelType w:val="multilevel"/>
    <w:tmpl w:val="EA3A66B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b/>
        <w:b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B696416"/>
    <w:multiLevelType w:val="hybridMultilevel"/>
    <w:tmpl w:val="DF76595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0D0767A6"/>
    <w:multiLevelType w:val="hybridMultilevel"/>
    <w:tmpl w:val="CECABAB6"/>
    <w:lvl w:ilvl="0" w:tplc="7450AE40">
      <w:start w:val="1"/>
      <w:numFmt w:val="bullet"/>
      <w:lvlText w:val="·"/>
      <w:lvlJc w:val="left"/>
      <w:pPr>
        <w:ind w:left="720" w:hanging="360"/>
      </w:pPr>
      <w:rPr>
        <w:rFonts w:ascii="Symbol" w:hAnsi="Symbol" w:hint="default"/>
      </w:rPr>
    </w:lvl>
    <w:lvl w:ilvl="1" w:tplc="61184BD2">
      <w:start w:val="1"/>
      <w:numFmt w:val="bullet"/>
      <w:lvlText w:val="o"/>
      <w:lvlJc w:val="left"/>
      <w:pPr>
        <w:ind w:left="1440" w:hanging="360"/>
      </w:pPr>
      <w:rPr>
        <w:rFonts w:ascii="Courier New" w:hAnsi="Courier New" w:hint="default"/>
      </w:rPr>
    </w:lvl>
    <w:lvl w:ilvl="2" w:tplc="19E85CB2">
      <w:start w:val="1"/>
      <w:numFmt w:val="bullet"/>
      <w:lvlText w:val=""/>
      <w:lvlJc w:val="left"/>
      <w:pPr>
        <w:ind w:left="2160" w:hanging="360"/>
      </w:pPr>
      <w:rPr>
        <w:rFonts w:ascii="Wingdings" w:hAnsi="Wingdings" w:hint="default"/>
      </w:rPr>
    </w:lvl>
    <w:lvl w:ilvl="3" w:tplc="77380F3A">
      <w:start w:val="1"/>
      <w:numFmt w:val="bullet"/>
      <w:lvlText w:val=""/>
      <w:lvlJc w:val="left"/>
      <w:pPr>
        <w:ind w:left="2880" w:hanging="360"/>
      </w:pPr>
      <w:rPr>
        <w:rFonts w:ascii="Symbol" w:hAnsi="Symbol" w:hint="default"/>
      </w:rPr>
    </w:lvl>
    <w:lvl w:ilvl="4" w:tplc="6C2423AE">
      <w:start w:val="1"/>
      <w:numFmt w:val="bullet"/>
      <w:lvlText w:val="o"/>
      <w:lvlJc w:val="left"/>
      <w:pPr>
        <w:ind w:left="3600" w:hanging="360"/>
      </w:pPr>
      <w:rPr>
        <w:rFonts w:ascii="Courier New" w:hAnsi="Courier New" w:hint="default"/>
      </w:rPr>
    </w:lvl>
    <w:lvl w:ilvl="5" w:tplc="4B50BD4E">
      <w:start w:val="1"/>
      <w:numFmt w:val="bullet"/>
      <w:lvlText w:val=""/>
      <w:lvlJc w:val="left"/>
      <w:pPr>
        <w:ind w:left="4320" w:hanging="360"/>
      </w:pPr>
      <w:rPr>
        <w:rFonts w:ascii="Wingdings" w:hAnsi="Wingdings" w:hint="default"/>
      </w:rPr>
    </w:lvl>
    <w:lvl w:ilvl="6" w:tplc="DB92F4F0">
      <w:start w:val="1"/>
      <w:numFmt w:val="bullet"/>
      <w:lvlText w:val=""/>
      <w:lvlJc w:val="left"/>
      <w:pPr>
        <w:ind w:left="5040" w:hanging="360"/>
      </w:pPr>
      <w:rPr>
        <w:rFonts w:ascii="Symbol" w:hAnsi="Symbol" w:hint="default"/>
      </w:rPr>
    </w:lvl>
    <w:lvl w:ilvl="7" w:tplc="3BFECE3A">
      <w:start w:val="1"/>
      <w:numFmt w:val="bullet"/>
      <w:lvlText w:val="o"/>
      <w:lvlJc w:val="left"/>
      <w:pPr>
        <w:ind w:left="5760" w:hanging="360"/>
      </w:pPr>
      <w:rPr>
        <w:rFonts w:ascii="Courier New" w:hAnsi="Courier New" w:hint="default"/>
      </w:rPr>
    </w:lvl>
    <w:lvl w:ilvl="8" w:tplc="29586130">
      <w:start w:val="1"/>
      <w:numFmt w:val="bullet"/>
      <w:lvlText w:val=""/>
      <w:lvlJc w:val="left"/>
      <w:pPr>
        <w:ind w:left="6480" w:hanging="360"/>
      </w:pPr>
      <w:rPr>
        <w:rFonts w:ascii="Wingdings" w:hAnsi="Wingdings" w:hint="default"/>
      </w:rPr>
    </w:lvl>
  </w:abstractNum>
  <w:abstractNum w:abstractNumId="5" w15:restartNumberingAfterBreak="0">
    <w:nsid w:val="108E40DC"/>
    <w:multiLevelType w:val="hybridMultilevel"/>
    <w:tmpl w:val="E8665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4249EB"/>
    <w:multiLevelType w:val="hybridMultilevel"/>
    <w:tmpl w:val="1E60AAF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A402C49"/>
    <w:multiLevelType w:val="multilevel"/>
    <w:tmpl w:val="69880B1E"/>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1574EC1"/>
    <w:multiLevelType w:val="multilevel"/>
    <w:tmpl w:val="06C2B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9A3A33"/>
    <w:multiLevelType w:val="hybridMultilevel"/>
    <w:tmpl w:val="054EF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CC2105"/>
    <w:multiLevelType w:val="hybridMultilevel"/>
    <w:tmpl w:val="E0384B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005C79"/>
    <w:multiLevelType w:val="hybridMultilevel"/>
    <w:tmpl w:val="A44811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50F6078"/>
    <w:multiLevelType w:val="hybridMultilevel"/>
    <w:tmpl w:val="B498CECA"/>
    <w:lvl w:ilvl="0" w:tplc="A888000A">
      <w:start w:val="1"/>
      <w:numFmt w:val="decimal"/>
      <w:pStyle w:val="Bullet2Numbered"/>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54744F9"/>
    <w:multiLevelType w:val="hybridMultilevel"/>
    <w:tmpl w:val="7EF4C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A4443A"/>
    <w:multiLevelType w:val="hybridMultilevel"/>
    <w:tmpl w:val="2CEEF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D80AFA"/>
    <w:multiLevelType w:val="hybridMultilevel"/>
    <w:tmpl w:val="AE1A9384"/>
    <w:lvl w:ilvl="0" w:tplc="B6C08114">
      <w:start w:val="1"/>
      <w:numFmt w:val="bullet"/>
      <w:lvlText w:val=""/>
      <w:lvlJc w:val="left"/>
      <w:pPr>
        <w:ind w:left="1040" w:hanging="360"/>
      </w:pPr>
      <w:rPr>
        <w:rFonts w:ascii="Symbol" w:hAnsi="Symbol"/>
      </w:rPr>
    </w:lvl>
    <w:lvl w:ilvl="1" w:tplc="3D26468E">
      <w:start w:val="1"/>
      <w:numFmt w:val="bullet"/>
      <w:lvlText w:val=""/>
      <w:lvlJc w:val="left"/>
      <w:pPr>
        <w:ind w:left="1040" w:hanging="360"/>
      </w:pPr>
      <w:rPr>
        <w:rFonts w:ascii="Symbol" w:hAnsi="Symbol"/>
      </w:rPr>
    </w:lvl>
    <w:lvl w:ilvl="2" w:tplc="1A2682C8">
      <w:start w:val="1"/>
      <w:numFmt w:val="bullet"/>
      <w:lvlText w:val=""/>
      <w:lvlJc w:val="left"/>
      <w:pPr>
        <w:ind w:left="1040" w:hanging="360"/>
      </w:pPr>
      <w:rPr>
        <w:rFonts w:ascii="Symbol" w:hAnsi="Symbol"/>
      </w:rPr>
    </w:lvl>
    <w:lvl w:ilvl="3" w:tplc="9E64EEA4">
      <w:start w:val="1"/>
      <w:numFmt w:val="bullet"/>
      <w:lvlText w:val=""/>
      <w:lvlJc w:val="left"/>
      <w:pPr>
        <w:ind w:left="1040" w:hanging="360"/>
      </w:pPr>
      <w:rPr>
        <w:rFonts w:ascii="Symbol" w:hAnsi="Symbol"/>
      </w:rPr>
    </w:lvl>
    <w:lvl w:ilvl="4" w:tplc="89C0311A">
      <w:start w:val="1"/>
      <w:numFmt w:val="bullet"/>
      <w:lvlText w:val=""/>
      <w:lvlJc w:val="left"/>
      <w:pPr>
        <w:ind w:left="1040" w:hanging="360"/>
      </w:pPr>
      <w:rPr>
        <w:rFonts w:ascii="Symbol" w:hAnsi="Symbol"/>
      </w:rPr>
    </w:lvl>
    <w:lvl w:ilvl="5" w:tplc="2F9E1636">
      <w:start w:val="1"/>
      <w:numFmt w:val="bullet"/>
      <w:lvlText w:val=""/>
      <w:lvlJc w:val="left"/>
      <w:pPr>
        <w:ind w:left="1040" w:hanging="360"/>
      </w:pPr>
      <w:rPr>
        <w:rFonts w:ascii="Symbol" w:hAnsi="Symbol"/>
      </w:rPr>
    </w:lvl>
    <w:lvl w:ilvl="6" w:tplc="7D34B1B0">
      <w:start w:val="1"/>
      <w:numFmt w:val="bullet"/>
      <w:lvlText w:val=""/>
      <w:lvlJc w:val="left"/>
      <w:pPr>
        <w:ind w:left="1040" w:hanging="360"/>
      </w:pPr>
      <w:rPr>
        <w:rFonts w:ascii="Symbol" w:hAnsi="Symbol"/>
      </w:rPr>
    </w:lvl>
    <w:lvl w:ilvl="7" w:tplc="50066226">
      <w:start w:val="1"/>
      <w:numFmt w:val="bullet"/>
      <w:lvlText w:val=""/>
      <w:lvlJc w:val="left"/>
      <w:pPr>
        <w:ind w:left="1040" w:hanging="360"/>
      </w:pPr>
      <w:rPr>
        <w:rFonts w:ascii="Symbol" w:hAnsi="Symbol"/>
      </w:rPr>
    </w:lvl>
    <w:lvl w:ilvl="8" w:tplc="9FEEEC6A">
      <w:start w:val="1"/>
      <w:numFmt w:val="bullet"/>
      <w:lvlText w:val=""/>
      <w:lvlJc w:val="left"/>
      <w:pPr>
        <w:ind w:left="1040" w:hanging="360"/>
      </w:pPr>
      <w:rPr>
        <w:rFonts w:ascii="Symbol" w:hAnsi="Symbol"/>
      </w:rPr>
    </w:lvl>
  </w:abstractNum>
  <w:abstractNum w:abstractNumId="16" w15:restartNumberingAfterBreak="0">
    <w:nsid w:val="2D473887"/>
    <w:multiLevelType w:val="hybridMultilevel"/>
    <w:tmpl w:val="C994AE4C"/>
    <w:lvl w:ilvl="0" w:tplc="247E48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DA65E3"/>
    <w:multiLevelType w:val="hybridMultilevel"/>
    <w:tmpl w:val="8B66659C"/>
    <w:lvl w:ilvl="0" w:tplc="9E2EB3C2">
      <w:start w:val="1"/>
      <w:numFmt w:val="bullet"/>
      <w:lvlText w:val="·"/>
      <w:lvlJc w:val="left"/>
      <w:pPr>
        <w:ind w:left="720" w:hanging="360"/>
      </w:pPr>
      <w:rPr>
        <w:rFonts w:ascii="Symbol" w:hAnsi="Symbol" w:hint="default"/>
      </w:rPr>
    </w:lvl>
    <w:lvl w:ilvl="1" w:tplc="85F0A872">
      <w:start w:val="1"/>
      <w:numFmt w:val="bullet"/>
      <w:lvlText w:val="o"/>
      <w:lvlJc w:val="left"/>
      <w:pPr>
        <w:ind w:left="1440" w:hanging="360"/>
      </w:pPr>
      <w:rPr>
        <w:rFonts w:ascii="Courier New" w:hAnsi="Courier New" w:hint="default"/>
      </w:rPr>
    </w:lvl>
    <w:lvl w:ilvl="2" w:tplc="886053AC">
      <w:start w:val="1"/>
      <w:numFmt w:val="bullet"/>
      <w:lvlText w:val=""/>
      <w:lvlJc w:val="left"/>
      <w:pPr>
        <w:ind w:left="2160" w:hanging="360"/>
      </w:pPr>
      <w:rPr>
        <w:rFonts w:ascii="Wingdings" w:hAnsi="Wingdings" w:hint="default"/>
      </w:rPr>
    </w:lvl>
    <w:lvl w:ilvl="3" w:tplc="6A06FD9E">
      <w:start w:val="1"/>
      <w:numFmt w:val="bullet"/>
      <w:lvlText w:val=""/>
      <w:lvlJc w:val="left"/>
      <w:pPr>
        <w:ind w:left="2880" w:hanging="360"/>
      </w:pPr>
      <w:rPr>
        <w:rFonts w:ascii="Symbol" w:hAnsi="Symbol" w:hint="default"/>
      </w:rPr>
    </w:lvl>
    <w:lvl w:ilvl="4" w:tplc="5DD4F5CE">
      <w:start w:val="1"/>
      <w:numFmt w:val="bullet"/>
      <w:lvlText w:val="o"/>
      <w:lvlJc w:val="left"/>
      <w:pPr>
        <w:ind w:left="3600" w:hanging="360"/>
      </w:pPr>
      <w:rPr>
        <w:rFonts w:ascii="Courier New" w:hAnsi="Courier New" w:hint="default"/>
      </w:rPr>
    </w:lvl>
    <w:lvl w:ilvl="5" w:tplc="782A7ED8">
      <w:start w:val="1"/>
      <w:numFmt w:val="bullet"/>
      <w:lvlText w:val=""/>
      <w:lvlJc w:val="left"/>
      <w:pPr>
        <w:ind w:left="4320" w:hanging="360"/>
      </w:pPr>
      <w:rPr>
        <w:rFonts w:ascii="Wingdings" w:hAnsi="Wingdings" w:hint="default"/>
      </w:rPr>
    </w:lvl>
    <w:lvl w:ilvl="6" w:tplc="BBAC2512">
      <w:start w:val="1"/>
      <w:numFmt w:val="bullet"/>
      <w:lvlText w:val=""/>
      <w:lvlJc w:val="left"/>
      <w:pPr>
        <w:ind w:left="5040" w:hanging="360"/>
      </w:pPr>
      <w:rPr>
        <w:rFonts w:ascii="Symbol" w:hAnsi="Symbol" w:hint="default"/>
      </w:rPr>
    </w:lvl>
    <w:lvl w:ilvl="7" w:tplc="83C0BC6E">
      <w:start w:val="1"/>
      <w:numFmt w:val="bullet"/>
      <w:lvlText w:val="o"/>
      <w:lvlJc w:val="left"/>
      <w:pPr>
        <w:ind w:left="5760" w:hanging="360"/>
      </w:pPr>
      <w:rPr>
        <w:rFonts w:ascii="Courier New" w:hAnsi="Courier New" w:hint="default"/>
      </w:rPr>
    </w:lvl>
    <w:lvl w:ilvl="8" w:tplc="4600DD70">
      <w:start w:val="1"/>
      <w:numFmt w:val="bullet"/>
      <w:lvlText w:val=""/>
      <w:lvlJc w:val="left"/>
      <w:pPr>
        <w:ind w:left="6480" w:hanging="360"/>
      </w:pPr>
      <w:rPr>
        <w:rFonts w:ascii="Wingdings" w:hAnsi="Wingdings" w:hint="default"/>
      </w:rPr>
    </w:lvl>
  </w:abstractNum>
  <w:abstractNum w:abstractNumId="18" w15:restartNumberingAfterBreak="0">
    <w:nsid w:val="2F482BAB"/>
    <w:multiLevelType w:val="hybridMultilevel"/>
    <w:tmpl w:val="1C2C4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2CB5039"/>
    <w:multiLevelType w:val="hybridMultilevel"/>
    <w:tmpl w:val="DD7ED72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0" w15:restartNumberingAfterBreak="0">
    <w:nsid w:val="34E616A8"/>
    <w:multiLevelType w:val="hybridMultilevel"/>
    <w:tmpl w:val="E1109E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50B32A3"/>
    <w:multiLevelType w:val="multilevel"/>
    <w:tmpl w:val="0409001F"/>
    <w:styleLink w:val="PMOStyl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9FD6F19"/>
    <w:multiLevelType w:val="multilevel"/>
    <w:tmpl w:val="A6EE7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6E037D"/>
    <w:multiLevelType w:val="hybridMultilevel"/>
    <w:tmpl w:val="257A160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FB95E8D"/>
    <w:multiLevelType w:val="multilevel"/>
    <w:tmpl w:val="1CE2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000044F"/>
    <w:multiLevelType w:val="hybridMultilevel"/>
    <w:tmpl w:val="05FA98F6"/>
    <w:lvl w:ilvl="0" w:tplc="151E5F7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B0186C"/>
    <w:multiLevelType w:val="hybridMultilevel"/>
    <w:tmpl w:val="21C84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9223EE"/>
    <w:multiLevelType w:val="hybridMultilevel"/>
    <w:tmpl w:val="D5188C12"/>
    <w:lvl w:ilvl="0" w:tplc="2D9E680E">
      <w:start w:val="1"/>
      <w:numFmt w:val="bullet"/>
      <w:pStyle w:val="ListBullet2"/>
      <w:lvlText w:val="o"/>
      <w:lvlJc w:val="left"/>
      <w:pPr>
        <w:ind w:left="1080" w:hanging="360"/>
      </w:pPr>
      <w:rPr>
        <w:rFonts w:ascii="Courier New" w:hAnsi="Courier New" w:cs="Courier New" w:hint="default"/>
      </w:rPr>
    </w:lvl>
    <w:lvl w:ilvl="1" w:tplc="9996AC12">
      <w:start w:val="1"/>
      <w:numFmt w:val="bullet"/>
      <w:lvlText w:val="o"/>
      <w:lvlJc w:val="left"/>
      <w:pPr>
        <w:ind w:left="108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7356F14"/>
    <w:multiLevelType w:val="hybridMultilevel"/>
    <w:tmpl w:val="47FE57A0"/>
    <w:lvl w:ilvl="0" w:tplc="19787C9C">
      <w:start w:val="1"/>
      <w:numFmt w:val="bullet"/>
      <w:pStyle w:val="BulletLis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7D7E99"/>
    <w:multiLevelType w:val="hybridMultilevel"/>
    <w:tmpl w:val="BE7ACF2C"/>
    <w:lvl w:ilvl="0" w:tplc="689818A6">
      <w:start w:val="1"/>
      <w:numFmt w:val="bullet"/>
      <w:lvlText w:val=""/>
      <w:lvlJc w:val="left"/>
      <w:pPr>
        <w:ind w:left="720" w:hanging="360"/>
      </w:pPr>
      <w:rPr>
        <w:rFonts w:ascii="Symbol" w:hAnsi="Symbol" w:hint="default"/>
      </w:rPr>
    </w:lvl>
    <w:lvl w:ilvl="1" w:tplc="E39A3792">
      <w:start w:val="1"/>
      <w:numFmt w:val="bullet"/>
      <w:lvlText w:val="o"/>
      <w:lvlJc w:val="left"/>
      <w:pPr>
        <w:ind w:left="1440" w:hanging="360"/>
      </w:pPr>
      <w:rPr>
        <w:rFonts w:ascii="Courier New" w:hAnsi="Courier New" w:hint="default"/>
      </w:rPr>
    </w:lvl>
    <w:lvl w:ilvl="2" w:tplc="2ACAEC32">
      <w:start w:val="1"/>
      <w:numFmt w:val="bullet"/>
      <w:lvlText w:val=""/>
      <w:lvlJc w:val="left"/>
      <w:pPr>
        <w:ind w:left="2160" w:hanging="360"/>
      </w:pPr>
      <w:rPr>
        <w:rFonts w:ascii="Wingdings" w:hAnsi="Wingdings" w:hint="default"/>
      </w:rPr>
    </w:lvl>
    <w:lvl w:ilvl="3" w:tplc="E6EC88D4">
      <w:start w:val="1"/>
      <w:numFmt w:val="bullet"/>
      <w:lvlText w:val=""/>
      <w:lvlJc w:val="left"/>
      <w:pPr>
        <w:ind w:left="2880" w:hanging="360"/>
      </w:pPr>
      <w:rPr>
        <w:rFonts w:ascii="Symbol" w:hAnsi="Symbol" w:hint="default"/>
      </w:rPr>
    </w:lvl>
    <w:lvl w:ilvl="4" w:tplc="B9C0ACF8">
      <w:start w:val="1"/>
      <w:numFmt w:val="bullet"/>
      <w:lvlText w:val="o"/>
      <w:lvlJc w:val="left"/>
      <w:pPr>
        <w:ind w:left="3600" w:hanging="360"/>
      </w:pPr>
      <w:rPr>
        <w:rFonts w:ascii="Courier New" w:hAnsi="Courier New" w:hint="default"/>
      </w:rPr>
    </w:lvl>
    <w:lvl w:ilvl="5" w:tplc="4FEEE006">
      <w:start w:val="1"/>
      <w:numFmt w:val="bullet"/>
      <w:lvlText w:val=""/>
      <w:lvlJc w:val="left"/>
      <w:pPr>
        <w:ind w:left="4320" w:hanging="360"/>
      </w:pPr>
      <w:rPr>
        <w:rFonts w:ascii="Wingdings" w:hAnsi="Wingdings" w:hint="default"/>
      </w:rPr>
    </w:lvl>
    <w:lvl w:ilvl="6" w:tplc="C8DAE548">
      <w:start w:val="1"/>
      <w:numFmt w:val="bullet"/>
      <w:lvlText w:val=""/>
      <w:lvlJc w:val="left"/>
      <w:pPr>
        <w:ind w:left="5040" w:hanging="360"/>
      </w:pPr>
      <w:rPr>
        <w:rFonts w:ascii="Symbol" w:hAnsi="Symbol" w:hint="default"/>
      </w:rPr>
    </w:lvl>
    <w:lvl w:ilvl="7" w:tplc="BC660D6E">
      <w:start w:val="1"/>
      <w:numFmt w:val="bullet"/>
      <w:lvlText w:val="o"/>
      <w:lvlJc w:val="left"/>
      <w:pPr>
        <w:ind w:left="5760" w:hanging="360"/>
      </w:pPr>
      <w:rPr>
        <w:rFonts w:ascii="Courier New" w:hAnsi="Courier New" w:hint="default"/>
      </w:rPr>
    </w:lvl>
    <w:lvl w:ilvl="8" w:tplc="B956ACFC">
      <w:start w:val="1"/>
      <w:numFmt w:val="bullet"/>
      <w:lvlText w:val=""/>
      <w:lvlJc w:val="left"/>
      <w:pPr>
        <w:ind w:left="6480" w:hanging="360"/>
      </w:pPr>
      <w:rPr>
        <w:rFonts w:ascii="Wingdings" w:hAnsi="Wingdings" w:hint="default"/>
      </w:rPr>
    </w:lvl>
  </w:abstractNum>
  <w:abstractNum w:abstractNumId="30" w15:restartNumberingAfterBreak="0">
    <w:nsid w:val="4E9E5088"/>
    <w:multiLevelType w:val="hybridMultilevel"/>
    <w:tmpl w:val="6C5438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50D547C6"/>
    <w:multiLevelType w:val="hybridMultilevel"/>
    <w:tmpl w:val="751AF8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6902A8F"/>
    <w:multiLevelType w:val="hybridMultilevel"/>
    <w:tmpl w:val="F51CCB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6C041B0"/>
    <w:multiLevelType w:val="hybridMultilevel"/>
    <w:tmpl w:val="A1048E06"/>
    <w:lvl w:ilvl="0" w:tplc="0854CE6C">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1670C"/>
    <w:multiLevelType w:val="multilevel"/>
    <w:tmpl w:val="E48A2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D2F7C04"/>
    <w:multiLevelType w:val="hybridMultilevel"/>
    <w:tmpl w:val="EAA65F1C"/>
    <w:lvl w:ilvl="0" w:tplc="73ACE83C">
      <w:numFmt w:val="bullet"/>
      <w:lvlText w:val="•"/>
      <w:lvlJc w:val="left"/>
      <w:pPr>
        <w:ind w:left="720" w:hanging="720"/>
      </w:pPr>
      <w:rPr>
        <w:rFonts w:ascii="Verdana" w:eastAsia="Verdana" w:hAnsi="Verdana" w:cs="Verdan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3C92CB7"/>
    <w:multiLevelType w:val="hybridMultilevel"/>
    <w:tmpl w:val="5B16F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EE4904"/>
    <w:multiLevelType w:val="hybridMultilevel"/>
    <w:tmpl w:val="572EEBE0"/>
    <w:lvl w:ilvl="0" w:tplc="80640EB0">
      <w:start w:val="1"/>
      <w:numFmt w:val="bullet"/>
      <w:pStyle w:val="BulletNEW"/>
      <w:lvlText w:val=""/>
      <w:lvlJc w:val="left"/>
      <w:pPr>
        <w:ind w:left="720" w:hanging="360"/>
      </w:pPr>
      <w:rPr>
        <w:rFonts w:ascii="Symbol" w:hAnsi="Symbol" w:hint="default"/>
      </w:rPr>
    </w:lvl>
    <w:lvl w:ilvl="1" w:tplc="2D766162">
      <w:start w:val="1"/>
      <w:numFmt w:val="bullet"/>
      <w:pStyle w:val="BulletSub"/>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4D5A12"/>
    <w:multiLevelType w:val="hybridMultilevel"/>
    <w:tmpl w:val="53F4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314AE9"/>
    <w:multiLevelType w:val="hybridMultilevel"/>
    <w:tmpl w:val="1DDAA7A4"/>
    <w:lvl w:ilvl="0" w:tplc="D56E8016">
      <w:start w:val="1"/>
      <w:numFmt w:val="bullet"/>
      <w:pStyle w:val="Tablesub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70395">
    <w:abstractNumId w:val="21"/>
  </w:num>
  <w:num w:numId="2" w16cid:durableId="1795444767">
    <w:abstractNumId w:val="39"/>
  </w:num>
  <w:num w:numId="3" w16cid:durableId="287860207">
    <w:abstractNumId w:val="28"/>
  </w:num>
  <w:num w:numId="4" w16cid:durableId="2107966100">
    <w:abstractNumId w:val="12"/>
  </w:num>
  <w:num w:numId="5" w16cid:durableId="1096093173">
    <w:abstractNumId w:val="37"/>
  </w:num>
  <w:num w:numId="6" w16cid:durableId="1671446091">
    <w:abstractNumId w:val="33"/>
  </w:num>
  <w:num w:numId="7" w16cid:durableId="494883565">
    <w:abstractNumId w:val="7"/>
  </w:num>
  <w:num w:numId="8" w16cid:durableId="206307839">
    <w:abstractNumId w:val="23"/>
  </w:num>
  <w:num w:numId="9" w16cid:durableId="1405420857">
    <w:abstractNumId w:val="34"/>
  </w:num>
  <w:num w:numId="10" w16cid:durableId="1130706931">
    <w:abstractNumId w:val="3"/>
  </w:num>
  <w:num w:numId="11" w16cid:durableId="2130514796">
    <w:abstractNumId w:val="30"/>
  </w:num>
  <w:num w:numId="12" w16cid:durableId="544369646">
    <w:abstractNumId w:val="19"/>
  </w:num>
  <w:num w:numId="13" w16cid:durableId="1783770360">
    <w:abstractNumId w:val="35"/>
  </w:num>
  <w:num w:numId="14" w16cid:durableId="465052863">
    <w:abstractNumId w:val="38"/>
  </w:num>
  <w:num w:numId="15" w16cid:durableId="1423843186">
    <w:abstractNumId w:val="16"/>
  </w:num>
  <w:num w:numId="16" w16cid:durableId="34472871">
    <w:abstractNumId w:val="18"/>
  </w:num>
  <w:num w:numId="17" w16cid:durableId="807287053">
    <w:abstractNumId w:val="20"/>
  </w:num>
  <w:num w:numId="18" w16cid:durableId="1479153168">
    <w:abstractNumId w:val="0"/>
  </w:num>
  <w:num w:numId="19" w16cid:durableId="1565414481">
    <w:abstractNumId w:val="25"/>
  </w:num>
  <w:num w:numId="20" w16cid:durableId="619536130">
    <w:abstractNumId w:val="32"/>
  </w:num>
  <w:num w:numId="21" w16cid:durableId="2055692563">
    <w:abstractNumId w:val="36"/>
  </w:num>
  <w:num w:numId="22" w16cid:durableId="386687779">
    <w:abstractNumId w:val="7"/>
  </w:num>
  <w:num w:numId="23" w16cid:durableId="897862328">
    <w:abstractNumId w:val="7"/>
    <w:lvlOverride w:ilvl="0">
      <w:startOverride w:val="6"/>
    </w:lvlOverride>
    <w:lvlOverride w:ilvl="1">
      <w:startOverride w:val="3"/>
    </w:lvlOverride>
    <w:lvlOverride w:ilvl="2">
      <w:startOverride w:val="1"/>
    </w:lvlOverride>
  </w:num>
  <w:num w:numId="24" w16cid:durableId="1954701182">
    <w:abstractNumId w:val="7"/>
    <w:lvlOverride w:ilvl="0">
      <w:startOverride w:val="6"/>
    </w:lvlOverride>
    <w:lvlOverride w:ilvl="1">
      <w:startOverride w:val="2"/>
    </w:lvlOverride>
    <w:lvlOverride w:ilvl="2">
      <w:startOverride w:val="1"/>
    </w:lvlOverride>
  </w:num>
  <w:num w:numId="25" w16cid:durableId="1018314910">
    <w:abstractNumId w:val="27"/>
  </w:num>
  <w:num w:numId="26" w16cid:durableId="660616769">
    <w:abstractNumId w:val="13"/>
  </w:num>
  <w:num w:numId="27" w16cid:durableId="1959097428">
    <w:abstractNumId w:val="9"/>
  </w:num>
  <w:num w:numId="28" w16cid:durableId="243296589">
    <w:abstractNumId w:val="4"/>
  </w:num>
  <w:num w:numId="29" w16cid:durableId="510224219">
    <w:abstractNumId w:val="11"/>
  </w:num>
  <w:num w:numId="30" w16cid:durableId="877818606">
    <w:abstractNumId w:val="29"/>
  </w:num>
  <w:num w:numId="31" w16cid:durableId="732318741">
    <w:abstractNumId w:val="17"/>
  </w:num>
  <w:num w:numId="32" w16cid:durableId="1845053937">
    <w:abstractNumId w:val="22"/>
  </w:num>
  <w:num w:numId="33" w16cid:durableId="1890192451">
    <w:abstractNumId w:val="2"/>
  </w:num>
  <w:num w:numId="34" w16cid:durableId="1159542428">
    <w:abstractNumId w:val="26"/>
  </w:num>
  <w:num w:numId="35" w16cid:durableId="2119371129">
    <w:abstractNumId w:val="5"/>
  </w:num>
  <w:num w:numId="36" w16cid:durableId="1556696519">
    <w:abstractNumId w:val="6"/>
  </w:num>
  <w:num w:numId="37" w16cid:durableId="19205479">
    <w:abstractNumId w:val="31"/>
  </w:num>
  <w:num w:numId="38" w16cid:durableId="1143615947">
    <w:abstractNumId w:val="1"/>
  </w:num>
  <w:num w:numId="39" w16cid:durableId="510998046">
    <w:abstractNumId w:val="24"/>
  </w:num>
  <w:num w:numId="40" w16cid:durableId="1850869893">
    <w:abstractNumId w:val="8"/>
  </w:num>
  <w:num w:numId="41" w16cid:durableId="504131355">
    <w:abstractNumId w:val="15"/>
  </w:num>
  <w:num w:numId="42" w16cid:durableId="529876203">
    <w:abstractNumId w:val="10"/>
  </w:num>
  <w:num w:numId="43" w16cid:durableId="1016687361">
    <w:abstractNumId w:val="2"/>
  </w:num>
  <w:num w:numId="44" w16cid:durableId="77598894">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tDQwNTIyNTAwNrMwNLBU0lEKTi0uzszPAykwqwUAgy3afSwAAAA="/>
  </w:docVars>
  <w:rsids>
    <w:rsidRoot w:val="00AA0BBC"/>
    <w:rsid w:val="0000017F"/>
    <w:rsid w:val="00000260"/>
    <w:rsid w:val="0000040D"/>
    <w:rsid w:val="000004D2"/>
    <w:rsid w:val="000006D2"/>
    <w:rsid w:val="0000079C"/>
    <w:rsid w:val="00000A3A"/>
    <w:rsid w:val="00000BBD"/>
    <w:rsid w:val="00000E3B"/>
    <w:rsid w:val="000011C2"/>
    <w:rsid w:val="000011DF"/>
    <w:rsid w:val="000013E0"/>
    <w:rsid w:val="00001690"/>
    <w:rsid w:val="00001724"/>
    <w:rsid w:val="00001934"/>
    <w:rsid w:val="00001BEF"/>
    <w:rsid w:val="00001C00"/>
    <w:rsid w:val="00001E73"/>
    <w:rsid w:val="00001FC4"/>
    <w:rsid w:val="000022C3"/>
    <w:rsid w:val="00002437"/>
    <w:rsid w:val="0000255E"/>
    <w:rsid w:val="000026E3"/>
    <w:rsid w:val="00002A6A"/>
    <w:rsid w:val="00002AAF"/>
    <w:rsid w:val="00002BF9"/>
    <w:rsid w:val="00002D49"/>
    <w:rsid w:val="0000318D"/>
    <w:rsid w:val="0000362C"/>
    <w:rsid w:val="00003872"/>
    <w:rsid w:val="00003AC3"/>
    <w:rsid w:val="00003E09"/>
    <w:rsid w:val="000041D3"/>
    <w:rsid w:val="000041EB"/>
    <w:rsid w:val="000042F2"/>
    <w:rsid w:val="000046DE"/>
    <w:rsid w:val="00004B9F"/>
    <w:rsid w:val="00004C57"/>
    <w:rsid w:val="00004E2F"/>
    <w:rsid w:val="00004E7A"/>
    <w:rsid w:val="00004F0A"/>
    <w:rsid w:val="000050D7"/>
    <w:rsid w:val="000050FB"/>
    <w:rsid w:val="00005226"/>
    <w:rsid w:val="000054B3"/>
    <w:rsid w:val="00005744"/>
    <w:rsid w:val="00005857"/>
    <w:rsid w:val="00005AB3"/>
    <w:rsid w:val="00005BF2"/>
    <w:rsid w:val="00005C0B"/>
    <w:rsid w:val="00005D42"/>
    <w:rsid w:val="00005D49"/>
    <w:rsid w:val="00005E4E"/>
    <w:rsid w:val="00006446"/>
    <w:rsid w:val="00006464"/>
    <w:rsid w:val="00006913"/>
    <w:rsid w:val="00006D97"/>
    <w:rsid w:val="00006E06"/>
    <w:rsid w:val="00006F8F"/>
    <w:rsid w:val="00006F96"/>
    <w:rsid w:val="00006FEA"/>
    <w:rsid w:val="00007115"/>
    <w:rsid w:val="00007490"/>
    <w:rsid w:val="000076A0"/>
    <w:rsid w:val="00007A0A"/>
    <w:rsid w:val="00007AB5"/>
    <w:rsid w:val="00007C22"/>
    <w:rsid w:val="00007C70"/>
    <w:rsid w:val="00007DFE"/>
    <w:rsid w:val="00007E67"/>
    <w:rsid w:val="00010314"/>
    <w:rsid w:val="000104FA"/>
    <w:rsid w:val="0001063F"/>
    <w:rsid w:val="00010847"/>
    <w:rsid w:val="00010A7D"/>
    <w:rsid w:val="00010B05"/>
    <w:rsid w:val="00010E6B"/>
    <w:rsid w:val="00010E9D"/>
    <w:rsid w:val="0001146F"/>
    <w:rsid w:val="000117C7"/>
    <w:rsid w:val="00011C39"/>
    <w:rsid w:val="00011E17"/>
    <w:rsid w:val="00011F10"/>
    <w:rsid w:val="0001206B"/>
    <w:rsid w:val="00012078"/>
    <w:rsid w:val="00012391"/>
    <w:rsid w:val="000124D9"/>
    <w:rsid w:val="00012733"/>
    <w:rsid w:val="00012B75"/>
    <w:rsid w:val="00012D5E"/>
    <w:rsid w:val="00012F39"/>
    <w:rsid w:val="00013119"/>
    <w:rsid w:val="000132C1"/>
    <w:rsid w:val="00013689"/>
    <w:rsid w:val="000136E0"/>
    <w:rsid w:val="00013F01"/>
    <w:rsid w:val="000142E9"/>
    <w:rsid w:val="000142F8"/>
    <w:rsid w:val="0001436E"/>
    <w:rsid w:val="000143AA"/>
    <w:rsid w:val="0001442F"/>
    <w:rsid w:val="00014456"/>
    <w:rsid w:val="000148BA"/>
    <w:rsid w:val="000148DD"/>
    <w:rsid w:val="00014B7C"/>
    <w:rsid w:val="00014CEA"/>
    <w:rsid w:val="00014FCD"/>
    <w:rsid w:val="00015576"/>
    <w:rsid w:val="000157B3"/>
    <w:rsid w:val="000158A9"/>
    <w:rsid w:val="00015A28"/>
    <w:rsid w:val="00015B38"/>
    <w:rsid w:val="00015B53"/>
    <w:rsid w:val="00015BFF"/>
    <w:rsid w:val="00015C0B"/>
    <w:rsid w:val="00015D94"/>
    <w:rsid w:val="00016065"/>
    <w:rsid w:val="000160AA"/>
    <w:rsid w:val="000163F0"/>
    <w:rsid w:val="00016B51"/>
    <w:rsid w:val="00016BF3"/>
    <w:rsid w:val="00016CE6"/>
    <w:rsid w:val="00017289"/>
    <w:rsid w:val="000179EF"/>
    <w:rsid w:val="00017E29"/>
    <w:rsid w:val="00017FB7"/>
    <w:rsid w:val="0002005E"/>
    <w:rsid w:val="00020531"/>
    <w:rsid w:val="00020551"/>
    <w:rsid w:val="00020C30"/>
    <w:rsid w:val="00020C6B"/>
    <w:rsid w:val="00020DFD"/>
    <w:rsid w:val="00020F22"/>
    <w:rsid w:val="00021362"/>
    <w:rsid w:val="0002224B"/>
    <w:rsid w:val="00022853"/>
    <w:rsid w:val="0002286A"/>
    <w:rsid w:val="00022918"/>
    <w:rsid w:val="00022982"/>
    <w:rsid w:val="0002314E"/>
    <w:rsid w:val="00023696"/>
    <w:rsid w:val="000238A2"/>
    <w:rsid w:val="00023B7A"/>
    <w:rsid w:val="00023D1D"/>
    <w:rsid w:val="00023FC3"/>
    <w:rsid w:val="000241B9"/>
    <w:rsid w:val="000244B1"/>
    <w:rsid w:val="00024529"/>
    <w:rsid w:val="00024B67"/>
    <w:rsid w:val="00024C0A"/>
    <w:rsid w:val="00025036"/>
    <w:rsid w:val="000251F2"/>
    <w:rsid w:val="0002521F"/>
    <w:rsid w:val="00025438"/>
    <w:rsid w:val="00025501"/>
    <w:rsid w:val="000257C4"/>
    <w:rsid w:val="0002596B"/>
    <w:rsid w:val="00025FD6"/>
    <w:rsid w:val="00026008"/>
    <w:rsid w:val="0002607E"/>
    <w:rsid w:val="00026721"/>
    <w:rsid w:val="000267DE"/>
    <w:rsid w:val="000268C3"/>
    <w:rsid w:val="00026983"/>
    <w:rsid w:val="00026D74"/>
    <w:rsid w:val="00026D9D"/>
    <w:rsid w:val="00026ED3"/>
    <w:rsid w:val="000271B0"/>
    <w:rsid w:val="000277E3"/>
    <w:rsid w:val="000279E3"/>
    <w:rsid w:val="00027B63"/>
    <w:rsid w:val="00027BB4"/>
    <w:rsid w:val="00027CD4"/>
    <w:rsid w:val="00027F13"/>
    <w:rsid w:val="00030363"/>
    <w:rsid w:val="000307E9"/>
    <w:rsid w:val="000309DE"/>
    <w:rsid w:val="00030A91"/>
    <w:rsid w:val="00030C4C"/>
    <w:rsid w:val="00030EF8"/>
    <w:rsid w:val="0003123A"/>
    <w:rsid w:val="00031247"/>
    <w:rsid w:val="00031370"/>
    <w:rsid w:val="00031420"/>
    <w:rsid w:val="0003152E"/>
    <w:rsid w:val="00031625"/>
    <w:rsid w:val="00031836"/>
    <w:rsid w:val="00031ADD"/>
    <w:rsid w:val="00031DD2"/>
    <w:rsid w:val="000321FE"/>
    <w:rsid w:val="00032340"/>
    <w:rsid w:val="000324BF"/>
    <w:rsid w:val="0003263F"/>
    <w:rsid w:val="000327CC"/>
    <w:rsid w:val="00032D5B"/>
    <w:rsid w:val="00032D7C"/>
    <w:rsid w:val="00032E03"/>
    <w:rsid w:val="000334D0"/>
    <w:rsid w:val="000334EE"/>
    <w:rsid w:val="0003357A"/>
    <w:rsid w:val="00033C6E"/>
    <w:rsid w:val="00033E4B"/>
    <w:rsid w:val="00033FEB"/>
    <w:rsid w:val="0003427D"/>
    <w:rsid w:val="000346CF"/>
    <w:rsid w:val="000346ED"/>
    <w:rsid w:val="00034AC3"/>
    <w:rsid w:val="00034F88"/>
    <w:rsid w:val="00035487"/>
    <w:rsid w:val="00035581"/>
    <w:rsid w:val="000355B6"/>
    <w:rsid w:val="000356EB"/>
    <w:rsid w:val="000358CF"/>
    <w:rsid w:val="0003597A"/>
    <w:rsid w:val="00035C0A"/>
    <w:rsid w:val="00035D98"/>
    <w:rsid w:val="000362D5"/>
    <w:rsid w:val="00036AF2"/>
    <w:rsid w:val="00036DC2"/>
    <w:rsid w:val="00037048"/>
    <w:rsid w:val="00037194"/>
    <w:rsid w:val="000373B9"/>
    <w:rsid w:val="000374D9"/>
    <w:rsid w:val="00037541"/>
    <w:rsid w:val="00037809"/>
    <w:rsid w:val="00040045"/>
    <w:rsid w:val="00040074"/>
    <w:rsid w:val="00040128"/>
    <w:rsid w:val="00040271"/>
    <w:rsid w:val="00040368"/>
    <w:rsid w:val="00040687"/>
    <w:rsid w:val="00040878"/>
    <w:rsid w:val="00040A4B"/>
    <w:rsid w:val="00040B37"/>
    <w:rsid w:val="00040FF8"/>
    <w:rsid w:val="0004100B"/>
    <w:rsid w:val="0004109D"/>
    <w:rsid w:val="00041123"/>
    <w:rsid w:val="0004115E"/>
    <w:rsid w:val="0004117A"/>
    <w:rsid w:val="000411B9"/>
    <w:rsid w:val="00041307"/>
    <w:rsid w:val="0004138B"/>
    <w:rsid w:val="000414F6"/>
    <w:rsid w:val="0004173E"/>
    <w:rsid w:val="00041783"/>
    <w:rsid w:val="0004179D"/>
    <w:rsid w:val="00041A5F"/>
    <w:rsid w:val="00041C29"/>
    <w:rsid w:val="00041EB1"/>
    <w:rsid w:val="00042289"/>
    <w:rsid w:val="000422D3"/>
    <w:rsid w:val="00042391"/>
    <w:rsid w:val="000424FF"/>
    <w:rsid w:val="0004253B"/>
    <w:rsid w:val="000426C8"/>
    <w:rsid w:val="000426D0"/>
    <w:rsid w:val="00042761"/>
    <w:rsid w:val="00042830"/>
    <w:rsid w:val="00042A66"/>
    <w:rsid w:val="00042AD5"/>
    <w:rsid w:val="00042E19"/>
    <w:rsid w:val="0004323C"/>
    <w:rsid w:val="00043472"/>
    <w:rsid w:val="000446F3"/>
    <w:rsid w:val="00044FDB"/>
    <w:rsid w:val="00045799"/>
    <w:rsid w:val="000457BF"/>
    <w:rsid w:val="0004585E"/>
    <w:rsid w:val="0004591E"/>
    <w:rsid w:val="00045F77"/>
    <w:rsid w:val="000461F4"/>
    <w:rsid w:val="00046B37"/>
    <w:rsid w:val="00046B7D"/>
    <w:rsid w:val="00046D2A"/>
    <w:rsid w:val="00046D3E"/>
    <w:rsid w:val="00046D79"/>
    <w:rsid w:val="00046DAC"/>
    <w:rsid w:val="00046DFF"/>
    <w:rsid w:val="0004708F"/>
    <w:rsid w:val="0004748A"/>
    <w:rsid w:val="0004772E"/>
    <w:rsid w:val="0004797D"/>
    <w:rsid w:val="00047BF6"/>
    <w:rsid w:val="00047C98"/>
    <w:rsid w:val="00047EB3"/>
    <w:rsid w:val="00047F00"/>
    <w:rsid w:val="00047F51"/>
    <w:rsid w:val="00047FF5"/>
    <w:rsid w:val="000500F8"/>
    <w:rsid w:val="0005023D"/>
    <w:rsid w:val="000504F2"/>
    <w:rsid w:val="00050F5D"/>
    <w:rsid w:val="00051267"/>
    <w:rsid w:val="00051E49"/>
    <w:rsid w:val="00052200"/>
    <w:rsid w:val="000522BB"/>
    <w:rsid w:val="0005249C"/>
    <w:rsid w:val="00052745"/>
    <w:rsid w:val="00052783"/>
    <w:rsid w:val="00052A34"/>
    <w:rsid w:val="00052EB4"/>
    <w:rsid w:val="00052F6E"/>
    <w:rsid w:val="00053332"/>
    <w:rsid w:val="000534AB"/>
    <w:rsid w:val="000535AD"/>
    <w:rsid w:val="0005371D"/>
    <w:rsid w:val="000537E4"/>
    <w:rsid w:val="00053850"/>
    <w:rsid w:val="00053C39"/>
    <w:rsid w:val="00053CAC"/>
    <w:rsid w:val="00053DFA"/>
    <w:rsid w:val="00053F64"/>
    <w:rsid w:val="00054357"/>
    <w:rsid w:val="000543FF"/>
    <w:rsid w:val="00054734"/>
    <w:rsid w:val="000548B7"/>
    <w:rsid w:val="000548BD"/>
    <w:rsid w:val="000549E3"/>
    <w:rsid w:val="00054A91"/>
    <w:rsid w:val="00054B35"/>
    <w:rsid w:val="00054DC7"/>
    <w:rsid w:val="00054E4F"/>
    <w:rsid w:val="00054FB2"/>
    <w:rsid w:val="0005515F"/>
    <w:rsid w:val="000552CB"/>
    <w:rsid w:val="000553FC"/>
    <w:rsid w:val="000555BC"/>
    <w:rsid w:val="0005562D"/>
    <w:rsid w:val="00055C6B"/>
    <w:rsid w:val="000561ED"/>
    <w:rsid w:val="0005640B"/>
    <w:rsid w:val="0005654E"/>
    <w:rsid w:val="00056884"/>
    <w:rsid w:val="00056AC7"/>
    <w:rsid w:val="00056E21"/>
    <w:rsid w:val="00057267"/>
    <w:rsid w:val="00057424"/>
    <w:rsid w:val="00057613"/>
    <w:rsid w:val="0005767B"/>
    <w:rsid w:val="0005778A"/>
    <w:rsid w:val="000579B5"/>
    <w:rsid w:val="00057A67"/>
    <w:rsid w:val="00057C66"/>
    <w:rsid w:val="00057D24"/>
    <w:rsid w:val="00057D86"/>
    <w:rsid w:val="00057EC8"/>
    <w:rsid w:val="0006044B"/>
    <w:rsid w:val="0006052F"/>
    <w:rsid w:val="000608B3"/>
    <w:rsid w:val="00060B17"/>
    <w:rsid w:val="00060E1B"/>
    <w:rsid w:val="00060E4F"/>
    <w:rsid w:val="00060F48"/>
    <w:rsid w:val="00061043"/>
    <w:rsid w:val="00061064"/>
    <w:rsid w:val="00061178"/>
    <w:rsid w:val="000611C6"/>
    <w:rsid w:val="0006133C"/>
    <w:rsid w:val="00061687"/>
    <w:rsid w:val="000616CA"/>
    <w:rsid w:val="00061D07"/>
    <w:rsid w:val="00061DD4"/>
    <w:rsid w:val="0006210D"/>
    <w:rsid w:val="000626C2"/>
    <w:rsid w:val="000628F0"/>
    <w:rsid w:val="00062E49"/>
    <w:rsid w:val="00063029"/>
    <w:rsid w:val="0006310D"/>
    <w:rsid w:val="0006323F"/>
    <w:rsid w:val="00063312"/>
    <w:rsid w:val="000635F5"/>
    <w:rsid w:val="00063646"/>
    <w:rsid w:val="00064091"/>
    <w:rsid w:val="00064182"/>
    <w:rsid w:val="00064387"/>
    <w:rsid w:val="00064544"/>
    <w:rsid w:val="000645BA"/>
    <w:rsid w:val="00064626"/>
    <w:rsid w:val="0006475B"/>
    <w:rsid w:val="000647F5"/>
    <w:rsid w:val="00064803"/>
    <w:rsid w:val="00064879"/>
    <w:rsid w:val="000648A2"/>
    <w:rsid w:val="0006497B"/>
    <w:rsid w:val="00064EDF"/>
    <w:rsid w:val="00064FE1"/>
    <w:rsid w:val="00065091"/>
    <w:rsid w:val="00065321"/>
    <w:rsid w:val="00065756"/>
    <w:rsid w:val="0006598F"/>
    <w:rsid w:val="00065D3A"/>
    <w:rsid w:val="000665A8"/>
    <w:rsid w:val="00066785"/>
    <w:rsid w:val="00066A6D"/>
    <w:rsid w:val="00067503"/>
    <w:rsid w:val="00067895"/>
    <w:rsid w:val="00067AB7"/>
    <w:rsid w:val="00067B1A"/>
    <w:rsid w:val="00067DFA"/>
    <w:rsid w:val="00067F10"/>
    <w:rsid w:val="00070276"/>
    <w:rsid w:val="000703B0"/>
    <w:rsid w:val="0007041B"/>
    <w:rsid w:val="000704AF"/>
    <w:rsid w:val="0007076F"/>
    <w:rsid w:val="00070C96"/>
    <w:rsid w:val="00070DA4"/>
    <w:rsid w:val="00070F3D"/>
    <w:rsid w:val="000712E7"/>
    <w:rsid w:val="0007163C"/>
    <w:rsid w:val="0007176B"/>
    <w:rsid w:val="000717D8"/>
    <w:rsid w:val="000719E4"/>
    <w:rsid w:val="00071A82"/>
    <w:rsid w:val="00071EE6"/>
    <w:rsid w:val="00071F34"/>
    <w:rsid w:val="000722AB"/>
    <w:rsid w:val="0007235B"/>
    <w:rsid w:val="000726C5"/>
    <w:rsid w:val="00072EBD"/>
    <w:rsid w:val="00072F4E"/>
    <w:rsid w:val="00072FCE"/>
    <w:rsid w:val="000731D4"/>
    <w:rsid w:val="0007324D"/>
    <w:rsid w:val="000732D5"/>
    <w:rsid w:val="00073317"/>
    <w:rsid w:val="0007338D"/>
    <w:rsid w:val="0007347B"/>
    <w:rsid w:val="0007347C"/>
    <w:rsid w:val="0007373A"/>
    <w:rsid w:val="00073862"/>
    <w:rsid w:val="0007387B"/>
    <w:rsid w:val="00073A04"/>
    <w:rsid w:val="00073DE8"/>
    <w:rsid w:val="0007411D"/>
    <w:rsid w:val="000742C7"/>
    <w:rsid w:val="000743C8"/>
    <w:rsid w:val="00074689"/>
    <w:rsid w:val="000746FF"/>
    <w:rsid w:val="0007471C"/>
    <w:rsid w:val="00074916"/>
    <w:rsid w:val="00074A76"/>
    <w:rsid w:val="00074A9B"/>
    <w:rsid w:val="00074AA3"/>
    <w:rsid w:val="00074B6F"/>
    <w:rsid w:val="000750F8"/>
    <w:rsid w:val="000754DB"/>
    <w:rsid w:val="0007568A"/>
    <w:rsid w:val="00075912"/>
    <w:rsid w:val="000762A3"/>
    <w:rsid w:val="000763EF"/>
    <w:rsid w:val="0007648A"/>
    <w:rsid w:val="000764F6"/>
    <w:rsid w:val="0007691A"/>
    <w:rsid w:val="00076A2A"/>
    <w:rsid w:val="00076AC3"/>
    <w:rsid w:val="00076EE6"/>
    <w:rsid w:val="00077250"/>
    <w:rsid w:val="00077330"/>
    <w:rsid w:val="000778C6"/>
    <w:rsid w:val="0007793C"/>
    <w:rsid w:val="00077D43"/>
    <w:rsid w:val="00077ED4"/>
    <w:rsid w:val="000802C0"/>
    <w:rsid w:val="00080600"/>
    <w:rsid w:val="00080686"/>
    <w:rsid w:val="00080BEF"/>
    <w:rsid w:val="00080DD7"/>
    <w:rsid w:val="00080E02"/>
    <w:rsid w:val="00080E8C"/>
    <w:rsid w:val="000812D4"/>
    <w:rsid w:val="0008157D"/>
    <w:rsid w:val="0008157F"/>
    <w:rsid w:val="00081737"/>
    <w:rsid w:val="00081E84"/>
    <w:rsid w:val="00081EE1"/>
    <w:rsid w:val="0008238D"/>
    <w:rsid w:val="0008243D"/>
    <w:rsid w:val="0008254B"/>
    <w:rsid w:val="000825C6"/>
    <w:rsid w:val="000825EE"/>
    <w:rsid w:val="00082859"/>
    <w:rsid w:val="00082922"/>
    <w:rsid w:val="00082D4C"/>
    <w:rsid w:val="00082EA6"/>
    <w:rsid w:val="00082F1A"/>
    <w:rsid w:val="00082F97"/>
    <w:rsid w:val="0008304B"/>
    <w:rsid w:val="0008312D"/>
    <w:rsid w:val="0008313C"/>
    <w:rsid w:val="0008350B"/>
    <w:rsid w:val="00083E4A"/>
    <w:rsid w:val="00084073"/>
    <w:rsid w:val="00084362"/>
    <w:rsid w:val="000843A4"/>
    <w:rsid w:val="000846EE"/>
    <w:rsid w:val="0008496B"/>
    <w:rsid w:val="00084BA2"/>
    <w:rsid w:val="00084C87"/>
    <w:rsid w:val="00084F7B"/>
    <w:rsid w:val="00085484"/>
    <w:rsid w:val="00085510"/>
    <w:rsid w:val="0008567D"/>
    <w:rsid w:val="0008583C"/>
    <w:rsid w:val="00085C49"/>
    <w:rsid w:val="00085D07"/>
    <w:rsid w:val="00086069"/>
    <w:rsid w:val="000864C9"/>
    <w:rsid w:val="0008680E"/>
    <w:rsid w:val="000868D7"/>
    <w:rsid w:val="00086A25"/>
    <w:rsid w:val="00086F8E"/>
    <w:rsid w:val="00087240"/>
    <w:rsid w:val="00087323"/>
    <w:rsid w:val="00087333"/>
    <w:rsid w:val="0008744B"/>
    <w:rsid w:val="000874ED"/>
    <w:rsid w:val="000874F0"/>
    <w:rsid w:val="00087571"/>
    <w:rsid w:val="000877ED"/>
    <w:rsid w:val="0008785D"/>
    <w:rsid w:val="00087B26"/>
    <w:rsid w:val="00087F94"/>
    <w:rsid w:val="00090477"/>
    <w:rsid w:val="000906D6"/>
    <w:rsid w:val="0009087C"/>
    <w:rsid w:val="00090DB1"/>
    <w:rsid w:val="0009113C"/>
    <w:rsid w:val="000911C2"/>
    <w:rsid w:val="000915B0"/>
    <w:rsid w:val="000915F6"/>
    <w:rsid w:val="0009194F"/>
    <w:rsid w:val="00091987"/>
    <w:rsid w:val="00091A91"/>
    <w:rsid w:val="000926EE"/>
    <w:rsid w:val="0009290B"/>
    <w:rsid w:val="00092CA1"/>
    <w:rsid w:val="00092D20"/>
    <w:rsid w:val="00092D29"/>
    <w:rsid w:val="00092E85"/>
    <w:rsid w:val="00093102"/>
    <w:rsid w:val="000934EB"/>
    <w:rsid w:val="00093A70"/>
    <w:rsid w:val="00093F9D"/>
    <w:rsid w:val="00094574"/>
    <w:rsid w:val="000945DB"/>
    <w:rsid w:val="0009489A"/>
    <w:rsid w:val="000949F0"/>
    <w:rsid w:val="00094A48"/>
    <w:rsid w:val="00094BC1"/>
    <w:rsid w:val="00094BE6"/>
    <w:rsid w:val="00094C1C"/>
    <w:rsid w:val="00094E4D"/>
    <w:rsid w:val="000950DA"/>
    <w:rsid w:val="000951DC"/>
    <w:rsid w:val="00095275"/>
    <w:rsid w:val="0009562B"/>
    <w:rsid w:val="0009576F"/>
    <w:rsid w:val="00095959"/>
    <w:rsid w:val="00095DE3"/>
    <w:rsid w:val="00095E0E"/>
    <w:rsid w:val="0009616A"/>
    <w:rsid w:val="000962DE"/>
    <w:rsid w:val="00096490"/>
    <w:rsid w:val="00096A96"/>
    <w:rsid w:val="000971A7"/>
    <w:rsid w:val="0009741A"/>
    <w:rsid w:val="0009787D"/>
    <w:rsid w:val="00097D02"/>
    <w:rsid w:val="00097D9E"/>
    <w:rsid w:val="00097DD6"/>
    <w:rsid w:val="000A0000"/>
    <w:rsid w:val="000A009B"/>
    <w:rsid w:val="000A009D"/>
    <w:rsid w:val="000A037D"/>
    <w:rsid w:val="000A0477"/>
    <w:rsid w:val="000A04F9"/>
    <w:rsid w:val="000A05B2"/>
    <w:rsid w:val="000A0809"/>
    <w:rsid w:val="000A0813"/>
    <w:rsid w:val="000A0A0A"/>
    <w:rsid w:val="000A0F41"/>
    <w:rsid w:val="000A0FA7"/>
    <w:rsid w:val="000A10E4"/>
    <w:rsid w:val="000A1252"/>
    <w:rsid w:val="000A1371"/>
    <w:rsid w:val="000A13EE"/>
    <w:rsid w:val="000A1476"/>
    <w:rsid w:val="000A16FE"/>
    <w:rsid w:val="000A1C78"/>
    <w:rsid w:val="000A1DF1"/>
    <w:rsid w:val="000A1E49"/>
    <w:rsid w:val="000A20B8"/>
    <w:rsid w:val="000A2116"/>
    <w:rsid w:val="000A21C7"/>
    <w:rsid w:val="000A28F5"/>
    <w:rsid w:val="000A29C3"/>
    <w:rsid w:val="000A2EDC"/>
    <w:rsid w:val="000A2FB8"/>
    <w:rsid w:val="000A31F3"/>
    <w:rsid w:val="000A32F0"/>
    <w:rsid w:val="000A33BC"/>
    <w:rsid w:val="000A3634"/>
    <w:rsid w:val="000A3638"/>
    <w:rsid w:val="000A392A"/>
    <w:rsid w:val="000A3DD9"/>
    <w:rsid w:val="000A3F64"/>
    <w:rsid w:val="000A4354"/>
    <w:rsid w:val="000A4554"/>
    <w:rsid w:val="000A45EC"/>
    <w:rsid w:val="000A46B0"/>
    <w:rsid w:val="000A4794"/>
    <w:rsid w:val="000A4A33"/>
    <w:rsid w:val="000A4CDC"/>
    <w:rsid w:val="000A50C8"/>
    <w:rsid w:val="000A51B6"/>
    <w:rsid w:val="000A5276"/>
    <w:rsid w:val="000A5905"/>
    <w:rsid w:val="000A5985"/>
    <w:rsid w:val="000A6660"/>
    <w:rsid w:val="000A693F"/>
    <w:rsid w:val="000A6A86"/>
    <w:rsid w:val="000A6BB2"/>
    <w:rsid w:val="000A6E5B"/>
    <w:rsid w:val="000A6E94"/>
    <w:rsid w:val="000A71E3"/>
    <w:rsid w:val="000A7303"/>
    <w:rsid w:val="000A7633"/>
    <w:rsid w:val="000A7A85"/>
    <w:rsid w:val="000A7CF8"/>
    <w:rsid w:val="000A7ED2"/>
    <w:rsid w:val="000A7FFE"/>
    <w:rsid w:val="000B0105"/>
    <w:rsid w:val="000B0645"/>
    <w:rsid w:val="000B074B"/>
    <w:rsid w:val="000B0812"/>
    <w:rsid w:val="000B0A00"/>
    <w:rsid w:val="000B0B2E"/>
    <w:rsid w:val="000B0B95"/>
    <w:rsid w:val="000B0C18"/>
    <w:rsid w:val="000B0F80"/>
    <w:rsid w:val="000B14D5"/>
    <w:rsid w:val="000B16DC"/>
    <w:rsid w:val="000B1735"/>
    <w:rsid w:val="000B180D"/>
    <w:rsid w:val="000B1991"/>
    <w:rsid w:val="000B1AF9"/>
    <w:rsid w:val="000B1D26"/>
    <w:rsid w:val="000B1D74"/>
    <w:rsid w:val="000B1D7E"/>
    <w:rsid w:val="000B202F"/>
    <w:rsid w:val="000B2044"/>
    <w:rsid w:val="000B2063"/>
    <w:rsid w:val="000B240B"/>
    <w:rsid w:val="000B247D"/>
    <w:rsid w:val="000B250B"/>
    <w:rsid w:val="000B2AF7"/>
    <w:rsid w:val="000B2DCD"/>
    <w:rsid w:val="000B323B"/>
    <w:rsid w:val="000B33DE"/>
    <w:rsid w:val="000B3625"/>
    <w:rsid w:val="000B3AC5"/>
    <w:rsid w:val="000B3B57"/>
    <w:rsid w:val="000B3EF3"/>
    <w:rsid w:val="000B4074"/>
    <w:rsid w:val="000B4225"/>
    <w:rsid w:val="000B440B"/>
    <w:rsid w:val="000B4939"/>
    <w:rsid w:val="000B49A4"/>
    <w:rsid w:val="000B4AD8"/>
    <w:rsid w:val="000B4BC1"/>
    <w:rsid w:val="000B4DC0"/>
    <w:rsid w:val="000B4FCF"/>
    <w:rsid w:val="000B51EE"/>
    <w:rsid w:val="000B5269"/>
    <w:rsid w:val="000B56D9"/>
    <w:rsid w:val="000B56F2"/>
    <w:rsid w:val="000B592F"/>
    <w:rsid w:val="000B5B35"/>
    <w:rsid w:val="000B5B55"/>
    <w:rsid w:val="000B5C50"/>
    <w:rsid w:val="000B5CAB"/>
    <w:rsid w:val="000B5CC0"/>
    <w:rsid w:val="000B5D32"/>
    <w:rsid w:val="000B5E0E"/>
    <w:rsid w:val="000B5E1A"/>
    <w:rsid w:val="000B623F"/>
    <w:rsid w:val="000B6286"/>
    <w:rsid w:val="000B62DC"/>
    <w:rsid w:val="000B63E1"/>
    <w:rsid w:val="000B6484"/>
    <w:rsid w:val="000B6487"/>
    <w:rsid w:val="000B665A"/>
    <w:rsid w:val="000B66DE"/>
    <w:rsid w:val="000B6AE1"/>
    <w:rsid w:val="000B6AF0"/>
    <w:rsid w:val="000B6CFC"/>
    <w:rsid w:val="000B6E86"/>
    <w:rsid w:val="000B719E"/>
    <w:rsid w:val="000B7239"/>
    <w:rsid w:val="000B78A2"/>
    <w:rsid w:val="000B7902"/>
    <w:rsid w:val="000B7B8C"/>
    <w:rsid w:val="000B7BE9"/>
    <w:rsid w:val="000B7D8D"/>
    <w:rsid w:val="000B7EFA"/>
    <w:rsid w:val="000C0422"/>
    <w:rsid w:val="000C05C4"/>
    <w:rsid w:val="000C09F7"/>
    <w:rsid w:val="000C0A37"/>
    <w:rsid w:val="000C0B0D"/>
    <w:rsid w:val="000C0BC7"/>
    <w:rsid w:val="000C0C8A"/>
    <w:rsid w:val="000C0F1C"/>
    <w:rsid w:val="000C124C"/>
    <w:rsid w:val="000C1496"/>
    <w:rsid w:val="000C17AD"/>
    <w:rsid w:val="000C1962"/>
    <w:rsid w:val="000C1A36"/>
    <w:rsid w:val="000C1AA2"/>
    <w:rsid w:val="000C2332"/>
    <w:rsid w:val="000C2367"/>
    <w:rsid w:val="000C23B2"/>
    <w:rsid w:val="000C29C1"/>
    <w:rsid w:val="000C2B0C"/>
    <w:rsid w:val="000C2CD2"/>
    <w:rsid w:val="000C3058"/>
    <w:rsid w:val="000C3132"/>
    <w:rsid w:val="000C313E"/>
    <w:rsid w:val="000C342C"/>
    <w:rsid w:val="000C356A"/>
    <w:rsid w:val="000C3876"/>
    <w:rsid w:val="000C38A6"/>
    <w:rsid w:val="000C39EC"/>
    <w:rsid w:val="000C3B1D"/>
    <w:rsid w:val="000C3F29"/>
    <w:rsid w:val="000C456C"/>
    <w:rsid w:val="000C4751"/>
    <w:rsid w:val="000C479F"/>
    <w:rsid w:val="000C4B00"/>
    <w:rsid w:val="000C4B82"/>
    <w:rsid w:val="000C4D42"/>
    <w:rsid w:val="000C4D6C"/>
    <w:rsid w:val="000C4F40"/>
    <w:rsid w:val="000C4F59"/>
    <w:rsid w:val="000C521B"/>
    <w:rsid w:val="000C5463"/>
    <w:rsid w:val="000C5481"/>
    <w:rsid w:val="000C556A"/>
    <w:rsid w:val="000C575C"/>
    <w:rsid w:val="000C65DC"/>
    <w:rsid w:val="000C6A4D"/>
    <w:rsid w:val="000C6AF4"/>
    <w:rsid w:val="000C6CB4"/>
    <w:rsid w:val="000C6E52"/>
    <w:rsid w:val="000C7009"/>
    <w:rsid w:val="000C7236"/>
    <w:rsid w:val="000C7321"/>
    <w:rsid w:val="000C7508"/>
    <w:rsid w:val="000C76A9"/>
    <w:rsid w:val="000C76F8"/>
    <w:rsid w:val="000C7DD2"/>
    <w:rsid w:val="000C7E1A"/>
    <w:rsid w:val="000C7E43"/>
    <w:rsid w:val="000D0058"/>
    <w:rsid w:val="000D04E4"/>
    <w:rsid w:val="000D05AD"/>
    <w:rsid w:val="000D09D2"/>
    <w:rsid w:val="000D0BAE"/>
    <w:rsid w:val="000D0BC1"/>
    <w:rsid w:val="000D0EE0"/>
    <w:rsid w:val="000D1068"/>
    <w:rsid w:val="000D117B"/>
    <w:rsid w:val="000D1245"/>
    <w:rsid w:val="000D1553"/>
    <w:rsid w:val="000D183B"/>
    <w:rsid w:val="000D18B0"/>
    <w:rsid w:val="000D240E"/>
    <w:rsid w:val="000D254B"/>
    <w:rsid w:val="000D2583"/>
    <w:rsid w:val="000D26F7"/>
    <w:rsid w:val="000D3089"/>
    <w:rsid w:val="000D318C"/>
    <w:rsid w:val="000D327A"/>
    <w:rsid w:val="000D3843"/>
    <w:rsid w:val="000D38E7"/>
    <w:rsid w:val="000D3A03"/>
    <w:rsid w:val="000D4347"/>
    <w:rsid w:val="000D49AC"/>
    <w:rsid w:val="000D4D04"/>
    <w:rsid w:val="000D4D9A"/>
    <w:rsid w:val="000D5290"/>
    <w:rsid w:val="000D571C"/>
    <w:rsid w:val="000D5766"/>
    <w:rsid w:val="000D57CA"/>
    <w:rsid w:val="000D59D4"/>
    <w:rsid w:val="000D5C7A"/>
    <w:rsid w:val="000D5C87"/>
    <w:rsid w:val="000D5EDD"/>
    <w:rsid w:val="000D5F03"/>
    <w:rsid w:val="000D6137"/>
    <w:rsid w:val="000D63F6"/>
    <w:rsid w:val="000D644E"/>
    <w:rsid w:val="000D6504"/>
    <w:rsid w:val="000D6921"/>
    <w:rsid w:val="000D6C00"/>
    <w:rsid w:val="000D6D9E"/>
    <w:rsid w:val="000D70A5"/>
    <w:rsid w:val="000D70E9"/>
    <w:rsid w:val="000D7332"/>
    <w:rsid w:val="000D74DD"/>
    <w:rsid w:val="000D7788"/>
    <w:rsid w:val="000D78B4"/>
    <w:rsid w:val="000D7A54"/>
    <w:rsid w:val="000D7CF3"/>
    <w:rsid w:val="000E0119"/>
    <w:rsid w:val="000E0254"/>
    <w:rsid w:val="000E0A3D"/>
    <w:rsid w:val="000E0D31"/>
    <w:rsid w:val="000E0DAB"/>
    <w:rsid w:val="000E101C"/>
    <w:rsid w:val="000E1091"/>
    <w:rsid w:val="000E10A5"/>
    <w:rsid w:val="000E10D4"/>
    <w:rsid w:val="000E1275"/>
    <w:rsid w:val="000E12C1"/>
    <w:rsid w:val="000E1408"/>
    <w:rsid w:val="000E1559"/>
    <w:rsid w:val="000E1DDE"/>
    <w:rsid w:val="000E1DE6"/>
    <w:rsid w:val="000E1F3A"/>
    <w:rsid w:val="000E2067"/>
    <w:rsid w:val="000E20CB"/>
    <w:rsid w:val="000E2897"/>
    <w:rsid w:val="000E2AF2"/>
    <w:rsid w:val="000E2EBD"/>
    <w:rsid w:val="000E3173"/>
    <w:rsid w:val="000E371E"/>
    <w:rsid w:val="000E382E"/>
    <w:rsid w:val="000E38A2"/>
    <w:rsid w:val="000E396E"/>
    <w:rsid w:val="000E3A5D"/>
    <w:rsid w:val="000E3F6D"/>
    <w:rsid w:val="000E3FB5"/>
    <w:rsid w:val="000E42A5"/>
    <w:rsid w:val="000E433C"/>
    <w:rsid w:val="000E4532"/>
    <w:rsid w:val="000E4603"/>
    <w:rsid w:val="000E4714"/>
    <w:rsid w:val="000E482C"/>
    <w:rsid w:val="000E493D"/>
    <w:rsid w:val="000E4E87"/>
    <w:rsid w:val="000E5329"/>
    <w:rsid w:val="000E5333"/>
    <w:rsid w:val="000E58A5"/>
    <w:rsid w:val="000E5B3D"/>
    <w:rsid w:val="000E5D31"/>
    <w:rsid w:val="000E5FC6"/>
    <w:rsid w:val="000E6018"/>
    <w:rsid w:val="000E6346"/>
    <w:rsid w:val="000E68D0"/>
    <w:rsid w:val="000E696A"/>
    <w:rsid w:val="000E6A28"/>
    <w:rsid w:val="000E6A29"/>
    <w:rsid w:val="000E6F51"/>
    <w:rsid w:val="000E6FA2"/>
    <w:rsid w:val="000E6FBC"/>
    <w:rsid w:val="000E72AF"/>
    <w:rsid w:val="000E7309"/>
    <w:rsid w:val="000E7737"/>
    <w:rsid w:val="000E7899"/>
    <w:rsid w:val="000E7B23"/>
    <w:rsid w:val="000E7B45"/>
    <w:rsid w:val="000E7C6D"/>
    <w:rsid w:val="000E7D7D"/>
    <w:rsid w:val="000E7D84"/>
    <w:rsid w:val="000F00E8"/>
    <w:rsid w:val="000F0620"/>
    <w:rsid w:val="000F07DC"/>
    <w:rsid w:val="000F08B0"/>
    <w:rsid w:val="000F0960"/>
    <w:rsid w:val="000F0B17"/>
    <w:rsid w:val="000F0F78"/>
    <w:rsid w:val="000F13AA"/>
    <w:rsid w:val="000F1409"/>
    <w:rsid w:val="000F1853"/>
    <w:rsid w:val="000F18D3"/>
    <w:rsid w:val="000F19D4"/>
    <w:rsid w:val="000F202A"/>
    <w:rsid w:val="000F22C3"/>
    <w:rsid w:val="000F2721"/>
    <w:rsid w:val="000F2C5F"/>
    <w:rsid w:val="000F3148"/>
    <w:rsid w:val="000F3170"/>
    <w:rsid w:val="000F326F"/>
    <w:rsid w:val="000F333D"/>
    <w:rsid w:val="000F364C"/>
    <w:rsid w:val="000F3A85"/>
    <w:rsid w:val="000F3B5D"/>
    <w:rsid w:val="000F3F84"/>
    <w:rsid w:val="000F41DF"/>
    <w:rsid w:val="000F4299"/>
    <w:rsid w:val="000F4432"/>
    <w:rsid w:val="000F477F"/>
    <w:rsid w:val="000F48A1"/>
    <w:rsid w:val="000F4ADB"/>
    <w:rsid w:val="000F4B16"/>
    <w:rsid w:val="000F4C47"/>
    <w:rsid w:val="000F4CAA"/>
    <w:rsid w:val="000F50D2"/>
    <w:rsid w:val="000F51A2"/>
    <w:rsid w:val="000F51F5"/>
    <w:rsid w:val="000F53DB"/>
    <w:rsid w:val="000F5442"/>
    <w:rsid w:val="000F563F"/>
    <w:rsid w:val="000F5758"/>
    <w:rsid w:val="000F5AA2"/>
    <w:rsid w:val="000F5E37"/>
    <w:rsid w:val="000F61AC"/>
    <w:rsid w:val="000F6282"/>
    <w:rsid w:val="000F6337"/>
    <w:rsid w:val="000F6613"/>
    <w:rsid w:val="000F6697"/>
    <w:rsid w:val="000F68AA"/>
    <w:rsid w:val="000F6A91"/>
    <w:rsid w:val="000F7162"/>
    <w:rsid w:val="000F733D"/>
    <w:rsid w:val="000F7C9C"/>
    <w:rsid w:val="000F7F78"/>
    <w:rsid w:val="00100109"/>
    <w:rsid w:val="001001BE"/>
    <w:rsid w:val="0010026C"/>
    <w:rsid w:val="001002F9"/>
    <w:rsid w:val="001005D7"/>
    <w:rsid w:val="00100729"/>
    <w:rsid w:val="0010073D"/>
    <w:rsid w:val="00100C60"/>
    <w:rsid w:val="00100D03"/>
    <w:rsid w:val="001016CE"/>
    <w:rsid w:val="00101AD2"/>
    <w:rsid w:val="00101B19"/>
    <w:rsid w:val="00101CFA"/>
    <w:rsid w:val="00101E49"/>
    <w:rsid w:val="00102411"/>
    <w:rsid w:val="0010250D"/>
    <w:rsid w:val="001027C3"/>
    <w:rsid w:val="00102B06"/>
    <w:rsid w:val="00102BA8"/>
    <w:rsid w:val="00102C13"/>
    <w:rsid w:val="00102D2A"/>
    <w:rsid w:val="00102EC2"/>
    <w:rsid w:val="001031BE"/>
    <w:rsid w:val="00103208"/>
    <w:rsid w:val="0010335D"/>
    <w:rsid w:val="0010346B"/>
    <w:rsid w:val="00103498"/>
    <w:rsid w:val="001035F9"/>
    <w:rsid w:val="0010399B"/>
    <w:rsid w:val="00103B94"/>
    <w:rsid w:val="00103BCB"/>
    <w:rsid w:val="0010400D"/>
    <w:rsid w:val="0010423C"/>
    <w:rsid w:val="00104383"/>
    <w:rsid w:val="00104435"/>
    <w:rsid w:val="001044C7"/>
    <w:rsid w:val="001045D2"/>
    <w:rsid w:val="00104687"/>
    <w:rsid w:val="001046EC"/>
    <w:rsid w:val="00104757"/>
    <w:rsid w:val="0010476C"/>
    <w:rsid w:val="0010490C"/>
    <w:rsid w:val="00104C5F"/>
    <w:rsid w:val="00104FF1"/>
    <w:rsid w:val="00105373"/>
    <w:rsid w:val="001053F7"/>
    <w:rsid w:val="0010542C"/>
    <w:rsid w:val="00105440"/>
    <w:rsid w:val="00105484"/>
    <w:rsid w:val="0010590C"/>
    <w:rsid w:val="00105B6B"/>
    <w:rsid w:val="00106006"/>
    <w:rsid w:val="0010608F"/>
    <w:rsid w:val="001063C4"/>
    <w:rsid w:val="00106551"/>
    <w:rsid w:val="00106565"/>
    <w:rsid w:val="00106719"/>
    <w:rsid w:val="00106A17"/>
    <w:rsid w:val="00106D33"/>
    <w:rsid w:val="00107068"/>
    <w:rsid w:val="00107127"/>
    <w:rsid w:val="001071B5"/>
    <w:rsid w:val="001075BE"/>
    <w:rsid w:val="0010764C"/>
    <w:rsid w:val="0010766D"/>
    <w:rsid w:val="001076F9"/>
    <w:rsid w:val="00107AE6"/>
    <w:rsid w:val="00107BD7"/>
    <w:rsid w:val="00107C68"/>
    <w:rsid w:val="00107D00"/>
    <w:rsid w:val="00107F67"/>
    <w:rsid w:val="0011008A"/>
    <w:rsid w:val="00110171"/>
    <w:rsid w:val="00110203"/>
    <w:rsid w:val="00110539"/>
    <w:rsid w:val="00110592"/>
    <w:rsid w:val="00110D35"/>
    <w:rsid w:val="00110D7D"/>
    <w:rsid w:val="00110F5E"/>
    <w:rsid w:val="0011121C"/>
    <w:rsid w:val="001114D5"/>
    <w:rsid w:val="00111639"/>
    <w:rsid w:val="001117CB"/>
    <w:rsid w:val="00111811"/>
    <w:rsid w:val="00111B7D"/>
    <w:rsid w:val="00112886"/>
    <w:rsid w:val="00112BFB"/>
    <w:rsid w:val="00112CAB"/>
    <w:rsid w:val="00112DED"/>
    <w:rsid w:val="00112E7D"/>
    <w:rsid w:val="00113090"/>
    <w:rsid w:val="0011324D"/>
    <w:rsid w:val="00113251"/>
    <w:rsid w:val="001134B9"/>
    <w:rsid w:val="00113574"/>
    <w:rsid w:val="0011359F"/>
    <w:rsid w:val="00113BC8"/>
    <w:rsid w:val="00113FF0"/>
    <w:rsid w:val="001144F4"/>
    <w:rsid w:val="00114573"/>
    <w:rsid w:val="0011485F"/>
    <w:rsid w:val="00114892"/>
    <w:rsid w:val="00114908"/>
    <w:rsid w:val="00114B6F"/>
    <w:rsid w:val="00114BA1"/>
    <w:rsid w:val="00114CAE"/>
    <w:rsid w:val="00114EB3"/>
    <w:rsid w:val="00114F84"/>
    <w:rsid w:val="00115156"/>
    <w:rsid w:val="00115212"/>
    <w:rsid w:val="001153DB"/>
    <w:rsid w:val="0011566E"/>
    <w:rsid w:val="00115C90"/>
    <w:rsid w:val="00115DF7"/>
    <w:rsid w:val="00115F75"/>
    <w:rsid w:val="00115FE7"/>
    <w:rsid w:val="001161C7"/>
    <w:rsid w:val="0011692C"/>
    <w:rsid w:val="00116DFB"/>
    <w:rsid w:val="0011722A"/>
    <w:rsid w:val="0011725E"/>
    <w:rsid w:val="00117A5A"/>
    <w:rsid w:val="00117AC6"/>
    <w:rsid w:val="00117DBB"/>
    <w:rsid w:val="00117DEE"/>
    <w:rsid w:val="00117EE2"/>
    <w:rsid w:val="00117FC9"/>
    <w:rsid w:val="001201E9"/>
    <w:rsid w:val="00120325"/>
    <w:rsid w:val="00120429"/>
    <w:rsid w:val="00120961"/>
    <w:rsid w:val="001211A0"/>
    <w:rsid w:val="00121561"/>
    <w:rsid w:val="0012160F"/>
    <w:rsid w:val="00121704"/>
    <w:rsid w:val="0012174C"/>
    <w:rsid w:val="0012185B"/>
    <w:rsid w:val="00121B66"/>
    <w:rsid w:val="00121CB2"/>
    <w:rsid w:val="00121D3A"/>
    <w:rsid w:val="00121E47"/>
    <w:rsid w:val="001221D1"/>
    <w:rsid w:val="00122273"/>
    <w:rsid w:val="001222F2"/>
    <w:rsid w:val="001224E1"/>
    <w:rsid w:val="00122613"/>
    <w:rsid w:val="001227E2"/>
    <w:rsid w:val="001229EE"/>
    <w:rsid w:val="00122B94"/>
    <w:rsid w:val="00122C6E"/>
    <w:rsid w:val="00122DB4"/>
    <w:rsid w:val="00122ECA"/>
    <w:rsid w:val="00123037"/>
    <w:rsid w:val="00123040"/>
    <w:rsid w:val="001230B3"/>
    <w:rsid w:val="001234FE"/>
    <w:rsid w:val="001236A6"/>
    <w:rsid w:val="00123715"/>
    <w:rsid w:val="00123A2B"/>
    <w:rsid w:val="00123B36"/>
    <w:rsid w:val="00123BDB"/>
    <w:rsid w:val="00124098"/>
    <w:rsid w:val="00124679"/>
    <w:rsid w:val="001248DB"/>
    <w:rsid w:val="00124B60"/>
    <w:rsid w:val="00124BBF"/>
    <w:rsid w:val="00124BE3"/>
    <w:rsid w:val="00124C04"/>
    <w:rsid w:val="00124D78"/>
    <w:rsid w:val="00124DFE"/>
    <w:rsid w:val="00124F09"/>
    <w:rsid w:val="00125285"/>
    <w:rsid w:val="00125449"/>
    <w:rsid w:val="00125667"/>
    <w:rsid w:val="0012586C"/>
    <w:rsid w:val="0012629F"/>
    <w:rsid w:val="0012684D"/>
    <w:rsid w:val="0012690B"/>
    <w:rsid w:val="00126B1F"/>
    <w:rsid w:val="00126D53"/>
    <w:rsid w:val="00126D5F"/>
    <w:rsid w:val="00126DDC"/>
    <w:rsid w:val="00126E19"/>
    <w:rsid w:val="00126E3B"/>
    <w:rsid w:val="0012739E"/>
    <w:rsid w:val="001276B7"/>
    <w:rsid w:val="00127715"/>
    <w:rsid w:val="00127730"/>
    <w:rsid w:val="00127986"/>
    <w:rsid w:val="00127A99"/>
    <w:rsid w:val="00127DB2"/>
    <w:rsid w:val="00127DC9"/>
    <w:rsid w:val="00127E76"/>
    <w:rsid w:val="00127EBA"/>
    <w:rsid w:val="00130077"/>
    <w:rsid w:val="001300BB"/>
    <w:rsid w:val="001300F8"/>
    <w:rsid w:val="00130191"/>
    <w:rsid w:val="001301AC"/>
    <w:rsid w:val="001301E3"/>
    <w:rsid w:val="001305B1"/>
    <w:rsid w:val="0013074C"/>
    <w:rsid w:val="0013095C"/>
    <w:rsid w:val="00130981"/>
    <w:rsid w:val="00130D90"/>
    <w:rsid w:val="001315E2"/>
    <w:rsid w:val="00131625"/>
    <w:rsid w:val="00131650"/>
    <w:rsid w:val="00131809"/>
    <w:rsid w:val="001318A2"/>
    <w:rsid w:val="001319CB"/>
    <w:rsid w:val="00131B2B"/>
    <w:rsid w:val="00131B5E"/>
    <w:rsid w:val="00131CA1"/>
    <w:rsid w:val="001320A3"/>
    <w:rsid w:val="0013223E"/>
    <w:rsid w:val="0013241C"/>
    <w:rsid w:val="0013248B"/>
    <w:rsid w:val="00132576"/>
    <w:rsid w:val="0013257E"/>
    <w:rsid w:val="0013288C"/>
    <w:rsid w:val="001328CF"/>
    <w:rsid w:val="00132D19"/>
    <w:rsid w:val="00133062"/>
    <w:rsid w:val="0013347C"/>
    <w:rsid w:val="0013357E"/>
    <w:rsid w:val="00133DF3"/>
    <w:rsid w:val="00133FC9"/>
    <w:rsid w:val="00134111"/>
    <w:rsid w:val="001342CC"/>
    <w:rsid w:val="001343BA"/>
    <w:rsid w:val="001346CE"/>
    <w:rsid w:val="00134C25"/>
    <w:rsid w:val="00134D0D"/>
    <w:rsid w:val="00134DD6"/>
    <w:rsid w:val="00134ED1"/>
    <w:rsid w:val="0013507C"/>
    <w:rsid w:val="00135103"/>
    <w:rsid w:val="00135171"/>
    <w:rsid w:val="001354D7"/>
    <w:rsid w:val="00135564"/>
    <w:rsid w:val="00135718"/>
    <w:rsid w:val="0013571C"/>
    <w:rsid w:val="001357EF"/>
    <w:rsid w:val="00135B71"/>
    <w:rsid w:val="00135BB5"/>
    <w:rsid w:val="00135BFF"/>
    <w:rsid w:val="00135DF6"/>
    <w:rsid w:val="00135E24"/>
    <w:rsid w:val="00135E68"/>
    <w:rsid w:val="00135EA7"/>
    <w:rsid w:val="00135F65"/>
    <w:rsid w:val="001360DD"/>
    <w:rsid w:val="001360FF"/>
    <w:rsid w:val="00136418"/>
    <w:rsid w:val="0013646E"/>
    <w:rsid w:val="001364DA"/>
    <w:rsid w:val="00136549"/>
    <w:rsid w:val="00136957"/>
    <w:rsid w:val="00136F25"/>
    <w:rsid w:val="00137686"/>
    <w:rsid w:val="0013776F"/>
    <w:rsid w:val="00137AF9"/>
    <w:rsid w:val="00137C34"/>
    <w:rsid w:val="00137F2C"/>
    <w:rsid w:val="0014012A"/>
    <w:rsid w:val="0014022E"/>
    <w:rsid w:val="001404EC"/>
    <w:rsid w:val="00140650"/>
    <w:rsid w:val="0014075D"/>
    <w:rsid w:val="00140901"/>
    <w:rsid w:val="00140AFB"/>
    <w:rsid w:val="00140DCD"/>
    <w:rsid w:val="00140EA9"/>
    <w:rsid w:val="001411C1"/>
    <w:rsid w:val="001413A7"/>
    <w:rsid w:val="001415D5"/>
    <w:rsid w:val="00141724"/>
    <w:rsid w:val="00141904"/>
    <w:rsid w:val="00141A33"/>
    <w:rsid w:val="00141A4A"/>
    <w:rsid w:val="00141BB7"/>
    <w:rsid w:val="00142194"/>
    <w:rsid w:val="0014219B"/>
    <w:rsid w:val="001423EE"/>
    <w:rsid w:val="00142711"/>
    <w:rsid w:val="00142959"/>
    <w:rsid w:val="00142C6C"/>
    <w:rsid w:val="00143137"/>
    <w:rsid w:val="0014314D"/>
    <w:rsid w:val="00143298"/>
    <w:rsid w:val="001432BC"/>
    <w:rsid w:val="00143509"/>
    <w:rsid w:val="00143570"/>
    <w:rsid w:val="0014361C"/>
    <w:rsid w:val="0014366E"/>
    <w:rsid w:val="00143800"/>
    <w:rsid w:val="00143946"/>
    <w:rsid w:val="00143A6F"/>
    <w:rsid w:val="00144943"/>
    <w:rsid w:val="001449CE"/>
    <w:rsid w:val="00144AB0"/>
    <w:rsid w:val="00144B79"/>
    <w:rsid w:val="00144BF3"/>
    <w:rsid w:val="00144CD5"/>
    <w:rsid w:val="00145257"/>
    <w:rsid w:val="00145C17"/>
    <w:rsid w:val="00145D13"/>
    <w:rsid w:val="00145F5E"/>
    <w:rsid w:val="001460B9"/>
    <w:rsid w:val="001466BF"/>
    <w:rsid w:val="001467E0"/>
    <w:rsid w:val="001467EC"/>
    <w:rsid w:val="001469DA"/>
    <w:rsid w:val="00146A36"/>
    <w:rsid w:val="00146A5F"/>
    <w:rsid w:val="00146AAB"/>
    <w:rsid w:val="00146BBF"/>
    <w:rsid w:val="00146E61"/>
    <w:rsid w:val="00146FB1"/>
    <w:rsid w:val="00147204"/>
    <w:rsid w:val="001472D8"/>
    <w:rsid w:val="00147322"/>
    <w:rsid w:val="0014773A"/>
    <w:rsid w:val="0014783A"/>
    <w:rsid w:val="00147911"/>
    <w:rsid w:val="00147AB0"/>
    <w:rsid w:val="00147BC5"/>
    <w:rsid w:val="00147E65"/>
    <w:rsid w:val="00147EA4"/>
    <w:rsid w:val="00147F6E"/>
    <w:rsid w:val="00150300"/>
    <w:rsid w:val="00150315"/>
    <w:rsid w:val="00150714"/>
    <w:rsid w:val="00150912"/>
    <w:rsid w:val="00150E0A"/>
    <w:rsid w:val="00150FD9"/>
    <w:rsid w:val="0015122D"/>
    <w:rsid w:val="00151412"/>
    <w:rsid w:val="0015160A"/>
    <w:rsid w:val="001517A4"/>
    <w:rsid w:val="00151E13"/>
    <w:rsid w:val="001521D1"/>
    <w:rsid w:val="001522E8"/>
    <w:rsid w:val="00152330"/>
    <w:rsid w:val="00152392"/>
    <w:rsid w:val="00152D97"/>
    <w:rsid w:val="00152EDA"/>
    <w:rsid w:val="00152EE7"/>
    <w:rsid w:val="00153202"/>
    <w:rsid w:val="001536FE"/>
    <w:rsid w:val="00153886"/>
    <w:rsid w:val="00153892"/>
    <w:rsid w:val="00153B1B"/>
    <w:rsid w:val="00153CAD"/>
    <w:rsid w:val="00153CF0"/>
    <w:rsid w:val="00153DFA"/>
    <w:rsid w:val="00153F35"/>
    <w:rsid w:val="00154344"/>
    <w:rsid w:val="00154710"/>
    <w:rsid w:val="001547F4"/>
    <w:rsid w:val="001548C3"/>
    <w:rsid w:val="00154BBA"/>
    <w:rsid w:val="00154FE3"/>
    <w:rsid w:val="0015567A"/>
    <w:rsid w:val="00155A52"/>
    <w:rsid w:val="00155C2D"/>
    <w:rsid w:val="00155C39"/>
    <w:rsid w:val="00155D43"/>
    <w:rsid w:val="00155E36"/>
    <w:rsid w:val="00155F7A"/>
    <w:rsid w:val="00155FE8"/>
    <w:rsid w:val="00155FEC"/>
    <w:rsid w:val="001561E1"/>
    <w:rsid w:val="00156212"/>
    <w:rsid w:val="0015635B"/>
    <w:rsid w:val="00156389"/>
    <w:rsid w:val="00156782"/>
    <w:rsid w:val="00156DB3"/>
    <w:rsid w:val="001570DC"/>
    <w:rsid w:val="0015753C"/>
    <w:rsid w:val="001576DC"/>
    <w:rsid w:val="001577F5"/>
    <w:rsid w:val="0015793F"/>
    <w:rsid w:val="00157B34"/>
    <w:rsid w:val="00157B43"/>
    <w:rsid w:val="00157C89"/>
    <w:rsid w:val="00157E0F"/>
    <w:rsid w:val="00160022"/>
    <w:rsid w:val="00160115"/>
    <w:rsid w:val="001604A0"/>
    <w:rsid w:val="0016051C"/>
    <w:rsid w:val="00160938"/>
    <w:rsid w:val="001609C6"/>
    <w:rsid w:val="00160D73"/>
    <w:rsid w:val="00160F10"/>
    <w:rsid w:val="00160F5E"/>
    <w:rsid w:val="00160F68"/>
    <w:rsid w:val="00161044"/>
    <w:rsid w:val="00161358"/>
    <w:rsid w:val="00161523"/>
    <w:rsid w:val="00161896"/>
    <w:rsid w:val="00161BB7"/>
    <w:rsid w:val="00161CB4"/>
    <w:rsid w:val="00161F9A"/>
    <w:rsid w:val="00161F9F"/>
    <w:rsid w:val="001620E5"/>
    <w:rsid w:val="0016217A"/>
    <w:rsid w:val="0016233E"/>
    <w:rsid w:val="001626D0"/>
    <w:rsid w:val="001626D6"/>
    <w:rsid w:val="00162895"/>
    <w:rsid w:val="00162AEC"/>
    <w:rsid w:val="00162B20"/>
    <w:rsid w:val="00162D3A"/>
    <w:rsid w:val="0016313B"/>
    <w:rsid w:val="0016326D"/>
    <w:rsid w:val="001636B2"/>
    <w:rsid w:val="0016375F"/>
    <w:rsid w:val="0016378E"/>
    <w:rsid w:val="00163A4D"/>
    <w:rsid w:val="00163A86"/>
    <w:rsid w:val="00163C70"/>
    <w:rsid w:val="001642C5"/>
    <w:rsid w:val="0016469D"/>
    <w:rsid w:val="001648BA"/>
    <w:rsid w:val="001649F6"/>
    <w:rsid w:val="001649FE"/>
    <w:rsid w:val="00164CD5"/>
    <w:rsid w:val="00165080"/>
    <w:rsid w:val="0016568F"/>
    <w:rsid w:val="0016579D"/>
    <w:rsid w:val="0016585A"/>
    <w:rsid w:val="00165870"/>
    <w:rsid w:val="00165A79"/>
    <w:rsid w:val="00165A8B"/>
    <w:rsid w:val="00165E07"/>
    <w:rsid w:val="001660EB"/>
    <w:rsid w:val="0016610B"/>
    <w:rsid w:val="0016625A"/>
    <w:rsid w:val="001665A0"/>
    <w:rsid w:val="00166621"/>
    <w:rsid w:val="00166752"/>
    <w:rsid w:val="00166873"/>
    <w:rsid w:val="0016694E"/>
    <w:rsid w:val="00166F08"/>
    <w:rsid w:val="00167052"/>
    <w:rsid w:val="001677E3"/>
    <w:rsid w:val="00167856"/>
    <w:rsid w:val="00167AD9"/>
    <w:rsid w:val="00167DA4"/>
    <w:rsid w:val="00167E42"/>
    <w:rsid w:val="00167EDA"/>
    <w:rsid w:val="001702AD"/>
    <w:rsid w:val="001702EC"/>
    <w:rsid w:val="00170328"/>
    <w:rsid w:val="001706C2"/>
    <w:rsid w:val="00170776"/>
    <w:rsid w:val="00170C46"/>
    <w:rsid w:val="00170DF0"/>
    <w:rsid w:val="00170EF6"/>
    <w:rsid w:val="001710B2"/>
    <w:rsid w:val="00171543"/>
    <w:rsid w:val="0017170B"/>
    <w:rsid w:val="00171735"/>
    <w:rsid w:val="00171E56"/>
    <w:rsid w:val="001723AF"/>
    <w:rsid w:val="001724A1"/>
    <w:rsid w:val="00172594"/>
    <w:rsid w:val="00172D78"/>
    <w:rsid w:val="001730A2"/>
    <w:rsid w:val="0017319B"/>
    <w:rsid w:val="00173399"/>
    <w:rsid w:val="0017347D"/>
    <w:rsid w:val="001736F8"/>
    <w:rsid w:val="001738F7"/>
    <w:rsid w:val="00173A2A"/>
    <w:rsid w:val="00173E24"/>
    <w:rsid w:val="001742CA"/>
    <w:rsid w:val="00174DDD"/>
    <w:rsid w:val="0017532A"/>
    <w:rsid w:val="0017545A"/>
    <w:rsid w:val="001754B6"/>
    <w:rsid w:val="001754CD"/>
    <w:rsid w:val="001754D5"/>
    <w:rsid w:val="001759FD"/>
    <w:rsid w:val="00175B59"/>
    <w:rsid w:val="00175BB9"/>
    <w:rsid w:val="00175F1A"/>
    <w:rsid w:val="00176219"/>
    <w:rsid w:val="0017621D"/>
    <w:rsid w:val="00176754"/>
    <w:rsid w:val="001768AB"/>
    <w:rsid w:val="00176C68"/>
    <w:rsid w:val="00176F71"/>
    <w:rsid w:val="00176FC2"/>
    <w:rsid w:val="0017707E"/>
    <w:rsid w:val="001770F5"/>
    <w:rsid w:val="001771F0"/>
    <w:rsid w:val="00177406"/>
    <w:rsid w:val="00177AAD"/>
    <w:rsid w:val="00177B4B"/>
    <w:rsid w:val="00177C5F"/>
    <w:rsid w:val="00177C7B"/>
    <w:rsid w:val="00177ED8"/>
    <w:rsid w:val="001802A0"/>
    <w:rsid w:val="00180364"/>
    <w:rsid w:val="001803E1"/>
    <w:rsid w:val="001806B5"/>
    <w:rsid w:val="001806CA"/>
    <w:rsid w:val="00180983"/>
    <w:rsid w:val="001809D2"/>
    <w:rsid w:val="00180CD3"/>
    <w:rsid w:val="00180EDA"/>
    <w:rsid w:val="001812CA"/>
    <w:rsid w:val="001812F0"/>
    <w:rsid w:val="0018143D"/>
    <w:rsid w:val="001815DA"/>
    <w:rsid w:val="00181B7D"/>
    <w:rsid w:val="00181BA1"/>
    <w:rsid w:val="00182186"/>
    <w:rsid w:val="00182337"/>
    <w:rsid w:val="00182422"/>
    <w:rsid w:val="001826D6"/>
    <w:rsid w:val="001829B6"/>
    <w:rsid w:val="00182B62"/>
    <w:rsid w:val="00183119"/>
    <w:rsid w:val="001832CB"/>
    <w:rsid w:val="00183362"/>
    <w:rsid w:val="00183407"/>
    <w:rsid w:val="0018386A"/>
    <w:rsid w:val="0018388A"/>
    <w:rsid w:val="00183993"/>
    <w:rsid w:val="00183BD3"/>
    <w:rsid w:val="00183CA2"/>
    <w:rsid w:val="00183ED5"/>
    <w:rsid w:val="00183F9A"/>
    <w:rsid w:val="001843E7"/>
    <w:rsid w:val="0018460D"/>
    <w:rsid w:val="001849A1"/>
    <w:rsid w:val="001849C9"/>
    <w:rsid w:val="00184D95"/>
    <w:rsid w:val="00184F5E"/>
    <w:rsid w:val="0018519A"/>
    <w:rsid w:val="00185258"/>
    <w:rsid w:val="0018543D"/>
    <w:rsid w:val="00185760"/>
    <w:rsid w:val="001859A4"/>
    <w:rsid w:val="00185E50"/>
    <w:rsid w:val="001862A0"/>
    <w:rsid w:val="0018636C"/>
    <w:rsid w:val="00186663"/>
    <w:rsid w:val="001867C2"/>
    <w:rsid w:val="00186AB7"/>
    <w:rsid w:val="00186CEA"/>
    <w:rsid w:val="00186E80"/>
    <w:rsid w:val="00187690"/>
    <w:rsid w:val="00187A29"/>
    <w:rsid w:val="00187B0A"/>
    <w:rsid w:val="00187C20"/>
    <w:rsid w:val="00187F6B"/>
    <w:rsid w:val="0019019A"/>
    <w:rsid w:val="001901FA"/>
    <w:rsid w:val="001908C4"/>
    <w:rsid w:val="001908D1"/>
    <w:rsid w:val="00190EAC"/>
    <w:rsid w:val="0019121B"/>
    <w:rsid w:val="00191277"/>
    <w:rsid w:val="00191454"/>
    <w:rsid w:val="0019148C"/>
    <w:rsid w:val="00191831"/>
    <w:rsid w:val="00191889"/>
    <w:rsid w:val="00191947"/>
    <w:rsid w:val="00191AC5"/>
    <w:rsid w:val="00191D84"/>
    <w:rsid w:val="00191E74"/>
    <w:rsid w:val="00191FE5"/>
    <w:rsid w:val="001920D1"/>
    <w:rsid w:val="00192287"/>
    <w:rsid w:val="0019241D"/>
    <w:rsid w:val="001924EE"/>
    <w:rsid w:val="001925EC"/>
    <w:rsid w:val="00192BCE"/>
    <w:rsid w:val="00192C32"/>
    <w:rsid w:val="00192C41"/>
    <w:rsid w:val="00193506"/>
    <w:rsid w:val="00193521"/>
    <w:rsid w:val="00193648"/>
    <w:rsid w:val="001938A5"/>
    <w:rsid w:val="00193E45"/>
    <w:rsid w:val="0019412C"/>
    <w:rsid w:val="001942C0"/>
    <w:rsid w:val="00194D2F"/>
    <w:rsid w:val="00194DAB"/>
    <w:rsid w:val="00194F3F"/>
    <w:rsid w:val="0019507F"/>
    <w:rsid w:val="0019524E"/>
    <w:rsid w:val="0019525B"/>
    <w:rsid w:val="001954D5"/>
    <w:rsid w:val="001954EC"/>
    <w:rsid w:val="00195534"/>
    <w:rsid w:val="001958D5"/>
    <w:rsid w:val="00195AF7"/>
    <w:rsid w:val="00195B20"/>
    <w:rsid w:val="00195BFC"/>
    <w:rsid w:val="00195D87"/>
    <w:rsid w:val="00195F46"/>
    <w:rsid w:val="0019628A"/>
    <w:rsid w:val="001962B4"/>
    <w:rsid w:val="001962DE"/>
    <w:rsid w:val="00196541"/>
    <w:rsid w:val="00196A6C"/>
    <w:rsid w:val="00196D18"/>
    <w:rsid w:val="00197001"/>
    <w:rsid w:val="00197203"/>
    <w:rsid w:val="001972ED"/>
    <w:rsid w:val="001974EE"/>
    <w:rsid w:val="00197655"/>
    <w:rsid w:val="00197C48"/>
    <w:rsid w:val="001A05B5"/>
    <w:rsid w:val="001A07F9"/>
    <w:rsid w:val="001A0A17"/>
    <w:rsid w:val="001A0A6A"/>
    <w:rsid w:val="001A0B76"/>
    <w:rsid w:val="001A0E3F"/>
    <w:rsid w:val="001A1088"/>
    <w:rsid w:val="001A175E"/>
    <w:rsid w:val="001A1FCF"/>
    <w:rsid w:val="001A21AA"/>
    <w:rsid w:val="001A225D"/>
    <w:rsid w:val="001A232F"/>
    <w:rsid w:val="001A2357"/>
    <w:rsid w:val="001A24EF"/>
    <w:rsid w:val="001A26B0"/>
    <w:rsid w:val="001A2939"/>
    <w:rsid w:val="001A2C69"/>
    <w:rsid w:val="001A2CB8"/>
    <w:rsid w:val="001A32E7"/>
    <w:rsid w:val="001A34DA"/>
    <w:rsid w:val="001A35BB"/>
    <w:rsid w:val="001A373E"/>
    <w:rsid w:val="001A3765"/>
    <w:rsid w:val="001A380C"/>
    <w:rsid w:val="001A3A68"/>
    <w:rsid w:val="001A3C26"/>
    <w:rsid w:val="001A3D46"/>
    <w:rsid w:val="001A3D5A"/>
    <w:rsid w:val="001A3FFD"/>
    <w:rsid w:val="001A43DA"/>
    <w:rsid w:val="001A464A"/>
    <w:rsid w:val="001A48F6"/>
    <w:rsid w:val="001A4BAF"/>
    <w:rsid w:val="001A4C0C"/>
    <w:rsid w:val="001A5370"/>
    <w:rsid w:val="001A54A1"/>
    <w:rsid w:val="001A54C5"/>
    <w:rsid w:val="001A58F3"/>
    <w:rsid w:val="001A59CF"/>
    <w:rsid w:val="001A5AAB"/>
    <w:rsid w:val="001A5B35"/>
    <w:rsid w:val="001A5B48"/>
    <w:rsid w:val="001A5CD7"/>
    <w:rsid w:val="001A5D65"/>
    <w:rsid w:val="001A5EEF"/>
    <w:rsid w:val="001A6022"/>
    <w:rsid w:val="001A61F8"/>
    <w:rsid w:val="001A630A"/>
    <w:rsid w:val="001A63AF"/>
    <w:rsid w:val="001A6486"/>
    <w:rsid w:val="001A64EA"/>
    <w:rsid w:val="001A65EC"/>
    <w:rsid w:val="001A6C17"/>
    <w:rsid w:val="001A6EAE"/>
    <w:rsid w:val="001A708E"/>
    <w:rsid w:val="001A7096"/>
    <w:rsid w:val="001A7A15"/>
    <w:rsid w:val="001A7EF9"/>
    <w:rsid w:val="001B0084"/>
    <w:rsid w:val="001B0345"/>
    <w:rsid w:val="001B06D0"/>
    <w:rsid w:val="001B09C5"/>
    <w:rsid w:val="001B0B23"/>
    <w:rsid w:val="001B1303"/>
    <w:rsid w:val="001B16A8"/>
    <w:rsid w:val="001B19E3"/>
    <w:rsid w:val="001B19F5"/>
    <w:rsid w:val="001B1BDF"/>
    <w:rsid w:val="001B1CE2"/>
    <w:rsid w:val="001B1E4C"/>
    <w:rsid w:val="001B20B2"/>
    <w:rsid w:val="001B262A"/>
    <w:rsid w:val="001B263B"/>
    <w:rsid w:val="001B2899"/>
    <w:rsid w:val="001B2933"/>
    <w:rsid w:val="001B2BE5"/>
    <w:rsid w:val="001B2C7C"/>
    <w:rsid w:val="001B3214"/>
    <w:rsid w:val="001B3246"/>
    <w:rsid w:val="001B366F"/>
    <w:rsid w:val="001B36DE"/>
    <w:rsid w:val="001B36EE"/>
    <w:rsid w:val="001B383F"/>
    <w:rsid w:val="001B3A4A"/>
    <w:rsid w:val="001B3C3C"/>
    <w:rsid w:val="001B3C5A"/>
    <w:rsid w:val="001B4085"/>
    <w:rsid w:val="001B4309"/>
    <w:rsid w:val="001B4773"/>
    <w:rsid w:val="001B4AFA"/>
    <w:rsid w:val="001B4B3C"/>
    <w:rsid w:val="001B4B85"/>
    <w:rsid w:val="001B4B9A"/>
    <w:rsid w:val="001B4BB2"/>
    <w:rsid w:val="001B4C88"/>
    <w:rsid w:val="001B4E16"/>
    <w:rsid w:val="001B5369"/>
    <w:rsid w:val="001B55DE"/>
    <w:rsid w:val="001B55E8"/>
    <w:rsid w:val="001B5889"/>
    <w:rsid w:val="001B589C"/>
    <w:rsid w:val="001B58CD"/>
    <w:rsid w:val="001B5972"/>
    <w:rsid w:val="001B5C74"/>
    <w:rsid w:val="001B5DEC"/>
    <w:rsid w:val="001B6075"/>
    <w:rsid w:val="001B648B"/>
    <w:rsid w:val="001B64AE"/>
    <w:rsid w:val="001B6724"/>
    <w:rsid w:val="001B69A2"/>
    <w:rsid w:val="001B6BC6"/>
    <w:rsid w:val="001B6DE1"/>
    <w:rsid w:val="001B6E2A"/>
    <w:rsid w:val="001B6EA4"/>
    <w:rsid w:val="001B6F6A"/>
    <w:rsid w:val="001B7032"/>
    <w:rsid w:val="001B7456"/>
    <w:rsid w:val="001B773B"/>
    <w:rsid w:val="001B7AD5"/>
    <w:rsid w:val="001B7BE1"/>
    <w:rsid w:val="001B7EB0"/>
    <w:rsid w:val="001C008A"/>
    <w:rsid w:val="001C038B"/>
    <w:rsid w:val="001C0B1A"/>
    <w:rsid w:val="001C101A"/>
    <w:rsid w:val="001C1030"/>
    <w:rsid w:val="001C112B"/>
    <w:rsid w:val="001C160E"/>
    <w:rsid w:val="001C1C7E"/>
    <w:rsid w:val="001C1D56"/>
    <w:rsid w:val="001C1E4A"/>
    <w:rsid w:val="001C2067"/>
    <w:rsid w:val="001C256F"/>
    <w:rsid w:val="001C28B7"/>
    <w:rsid w:val="001C2C6F"/>
    <w:rsid w:val="001C2CB3"/>
    <w:rsid w:val="001C2EE9"/>
    <w:rsid w:val="001C3215"/>
    <w:rsid w:val="001C3281"/>
    <w:rsid w:val="001C3412"/>
    <w:rsid w:val="001C3815"/>
    <w:rsid w:val="001C388F"/>
    <w:rsid w:val="001C390F"/>
    <w:rsid w:val="001C3E70"/>
    <w:rsid w:val="001C3E93"/>
    <w:rsid w:val="001C439B"/>
    <w:rsid w:val="001C4565"/>
    <w:rsid w:val="001C49A6"/>
    <w:rsid w:val="001C4D0C"/>
    <w:rsid w:val="001C4DAE"/>
    <w:rsid w:val="001C4E08"/>
    <w:rsid w:val="001C522B"/>
    <w:rsid w:val="001C5456"/>
    <w:rsid w:val="001C549B"/>
    <w:rsid w:val="001C5514"/>
    <w:rsid w:val="001C551D"/>
    <w:rsid w:val="001C5645"/>
    <w:rsid w:val="001C58D3"/>
    <w:rsid w:val="001C5965"/>
    <w:rsid w:val="001C59A5"/>
    <w:rsid w:val="001C59B3"/>
    <w:rsid w:val="001C5B4B"/>
    <w:rsid w:val="001C5E7A"/>
    <w:rsid w:val="001C662C"/>
    <w:rsid w:val="001C6786"/>
    <w:rsid w:val="001C6AF5"/>
    <w:rsid w:val="001C6C24"/>
    <w:rsid w:val="001C6F92"/>
    <w:rsid w:val="001C6FD9"/>
    <w:rsid w:val="001C71A0"/>
    <w:rsid w:val="001C74AB"/>
    <w:rsid w:val="001C7650"/>
    <w:rsid w:val="001C7802"/>
    <w:rsid w:val="001C7B29"/>
    <w:rsid w:val="001C7DA8"/>
    <w:rsid w:val="001C7DCF"/>
    <w:rsid w:val="001D0003"/>
    <w:rsid w:val="001D0339"/>
    <w:rsid w:val="001D056F"/>
    <w:rsid w:val="001D0935"/>
    <w:rsid w:val="001D0AD3"/>
    <w:rsid w:val="001D0EB8"/>
    <w:rsid w:val="001D16BC"/>
    <w:rsid w:val="001D1DFF"/>
    <w:rsid w:val="001D2023"/>
    <w:rsid w:val="001D2102"/>
    <w:rsid w:val="001D21CB"/>
    <w:rsid w:val="001D226F"/>
    <w:rsid w:val="001D255C"/>
    <w:rsid w:val="001D26F5"/>
    <w:rsid w:val="001D2835"/>
    <w:rsid w:val="001D2989"/>
    <w:rsid w:val="001D29A7"/>
    <w:rsid w:val="001D2B32"/>
    <w:rsid w:val="001D2B81"/>
    <w:rsid w:val="001D2BF6"/>
    <w:rsid w:val="001D2C41"/>
    <w:rsid w:val="001D3121"/>
    <w:rsid w:val="001D31D7"/>
    <w:rsid w:val="001D3BB7"/>
    <w:rsid w:val="001D3C56"/>
    <w:rsid w:val="001D3CB3"/>
    <w:rsid w:val="001D3DBC"/>
    <w:rsid w:val="001D3F9D"/>
    <w:rsid w:val="001D439D"/>
    <w:rsid w:val="001D44FF"/>
    <w:rsid w:val="001D4513"/>
    <w:rsid w:val="001D4724"/>
    <w:rsid w:val="001D4726"/>
    <w:rsid w:val="001D47B1"/>
    <w:rsid w:val="001D48A6"/>
    <w:rsid w:val="001D495B"/>
    <w:rsid w:val="001D4AE3"/>
    <w:rsid w:val="001D4E98"/>
    <w:rsid w:val="001D4F65"/>
    <w:rsid w:val="001D53FB"/>
    <w:rsid w:val="001D5A3E"/>
    <w:rsid w:val="001D5D00"/>
    <w:rsid w:val="001D5E5C"/>
    <w:rsid w:val="001D5EE7"/>
    <w:rsid w:val="001D5F73"/>
    <w:rsid w:val="001D605A"/>
    <w:rsid w:val="001D6108"/>
    <w:rsid w:val="001D61B7"/>
    <w:rsid w:val="001D6852"/>
    <w:rsid w:val="001D6936"/>
    <w:rsid w:val="001D6C47"/>
    <w:rsid w:val="001D7096"/>
    <w:rsid w:val="001D7475"/>
    <w:rsid w:val="001D7656"/>
    <w:rsid w:val="001D7A37"/>
    <w:rsid w:val="001D7BF0"/>
    <w:rsid w:val="001D7D87"/>
    <w:rsid w:val="001D7E4D"/>
    <w:rsid w:val="001E04FC"/>
    <w:rsid w:val="001E0675"/>
    <w:rsid w:val="001E0D8C"/>
    <w:rsid w:val="001E0DAF"/>
    <w:rsid w:val="001E0DE7"/>
    <w:rsid w:val="001E0EDD"/>
    <w:rsid w:val="001E1154"/>
    <w:rsid w:val="001E1288"/>
    <w:rsid w:val="001E129F"/>
    <w:rsid w:val="001E147D"/>
    <w:rsid w:val="001E1505"/>
    <w:rsid w:val="001E154E"/>
    <w:rsid w:val="001E169A"/>
    <w:rsid w:val="001E1D29"/>
    <w:rsid w:val="001E1EC6"/>
    <w:rsid w:val="001E1F83"/>
    <w:rsid w:val="001E2532"/>
    <w:rsid w:val="001E27BC"/>
    <w:rsid w:val="001E2921"/>
    <w:rsid w:val="001E2991"/>
    <w:rsid w:val="001E2AA6"/>
    <w:rsid w:val="001E2DFA"/>
    <w:rsid w:val="001E2E51"/>
    <w:rsid w:val="001E2E56"/>
    <w:rsid w:val="001E2F55"/>
    <w:rsid w:val="001E2FAE"/>
    <w:rsid w:val="001E3276"/>
    <w:rsid w:val="001E34C9"/>
    <w:rsid w:val="001E34DE"/>
    <w:rsid w:val="001E353E"/>
    <w:rsid w:val="001E3577"/>
    <w:rsid w:val="001E3B1A"/>
    <w:rsid w:val="001E3C4C"/>
    <w:rsid w:val="001E3C68"/>
    <w:rsid w:val="001E3C7E"/>
    <w:rsid w:val="001E3C86"/>
    <w:rsid w:val="001E3F32"/>
    <w:rsid w:val="001E402C"/>
    <w:rsid w:val="001E4036"/>
    <w:rsid w:val="001E42A4"/>
    <w:rsid w:val="001E4BBE"/>
    <w:rsid w:val="001E4BCE"/>
    <w:rsid w:val="001E4CDC"/>
    <w:rsid w:val="001E4DB2"/>
    <w:rsid w:val="001E4EEA"/>
    <w:rsid w:val="001E5136"/>
    <w:rsid w:val="001E5242"/>
    <w:rsid w:val="001E5454"/>
    <w:rsid w:val="001E5589"/>
    <w:rsid w:val="001E59D4"/>
    <w:rsid w:val="001E60D4"/>
    <w:rsid w:val="001E61D9"/>
    <w:rsid w:val="001E62DB"/>
    <w:rsid w:val="001E641C"/>
    <w:rsid w:val="001E6426"/>
    <w:rsid w:val="001E6615"/>
    <w:rsid w:val="001E68D7"/>
    <w:rsid w:val="001E6EE9"/>
    <w:rsid w:val="001E7108"/>
    <w:rsid w:val="001E710E"/>
    <w:rsid w:val="001E711C"/>
    <w:rsid w:val="001E7470"/>
    <w:rsid w:val="001E7536"/>
    <w:rsid w:val="001E75B4"/>
    <w:rsid w:val="001E77C3"/>
    <w:rsid w:val="001E796A"/>
    <w:rsid w:val="001E79E9"/>
    <w:rsid w:val="001E7A2F"/>
    <w:rsid w:val="001E7DDE"/>
    <w:rsid w:val="001E7EB6"/>
    <w:rsid w:val="001F044E"/>
    <w:rsid w:val="001F09F4"/>
    <w:rsid w:val="001F0AAE"/>
    <w:rsid w:val="001F0B62"/>
    <w:rsid w:val="001F0B6C"/>
    <w:rsid w:val="001F0EF3"/>
    <w:rsid w:val="001F0FFE"/>
    <w:rsid w:val="001F17AC"/>
    <w:rsid w:val="001F18C8"/>
    <w:rsid w:val="001F1FBA"/>
    <w:rsid w:val="001F21E8"/>
    <w:rsid w:val="001F2368"/>
    <w:rsid w:val="001F2595"/>
    <w:rsid w:val="001F2A03"/>
    <w:rsid w:val="001F2A0F"/>
    <w:rsid w:val="001F2A3C"/>
    <w:rsid w:val="001F2C3A"/>
    <w:rsid w:val="001F3071"/>
    <w:rsid w:val="001F30C4"/>
    <w:rsid w:val="001F3137"/>
    <w:rsid w:val="001F32D0"/>
    <w:rsid w:val="001F3312"/>
    <w:rsid w:val="001F337E"/>
    <w:rsid w:val="001F373B"/>
    <w:rsid w:val="001F398F"/>
    <w:rsid w:val="001F3E10"/>
    <w:rsid w:val="001F4436"/>
    <w:rsid w:val="001F4AA9"/>
    <w:rsid w:val="001F4B26"/>
    <w:rsid w:val="001F4FFE"/>
    <w:rsid w:val="001F5018"/>
    <w:rsid w:val="001F51F2"/>
    <w:rsid w:val="001F5217"/>
    <w:rsid w:val="001F5522"/>
    <w:rsid w:val="001F5821"/>
    <w:rsid w:val="001F5876"/>
    <w:rsid w:val="001F591C"/>
    <w:rsid w:val="001F5941"/>
    <w:rsid w:val="001F5A81"/>
    <w:rsid w:val="001F5B58"/>
    <w:rsid w:val="001F5CA6"/>
    <w:rsid w:val="001F5DB6"/>
    <w:rsid w:val="001F5F43"/>
    <w:rsid w:val="001F60A3"/>
    <w:rsid w:val="001F6A5D"/>
    <w:rsid w:val="001F6BEB"/>
    <w:rsid w:val="001F6CBD"/>
    <w:rsid w:val="001F6F64"/>
    <w:rsid w:val="001F7026"/>
    <w:rsid w:val="001F71C6"/>
    <w:rsid w:val="001F725C"/>
    <w:rsid w:val="001F7266"/>
    <w:rsid w:val="001F78E7"/>
    <w:rsid w:val="001F78F3"/>
    <w:rsid w:val="001F798B"/>
    <w:rsid w:val="001F7BCE"/>
    <w:rsid w:val="001F7F75"/>
    <w:rsid w:val="00200057"/>
    <w:rsid w:val="002004F2"/>
    <w:rsid w:val="00200510"/>
    <w:rsid w:val="002005F4"/>
    <w:rsid w:val="002007C0"/>
    <w:rsid w:val="00200CBC"/>
    <w:rsid w:val="00200F5C"/>
    <w:rsid w:val="00200FF5"/>
    <w:rsid w:val="002011DE"/>
    <w:rsid w:val="0020126D"/>
    <w:rsid w:val="0020135E"/>
    <w:rsid w:val="00201373"/>
    <w:rsid w:val="00201479"/>
    <w:rsid w:val="002015C4"/>
    <w:rsid w:val="002018C6"/>
    <w:rsid w:val="002019A5"/>
    <w:rsid w:val="00201BF7"/>
    <w:rsid w:val="00201E86"/>
    <w:rsid w:val="002021F3"/>
    <w:rsid w:val="002022FB"/>
    <w:rsid w:val="002023B9"/>
    <w:rsid w:val="002023F3"/>
    <w:rsid w:val="0020255E"/>
    <w:rsid w:val="002025DC"/>
    <w:rsid w:val="002025FB"/>
    <w:rsid w:val="002027EF"/>
    <w:rsid w:val="00202814"/>
    <w:rsid w:val="0020294D"/>
    <w:rsid w:val="00202D14"/>
    <w:rsid w:val="00202D3D"/>
    <w:rsid w:val="00202EA2"/>
    <w:rsid w:val="0020348A"/>
    <w:rsid w:val="002035E0"/>
    <w:rsid w:val="00203684"/>
    <w:rsid w:val="00203818"/>
    <w:rsid w:val="00203941"/>
    <w:rsid w:val="00203CB9"/>
    <w:rsid w:val="00203E19"/>
    <w:rsid w:val="00204075"/>
    <w:rsid w:val="0020474F"/>
    <w:rsid w:val="002047E5"/>
    <w:rsid w:val="0020484D"/>
    <w:rsid w:val="0020489A"/>
    <w:rsid w:val="002049D6"/>
    <w:rsid w:val="00204E4E"/>
    <w:rsid w:val="00204E8E"/>
    <w:rsid w:val="00204FCA"/>
    <w:rsid w:val="002054A9"/>
    <w:rsid w:val="002055FC"/>
    <w:rsid w:val="00205601"/>
    <w:rsid w:val="002059EE"/>
    <w:rsid w:val="00205B35"/>
    <w:rsid w:val="00205ED9"/>
    <w:rsid w:val="00206101"/>
    <w:rsid w:val="0020671B"/>
    <w:rsid w:val="00206944"/>
    <w:rsid w:val="00206962"/>
    <w:rsid w:val="00207157"/>
    <w:rsid w:val="002073FD"/>
    <w:rsid w:val="0020741C"/>
    <w:rsid w:val="00207588"/>
    <w:rsid w:val="00207B24"/>
    <w:rsid w:val="00207D36"/>
    <w:rsid w:val="00207D8D"/>
    <w:rsid w:val="00207E1F"/>
    <w:rsid w:val="00210231"/>
    <w:rsid w:val="002102AE"/>
    <w:rsid w:val="002102E1"/>
    <w:rsid w:val="00210B87"/>
    <w:rsid w:val="00210D1A"/>
    <w:rsid w:val="002111C0"/>
    <w:rsid w:val="00211342"/>
    <w:rsid w:val="00211497"/>
    <w:rsid w:val="002116AE"/>
    <w:rsid w:val="00211C3B"/>
    <w:rsid w:val="00212003"/>
    <w:rsid w:val="00212144"/>
    <w:rsid w:val="002124AF"/>
    <w:rsid w:val="0021268C"/>
    <w:rsid w:val="002127BA"/>
    <w:rsid w:val="002128B7"/>
    <w:rsid w:val="00212B20"/>
    <w:rsid w:val="00212C29"/>
    <w:rsid w:val="00212E46"/>
    <w:rsid w:val="00213042"/>
    <w:rsid w:val="002130D5"/>
    <w:rsid w:val="00213131"/>
    <w:rsid w:val="0021355D"/>
    <w:rsid w:val="00213628"/>
    <w:rsid w:val="00213736"/>
    <w:rsid w:val="00213922"/>
    <w:rsid w:val="00213A69"/>
    <w:rsid w:val="00213B41"/>
    <w:rsid w:val="00213D50"/>
    <w:rsid w:val="00213EC1"/>
    <w:rsid w:val="00213EC4"/>
    <w:rsid w:val="00213F7F"/>
    <w:rsid w:val="002145CC"/>
    <w:rsid w:val="00214628"/>
    <w:rsid w:val="00214803"/>
    <w:rsid w:val="0021490F"/>
    <w:rsid w:val="00214A9A"/>
    <w:rsid w:val="00214CF4"/>
    <w:rsid w:val="00214F20"/>
    <w:rsid w:val="002151C2"/>
    <w:rsid w:val="002153AA"/>
    <w:rsid w:val="00215B13"/>
    <w:rsid w:val="00215CB5"/>
    <w:rsid w:val="00215D57"/>
    <w:rsid w:val="00215FE5"/>
    <w:rsid w:val="0021610F"/>
    <w:rsid w:val="00216140"/>
    <w:rsid w:val="0021627E"/>
    <w:rsid w:val="00216325"/>
    <w:rsid w:val="0021647D"/>
    <w:rsid w:val="00216788"/>
    <w:rsid w:val="00216AF0"/>
    <w:rsid w:val="0021724C"/>
    <w:rsid w:val="00217446"/>
    <w:rsid w:val="00217476"/>
    <w:rsid w:val="002176A9"/>
    <w:rsid w:val="002179F3"/>
    <w:rsid w:val="00217C24"/>
    <w:rsid w:val="00217EF5"/>
    <w:rsid w:val="00220224"/>
    <w:rsid w:val="002203F3"/>
    <w:rsid w:val="002208C4"/>
    <w:rsid w:val="002209EC"/>
    <w:rsid w:val="00220A37"/>
    <w:rsid w:val="00220A4E"/>
    <w:rsid w:val="00220B45"/>
    <w:rsid w:val="00220BA0"/>
    <w:rsid w:val="00220C36"/>
    <w:rsid w:val="00220E5C"/>
    <w:rsid w:val="0022121A"/>
    <w:rsid w:val="002217AC"/>
    <w:rsid w:val="00221ADB"/>
    <w:rsid w:val="00221BF4"/>
    <w:rsid w:val="00221D3B"/>
    <w:rsid w:val="002220E9"/>
    <w:rsid w:val="0022210A"/>
    <w:rsid w:val="00222166"/>
    <w:rsid w:val="00222237"/>
    <w:rsid w:val="0022266C"/>
    <w:rsid w:val="00222D33"/>
    <w:rsid w:val="00222F62"/>
    <w:rsid w:val="002233BD"/>
    <w:rsid w:val="002237BF"/>
    <w:rsid w:val="002239E6"/>
    <w:rsid w:val="00223A61"/>
    <w:rsid w:val="00223AB1"/>
    <w:rsid w:val="00223B0C"/>
    <w:rsid w:val="00223EFA"/>
    <w:rsid w:val="00223FE8"/>
    <w:rsid w:val="0022407C"/>
    <w:rsid w:val="002240BE"/>
    <w:rsid w:val="0022415D"/>
    <w:rsid w:val="00224381"/>
    <w:rsid w:val="002247A7"/>
    <w:rsid w:val="00224945"/>
    <w:rsid w:val="00224AEC"/>
    <w:rsid w:val="00224DCF"/>
    <w:rsid w:val="00224F32"/>
    <w:rsid w:val="002250A5"/>
    <w:rsid w:val="00225673"/>
    <w:rsid w:val="002257A9"/>
    <w:rsid w:val="002258DC"/>
    <w:rsid w:val="00225C93"/>
    <w:rsid w:val="00225D20"/>
    <w:rsid w:val="002261FC"/>
    <w:rsid w:val="00226243"/>
    <w:rsid w:val="00226B00"/>
    <w:rsid w:val="00226C77"/>
    <w:rsid w:val="00226E58"/>
    <w:rsid w:val="0022744E"/>
    <w:rsid w:val="002274BE"/>
    <w:rsid w:val="002274D3"/>
    <w:rsid w:val="002275AE"/>
    <w:rsid w:val="00227998"/>
    <w:rsid w:val="00227C5E"/>
    <w:rsid w:val="00227D05"/>
    <w:rsid w:val="00227DE6"/>
    <w:rsid w:val="0023004B"/>
    <w:rsid w:val="002300E0"/>
    <w:rsid w:val="0023015B"/>
    <w:rsid w:val="0023034F"/>
    <w:rsid w:val="0023037C"/>
    <w:rsid w:val="00230471"/>
    <w:rsid w:val="00230B08"/>
    <w:rsid w:val="00230BC0"/>
    <w:rsid w:val="00230EEE"/>
    <w:rsid w:val="002310EF"/>
    <w:rsid w:val="00231158"/>
    <w:rsid w:val="0023186F"/>
    <w:rsid w:val="00231B11"/>
    <w:rsid w:val="00231B15"/>
    <w:rsid w:val="00231CD7"/>
    <w:rsid w:val="00231CE2"/>
    <w:rsid w:val="00232267"/>
    <w:rsid w:val="00232739"/>
    <w:rsid w:val="0023279A"/>
    <w:rsid w:val="002328F5"/>
    <w:rsid w:val="00232935"/>
    <w:rsid w:val="0023296F"/>
    <w:rsid w:val="002329C1"/>
    <w:rsid w:val="00232DF5"/>
    <w:rsid w:val="002331F7"/>
    <w:rsid w:val="0023321E"/>
    <w:rsid w:val="0023327D"/>
    <w:rsid w:val="002334C8"/>
    <w:rsid w:val="002336DB"/>
    <w:rsid w:val="00233A88"/>
    <w:rsid w:val="00233C35"/>
    <w:rsid w:val="00233E15"/>
    <w:rsid w:val="00233ED4"/>
    <w:rsid w:val="00233FFA"/>
    <w:rsid w:val="00234209"/>
    <w:rsid w:val="00234310"/>
    <w:rsid w:val="002343F8"/>
    <w:rsid w:val="002344A4"/>
    <w:rsid w:val="00234652"/>
    <w:rsid w:val="00234890"/>
    <w:rsid w:val="002351A8"/>
    <w:rsid w:val="00235262"/>
    <w:rsid w:val="0023548E"/>
    <w:rsid w:val="00235490"/>
    <w:rsid w:val="002354D2"/>
    <w:rsid w:val="0023554A"/>
    <w:rsid w:val="002355DB"/>
    <w:rsid w:val="0023580B"/>
    <w:rsid w:val="00235A83"/>
    <w:rsid w:val="00235DCE"/>
    <w:rsid w:val="002365FF"/>
    <w:rsid w:val="00236BAE"/>
    <w:rsid w:val="00236EEA"/>
    <w:rsid w:val="00236F5B"/>
    <w:rsid w:val="002379DC"/>
    <w:rsid w:val="00237E9A"/>
    <w:rsid w:val="00237F74"/>
    <w:rsid w:val="0024096A"/>
    <w:rsid w:val="00240A0A"/>
    <w:rsid w:val="00240ECA"/>
    <w:rsid w:val="00240F41"/>
    <w:rsid w:val="00240FF2"/>
    <w:rsid w:val="00241104"/>
    <w:rsid w:val="00241564"/>
    <w:rsid w:val="0024161C"/>
    <w:rsid w:val="00241DA9"/>
    <w:rsid w:val="002421AD"/>
    <w:rsid w:val="00242688"/>
    <w:rsid w:val="00242966"/>
    <w:rsid w:val="00242A78"/>
    <w:rsid w:val="00242D13"/>
    <w:rsid w:val="00242E2E"/>
    <w:rsid w:val="00243055"/>
    <w:rsid w:val="00243277"/>
    <w:rsid w:val="0024327C"/>
    <w:rsid w:val="002433FC"/>
    <w:rsid w:val="00243909"/>
    <w:rsid w:val="00243BD5"/>
    <w:rsid w:val="00243BF0"/>
    <w:rsid w:val="00243C3C"/>
    <w:rsid w:val="00243D88"/>
    <w:rsid w:val="00243F59"/>
    <w:rsid w:val="00243F77"/>
    <w:rsid w:val="0024401E"/>
    <w:rsid w:val="0024416F"/>
    <w:rsid w:val="00244855"/>
    <w:rsid w:val="00244856"/>
    <w:rsid w:val="00244A4E"/>
    <w:rsid w:val="00244F5D"/>
    <w:rsid w:val="0024515F"/>
    <w:rsid w:val="00245735"/>
    <w:rsid w:val="00245850"/>
    <w:rsid w:val="0024587C"/>
    <w:rsid w:val="002459C2"/>
    <w:rsid w:val="002459E2"/>
    <w:rsid w:val="00245B3A"/>
    <w:rsid w:val="00245CF1"/>
    <w:rsid w:val="00245FEF"/>
    <w:rsid w:val="0024620C"/>
    <w:rsid w:val="002462B9"/>
    <w:rsid w:val="002462BC"/>
    <w:rsid w:val="002463FA"/>
    <w:rsid w:val="00246627"/>
    <w:rsid w:val="002466A6"/>
    <w:rsid w:val="00246A25"/>
    <w:rsid w:val="00246BC2"/>
    <w:rsid w:val="00246D37"/>
    <w:rsid w:val="002474EB"/>
    <w:rsid w:val="002475FF"/>
    <w:rsid w:val="0024799C"/>
    <w:rsid w:val="002479D2"/>
    <w:rsid w:val="00247B77"/>
    <w:rsid w:val="0025037B"/>
    <w:rsid w:val="00250499"/>
    <w:rsid w:val="002506CD"/>
    <w:rsid w:val="00250749"/>
    <w:rsid w:val="00250909"/>
    <w:rsid w:val="00250940"/>
    <w:rsid w:val="00250AE2"/>
    <w:rsid w:val="00250B73"/>
    <w:rsid w:val="00250C55"/>
    <w:rsid w:val="00250D78"/>
    <w:rsid w:val="00250FDE"/>
    <w:rsid w:val="002512AD"/>
    <w:rsid w:val="00251320"/>
    <w:rsid w:val="0025194A"/>
    <w:rsid w:val="00251AC5"/>
    <w:rsid w:val="00251B7C"/>
    <w:rsid w:val="00251EE8"/>
    <w:rsid w:val="00252050"/>
    <w:rsid w:val="0025207A"/>
    <w:rsid w:val="00252217"/>
    <w:rsid w:val="00252247"/>
    <w:rsid w:val="0025233B"/>
    <w:rsid w:val="00252377"/>
    <w:rsid w:val="002523FA"/>
    <w:rsid w:val="0025244B"/>
    <w:rsid w:val="0025276E"/>
    <w:rsid w:val="00252864"/>
    <w:rsid w:val="0025289F"/>
    <w:rsid w:val="002529A3"/>
    <w:rsid w:val="002529CD"/>
    <w:rsid w:val="002529F9"/>
    <w:rsid w:val="00252F4F"/>
    <w:rsid w:val="00252FB4"/>
    <w:rsid w:val="002531AC"/>
    <w:rsid w:val="00253253"/>
    <w:rsid w:val="00253314"/>
    <w:rsid w:val="00253901"/>
    <w:rsid w:val="00253BC6"/>
    <w:rsid w:val="00253F86"/>
    <w:rsid w:val="00253FD0"/>
    <w:rsid w:val="00254071"/>
    <w:rsid w:val="002540DB"/>
    <w:rsid w:val="002541DA"/>
    <w:rsid w:val="0025442F"/>
    <w:rsid w:val="00254542"/>
    <w:rsid w:val="00254837"/>
    <w:rsid w:val="00254DEF"/>
    <w:rsid w:val="00255368"/>
    <w:rsid w:val="002553CD"/>
    <w:rsid w:val="002554CE"/>
    <w:rsid w:val="002555F0"/>
    <w:rsid w:val="00255807"/>
    <w:rsid w:val="00255C3C"/>
    <w:rsid w:val="00255C75"/>
    <w:rsid w:val="0025636C"/>
    <w:rsid w:val="00256530"/>
    <w:rsid w:val="00256C82"/>
    <w:rsid w:val="002571B6"/>
    <w:rsid w:val="002571D3"/>
    <w:rsid w:val="002572EE"/>
    <w:rsid w:val="002575EE"/>
    <w:rsid w:val="002576D9"/>
    <w:rsid w:val="002578DF"/>
    <w:rsid w:val="0025794F"/>
    <w:rsid w:val="0025798B"/>
    <w:rsid w:val="00257B26"/>
    <w:rsid w:val="00257DBE"/>
    <w:rsid w:val="00257E81"/>
    <w:rsid w:val="00257F20"/>
    <w:rsid w:val="00260147"/>
    <w:rsid w:val="002606FE"/>
    <w:rsid w:val="002607E1"/>
    <w:rsid w:val="00260939"/>
    <w:rsid w:val="00260B89"/>
    <w:rsid w:val="00260DD9"/>
    <w:rsid w:val="00260FF9"/>
    <w:rsid w:val="0026123D"/>
    <w:rsid w:val="0026144D"/>
    <w:rsid w:val="00261C62"/>
    <w:rsid w:val="0026202B"/>
    <w:rsid w:val="002622DE"/>
    <w:rsid w:val="00262476"/>
    <w:rsid w:val="00262567"/>
    <w:rsid w:val="00263541"/>
    <w:rsid w:val="00263642"/>
    <w:rsid w:val="0026383A"/>
    <w:rsid w:val="00263859"/>
    <w:rsid w:val="00263899"/>
    <w:rsid w:val="00263A9A"/>
    <w:rsid w:val="00263BAD"/>
    <w:rsid w:val="00263C19"/>
    <w:rsid w:val="00263CC6"/>
    <w:rsid w:val="00263D75"/>
    <w:rsid w:val="00263E5F"/>
    <w:rsid w:val="00263EB4"/>
    <w:rsid w:val="00264400"/>
    <w:rsid w:val="00264411"/>
    <w:rsid w:val="00264519"/>
    <w:rsid w:val="00264553"/>
    <w:rsid w:val="002645DE"/>
    <w:rsid w:val="00264930"/>
    <w:rsid w:val="00264C3E"/>
    <w:rsid w:val="00265104"/>
    <w:rsid w:val="002651F0"/>
    <w:rsid w:val="002652A5"/>
    <w:rsid w:val="002653A3"/>
    <w:rsid w:val="00265440"/>
    <w:rsid w:val="002654A6"/>
    <w:rsid w:val="002654FB"/>
    <w:rsid w:val="002659F4"/>
    <w:rsid w:val="00265A58"/>
    <w:rsid w:val="00265E46"/>
    <w:rsid w:val="00265F32"/>
    <w:rsid w:val="0026628A"/>
    <w:rsid w:val="00266322"/>
    <w:rsid w:val="002663FA"/>
    <w:rsid w:val="00266629"/>
    <w:rsid w:val="00266667"/>
    <w:rsid w:val="00266690"/>
    <w:rsid w:val="002667C8"/>
    <w:rsid w:val="00266F32"/>
    <w:rsid w:val="002672A6"/>
    <w:rsid w:val="002673A4"/>
    <w:rsid w:val="00267869"/>
    <w:rsid w:val="00267929"/>
    <w:rsid w:val="00267AD8"/>
    <w:rsid w:val="00267BE4"/>
    <w:rsid w:val="00267C54"/>
    <w:rsid w:val="0027000B"/>
    <w:rsid w:val="0027015E"/>
    <w:rsid w:val="00270263"/>
    <w:rsid w:val="00270504"/>
    <w:rsid w:val="00270581"/>
    <w:rsid w:val="0027059B"/>
    <w:rsid w:val="00270624"/>
    <w:rsid w:val="002707A3"/>
    <w:rsid w:val="0027090B"/>
    <w:rsid w:val="00270A26"/>
    <w:rsid w:val="00270AA6"/>
    <w:rsid w:val="00270DFA"/>
    <w:rsid w:val="002710B0"/>
    <w:rsid w:val="00271487"/>
    <w:rsid w:val="0027152F"/>
    <w:rsid w:val="00271632"/>
    <w:rsid w:val="00272039"/>
    <w:rsid w:val="0027204A"/>
    <w:rsid w:val="00272054"/>
    <w:rsid w:val="002720C3"/>
    <w:rsid w:val="00272661"/>
    <w:rsid w:val="00272D5C"/>
    <w:rsid w:val="0027310C"/>
    <w:rsid w:val="0027350A"/>
    <w:rsid w:val="002735AF"/>
    <w:rsid w:val="00273F97"/>
    <w:rsid w:val="002740A9"/>
    <w:rsid w:val="002740EA"/>
    <w:rsid w:val="00274243"/>
    <w:rsid w:val="0027433B"/>
    <w:rsid w:val="002748D3"/>
    <w:rsid w:val="00274AD9"/>
    <w:rsid w:val="00274B49"/>
    <w:rsid w:val="00275474"/>
    <w:rsid w:val="0027547F"/>
    <w:rsid w:val="00275571"/>
    <w:rsid w:val="002757D8"/>
    <w:rsid w:val="00275B44"/>
    <w:rsid w:val="00275BD1"/>
    <w:rsid w:val="00275C75"/>
    <w:rsid w:val="00275D6F"/>
    <w:rsid w:val="00275F28"/>
    <w:rsid w:val="00276029"/>
    <w:rsid w:val="00276070"/>
    <w:rsid w:val="0027627A"/>
    <w:rsid w:val="0027651E"/>
    <w:rsid w:val="00276710"/>
    <w:rsid w:val="0027674A"/>
    <w:rsid w:val="00276801"/>
    <w:rsid w:val="00276A7B"/>
    <w:rsid w:val="00276B14"/>
    <w:rsid w:val="00276EA0"/>
    <w:rsid w:val="00276FAB"/>
    <w:rsid w:val="002770DB"/>
    <w:rsid w:val="00277651"/>
    <w:rsid w:val="002778B9"/>
    <w:rsid w:val="00280020"/>
    <w:rsid w:val="0028039F"/>
    <w:rsid w:val="00280403"/>
    <w:rsid w:val="002806AF"/>
    <w:rsid w:val="00280708"/>
    <w:rsid w:val="0028091C"/>
    <w:rsid w:val="00280EE4"/>
    <w:rsid w:val="002812A6"/>
    <w:rsid w:val="002813B0"/>
    <w:rsid w:val="00281606"/>
    <w:rsid w:val="00281CF3"/>
    <w:rsid w:val="00281E61"/>
    <w:rsid w:val="00282003"/>
    <w:rsid w:val="00282017"/>
    <w:rsid w:val="00282023"/>
    <w:rsid w:val="002827F1"/>
    <w:rsid w:val="00282C35"/>
    <w:rsid w:val="0028310E"/>
    <w:rsid w:val="002831B2"/>
    <w:rsid w:val="0028352D"/>
    <w:rsid w:val="00283688"/>
    <w:rsid w:val="00283723"/>
    <w:rsid w:val="00283C29"/>
    <w:rsid w:val="00283EFB"/>
    <w:rsid w:val="00284003"/>
    <w:rsid w:val="002840CB"/>
    <w:rsid w:val="002840E2"/>
    <w:rsid w:val="002840EF"/>
    <w:rsid w:val="002842AC"/>
    <w:rsid w:val="00284A55"/>
    <w:rsid w:val="00284BFA"/>
    <w:rsid w:val="002852A5"/>
    <w:rsid w:val="002855BE"/>
    <w:rsid w:val="002856A8"/>
    <w:rsid w:val="00285A37"/>
    <w:rsid w:val="00285D6F"/>
    <w:rsid w:val="00285E9C"/>
    <w:rsid w:val="00285ED5"/>
    <w:rsid w:val="002860E8"/>
    <w:rsid w:val="002861BE"/>
    <w:rsid w:val="002862A4"/>
    <w:rsid w:val="0028637F"/>
    <w:rsid w:val="00286879"/>
    <w:rsid w:val="00286880"/>
    <w:rsid w:val="00286BF0"/>
    <w:rsid w:val="00286F47"/>
    <w:rsid w:val="00287304"/>
    <w:rsid w:val="002873FE"/>
    <w:rsid w:val="00287691"/>
    <w:rsid w:val="002877FA"/>
    <w:rsid w:val="0028792A"/>
    <w:rsid w:val="00287D5C"/>
    <w:rsid w:val="00287F80"/>
    <w:rsid w:val="00287FA9"/>
    <w:rsid w:val="002901C9"/>
    <w:rsid w:val="002902B9"/>
    <w:rsid w:val="002905E9"/>
    <w:rsid w:val="00290FD7"/>
    <w:rsid w:val="00291093"/>
    <w:rsid w:val="002912A5"/>
    <w:rsid w:val="0029137A"/>
    <w:rsid w:val="0029141D"/>
    <w:rsid w:val="002916AA"/>
    <w:rsid w:val="00291B12"/>
    <w:rsid w:val="00291BC6"/>
    <w:rsid w:val="00291C54"/>
    <w:rsid w:val="00291D45"/>
    <w:rsid w:val="00291D51"/>
    <w:rsid w:val="00291FB6"/>
    <w:rsid w:val="00292935"/>
    <w:rsid w:val="00292BC4"/>
    <w:rsid w:val="00292CE8"/>
    <w:rsid w:val="00292F84"/>
    <w:rsid w:val="00292FA9"/>
    <w:rsid w:val="0029302A"/>
    <w:rsid w:val="0029317D"/>
    <w:rsid w:val="0029327A"/>
    <w:rsid w:val="00293675"/>
    <w:rsid w:val="00293AFC"/>
    <w:rsid w:val="00293FCE"/>
    <w:rsid w:val="0029406D"/>
    <w:rsid w:val="002943CC"/>
    <w:rsid w:val="0029446D"/>
    <w:rsid w:val="00294697"/>
    <w:rsid w:val="00294B9E"/>
    <w:rsid w:val="00294E3F"/>
    <w:rsid w:val="00294F48"/>
    <w:rsid w:val="00295102"/>
    <w:rsid w:val="00295593"/>
    <w:rsid w:val="002958D7"/>
    <w:rsid w:val="00295ADE"/>
    <w:rsid w:val="00295D9B"/>
    <w:rsid w:val="002962E2"/>
    <w:rsid w:val="0029641A"/>
    <w:rsid w:val="0029649A"/>
    <w:rsid w:val="00296588"/>
    <w:rsid w:val="002965B5"/>
    <w:rsid w:val="00296610"/>
    <w:rsid w:val="00296617"/>
    <w:rsid w:val="0029666C"/>
    <w:rsid w:val="002966BF"/>
    <w:rsid w:val="00296844"/>
    <w:rsid w:val="00296A1A"/>
    <w:rsid w:val="00296B3C"/>
    <w:rsid w:val="00296C9F"/>
    <w:rsid w:val="00296F90"/>
    <w:rsid w:val="002970D8"/>
    <w:rsid w:val="00297249"/>
    <w:rsid w:val="002973AA"/>
    <w:rsid w:val="0029787C"/>
    <w:rsid w:val="00297D02"/>
    <w:rsid w:val="00297DD1"/>
    <w:rsid w:val="00297E23"/>
    <w:rsid w:val="00297F42"/>
    <w:rsid w:val="00297FFE"/>
    <w:rsid w:val="002A00DD"/>
    <w:rsid w:val="002A0205"/>
    <w:rsid w:val="002A0A6E"/>
    <w:rsid w:val="002A0B38"/>
    <w:rsid w:val="002A0D7E"/>
    <w:rsid w:val="002A11B4"/>
    <w:rsid w:val="002A15FD"/>
    <w:rsid w:val="002A179F"/>
    <w:rsid w:val="002A17AB"/>
    <w:rsid w:val="002A1BF3"/>
    <w:rsid w:val="002A1E9B"/>
    <w:rsid w:val="002A1F82"/>
    <w:rsid w:val="002A1FD0"/>
    <w:rsid w:val="002A21CF"/>
    <w:rsid w:val="002A232C"/>
    <w:rsid w:val="002A241C"/>
    <w:rsid w:val="002A2423"/>
    <w:rsid w:val="002A2453"/>
    <w:rsid w:val="002A24AE"/>
    <w:rsid w:val="002A27CD"/>
    <w:rsid w:val="002A2B77"/>
    <w:rsid w:val="002A2EF8"/>
    <w:rsid w:val="002A307B"/>
    <w:rsid w:val="002A3191"/>
    <w:rsid w:val="002A31EC"/>
    <w:rsid w:val="002A323D"/>
    <w:rsid w:val="002A33B5"/>
    <w:rsid w:val="002A346D"/>
    <w:rsid w:val="002A3516"/>
    <w:rsid w:val="002A3969"/>
    <w:rsid w:val="002A3BD0"/>
    <w:rsid w:val="002A3CE5"/>
    <w:rsid w:val="002A3D98"/>
    <w:rsid w:val="002A43F8"/>
    <w:rsid w:val="002A4411"/>
    <w:rsid w:val="002A4556"/>
    <w:rsid w:val="002A461F"/>
    <w:rsid w:val="002A4890"/>
    <w:rsid w:val="002A4ADC"/>
    <w:rsid w:val="002A4B0C"/>
    <w:rsid w:val="002A4BB9"/>
    <w:rsid w:val="002A4EA0"/>
    <w:rsid w:val="002A518B"/>
    <w:rsid w:val="002A564B"/>
    <w:rsid w:val="002A5653"/>
    <w:rsid w:val="002A567C"/>
    <w:rsid w:val="002A56C1"/>
    <w:rsid w:val="002A572A"/>
    <w:rsid w:val="002A5881"/>
    <w:rsid w:val="002A5AD4"/>
    <w:rsid w:val="002A5E2A"/>
    <w:rsid w:val="002A5F02"/>
    <w:rsid w:val="002A61D2"/>
    <w:rsid w:val="002A6318"/>
    <w:rsid w:val="002A651F"/>
    <w:rsid w:val="002A653B"/>
    <w:rsid w:val="002A654D"/>
    <w:rsid w:val="002A6652"/>
    <w:rsid w:val="002A66D3"/>
    <w:rsid w:val="002A6AA1"/>
    <w:rsid w:val="002A6E1A"/>
    <w:rsid w:val="002A6E27"/>
    <w:rsid w:val="002A6FBB"/>
    <w:rsid w:val="002A70E9"/>
    <w:rsid w:val="002A7321"/>
    <w:rsid w:val="002A737F"/>
    <w:rsid w:val="002A7420"/>
    <w:rsid w:val="002A74BB"/>
    <w:rsid w:val="002A7542"/>
    <w:rsid w:val="002A7919"/>
    <w:rsid w:val="002A794A"/>
    <w:rsid w:val="002A7AAC"/>
    <w:rsid w:val="002A7B13"/>
    <w:rsid w:val="002A7DD7"/>
    <w:rsid w:val="002B028C"/>
    <w:rsid w:val="002B04B0"/>
    <w:rsid w:val="002B07C9"/>
    <w:rsid w:val="002B0AFF"/>
    <w:rsid w:val="002B1421"/>
    <w:rsid w:val="002B1505"/>
    <w:rsid w:val="002B17CD"/>
    <w:rsid w:val="002B17E3"/>
    <w:rsid w:val="002B1946"/>
    <w:rsid w:val="002B1AB3"/>
    <w:rsid w:val="002B1B74"/>
    <w:rsid w:val="002B1F56"/>
    <w:rsid w:val="002B24F1"/>
    <w:rsid w:val="002B256D"/>
    <w:rsid w:val="002B2A79"/>
    <w:rsid w:val="002B2B46"/>
    <w:rsid w:val="002B2C35"/>
    <w:rsid w:val="002B2D58"/>
    <w:rsid w:val="002B2F66"/>
    <w:rsid w:val="002B3036"/>
    <w:rsid w:val="002B31EA"/>
    <w:rsid w:val="002B343E"/>
    <w:rsid w:val="002B3464"/>
    <w:rsid w:val="002B34B7"/>
    <w:rsid w:val="002B354D"/>
    <w:rsid w:val="002B3579"/>
    <w:rsid w:val="002B3777"/>
    <w:rsid w:val="002B3917"/>
    <w:rsid w:val="002B3C3C"/>
    <w:rsid w:val="002B3D7A"/>
    <w:rsid w:val="002B3EBD"/>
    <w:rsid w:val="002B43F4"/>
    <w:rsid w:val="002B45E6"/>
    <w:rsid w:val="002B4745"/>
    <w:rsid w:val="002B4B49"/>
    <w:rsid w:val="002B545B"/>
    <w:rsid w:val="002B58F3"/>
    <w:rsid w:val="002B5BF3"/>
    <w:rsid w:val="002B5D26"/>
    <w:rsid w:val="002B5DEA"/>
    <w:rsid w:val="002B5E4E"/>
    <w:rsid w:val="002B61AA"/>
    <w:rsid w:val="002B635A"/>
    <w:rsid w:val="002B6448"/>
    <w:rsid w:val="002B655B"/>
    <w:rsid w:val="002B65D1"/>
    <w:rsid w:val="002B664E"/>
    <w:rsid w:val="002B6D59"/>
    <w:rsid w:val="002B6D73"/>
    <w:rsid w:val="002B6DCE"/>
    <w:rsid w:val="002B6DE8"/>
    <w:rsid w:val="002B6E5F"/>
    <w:rsid w:val="002B7007"/>
    <w:rsid w:val="002B7113"/>
    <w:rsid w:val="002B7242"/>
    <w:rsid w:val="002B7381"/>
    <w:rsid w:val="002B75D0"/>
    <w:rsid w:val="002B7820"/>
    <w:rsid w:val="002B7A95"/>
    <w:rsid w:val="002B7AD3"/>
    <w:rsid w:val="002B7C6F"/>
    <w:rsid w:val="002B7E10"/>
    <w:rsid w:val="002C0060"/>
    <w:rsid w:val="002C0081"/>
    <w:rsid w:val="002C0183"/>
    <w:rsid w:val="002C0396"/>
    <w:rsid w:val="002C0566"/>
    <w:rsid w:val="002C073A"/>
    <w:rsid w:val="002C079E"/>
    <w:rsid w:val="002C08DE"/>
    <w:rsid w:val="002C09B0"/>
    <w:rsid w:val="002C0A3D"/>
    <w:rsid w:val="002C0BC4"/>
    <w:rsid w:val="002C0E5B"/>
    <w:rsid w:val="002C0FF7"/>
    <w:rsid w:val="002C1300"/>
    <w:rsid w:val="002C1459"/>
    <w:rsid w:val="002C16A8"/>
    <w:rsid w:val="002C1B7C"/>
    <w:rsid w:val="002C1C0F"/>
    <w:rsid w:val="002C1D08"/>
    <w:rsid w:val="002C1E06"/>
    <w:rsid w:val="002C1FDD"/>
    <w:rsid w:val="002C21F1"/>
    <w:rsid w:val="002C239E"/>
    <w:rsid w:val="002C2637"/>
    <w:rsid w:val="002C2AEB"/>
    <w:rsid w:val="002C2F99"/>
    <w:rsid w:val="002C32AB"/>
    <w:rsid w:val="002C35FE"/>
    <w:rsid w:val="002C3607"/>
    <w:rsid w:val="002C36F5"/>
    <w:rsid w:val="002C390E"/>
    <w:rsid w:val="002C3B29"/>
    <w:rsid w:val="002C4320"/>
    <w:rsid w:val="002C51D6"/>
    <w:rsid w:val="002C531E"/>
    <w:rsid w:val="002C5448"/>
    <w:rsid w:val="002C5689"/>
    <w:rsid w:val="002C597E"/>
    <w:rsid w:val="002C5AE4"/>
    <w:rsid w:val="002C5FBD"/>
    <w:rsid w:val="002C5FC0"/>
    <w:rsid w:val="002C633E"/>
    <w:rsid w:val="002C6373"/>
    <w:rsid w:val="002C6466"/>
    <w:rsid w:val="002C6789"/>
    <w:rsid w:val="002C6933"/>
    <w:rsid w:val="002C6AB8"/>
    <w:rsid w:val="002C6DB0"/>
    <w:rsid w:val="002C6EA3"/>
    <w:rsid w:val="002C73D5"/>
    <w:rsid w:val="002C74B4"/>
    <w:rsid w:val="002C7521"/>
    <w:rsid w:val="002C769A"/>
    <w:rsid w:val="002C76BC"/>
    <w:rsid w:val="002C7779"/>
    <w:rsid w:val="002C78AF"/>
    <w:rsid w:val="002C793D"/>
    <w:rsid w:val="002C7A8F"/>
    <w:rsid w:val="002C7AE9"/>
    <w:rsid w:val="002C7F79"/>
    <w:rsid w:val="002D0007"/>
    <w:rsid w:val="002D0224"/>
    <w:rsid w:val="002D04DC"/>
    <w:rsid w:val="002D0868"/>
    <w:rsid w:val="002D0C6D"/>
    <w:rsid w:val="002D0D21"/>
    <w:rsid w:val="002D12A8"/>
    <w:rsid w:val="002D144B"/>
    <w:rsid w:val="002D1B0E"/>
    <w:rsid w:val="002D1C04"/>
    <w:rsid w:val="002D203B"/>
    <w:rsid w:val="002D2057"/>
    <w:rsid w:val="002D2081"/>
    <w:rsid w:val="002D23A7"/>
    <w:rsid w:val="002D261F"/>
    <w:rsid w:val="002D2721"/>
    <w:rsid w:val="002D283E"/>
    <w:rsid w:val="002D286D"/>
    <w:rsid w:val="002D2892"/>
    <w:rsid w:val="002D2B0E"/>
    <w:rsid w:val="002D2D79"/>
    <w:rsid w:val="002D2D89"/>
    <w:rsid w:val="002D2F2A"/>
    <w:rsid w:val="002D2F91"/>
    <w:rsid w:val="002D30CC"/>
    <w:rsid w:val="002D34F2"/>
    <w:rsid w:val="002D355D"/>
    <w:rsid w:val="002D388F"/>
    <w:rsid w:val="002D3B17"/>
    <w:rsid w:val="002D3BA9"/>
    <w:rsid w:val="002D3BAD"/>
    <w:rsid w:val="002D3BB2"/>
    <w:rsid w:val="002D3BF4"/>
    <w:rsid w:val="002D3C9D"/>
    <w:rsid w:val="002D3CE1"/>
    <w:rsid w:val="002D401A"/>
    <w:rsid w:val="002D4021"/>
    <w:rsid w:val="002D4093"/>
    <w:rsid w:val="002D41E6"/>
    <w:rsid w:val="002D4288"/>
    <w:rsid w:val="002D4319"/>
    <w:rsid w:val="002D433C"/>
    <w:rsid w:val="002D437F"/>
    <w:rsid w:val="002D443D"/>
    <w:rsid w:val="002D4704"/>
    <w:rsid w:val="002D48FF"/>
    <w:rsid w:val="002D4F4A"/>
    <w:rsid w:val="002D50F4"/>
    <w:rsid w:val="002D517D"/>
    <w:rsid w:val="002D52EA"/>
    <w:rsid w:val="002D5348"/>
    <w:rsid w:val="002D55F5"/>
    <w:rsid w:val="002D5867"/>
    <w:rsid w:val="002D59EA"/>
    <w:rsid w:val="002D5BAE"/>
    <w:rsid w:val="002D5CA5"/>
    <w:rsid w:val="002D6260"/>
    <w:rsid w:val="002D644C"/>
    <w:rsid w:val="002D6498"/>
    <w:rsid w:val="002D6514"/>
    <w:rsid w:val="002D66D7"/>
    <w:rsid w:val="002D689B"/>
    <w:rsid w:val="002D6D40"/>
    <w:rsid w:val="002D70CA"/>
    <w:rsid w:val="002D70CE"/>
    <w:rsid w:val="002D7326"/>
    <w:rsid w:val="002D739B"/>
    <w:rsid w:val="002D7415"/>
    <w:rsid w:val="002D7634"/>
    <w:rsid w:val="002D7881"/>
    <w:rsid w:val="002D79B6"/>
    <w:rsid w:val="002D79C2"/>
    <w:rsid w:val="002D7A12"/>
    <w:rsid w:val="002E0097"/>
    <w:rsid w:val="002E02F1"/>
    <w:rsid w:val="002E040A"/>
    <w:rsid w:val="002E072E"/>
    <w:rsid w:val="002E075A"/>
    <w:rsid w:val="002E093D"/>
    <w:rsid w:val="002E0A9C"/>
    <w:rsid w:val="002E0B13"/>
    <w:rsid w:val="002E0BC7"/>
    <w:rsid w:val="002E0D58"/>
    <w:rsid w:val="002E1076"/>
    <w:rsid w:val="002E1166"/>
    <w:rsid w:val="002E11A5"/>
    <w:rsid w:val="002E1202"/>
    <w:rsid w:val="002E1235"/>
    <w:rsid w:val="002E145F"/>
    <w:rsid w:val="002E163B"/>
    <w:rsid w:val="002E1AC4"/>
    <w:rsid w:val="002E2337"/>
    <w:rsid w:val="002E2474"/>
    <w:rsid w:val="002E273F"/>
    <w:rsid w:val="002E28D4"/>
    <w:rsid w:val="002E2904"/>
    <w:rsid w:val="002E29B9"/>
    <w:rsid w:val="002E2AA2"/>
    <w:rsid w:val="002E2AF4"/>
    <w:rsid w:val="002E2C05"/>
    <w:rsid w:val="002E2C6A"/>
    <w:rsid w:val="002E2C95"/>
    <w:rsid w:val="002E312C"/>
    <w:rsid w:val="002E357C"/>
    <w:rsid w:val="002E37A6"/>
    <w:rsid w:val="002E3876"/>
    <w:rsid w:val="002E38EE"/>
    <w:rsid w:val="002E3A82"/>
    <w:rsid w:val="002E3F68"/>
    <w:rsid w:val="002E3F83"/>
    <w:rsid w:val="002E41F5"/>
    <w:rsid w:val="002E42EF"/>
    <w:rsid w:val="002E4316"/>
    <w:rsid w:val="002E466A"/>
    <w:rsid w:val="002E48D0"/>
    <w:rsid w:val="002E4921"/>
    <w:rsid w:val="002E50C4"/>
    <w:rsid w:val="002E517C"/>
    <w:rsid w:val="002E5375"/>
    <w:rsid w:val="002E5493"/>
    <w:rsid w:val="002E5A4E"/>
    <w:rsid w:val="002E5AAE"/>
    <w:rsid w:val="002E5AAF"/>
    <w:rsid w:val="002E5B72"/>
    <w:rsid w:val="002E600B"/>
    <w:rsid w:val="002E635F"/>
    <w:rsid w:val="002E662B"/>
    <w:rsid w:val="002E6B05"/>
    <w:rsid w:val="002E6B07"/>
    <w:rsid w:val="002E6B67"/>
    <w:rsid w:val="002E7065"/>
    <w:rsid w:val="002E70ED"/>
    <w:rsid w:val="002E7120"/>
    <w:rsid w:val="002E71E8"/>
    <w:rsid w:val="002E7639"/>
    <w:rsid w:val="002E780F"/>
    <w:rsid w:val="002E78EF"/>
    <w:rsid w:val="002E790D"/>
    <w:rsid w:val="002E7BEC"/>
    <w:rsid w:val="002E7C94"/>
    <w:rsid w:val="002E7CDD"/>
    <w:rsid w:val="002F04BB"/>
    <w:rsid w:val="002F075D"/>
    <w:rsid w:val="002F0A66"/>
    <w:rsid w:val="002F0B3C"/>
    <w:rsid w:val="002F0F90"/>
    <w:rsid w:val="002F0F93"/>
    <w:rsid w:val="002F0F98"/>
    <w:rsid w:val="002F13D9"/>
    <w:rsid w:val="002F154D"/>
    <w:rsid w:val="002F1A37"/>
    <w:rsid w:val="002F2150"/>
    <w:rsid w:val="002F21A5"/>
    <w:rsid w:val="002F2309"/>
    <w:rsid w:val="002F2639"/>
    <w:rsid w:val="002F2936"/>
    <w:rsid w:val="002F29AA"/>
    <w:rsid w:val="002F2C28"/>
    <w:rsid w:val="002F2D72"/>
    <w:rsid w:val="002F2DF6"/>
    <w:rsid w:val="002F2E5A"/>
    <w:rsid w:val="002F2EB3"/>
    <w:rsid w:val="002F367D"/>
    <w:rsid w:val="002F3763"/>
    <w:rsid w:val="002F3968"/>
    <w:rsid w:val="002F39C0"/>
    <w:rsid w:val="002F3CE8"/>
    <w:rsid w:val="002F3D9D"/>
    <w:rsid w:val="002F4A79"/>
    <w:rsid w:val="002F4B46"/>
    <w:rsid w:val="002F4C38"/>
    <w:rsid w:val="002F4DFD"/>
    <w:rsid w:val="002F4E1A"/>
    <w:rsid w:val="002F4E71"/>
    <w:rsid w:val="002F510A"/>
    <w:rsid w:val="002F51CF"/>
    <w:rsid w:val="002F53BC"/>
    <w:rsid w:val="002F5995"/>
    <w:rsid w:val="002F5A49"/>
    <w:rsid w:val="002F5E79"/>
    <w:rsid w:val="002F60DB"/>
    <w:rsid w:val="002F638A"/>
    <w:rsid w:val="002F6655"/>
    <w:rsid w:val="002F67E0"/>
    <w:rsid w:val="002F6C49"/>
    <w:rsid w:val="002F6C5B"/>
    <w:rsid w:val="002F6DAA"/>
    <w:rsid w:val="002F6DEC"/>
    <w:rsid w:val="002F6FB2"/>
    <w:rsid w:val="002F70B4"/>
    <w:rsid w:val="002F73D7"/>
    <w:rsid w:val="002F770F"/>
    <w:rsid w:val="002F7797"/>
    <w:rsid w:val="002F77D4"/>
    <w:rsid w:val="002F78F8"/>
    <w:rsid w:val="002F7CEE"/>
    <w:rsid w:val="002F7D09"/>
    <w:rsid w:val="00300419"/>
    <w:rsid w:val="00300488"/>
    <w:rsid w:val="00300494"/>
    <w:rsid w:val="00300875"/>
    <w:rsid w:val="00300F7D"/>
    <w:rsid w:val="0030104A"/>
    <w:rsid w:val="00301097"/>
    <w:rsid w:val="0030110D"/>
    <w:rsid w:val="003015F2"/>
    <w:rsid w:val="00301687"/>
    <w:rsid w:val="00301722"/>
    <w:rsid w:val="00301977"/>
    <w:rsid w:val="00301988"/>
    <w:rsid w:val="00301CE7"/>
    <w:rsid w:val="00301E0F"/>
    <w:rsid w:val="00302114"/>
    <w:rsid w:val="003021F8"/>
    <w:rsid w:val="0030225A"/>
    <w:rsid w:val="003022A0"/>
    <w:rsid w:val="00302557"/>
    <w:rsid w:val="00302784"/>
    <w:rsid w:val="00302790"/>
    <w:rsid w:val="00302AB3"/>
    <w:rsid w:val="00302DEB"/>
    <w:rsid w:val="00302EC2"/>
    <w:rsid w:val="00302EF5"/>
    <w:rsid w:val="003031CC"/>
    <w:rsid w:val="0030320C"/>
    <w:rsid w:val="00303291"/>
    <w:rsid w:val="00303310"/>
    <w:rsid w:val="003036D1"/>
    <w:rsid w:val="003037D8"/>
    <w:rsid w:val="003039DB"/>
    <w:rsid w:val="00303BB0"/>
    <w:rsid w:val="00303C5B"/>
    <w:rsid w:val="00303CC5"/>
    <w:rsid w:val="00304059"/>
    <w:rsid w:val="0030422D"/>
    <w:rsid w:val="00304746"/>
    <w:rsid w:val="00304A28"/>
    <w:rsid w:val="00304C77"/>
    <w:rsid w:val="00304CFC"/>
    <w:rsid w:val="00304F3F"/>
    <w:rsid w:val="003055CF"/>
    <w:rsid w:val="00305928"/>
    <w:rsid w:val="00305D4B"/>
    <w:rsid w:val="00305FA7"/>
    <w:rsid w:val="0030609E"/>
    <w:rsid w:val="00306155"/>
    <w:rsid w:val="00306342"/>
    <w:rsid w:val="003064B6"/>
    <w:rsid w:val="003066B8"/>
    <w:rsid w:val="00306717"/>
    <w:rsid w:val="00306BEF"/>
    <w:rsid w:val="00306DCB"/>
    <w:rsid w:val="00306E45"/>
    <w:rsid w:val="00306FDC"/>
    <w:rsid w:val="003072F5"/>
    <w:rsid w:val="003078E1"/>
    <w:rsid w:val="00307A7A"/>
    <w:rsid w:val="00307B59"/>
    <w:rsid w:val="00307C09"/>
    <w:rsid w:val="00307FAF"/>
    <w:rsid w:val="0031000F"/>
    <w:rsid w:val="003103AB"/>
    <w:rsid w:val="003106EB"/>
    <w:rsid w:val="003107E4"/>
    <w:rsid w:val="00310819"/>
    <w:rsid w:val="0031085D"/>
    <w:rsid w:val="003109A2"/>
    <w:rsid w:val="003109DD"/>
    <w:rsid w:val="00310B75"/>
    <w:rsid w:val="00310B93"/>
    <w:rsid w:val="00310DFA"/>
    <w:rsid w:val="00311133"/>
    <w:rsid w:val="0031113C"/>
    <w:rsid w:val="003111B2"/>
    <w:rsid w:val="00311274"/>
    <w:rsid w:val="003112EB"/>
    <w:rsid w:val="0031133F"/>
    <w:rsid w:val="00311536"/>
    <w:rsid w:val="00312133"/>
    <w:rsid w:val="003121B5"/>
    <w:rsid w:val="00312207"/>
    <w:rsid w:val="00312384"/>
    <w:rsid w:val="00312399"/>
    <w:rsid w:val="00312621"/>
    <w:rsid w:val="0031265F"/>
    <w:rsid w:val="00312844"/>
    <w:rsid w:val="00312BA0"/>
    <w:rsid w:val="00312E9A"/>
    <w:rsid w:val="00312FB1"/>
    <w:rsid w:val="00312FFB"/>
    <w:rsid w:val="00313066"/>
    <w:rsid w:val="00313123"/>
    <w:rsid w:val="00313156"/>
    <w:rsid w:val="00313297"/>
    <w:rsid w:val="0031349B"/>
    <w:rsid w:val="00313D38"/>
    <w:rsid w:val="00313DEE"/>
    <w:rsid w:val="00313EDA"/>
    <w:rsid w:val="00313EFC"/>
    <w:rsid w:val="00314053"/>
    <w:rsid w:val="003140BB"/>
    <w:rsid w:val="00314495"/>
    <w:rsid w:val="0031458F"/>
    <w:rsid w:val="00314592"/>
    <w:rsid w:val="003145A2"/>
    <w:rsid w:val="0031470B"/>
    <w:rsid w:val="00314AFA"/>
    <w:rsid w:val="00314AFF"/>
    <w:rsid w:val="00314B50"/>
    <w:rsid w:val="00314EA5"/>
    <w:rsid w:val="0031508B"/>
    <w:rsid w:val="003150CE"/>
    <w:rsid w:val="0031511D"/>
    <w:rsid w:val="003152A4"/>
    <w:rsid w:val="003153FB"/>
    <w:rsid w:val="00315629"/>
    <w:rsid w:val="003159A9"/>
    <w:rsid w:val="00315CB0"/>
    <w:rsid w:val="00316009"/>
    <w:rsid w:val="0031616A"/>
    <w:rsid w:val="00316189"/>
    <w:rsid w:val="0031629F"/>
    <w:rsid w:val="003162AE"/>
    <w:rsid w:val="003162EC"/>
    <w:rsid w:val="00316682"/>
    <w:rsid w:val="00316850"/>
    <w:rsid w:val="003168C1"/>
    <w:rsid w:val="003168C8"/>
    <w:rsid w:val="0031696B"/>
    <w:rsid w:val="00316B3C"/>
    <w:rsid w:val="00316DE2"/>
    <w:rsid w:val="00316F3F"/>
    <w:rsid w:val="0031716D"/>
    <w:rsid w:val="00317430"/>
    <w:rsid w:val="003175FA"/>
    <w:rsid w:val="00317897"/>
    <w:rsid w:val="00317AB6"/>
    <w:rsid w:val="00317E2F"/>
    <w:rsid w:val="00320038"/>
    <w:rsid w:val="0032017C"/>
    <w:rsid w:val="003201EB"/>
    <w:rsid w:val="00320580"/>
    <w:rsid w:val="00320722"/>
    <w:rsid w:val="003209AB"/>
    <w:rsid w:val="00320ABD"/>
    <w:rsid w:val="00320AE7"/>
    <w:rsid w:val="00320B09"/>
    <w:rsid w:val="00320D62"/>
    <w:rsid w:val="00321124"/>
    <w:rsid w:val="00321179"/>
    <w:rsid w:val="003212B5"/>
    <w:rsid w:val="0032134D"/>
    <w:rsid w:val="003215C2"/>
    <w:rsid w:val="00321ACD"/>
    <w:rsid w:val="00321AF4"/>
    <w:rsid w:val="00321BB3"/>
    <w:rsid w:val="00321C9A"/>
    <w:rsid w:val="00321CAB"/>
    <w:rsid w:val="00321EE3"/>
    <w:rsid w:val="00322510"/>
    <w:rsid w:val="003228C0"/>
    <w:rsid w:val="0032294B"/>
    <w:rsid w:val="00322A70"/>
    <w:rsid w:val="00322AAA"/>
    <w:rsid w:val="00322BA4"/>
    <w:rsid w:val="00322D7B"/>
    <w:rsid w:val="00322D9A"/>
    <w:rsid w:val="00322DCC"/>
    <w:rsid w:val="00322FEE"/>
    <w:rsid w:val="003230A6"/>
    <w:rsid w:val="0032345C"/>
    <w:rsid w:val="003235B9"/>
    <w:rsid w:val="00323A04"/>
    <w:rsid w:val="00323C3D"/>
    <w:rsid w:val="00323E32"/>
    <w:rsid w:val="003241D5"/>
    <w:rsid w:val="003242AB"/>
    <w:rsid w:val="003242C3"/>
    <w:rsid w:val="003243CC"/>
    <w:rsid w:val="00324834"/>
    <w:rsid w:val="00324902"/>
    <w:rsid w:val="00324A67"/>
    <w:rsid w:val="00324EC8"/>
    <w:rsid w:val="00324EC9"/>
    <w:rsid w:val="003250F5"/>
    <w:rsid w:val="0032510D"/>
    <w:rsid w:val="0032522C"/>
    <w:rsid w:val="003252A7"/>
    <w:rsid w:val="0032548E"/>
    <w:rsid w:val="0032549C"/>
    <w:rsid w:val="0032579D"/>
    <w:rsid w:val="003258A4"/>
    <w:rsid w:val="003259AB"/>
    <w:rsid w:val="003259C1"/>
    <w:rsid w:val="00325A90"/>
    <w:rsid w:val="00325BB4"/>
    <w:rsid w:val="00325DDB"/>
    <w:rsid w:val="00325E76"/>
    <w:rsid w:val="00326148"/>
    <w:rsid w:val="003264CD"/>
    <w:rsid w:val="00326640"/>
    <w:rsid w:val="0032694C"/>
    <w:rsid w:val="00326D64"/>
    <w:rsid w:val="003272F2"/>
    <w:rsid w:val="003278BE"/>
    <w:rsid w:val="00327B31"/>
    <w:rsid w:val="00327FB0"/>
    <w:rsid w:val="00330033"/>
    <w:rsid w:val="003304E7"/>
    <w:rsid w:val="003306D4"/>
    <w:rsid w:val="0033079B"/>
    <w:rsid w:val="00330D81"/>
    <w:rsid w:val="00330E1F"/>
    <w:rsid w:val="00331249"/>
    <w:rsid w:val="00331455"/>
    <w:rsid w:val="003316A3"/>
    <w:rsid w:val="0033191A"/>
    <w:rsid w:val="00331946"/>
    <w:rsid w:val="00331B9B"/>
    <w:rsid w:val="00331F62"/>
    <w:rsid w:val="0033208E"/>
    <w:rsid w:val="003320FB"/>
    <w:rsid w:val="0033286E"/>
    <w:rsid w:val="00332927"/>
    <w:rsid w:val="003329FF"/>
    <w:rsid w:val="00332A90"/>
    <w:rsid w:val="00332B95"/>
    <w:rsid w:val="00332C48"/>
    <w:rsid w:val="00332E0F"/>
    <w:rsid w:val="003331E4"/>
    <w:rsid w:val="003335BF"/>
    <w:rsid w:val="00333612"/>
    <w:rsid w:val="00333796"/>
    <w:rsid w:val="00333E40"/>
    <w:rsid w:val="0033417F"/>
    <w:rsid w:val="00334650"/>
    <w:rsid w:val="0033490B"/>
    <w:rsid w:val="00334946"/>
    <w:rsid w:val="00334C3E"/>
    <w:rsid w:val="00334CD6"/>
    <w:rsid w:val="003351BC"/>
    <w:rsid w:val="003352A7"/>
    <w:rsid w:val="00335981"/>
    <w:rsid w:val="00335A90"/>
    <w:rsid w:val="00335C5A"/>
    <w:rsid w:val="00335F81"/>
    <w:rsid w:val="003360E4"/>
    <w:rsid w:val="0033613E"/>
    <w:rsid w:val="003365B0"/>
    <w:rsid w:val="00336748"/>
    <w:rsid w:val="00336879"/>
    <w:rsid w:val="00336C74"/>
    <w:rsid w:val="00336DEA"/>
    <w:rsid w:val="00336FAF"/>
    <w:rsid w:val="00337007"/>
    <w:rsid w:val="00337244"/>
    <w:rsid w:val="00337366"/>
    <w:rsid w:val="00337452"/>
    <w:rsid w:val="0033751A"/>
    <w:rsid w:val="003377F3"/>
    <w:rsid w:val="003378C3"/>
    <w:rsid w:val="00337925"/>
    <w:rsid w:val="00337AFE"/>
    <w:rsid w:val="00337BFF"/>
    <w:rsid w:val="00337C45"/>
    <w:rsid w:val="0034045D"/>
    <w:rsid w:val="00340508"/>
    <w:rsid w:val="00340751"/>
    <w:rsid w:val="00340EC6"/>
    <w:rsid w:val="00341021"/>
    <w:rsid w:val="003412BA"/>
    <w:rsid w:val="0034136F"/>
    <w:rsid w:val="0034180C"/>
    <w:rsid w:val="00341A6E"/>
    <w:rsid w:val="00341BDD"/>
    <w:rsid w:val="00341C57"/>
    <w:rsid w:val="00341C58"/>
    <w:rsid w:val="00341E07"/>
    <w:rsid w:val="00341E3D"/>
    <w:rsid w:val="003420AA"/>
    <w:rsid w:val="0034224D"/>
    <w:rsid w:val="00342365"/>
    <w:rsid w:val="0034241C"/>
    <w:rsid w:val="00342440"/>
    <w:rsid w:val="003424A9"/>
    <w:rsid w:val="00342A58"/>
    <w:rsid w:val="00342D4C"/>
    <w:rsid w:val="00342EEE"/>
    <w:rsid w:val="00342F14"/>
    <w:rsid w:val="00343276"/>
    <w:rsid w:val="003432AE"/>
    <w:rsid w:val="00343490"/>
    <w:rsid w:val="00343685"/>
    <w:rsid w:val="00343B8C"/>
    <w:rsid w:val="00343C16"/>
    <w:rsid w:val="00343E5D"/>
    <w:rsid w:val="003440C7"/>
    <w:rsid w:val="003440E6"/>
    <w:rsid w:val="003443F2"/>
    <w:rsid w:val="0034466E"/>
    <w:rsid w:val="00344829"/>
    <w:rsid w:val="00344A9A"/>
    <w:rsid w:val="00344AE3"/>
    <w:rsid w:val="00344C5E"/>
    <w:rsid w:val="00344C88"/>
    <w:rsid w:val="00344EB0"/>
    <w:rsid w:val="00345151"/>
    <w:rsid w:val="00345205"/>
    <w:rsid w:val="00345260"/>
    <w:rsid w:val="00345441"/>
    <w:rsid w:val="0034573D"/>
    <w:rsid w:val="00345AC1"/>
    <w:rsid w:val="00345C8C"/>
    <w:rsid w:val="00345F4B"/>
    <w:rsid w:val="00346266"/>
    <w:rsid w:val="003463E9"/>
    <w:rsid w:val="003464C4"/>
    <w:rsid w:val="0034655B"/>
    <w:rsid w:val="0034661F"/>
    <w:rsid w:val="0034663A"/>
    <w:rsid w:val="0034673A"/>
    <w:rsid w:val="00346957"/>
    <w:rsid w:val="00346A2F"/>
    <w:rsid w:val="003470AB"/>
    <w:rsid w:val="003471CD"/>
    <w:rsid w:val="003471FA"/>
    <w:rsid w:val="003472D0"/>
    <w:rsid w:val="003473BC"/>
    <w:rsid w:val="00347503"/>
    <w:rsid w:val="00347519"/>
    <w:rsid w:val="003475A9"/>
    <w:rsid w:val="00347900"/>
    <w:rsid w:val="003479CA"/>
    <w:rsid w:val="00347CBD"/>
    <w:rsid w:val="00347D38"/>
    <w:rsid w:val="0035002E"/>
    <w:rsid w:val="003501C2"/>
    <w:rsid w:val="00350281"/>
    <w:rsid w:val="003502A8"/>
    <w:rsid w:val="003502BC"/>
    <w:rsid w:val="00350306"/>
    <w:rsid w:val="003503B8"/>
    <w:rsid w:val="00350616"/>
    <w:rsid w:val="0035085B"/>
    <w:rsid w:val="00350CE3"/>
    <w:rsid w:val="0035101A"/>
    <w:rsid w:val="00351079"/>
    <w:rsid w:val="003510EE"/>
    <w:rsid w:val="0035162C"/>
    <w:rsid w:val="003517DF"/>
    <w:rsid w:val="0035196C"/>
    <w:rsid w:val="00351A9D"/>
    <w:rsid w:val="00351B8A"/>
    <w:rsid w:val="00351D2D"/>
    <w:rsid w:val="00351E48"/>
    <w:rsid w:val="00351FC6"/>
    <w:rsid w:val="0035221F"/>
    <w:rsid w:val="00352415"/>
    <w:rsid w:val="003525D3"/>
    <w:rsid w:val="0035297B"/>
    <w:rsid w:val="003529F7"/>
    <w:rsid w:val="00352A6D"/>
    <w:rsid w:val="00352C0B"/>
    <w:rsid w:val="003531D4"/>
    <w:rsid w:val="003532F1"/>
    <w:rsid w:val="00353675"/>
    <w:rsid w:val="00353826"/>
    <w:rsid w:val="0035403D"/>
    <w:rsid w:val="003540C6"/>
    <w:rsid w:val="003542C9"/>
    <w:rsid w:val="003543CE"/>
    <w:rsid w:val="00354471"/>
    <w:rsid w:val="003549FA"/>
    <w:rsid w:val="00354A53"/>
    <w:rsid w:val="00354BFA"/>
    <w:rsid w:val="00354C3D"/>
    <w:rsid w:val="00355204"/>
    <w:rsid w:val="00355236"/>
    <w:rsid w:val="0035531B"/>
    <w:rsid w:val="00355399"/>
    <w:rsid w:val="0035542E"/>
    <w:rsid w:val="00356104"/>
    <w:rsid w:val="003568A7"/>
    <w:rsid w:val="00356B80"/>
    <w:rsid w:val="003572D2"/>
    <w:rsid w:val="0035747D"/>
    <w:rsid w:val="003574F9"/>
    <w:rsid w:val="00357569"/>
    <w:rsid w:val="003576D0"/>
    <w:rsid w:val="003576FF"/>
    <w:rsid w:val="00357A6A"/>
    <w:rsid w:val="003602FB"/>
    <w:rsid w:val="00360FE7"/>
    <w:rsid w:val="003610D3"/>
    <w:rsid w:val="00361152"/>
    <w:rsid w:val="00361203"/>
    <w:rsid w:val="00361392"/>
    <w:rsid w:val="003614EB"/>
    <w:rsid w:val="00361A2C"/>
    <w:rsid w:val="00361A66"/>
    <w:rsid w:val="00361CD0"/>
    <w:rsid w:val="00361DBD"/>
    <w:rsid w:val="00361F23"/>
    <w:rsid w:val="00361F29"/>
    <w:rsid w:val="00362072"/>
    <w:rsid w:val="0036209A"/>
    <w:rsid w:val="00362214"/>
    <w:rsid w:val="00362284"/>
    <w:rsid w:val="003622FA"/>
    <w:rsid w:val="003623E8"/>
    <w:rsid w:val="00362521"/>
    <w:rsid w:val="00362523"/>
    <w:rsid w:val="00362A02"/>
    <w:rsid w:val="00362ADE"/>
    <w:rsid w:val="00362B13"/>
    <w:rsid w:val="00362CE7"/>
    <w:rsid w:val="0036343A"/>
    <w:rsid w:val="003636FB"/>
    <w:rsid w:val="0036381F"/>
    <w:rsid w:val="0036398D"/>
    <w:rsid w:val="00363C16"/>
    <w:rsid w:val="003640B3"/>
    <w:rsid w:val="00364190"/>
    <w:rsid w:val="00364232"/>
    <w:rsid w:val="003643F2"/>
    <w:rsid w:val="0036465E"/>
    <w:rsid w:val="003646AF"/>
    <w:rsid w:val="00364797"/>
    <w:rsid w:val="003648FE"/>
    <w:rsid w:val="003652DF"/>
    <w:rsid w:val="00365471"/>
    <w:rsid w:val="0036557A"/>
    <w:rsid w:val="003658B7"/>
    <w:rsid w:val="003659DB"/>
    <w:rsid w:val="00365D2A"/>
    <w:rsid w:val="00365EED"/>
    <w:rsid w:val="00366067"/>
    <w:rsid w:val="003666C1"/>
    <w:rsid w:val="00366792"/>
    <w:rsid w:val="00366AD6"/>
    <w:rsid w:val="00366B83"/>
    <w:rsid w:val="00366E88"/>
    <w:rsid w:val="0036730A"/>
    <w:rsid w:val="00367540"/>
    <w:rsid w:val="0036776C"/>
    <w:rsid w:val="00367B3E"/>
    <w:rsid w:val="00370203"/>
    <w:rsid w:val="003703B3"/>
    <w:rsid w:val="00370712"/>
    <w:rsid w:val="00370A33"/>
    <w:rsid w:val="00370A9F"/>
    <w:rsid w:val="00370DE2"/>
    <w:rsid w:val="0037113E"/>
    <w:rsid w:val="00371697"/>
    <w:rsid w:val="00371B9A"/>
    <w:rsid w:val="0037204E"/>
    <w:rsid w:val="00372227"/>
    <w:rsid w:val="00372293"/>
    <w:rsid w:val="00372499"/>
    <w:rsid w:val="0037265F"/>
    <w:rsid w:val="00372FCE"/>
    <w:rsid w:val="00372FE8"/>
    <w:rsid w:val="0037332D"/>
    <w:rsid w:val="00373419"/>
    <w:rsid w:val="0037352E"/>
    <w:rsid w:val="0037356C"/>
    <w:rsid w:val="00373911"/>
    <w:rsid w:val="00373D40"/>
    <w:rsid w:val="00374310"/>
    <w:rsid w:val="003743EF"/>
    <w:rsid w:val="003743F7"/>
    <w:rsid w:val="00374520"/>
    <w:rsid w:val="00374871"/>
    <w:rsid w:val="003748C6"/>
    <w:rsid w:val="00374A3A"/>
    <w:rsid w:val="00374B51"/>
    <w:rsid w:val="00374C9B"/>
    <w:rsid w:val="00374F52"/>
    <w:rsid w:val="003754D9"/>
    <w:rsid w:val="003755F5"/>
    <w:rsid w:val="003757F7"/>
    <w:rsid w:val="00375B09"/>
    <w:rsid w:val="00375B75"/>
    <w:rsid w:val="00375F7E"/>
    <w:rsid w:val="00376124"/>
    <w:rsid w:val="003765A0"/>
    <w:rsid w:val="003765F5"/>
    <w:rsid w:val="0037691B"/>
    <w:rsid w:val="00376A8C"/>
    <w:rsid w:val="00376DFE"/>
    <w:rsid w:val="00376E2D"/>
    <w:rsid w:val="00376E58"/>
    <w:rsid w:val="00376F63"/>
    <w:rsid w:val="0037707C"/>
    <w:rsid w:val="003772EC"/>
    <w:rsid w:val="0037754C"/>
    <w:rsid w:val="00377A86"/>
    <w:rsid w:val="00377AA7"/>
    <w:rsid w:val="00377B7E"/>
    <w:rsid w:val="00377C61"/>
    <w:rsid w:val="00377CAF"/>
    <w:rsid w:val="003801BF"/>
    <w:rsid w:val="003803DE"/>
    <w:rsid w:val="00380A45"/>
    <w:rsid w:val="00380F09"/>
    <w:rsid w:val="00380FB5"/>
    <w:rsid w:val="00381241"/>
    <w:rsid w:val="003812FD"/>
    <w:rsid w:val="00381481"/>
    <w:rsid w:val="003815DF"/>
    <w:rsid w:val="003816E8"/>
    <w:rsid w:val="00381B8F"/>
    <w:rsid w:val="00381BC3"/>
    <w:rsid w:val="003822D5"/>
    <w:rsid w:val="00382350"/>
    <w:rsid w:val="003823EA"/>
    <w:rsid w:val="003827C4"/>
    <w:rsid w:val="003828B8"/>
    <w:rsid w:val="0038295F"/>
    <w:rsid w:val="00382CAD"/>
    <w:rsid w:val="00382CF3"/>
    <w:rsid w:val="00382F8D"/>
    <w:rsid w:val="00383016"/>
    <w:rsid w:val="00383074"/>
    <w:rsid w:val="003830FB"/>
    <w:rsid w:val="003833C5"/>
    <w:rsid w:val="003836FE"/>
    <w:rsid w:val="00383AE6"/>
    <w:rsid w:val="00383B6F"/>
    <w:rsid w:val="0038407F"/>
    <w:rsid w:val="003842D4"/>
    <w:rsid w:val="0038446A"/>
    <w:rsid w:val="0038458D"/>
    <w:rsid w:val="00384835"/>
    <w:rsid w:val="00384966"/>
    <w:rsid w:val="00385151"/>
    <w:rsid w:val="00385728"/>
    <w:rsid w:val="003857DF"/>
    <w:rsid w:val="00385CAB"/>
    <w:rsid w:val="00385E29"/>
    <w:rsid w:val="00385FC5"/>
    <w:rsid w:val="003860F0"/>
    <w:rsid w:val="0038636E"/>
    <w:rsid w:val="0038661C"/>
    <w:rsid w:val="00386B16"/>
    <w:rsid w:val="00386CBF"/>
    <w:rsid w:val="00386D7F"/>
    <w:rsid w:val="00386E84"/>
    <w:rsid w:val="0038709B"/>
    <w:rsid w:val="003873DB"/>
    <w:rsid w:val="00387B70"/>
    <w:rsid w:val="00387B7A"/>
    <w:rsid w:val="0039012E"/>
    <w:rsid w:val="003901A1"/>
    <w:rsid w:val="00390215"/>
    <w:rsid w:val="00390323"/>
    <w:rsid w:val="003903DC"/>
    <w:rsid w:val="00390487"/>
    <w:rsid w:val="003906AB"/>
    <w:rsid w:val="003907C5"/>
    <w:rsid w:val="00390D3F"/>
    <w:rsid w:val="00390F9A"/>
    <w:rsid w:val="00391008"/>
    <w:rsid w:val="003913B0"/>
    <w:rsid w:val="003916D1"/>
    <w:rsid w:val="00391744"/>
    <w:rsid w:val="00391A8F"/>
    <w:rsid w:val="00391AEC"/>
    <w:rsid w:val="00391CBE"/>
    <w:rsid w:val="00391E22"/>
    <w:rsid w:val="003921EA"/>
    <w:rsid w:val="00392232"/>
    <w:rsid w:val="0039228C"/>
    <w:rsid w:val="00392331"/>
    <w:rsid w:val="00392878"/>
    <w:rsid w:val="00392BB5"/>
    <w:rsid w:val="00392FFE"/>
    <w:rsid w:val="0039310C"/>
    <w:rsid w:val="00393914"/>
    <w:rsid w:val="00393919"/>
    <w:rsid w:val="00393C7A"/>
    <w:rsid w:val="00393E54"/>
    <w:rsid w:val="00393F45"/>
    <w:rsid w:val="00393F70"/>
    <w:rsid w:val="00393F9B"/>
    <w:rsid w:val="00393FBA"/>
    <w:rsid w:val="00393FE5"/>
    <w:rsid w:val="003940AD"/>
    <w:rsid w:val="0039413D"/>
    <w:rsid w:val="0039421D"/>
    <w:rsid w:val="0039444D"/>
    <w:rsid w:val="00394630"/>
    <w:rsid w:val="003946B9"/>
    <w:rsid w:val="00394872"/>
    <w:rsid w:val="00394A3B"/>
    <w:rsid w:val="00394A96"/>
    <w:rsid w:val="00394C40"/>
    <w:rsid w:val="00394DB9"/>
    <w:rsid w:val="00394F87"/>
    <w:rsid w:val="00394F9E"/>
    <w:rsid w:val="00395805"/>
    <w:rsid w:val="00395A3F"/>
    <w:rsid w:val="00395B0E"/>
    <w:rsid w:val="00395B51"/>
    <w:rsid w:val="00395B8E"/>
    <w:rsid w:val="00395E4E"/>
    <w:rsid w:val="00395EC0"/>
    <w:rsid w:val="00396058"/>
    <w:rsid w:val="003961DD"/>
    <w:rsid w:val="00396526"/>
    <w:rsid w:val="003965C5"/>
    <w:rsid w:val="0039681D"/>
    <w:rsid w:val="003969D6"/>
    <w:rsid w:val="00396C5B"/>
    <w:rsid w:val="00396CB5"/>
    <w:rsid w:val="00396DF4"/>
    <w:rsid w:val="00396F55"/>
    <w:rsid w:val="003971F1"/>
    <w:rsid w:val="003972CF"/>
    <w:rsid w:val="003974C0"/>
    <w:rsid w:val="003975AB"/>
    <w:rsid w:val="00397896"/>
    <w:rsid w:val="00397AE5"/>
    <w:rsid w:val="00397B30"/>
    <w:rsid w:val="00397F42"/>
    <w:rsid w:val="003A00A1"/>
    <w:rsid w:val="003A00E4"/>
    <w:rsid w:val="003A014A"/>
    <w:rsid w:val="003A0301"/>
    <w:rsid w:val="003A03DD"/>
    <w:rsid w:val="003A0463"/>
    <w:rsid w:val="003A0489"/>
    <w:rsid w:val="003A05AC"/>
    <w:rsid w:val="003A098D"/>
    <w:rsid w:val="003A0BBC"/>
    <w:rsid w:val="003A0C37"/>
    <w:rsid w:val="003A0C99"/>
    <w:rsid w:val="003A0CFC"/>
    <w:rsid w:val="003A0D76"/>
    <w:rsid w:val="003A0E93"/>
    <w:rsid w:val="003A0FB0"/>
    <w:rsid w:val="003A0FC2"/>
    <w:rsid w:val="003A110B"/>
    <w:rsid w:val="003A135E"/>
    <w:rsid w:val="003A1424"/>
    <w:rsid w:val="003A1587"/>
    <w:rsid w:val="003A1DCE"/>
    <w:rsid w:val="003A1E2A"/>
    <w:rsid w:val="003A1E2E"/>
    <w:rsid w:val="003A1EE5"/>
    <w:rsid w:val="003A1F5F"/>
    <w:rsid w:val="003A25C0"/>
    <w:rsid w:val="003A26F0"/>
    <w:rsid w:val="003A2708"/>
    <w:rsid w:val="003A280A"/>
    <w:rsid w:val="003A2933"/>
    <w:rsid w:val="003A2C48"/>
    <w:rsid w:val="003A2EDE"/>
    <w:rsid w:val="003A310D"/>
    <w:rsid w:val="003A3171"/>
    <w:rsid w:val="003A330E"/>
    <w:rsid w:val="003A34CA"/>
    <w:rsid w:val="003A3615"/>
    <w:rsid w:val="003A3654"/>
    <w:rsid w:val="003A3736"/>
    <w:rsid w:val="003A3746"/>
    <w:rsid w:val="003A3795"/>
    <w:rsid w:val="003A3BBF"/>
    <w:rsid w:val="003A3C98"/>
    <w:rsid w:val="003A4031"/>
    <w:rsid w:val="003A40F2"/>
    <w:rsid w:val="003A495A"/>
    <w:rsid w:val="003A4A0E"/>
    <w:rsid w:val="003A4A67"/>
    <w:rsid w:val="003A4B31"/>
    <w:rsid w:val="003A4F5E"/>
    <w:rsid w:val="003A5261"/>
    <w:rsid w:val="003A54E8"/>
    <w:rsid w:val="003A556A"/>
    <w:rsid w:val="003A562E"/>
    <w:rsid w:val="003A5691"/>
    <w:rsid w:val="003A5880"/>
    <w:rsid w:val="003A5A8A"/>
    <w:rsid w:val="003A5B42"/>
    <w:rsid w:val="003A5BEE"/>
    <w:rsid w:val="003A5ECE"/>
    <w:rsid w:val="003A621B"/>
    <w:rsid w:val="003A62E5"/>
    <w:rsid w:val="003A635F"/>
    <w:rsid w:val="003A6755"/>
    <w:rsid w:val="003A67BF"/>
    <w:rsid w:val="003A6895"/>
    <w:rsid w:val="003A6924"/>
    <w:rsid w:val="003A697C"/>
    <w:rsid w:val="003A6989"/>
    <w:rsid w:val="003A6ABD"/>
    <w:rsid w:val="003A6C14"/>
    <w:rsid w:val="003A6C6A"/>
    <w:rsid w:val="003A745B"/>
    <w:rsid w:val="003A7EEE"/>
    <w:rsid w:val="003A7F83"/>
    <w:rsid w:val="003B0071"/>
    <w:rsid w:val="003B0891"/>
    <w:rsid w:val="003B0A17"/>
    <w:rsid w:val="003B0A84"/>
    <w:rsid w:val="003B0B9F"/>
    <w:rsid w:val="003B0F5A"/>
    <w:rsid w:val="003B111A"/>
    <w:rsid w:val="003B11F0"/>
    <w:rsid w:val="003B15EA"/>
    <w:rsid w:val="003B16B2"/>
    <w:rsid w:val="003B1722"/>
    <w:rsid w:val="003B17E0"/>
    <w:rsid w:val="003B2139"/>
    <w:rsid w:val="003B2165"/>
    <w:rsid w:val="003B2216"/>
    <w:rsid w:val="003B2543"/>
    <w:rsid w:val="003B25AE"/>
    <w:rsid w:val="003B26AE"/>
    <w:rsid w:val="003B27B0"/>
    <w:rsid w:val="003B2977"/>
    <w:rsid w:val="003B2A3D"/>
    <w:rsid w:val="003B2B86"/>
    <w:rsid w:val="003B2C24"/>
    <w:rsid w:val="003B310F"/>
    <w:rsid w:val="003B31BA"/>
    <w:rsid w:val="003B32F3"/>
    <w:rsid w:val="003B3310"/>
    <w:rsid w:val="003B34C4"/>
    <w:rsid w:val="003B34EB"/>
    <w:rsid w:val="003B353A"/>
    <w:rsid w:val="003B3685"/>
    <w:rsid w:val="003B392C"/>
    <w:rsid w:val="003B3A67"/>
    <w:rsid w:val="003B3B14"/>
    <w:rsid w:val="003B3D63"/>
    <w:rsid w:val="003B3E60"/>
    <w:rsid w:val="003B3EE2"/>
    <w:rsid w:val="003B3FD0"/>
    <w:rsid w:val="003B409F"/>
    <w:rsid w:val="003B410B"/>
    <w:rsid w:val="003B43B4"/>
    <w:rsid w:val="003B4A81"/>
    <w:rsid w:val="003B4B92"/>
    <w:rsid w:val="003B4D07"/>
    <w:rsid w:val="003B4ED7"/>
    <w:rsid w:val="003B5193"/>
    <w:rsid w:val="003B51A5"/>
    <w:rsid w:val="003B5287"/>
    <w:rsid w:val="003B639B"/>
    <w:rsid w:val="003B642D"/>
    <w:rsid w:val="003B6520"/>
    <w:rsid w:val="003B66F9"/>
    <w:rsid w:val="003B674E"/>
    <w:rsid w:val="003B6A06"/>
    <w:rsid w:val="003B6C5A"/>
    <w:rsid w:val="003B70A1"/>
    <w:rsid w:val="003B7207"/>
    <w:rsid w:val="003B7307"/>
    <w:rsid w:val="003B730F"/>
    <w:rsid w:val="003B7381"/>
    <w:rsid w:val="003B745D"/>
    <w:rsid w:val="003B74D9"/>
    <w:rsid w:val="003B7621"/>
    <w:rsid w:val="003B7803"/>
    <w:rsid w:val="003B7A9E"/>
    <w:rsid w:val="003B7B4C"/>
    <w:rsid w:val="003B7B67"/>
    <w:rsid w:val="003B7FF0"/>
    <w:rsid w:val="003C0680"/>
    <w:rsid w:val="003C0CEE"/>
    <w:rsid w:val="003C0EB0"/>
    <w:rsid w:val="003C1047"/>
    <w:rsid w:val="003C11BA"/>
    <w:rsid w:val="003C134C"/>
    <w:rsid w:val="003C13C0"/>
    <w:rsid w:val="003C155D"/>
    <w:rsid w:val="003C156A"/>
    <w:rsid w:val="003C16C7"/>
    <w:rsid w:val="003C16DA"/>
    <w:rsid w:val="003C19E0"/>
    <w:rsid w:val="003C1ABB"/>
    <w:rsid w:val="003C20DC"/>
    <w:rsid w:val="003C24CD"/>
    <w:rsid w:val="003C2949"/>
    <w:rsid w:val="003C2BDE"/>
    <w:rsid w:val="003C2F45"/>
    <w:rsid w:val="003C2FE2"/>
    <w:rsid w:val="003C3129"/>
    <w:rsid w:val="003C317E"/>
    <w:rsid w:val="003C3761"/>
    <w:rsid w:val="003C38AC"/>
    <w:rsid w:val="003C3CC1"/>
    <w:rsid w:val="003C3E39"/>
    <w:rsid w:val="003C3F03"/>
    <w:rsid w:val="003C3FF2"/>
    <w:rsid w:val="003C4028"/>
    <w:rsid w:val="003C4058"/>
    <w:rsid w:val="003C4215"/>
    <w:rsid w:val="003C423D"/>
    <w:rsid w:val="003C449A"/>
    <w:rsid w:val="003C450C"/>
    <w:rsid w:val="003C464A"/>
    <w:rsid w:val="003C48A6"/>
    <w:rsid w:val="003C491E"/>
    <w:rsid w:val="003C4B43"/>
    <w:rsid w:val="003C526E"/>
    <w:rsid w:val="003C543D"/>
    <w:rsid w:val="003C5643"/>
    <w:rsid w:val="003C5672"/>
    <w:rsid w:val="003C58A9"/>
    <w:rsid w:val="003C5DE9"/>
    <w:rsid w:val="003C6436"/>
    <w:rsid w:val="003C663C"/>
    <w:rsid w:val="003C68D1"/>
    <w:rsid w:val="003C6BB9"/>
    <w:rsid w:val="003C6D92"/>
    <w:rsid w:val="003C6E99"/>
    <w:rsid w:val="003C6EDF"/>
    <w:rsid w:val="003C7031"/>
    <w:rsid w:val="003C707B"/>
    <w:rsid w:val="003C71C1"/>
    <w:rsid w:val="003C727C"/>
    <w:rsid w:val="003C77D9"/>
    <w:rsid w:val="003C7A2C"/>
    <w:rsid w:val="003C7E2C"/>
    <w:rsid w:val="003D0014"/>
    <w:rsid w:val="003D0357"/>
    <w:rsid w:val="003D0611"/>
    <w:rsid w:val="003D08CF"/>
    <w:rsid w:val="003D098D"/>
    <w:rsid w:val="003D0C9B"/>
    <w:rsid w:val="003D0E7C"/>
    <w:rsid w:val="003D0FE5"/>
    <w:rsid w:val="003D104C"/>
    <w:rsid w:val="003D122F"/>
    <w:rsid w:val="003D178F"/>
    <w:rsid w:val="003D1798"/>
    <w:rsid w:val="003D1908"/>
    <w:rsid w:val="003D1F86"/>
    <w:rsid w:val="003D21A3"/>
    <w:rsid w:val="003D23EF"/>
    <w:rsid w:val="003D27AB"/>
    <w:rsid w:val="003D2CFA"/>
    <w:rsid w:val="003D31F6"/>
    <w:rsid w:val="003D352A"/>
    <w:rsid w:val="003D3701"/>
    <w:rsid w:val="003D37F2"/>
    <w:rsid w:val="003D37F4"/>
    <w:rsid w:val="003D3AA5"/>
    <w:rsid w:val="003D3B0B"/>
    <w:rsid w:val="003D3C39"/>
    <w:rsid w:val="003D3D78"/>
    <w:rsid w:val="003D3EE8"/>
    <w:rsid w:val="003D41AA"/>
    <w:rsid w:val="003D44F2"/>
    <w:rsid w:val="003D466D"/>
    <w:rsid w:val="003D47E6"/>
    <w:rsid w:val="003D48BB"/>
    <w:rsid w:val="003D5132"/>
    <w:rsid w:val="003D542D"/>
    <w:rsid w:val="003D558F"/>
    <w:rsid w:val="003D5944"/>
    <w:rsid w:val="003D5EE0"/>
    <w:rsid w:val="003D602D"/>
    <w:rsid w:val="003D62D9"/>
    <w:rsid w:val="003D638C"/>
    <w:rsid w:val="003D6395"/>
    <w:rsid w:val="003D6471"/>
    <w:rsid w:val="003D6493"/>
    <w:rsid w:val="003D67E6"/>
    <w:rsid w:val="003D693C"/>
    <w:rsid w:val="003D6BE5"/>
    <w:rsid w:val="003D6DB5"/>
    <w:rsid w:val="003D6DEE"/>
    <w:rsid w:val="003D6E99"/>
    <w:rsid w:val="003D7044"/>
    <w:rsid w:val="003D71D5"/>
    <w:rsid w:val="003D737E"/>
    <w:rsid w:val="003D73B0"/>
    <w:rsid w:val="003D7521"/>
    <w:rsid w:val="003D765F"/>
    <w:rsid w:val="003D78F6"/>
    <w:rsid w:val="003D7C97"/>
    <w:rsid w:val="003D7E7D"/>
    <w:rsid w:val="003E028C"/>
    <w:rsid w:val="003E0363"/>
    <w:rsid w:val="003E0778"/>
    <w:rsid w:val="003E0916"/>
    <w:rsid w:val="003E091A"/>
    <w:rsid w:val="003E0B21"/>
    <w:rsid w:val="003E0C9E"/>
    <w:rsid w:val="003E0FFB"/>
    <w:rsid w:val="003E1051"/>
    <w:rsid w:val="003E10DF"/>
    <w:rsid w:val="003E135E"/>
    <w:rsid w:val="003E138D"/>
    <w:rsid w:val="003E1813"/>
    <w:rsid w:val="003E1A2F"/>
    <w:rsid w:val="003E1A97"/>
    <w:rsid w:val="003E1B97"/>
    <w:rsid w:val="003E1BBD"/>
    <w:rsid w:val="003E1C32"/>
    <w:rsid w:val="003E1C97"/>
    <w:rsid w:val="003E226C"/>
    <w:rsid w:val="003E22A0"/>
    <w:rsid w:val="003E2328"/>
    <w:rsid w:val="003E2335"/>
    <w:rsid w:val="003E25C9"/>
    <w:rsid w:val="003E2665"/>
    <w:rsid w:val="003E26D2"/>
    <w:rsid w:val="003E2735"/>
    <w:rsid w:val="003E2DB6"/>
    <w:rsid w:val="003E32CE"/>
    <w:rsid w:val="003E340B"/>
    <w:rsid w:val="003E3486"/>
    <w:rsid w:val="003E39B3"/>
    <w:rsid w:val="003E3A7E"/>
    <w:rsid w:val="003E3BBE"/>
    <w:rsid w:val="003E3C3B"/>
    <w:rsid w:val="003E3C47"/>
    <w:rsid w:val="003E403D"/>
    <w:rsid w:val="003E4092"/>
    <w:rsid w:val="003E40FE"/>
    <w:rsid w:val="003E42D4"/>
    <w:rsid w:val="003E44DD"/>
    <w:rsid w:val="003E4502"/>
    <w:rsid w:val="003E48CA"/>
    <w:rsid w:val="003E4E2F"/>
    <w:rsid w:val="003E4F47"/>
    <w:rsid w:val="003E524A"/>
    <w:rsid w:val="003E53E5"/>
    <w:rsid w:val="003E5403"/>
    <w:rsid w:val="003E5570"/>
    <w:rsid w:val="003E567D"/>
    <w:rsid w:val="003E57C4"/>
    <w:rsid w:val="003E58F1"/>
    <w:rsid w:val="003E5EFC"/>
    <w:rsid w:val="003E60DA"/>
    <w:rsid w:val="003E617A"/>
    <w:rsid w:val="003E6285"/>
    <w:rsid w:val="003E6859"/>
    <w:rsid w:val="003E6956"/>
    <w:rsid w:val="003E6B62"/>
    <w:rsid w:val="003E6C2E"/>
    <w:rsid w:val="003E7043"/>
    <w:rsid w:val="003E7208"/>
    <w:rsid w:val="003E754C"/>
    <w:rsid w:val="003E768B"/>
    <w:rsid w:val="003E7723"/>
    <w:rsid w:val="003E787B"/>
    <w:rsid w:val="003E7AE2"/>
    <w:rsid w:val="003E7C93"/>
    <w:rsid w:val="003E7CAA"/>
    <w:rsid w:val="003E7F77"/>
    <w:rsid w:val="003F002F"/>
    <w:rsid w:val="003F050D"/>
    <w:rsid w:val="003F07CC"/>
    <w:rsid w:val="003F08A5"/>
    <w:rsid w:val="003F0BE6"/>
    <w:rsid w:val="003F0CAE"/>
    <w:rsid w:val="003F0F37"/>
    <w:rsid w:val="003F10F7"/>
    <w:rsid w:val="003F110B"/>
    <w:rsid w:val="003F1186"/>
    <w:rsid w:val="003F1A9C"/>
    <w:rsid w:val="003F1D68"/>
    <w:rsid w:val="003F212C"/>
    <w:rsid w:val="003F231B"/>
    <w:rsid w:val="003F24DB"/>
    <w:rsid w:val="003F2622"/>
    <w:rsid w:val="003F26C8"/>
    <w:rsid w:val="003F27FB"/>
    <w:rsid w:val="003F280C"/>
    <w:rsid w:val="003F297A"/>
    <w:rsid w:val="003F2B0C"/>
    <w:rsid w:val="003F2B66"/>
    <w:rsid w:val="003F2B7F"/>
    <w:rsid w:val="003F2D5A"/>
    <w:rsid w:val="003F2D68"/>
    <w:rsid w:val="003F2E3E"/>
    <w:rsid w:val="003F2E51"/>
    <w:rsid w:val="003F31C9"/>
    <w:rsid w:val="003F3248"/>
    <w:rsid w:val="003F353A"/>
    <w:rsid w:val="003F381C"/>
    <w:rsid w:val="003F394C"/>
    <w:rsid w:val="003F39D8"/>
    <w:rsid w:val="003F3A7F"/>
    <w:rsid w:val="003F3BB8"/>
    <w:rsid w:val="003F40C8"/>
    <w:rsid w:val="003F441C"/>
    <w:rsid w:val="003F49E7"/>
    <w:rsid w:val="003F4CA7"/>
    <w:rsid w:val="003F4D30"/>
    <w:rsid w:val="003F4E2A"/>
    <w:rsid w:val="003F4EEF"/>
    <w:rsid w:val="003F4EF6"/>
    <w:rsid w:val="003F506D"/>
    <w:rsid w:val="003F51DF"/>
    <w:rsid w:val="003F5316"/>
    <w:rsid w:val="003F53D3"/>
    <w:rsid w:val="003F5748"/>
    <w:rsid w:val="003F5DFF"/>
    <w:rsid w:val="003F641B"/>
    <w:rsid w:val="003F68DE"/>
    <w:rsid w:val="003F69B9"/>
    <w:rsid w:val="003F69C9"/>
    <w:rsid w:val="003F6B27"/>
    <w:rsid w:val="003F6FE8"/>
    <w:rsid w:val="003F72F0"/>
    <w:rsid w:val="003F744E"/>
    <w:rsid w:val="003F7481"/>
    <w:rsid w:val="003F748D"/>
    <w:rsid w:val="003F7650"/>
    <w:rsid w:val="003F7792"/>
    <w:rsid w:val="003F7855"/>
    <w:rsid w:val="003F7967"/>
    <w:rsid w:val="003F7986"/>
    <w:rsid w:val="003F7C02"/>
    <w:rsid w:val="003F7D25"/>
    <w:rsid w:val="003FFE4E"/>
    <w:rsid w:val="004006FB"/>
    <w:rsid w:val="00400ADF"/>
    <w:rsid w:val="00400BDD"/>
    <w:rsid w:val="00400C69"/>
    <w:rsid w:val="00400FDF"/>
    <w:rsid w:val="004010B9"/>
    <w:rsid w:val="00401336"/>
    <w:rsid w:val="00401537"/>
    <w:rsid w:val="00401601"/>
    <w:rsid w:val="004017AA"/>
    <w:rsid w:val="004019A3"/>
    <w:rsid w:val="00401A36"/>
    <w:rsid w:val="00401AE1"/>
    <w:rsid w:val="00401D1B"/>
    <w:rsid w:val="00401EA5"/>
    <w:rsid w:val="0040202F"/>
    <w:rsid w:val="00402186"/>
    <w:rsid w:val="004021B7"/>
    <w:rsid w:val="004023F3"/>
    <w:rsid w:val="004024FE"/>
    <w:rsid w:val="00402533"/>
    <w:rsid w:val="00402E24"/>
    <w:rsid w:val="00402F52"/>
    <w:rsid w:val="004030A3"/>
    <w:rsid w:val="004030FE"/>
    <w:rsid w:val="00403275"/>
    <w:rsid w:val="00403301"/>
    <w:rsid w:val="00403545"/>
    <w:rsid w:val="004036EB"/>
    <w:rsid w:val="0040381D"/>
    <w:rsid w:val="00403C84"/>
    <w:rsid w:val="00403D2D"/>
    <w:rsid w:val="00403F2C"/>
    <w:rsid w:val="00403F6A"/>
    <w:rsid w:val="00404091"/>
    <w:rsid w:val="004040F2"/>
    <w:rsid w:val="00404105"/>
    <w:rsid w:val="004041FA"/>
    <w:rsid w:val="0040427B"/>
    <w:rsid w:val="0040474B"/>
    <w:rsid w:val="00404B7E"/>
    <w:rsid w:val="00404CFA"/>
    <w:rsid w:val="00404D1D"/>
    <w:rsid w:val="00404E9B"/>
    <w:rsid w:val="00405256"/>
    <w:rsid w:val="00405654"/>
    <w:rsid w:val="004057D7"/>
    <w:rsid w:val="00405D3B"/>
    <w:rsid w:val="00405EED"/>
    <w:rsid w:val="00405F37"/>
    <w:rsid w:val="0040621C"/>
    <w:rsid w:val="004062CC"/>
    <w:rsid w:val="00406328"/>
    <w:rsid w:val="00406488"/>
    <w:rsid w:val="004064E4"/>
    <w:rsid w:val="00406520"/>
    <w:rsid w:val="00406561"/>
    <w:rsid w:val="004065EE"/>
    <w:rsid w:val="00406730"/>
    <w:rsid w:val="0040688F"/>
    <w:rsid w:val="00406F29"/>
    <w:rsid w:val="004070E6"/>
    <w:rsid w:val="00407275"/>
    <w:rsid w:val="004072BC"/>
    <w:rsid w:val="00407340"/>
    <w:rsid w:val="004076E3"/>
    <w:rsid w:val="004078F9"/>
    <w:rsid w:val="00407907"/>
    <w:rsid w:val="00407C00"/>
    <w:rsid w:val="00407F5E"/>
    <w:rsid w:val="00407F9A"/>
    <w:rsid w:val="0041065B"/>
    <w:rsid w:val="00410707"/>
    <w:rsid w:val="0041082C"/>
    <w:rsid w:val="004108C8"/>
    <w:rsid w:val="00410C42"/>
    <w:rsid w:val="00411391"/>
    <w:rsid w:val="00411410"/>
    <w:rsid w:val="0041143B"/>
    <w:rsid w:val="0041167E"/>
    <w:rsid w:val="0041192B"/>
    <w:rsid w:val="00411968"/>
    <w:rsid w:val="00411B0A"/>
    <w:rsid w:val="00411DB6"/>
    <w:rsid w:val="00411E37"/>
    <w:rsid w:val="00411E9D"/>
    <w:rsid w:val="00411EA3"/>
    <w:rsid w:val="00411EBF"/>
    <w:rsid w:val="00412252"/>
    <w:rsid w:val="004125C8"/>
    <w:rsid w:val="0041283A"/>
    <w:rsid w:val="00412A66"/>
    <w:rsid w:val="00412AAC"/>
    <w:rsid w:val="00413086"/>
    <w:rsid w:val="0041367E"/>
    <w:rsid w:val="004137FA"/>
    <w:rsid w:val="00413B2E"/>
    <w:rsid w:val="00413B90"/>
    <w:rsid w:val="0041443D"/>
    <w:rsid w:val="00414441"/>
    <w:rsid w:val="00414692"/>
    <w:rsid w:val="00414774"/>
    <w:rsid w:val="004148E5"/>
    <w:rsid w:val="004149F4"/>
    <w:rsid w:val="00414B7A"/>
    <w:rsid w:val="00414B80"/>
    <w:rsid w:val="00415029"/>
    <w:rsid w:val="004150E3"/>
    <w:rsid w:val="0041515D"/>
    <w:rsid w:val="00415825"/>
    <w:rsid w:val="00415858"/>
    <w:rsid w:val="00415B57"/>
    <w:rsid w:val="00415C91"/>
    <w:rsid w:val="00415D9E"/>
    <w:rsid w:val="00415E03"/>
    <w:rsid w:val="004161CE"/>
    <w:rsid w:val="004161FC"/>
    <w:rsid w:val="004162FB"/>
    <w:rsid w:val="0041649E"/>
    <w:rsid w:val="0041659F"/>
    <w:rsid w:val="0041661B"/>
    <w:rsid w:val="00416AB6"/>
    <w:rsid w:val="00416BAB"/>
    <w:rsid w:val="00416D68"/>
    <w:rsid w:val="004170D2"/>
    <w:rsid w:val="00417318"/>
    <w:rsid w:val="0041731D"/>
    <w:rsid w:val="0041735C"/>
    <w:rsid w:val="00417443"/>
    <w:rsid w:val="004174B9"/>
    <w:rsid w:val="004174CF"/>
    <w:rsid w:val="0041797E"/>
    <w:rsid w:val="00417E8B"/>
    <w:rsid w:val="00417F47"/>
    <w:rsid w:val="004200E6"/>
    <w:rsid w:val="004201AC"/>
    <w:rsid w:val="00420228"/>
    <w:rsid w:val="004203DD"/>
    <w:rsid w:val="00420824"/>
    <w:rsid w:val="00420855"/>
    <w:rsid w:val="00420A2A"/>
    <w:rsid w:val="00420AC5"/>
    <w:rsid w:val="00420BC1"/>
    <w:rsid w:val="00420CF0"/>
    <w:rsid w:val="004211D1"/>
    <w:rsid w:val="00421207"/>
    <w:rsid w:val="004214C3"/>
    <w:rsid w:val="00421834"/>
    <w:rsid w:val="004218E5"/>
    <w:rsid w:val="00421BCC"/>
    <w:rsid w:val="00421EDC"/>
    <w:rsid w:val="00421FB1"/>
    <w:rsid w:val="004220F0"/>
    <w:rsid w:val="004221C8"/>
    <w:rsid w:val="004221F1"/>
    <w:rsid w:val="00422250"/>
    <w:rsid w:val="004222C1"/>
    <w:rsid w:val="004222EF"/>
    <w:rsid w:val="004226ED"/>
    <w:rsid w:val="00422705"/>
    <w:rsid w:val="00422CDE"/>
    <w:rsid w:val="004230B6"/>
    <w:rsid w:val="00423476"/>
    <w:rsid w:val="004235AE"/>
    <w:rsid w:val="0042365D"/>
    <w:rsid w:val="0042371E"/>
    <w:rsid w:val="00423888"/>
    <w:rsid w:val="004239A3"/>
    <w:rsid w:val="00423B12"/>
    <w:rsid w:val="00423C6D"/>
    <w:rsid w:val="00423E10"/>
    <w:rsid w:val="00424068"/>
    <w:rsid w:val="00424423"/>
    <w:rsid w:val="004247C7"/>
    <w:rsid w:val="0042488B"/>
    <w:rsid w:val="00424C23"/>
    <w:rsid w:val="00424D85"/>
    <w:rsid w:val="00425396"/>
    <w:rsid w:val="004253AA"/>
    <w:rsid w:val="004254C2"/>
    <w:rsid w:val="00425603"/>
    <w:rsid w:val="0042572B"/>
    <w:rsid w:val="004257B7"/>
    <w:rsid w:val="00425B8B"/>
    <w:rsid w:val="00425C2A"/>
    <w:rsid w:val="00425D67"/>
    <w:rsid w:val="0042603C"/>
    <w:rsid w:val="00426364"/>
    <w:rsid w:val="004263FD"/>
    <w:rsid w:val="004266A6"/>
    <w:rsid w:val="00426811"/>
    <w:rsid w:val="00426A46"/>
    <w:rsid w:val="00426C06"/>
    <w:rsid w:val="00426C8A"/>
    <w:rsid w:val="00426E53"/>
    <w:rsid w:val="00427416"/>
    <w:rsid w:val="00427678"/>
    <w:rsid w:val="004276AB"/>
    <w:rsid w:val="004277AF"/>
    <w:rsid w:val="004278AD"/>
    <w:rsid w:val="00427B8E"/>
    <w:rsid w:val="00427D59"/>
    <w:rsid w:val="00427DB0"/>
    <w:rsid w:val="00427E06"/>
    <w:rsid w:val="00427EE6"/>
    <w:rsid w:val="00427F6F"/>
    <w:rsid w:val="004300D2"/>
    <w:rsid w:val="00430438"/>
    <w:rsid w:val="00430573"/>
    <w:rsid w:val="004309F4"/>
    <w:rsid w:val="00430B37"/>
    <w:rsid w:val="00430EDD"/>
    <w:rsid w:val="0043102A"/>
    <w:rsid w:val="0043118D"/>
    <w:rsid w:val="004311DB"/>
    <w:rsid w:val="00431623"/>
    <w:rsid w:val="00431827"/>
    <w:rsid w:val="004319C9"/>
    <w:rsid w:val="004319D5"/>
    <w:rsid w:val="00431A69"/>
    <w:rsid w:val="00431A6C"/>
    <w:rsid w:val="00431A91"/>
    <w:rsid w:val="00431B32"/>
    <w:rsid w:val="00431D9E"/>
    <w:rsid w:val="00431E95"/>
    <w:rsid w:val="00431F2A"/>
    <w:rsid w:val="004324B9"/>
    <w:rsid w:val="004328DA"/>
    <w:rsid w:val="0043292B"/>
    <w:rsid w:val="00432C20"/>
    <w:rsid w:val="00432C6D"/>
    <w:rsid w:val="00432D24"/>
    <w:rsid w:val="004330B5"/>
    <w:rsid w:val="004334B3"/>
    <w:rsid w:val="004335D1"/>
    <w:rsid w:val="0043361C"/>
    <w:rsid w:val="00433626"/>
    <w:rsid w:val="00433854"/>
    <w:rsid w:val="004338F9"/>
    <w:rsid w:val="00433BA8"/>
    <w:rsid w:val="00433BC3"/>
    <w:rsid w:val="00433BF2"/>
    <w:rsid w:val="00433D91"/>
    <w:rsid w:val="0043437D"/>
    <w:rsid w:val="00434472"/>
    <w:rsid w:val="0043466C"/>
    <w:rsid w:val="00434E09"/>
    <w:rsid w:val="00434F04"/>
    <w:rsid w:val="00434F5B"/>
    <w:rsid w:val="00435033"/>
    <w:rsid w:val="004352F1"/>
    <w:rsid w:val="0043590A"/>
    <w:rsid w:val="00435925"/>
    <w:rsid w:val="00435BC7"/>
    <w:rsid w:val="00435CF6"/>
    <w:rsid w:val="00435DFA"/>
    <w:rsid w:val="00436158"/>
    <w:rsid w:val="0043615A"/>
    <w:rsid w:val="00436406"/>
    <w:rsid w:val="004364F0"/>
    <w:rsid w:val="0043677D"/>
    <w:rsid w:val="004367CA"/>
    <w:rsid w:val="00436913"/>
    <w:rsid w:val="004369E0"/>
    <w:rsid w:val="00436E6C"/>
    <w:rsid w:val="00436FDB"/>
    <w:rsid w:val="0043709E"/>
    <w:rsid w:val="00437120"/>
    <w:rsid w:val="004371D5"/>
    <w:rsid w:val="0043725F"/>
    <w:rsid w:val="004377F7"/>
    <w:rsid w:val="0043784D"/>
    <w:rsid w:val="0043790E"/>
    <w:rsid w:val="00437A4D"/>
    <w:rsid w:val="00437AF5"/>
    <w:rsid w:val="00437B4B"/>
    <w:rsid w:val="00437C8A"/>
    <w:rsid w:val="00437DA1"/>
    <w:rsid w:val="00437F84"/>
    <w:rsid w:val="00440167"/>
    <w:rsid w:val="00440D58"/>
    <w:rsid w:val="00440F38"/>
    <w:rsid w:val="004412F2"/>
    <w:rsid w:val="0044154E"/>
    <w:rsid w:val="004415FB"/>
    <w:rsid w:val="0044168B"/>
    <w:rsid w:val="00441745"/>
    <w:rsid w:val="00441760"/>
    <w:rsid w:val="00441898"/>
    <w:rsid w:val="00441D19"/>
    <w:rsid w:val="00441F73"/>
    <w:rsid w:val="0044213C"/>
    <w:rsid w:val="0044217D"/>
    <w:rsid w:val="00442230"/>
    <w:rsid w:val="004422DA"/>
    <w:rsid w:val="00442453"/>
    <w:rsid w:val="0044256B"/>
    <w:rsid w:val="004431E6"/>
    <w:rsid w:val="00443501"/>
    <w:rsid w:val="00443BF4"/>
    <w:rsid w:val="00443C30"/>
    <w:rsid w:val="00443E5C"/>
    <w:rsid w:val="0044400B"/>
    <w:rsid w:val="004443B9"/>
    <w:rsid w:val="0044463C"/>
    <w:rsid w:val="0044480E"/>
    <w:rsid w:val="0044489D"/>
    <w:rsid w:val="00444AEA"/>
    <w:rsid w:val="00444C53"/>
    <w:rsid w:val="00444F11"/>
    <w:rsid w:val="0044523E"/>
    <w:rsid w:val="004454CF"/>
    <w:rsid w:val="00445840"/>
    <w:rsid w:val="00445878"/>
    <w:rsid w:val="00445894"/>
    <w:rsid w:val="00445896"/>
    <w:rsid w:val="00445BCD"/>
    <w:rsid w:val="00445CA9"/>
    <w:rsid w:val="00445E9D"/>
    <w:rsid w:val="004460F9"/>
    <w:rsid w:val="0044614E"/>
    <w:rsid w:val="004465A8"/>
    <w:rsid w:val="004465E4"/>
    <w:rsid w:val="004467D6"/>
    <w:rsid w:val="00446C6A"/>
    <w:rsid w:val="00446C7E"/>
    <w:rsid w:val="00446EC0"/>
    <w:rsid w:val="00446EF6"/>
    <w:rsid w:val="00446F53"/>
    <w:rsid w:val="00446F99"/>
    <w:rsid w:val="00447079"/>
    <w:rsid w:val="00447643"/>
    <w:rsid w:val="0044792D"/>
    <w:rsid w:val="00447AF8"/>
    <w:rsid w:val="00447B3D"/>
    <w:rsid w:val="00447C95"/>
    <w:rsid w:val="0045006F"/>
    <w:rsid w:val="0045057F"/>
    <w:rsid w:val="004507AB"/>
    <w:rsid w:val="00450A49"/>
    <w:rsid w:val="00450C29"/>
    <w:rsid w:val="00450EFF"/>
    <w:rsid w:val="00451061"/>
    <w:rsid w:val="004510B8"/>
    <w:rsid w:val="00451572"/>
    <w:rsid w:val="0045168F"/>
    <w:rsid w:val="00451956"/>
    <w:rsid w:val="0045195F"/>
    <w:rsid w:val="00451A86"/>
    <w:rsid w:val="00451E0F"/>
    <w:rsid w:val="00451E60"/>
    <w:rsid w:val="00451EB9"/>
    <w:rsid w:val="00451F4B"/>
    <w:rsid w:val="00451F9C"/>
    <w:rsid w:val="004526DE"/>
    <w:rsid w:val="00452776"/>
    <w:rsid w:val="00452BCC"/>
    <w:rsid w:val="00452CC6"/>
    <w:rsid w:val="00452F7D"/>
    <w:rsid w:val="00453024"/>
    <w:rsid w:val="00453231"/>
    <w:rsid w:val="0045360A"/>
    <w:rsid w:val="004539F1"/>
    <w:rsid w:val="00453AE5"/>
    <w:rsid w:val="00453BCB"/>
    <w:rsid w:val="00453C11"/>
    <w:rsid w:val="00453C7F"/>
    <w:rsid w:val="00454004"/>
    <w:rsid w:val="004540C6"/>
    <w:rsid w:val="004540D8"/>
    <w:rsid w:val="004544C2"/>
    <w:rsid w:val="0045472F"/>
    <w:rsid w:val="004548B3"/>
    <w:rsid w:val="00454A34"/>
    <w:rsid w:val="00454A48"/>
    <w:rsid w:val="00454C83"/>
    <w:rsid w:val="00454E18"/>
    <w:rsid w:val="00454EFD"/>
    <w:rsid w:val="004551B5"/>
    <w:rsid w:val="00455416"/>
    <w:rsid w:val="004554DD"/>
    <w:rsid w:val="004555B3"/>
    <w:rsid w:val="004557FC"/>
    <w:rsid w:val="004559C6"/>
    <w:rsid w:val="00455C2B"/>
    <w:rsid w:val="00455CD9"/>
    <w:rsid w:val="004561B6"/>
    <w:rsid w:val="0045652C"/>
    <w:rsid w:val="004566A3"/>
    <w:rsid w:val="00456823"/>
    <w:rsid w:val="0045762E"/>
    <w:rsid w:val="004579C8"/>
    <w:rsid w:val="00457CA3"/>
    <w:rsid w:val="00457FBD"/>
    <w:rsid w:val="00460242"/>
    <w:rsid w:val="00460311"/>
    <w:rsid w:val="00460320"/>
    <w:rsid w:val="00460372"/>
    <w:rsid w:val="00460490"/>
    <w:rsid w:val="00460602"/>
    <w:rsid w:val="00460664"/>
    <w:rsid w:val="00460ACD"/>
    <w:rsid w:val="00460AFE"/>
    <w:rsid w:val="00461046"/>
    <w:rsid w:val="0046124A"/>
    <w:rsid w:val="00461683"/>
    <w:rsid w:val="0046181E"/>
    <w:rsid w:val="00461859"/>
    <w:rsid w:val="00461B25"/>
    <w:rsid w:val="00461C86"/>
    <w:rsid w:val="00461CB3"/>
    <w:rsid w:val="004621B4"/>
    <w:rsid w:val="004624E8"/>
    <w:rsid w:val="00462526"/>
    <w:rsid w:val="0046264E"/>
    <w:rsid w:val="0046286C"/>
    <w:rsid w:val="004628DB"/>
    <w:rsid w:val="00462C3B"/>
    <w:rsid w:val="00462D53"/>
    <w:rsid w:val="00462E63"/>
    <w:rsid w:val="0046301C"/>
    <w:rsid w:val="004632C5"/>
    <w:rsid w:val="004634C6"/>
    <w:rsid w:val="004634CC"/>
    <w:rsid w:val="004636F4"/>
    <w:rsid w:val="004638DC"/>
    <w:rsid w:val="0046397E"/>
    <w:rsid w:val="00463A16"/>
    <w:rsid w:val="00463BB6"/>
    <w:rsid w:val="00463C03"/>
    <w:rsid w:val="00463CDD"/>
    <w:rsid w:val="00463CEE"/>
    <w:rsid w:val="00463D8A"/>
    <w:rsid w:val="0046415F"/>
    <w:rsid w:val="004644EA"/>
    <w:rsid w:val="004647B4"/>
    <w:rsid w:val="00464B12"/>
    <w:rsid w:val="00464D2B"/>
    <w:rsid w:val="00464F6D"/>
    <w:rsid w:val="00464FC5"/>
    <w:rsid w:val="0046501A"/>
    <w:rsid w:val="004650A3"/>
    <w:rsid w:val="004651F1"/>
    <w:rsid w:val="00465249"/>
    <w:rsid w:val="00465440"/>
    <w:rsid w:val="0046607D"/>
    <w:rsid w:val="004660F2"/>
    <w:rsid w:val="00466594"/>
    <w:rsid w:val="0046670F"/>
    <w:rsid w:val="00466ACE"/>
    <w:rsid w:val="00466C90"/>
    <w:rsid w:val="00466DC0"/>
    <w:rsid w:val="00466E35"/>
    <w:rsid w:val="00466FFB"/>
    <w:rsid w:val="0046714D"/>
    <w:rsid w:val="00467174"/>
    <w:rsid w:val="00467357"/>
    <w:rsid w:val="004675DB"/>
    <w:rsid w:val="004675EC"/>
    <w:rsid w:val="00467914"/>
    <w:rsid w:val="0046792C"/>
    <w:rsid w:val="00467AAB"/>
    <w:rsid w:val="00467B2E"/>
    <w:rsid w:val="00467BD9"/>
    <w:rsid w:val="00467C60"/>
    <w:rsid w:val="00467FBF"/>
    <w:rsid w:val="00470063"/>
    <w:rsid w:val="00470087"/>
    <w:rsid w:val="00470286"/>
    <w:rsid w:val="004702EE"/>
    <w:rsid w:val="004705BC"/>
    <w:rsid w:val="00470728"/>
    <w:rsid w:val="004707BF"/>
    <w:rsid w:val="004709E0"/>
    <w:rsid w:val="00470C11"/>
    <w:rsid w:val="00470C91"/>
    <w:rsid w:val="00470D01"/>
    <w:rsid w:val="00470E7E"/>
    <w:rsid w:val="00470EC5"/>
    <w:rsid w:val="00470FDF"/>
    <w:rsid w:val="004714E6"/>
    <w:rsid w:val="004715DD"/>
    <w:rsid w:val="0047170A"/>
    <w:rsid w:val="0047173C"/>
    <w:rsid w:val="00471742"/>
    <w:rsid w:val="004718BE"/>
    <w:rsid w:val="00471915"/>
    <w:rsid w:val="004719F3"/>
    <w:rsid w:val="00472725"/>
    <w:rsid w:val="00472985"/>
    <w:rsid w:val="00472986"/>
    <w:rsid w:val="00472C37"/>
    <w:rsid w:val="00472C9C"/>
    <w:rsid w:val="00472CCF"/>
    <w:rsid w:val="00472E7B"/>
    <w:rsid w:val="00472EA2"/>
    <w:rsid w:val="0047312C"/>
    <w:rsid w:val="004731B4"/>
    <w:rsid w:val="004735D1"/>
    <w:rsid w:val="004736C2"/>
    <w:rsid w:val="00473734"/>
    <w:rsid w:val="004738EC"/>
    <w:rsid w:val="0047391E"/>
    <w:rsid w:val="00473A1F"/>
    <w:rsid w:val="00473CEC"/>
    <w:rsid w:val="00473E92"/>
    <w:rsid w:val="00473F34"/>
    <w:rsid w:val="004742FD"/>
    <w:rsid w:val="0047445B"/>
    <w:rsid w:val="0047486F"/>
    <w:rsid w:val="00474A9D"/>
    <w:rsid w:val="00474BEC"/>
    <w:rsid w:val="00474DA1"/>
    <w:rsid w:val="00474F4A"/>
    <w:rsid w:val="00475066"/>
    <w:rsid w:val="00475333"/>
    <w:rsid w:val="00475711"/>
    <w:rsid w:val="004759D9"/>
    <w:rsid w:val="00475BF8"/>
    <w:rsid w:val="00476003"/>
    <w:rsid w:val="00476720"/>
    <w:rsid w:val="0047685A"/>
    <w:rsid w:val="00476916"/>
    <w:rsid w:val="00476969"/>
    <w:rsid w:val="00476A93"/>
    <w:rsid w:val="00476BAB"/>
    <w:rsid w:val="00476C9C"/>
    <w:rsid w:val="00476DF2"/>
    <w:rsid w:val="00477001"/>
    <w:rsid w:val="004773F1"/>
    <w:rsid w:val="004774EE"/>
    <w:rsid w:val="004775E2"/>
    <w:rsid w:val="004776FC"/>
    <w:rsid w:val="00480085"/>
    <w:rsid w:val="004802F5"/>
    <w:rsid w:val="004802FF"/>
    <w:rsid w:val="00480325"/>
    <w:rsid w:val="00480481"/>
    <w:rsid w:val="004805DB"/>
    <w:rsid w:val="00480653"/>
    <w:rsid w:val="0048093E"/>
    <w:rsid w:val="00480A35"/>
    <w:rsid w:val="00480C27"/>
    <w:rsid w:val="00480C75"/>
    <w:rsid w:val="0048101C"/>
    <w:rsid w:val="004811D8"/>
    <w:rsid w:val="004814FC"/>
    <w:rsid w:val="00481784"/>
    <w:rsid w:val="004817CA"/>
    <w:rsid w:val="00481818"/>
    <w:rsid w:val="00481A21"/>
    <w:rsid w:val="00481BD8"/>
    <w:rsid w:val="00481E89"/>
    <w:rsid w:val="0048223E"/>
    <w:rsid w:val="0048233A"/>
    <w:rsid w:val="00482377"/>
    <w:rsid w:val="0048245A"/>
    <w:rsid w:val="004825EF"/>
    <w:rsid w:val="00482607"/>
    <w:rsid w:val="004826D3"/>
    <w:rsid w:val="00482701"/>
    <w:rsid w:val="00482827"/>
    <w:rsid w:val="00482AB8"/>
    <w:rsid w:val="00482C00"/>
    <w:rsid w:val="00482C1D"/>
    <w:rsid w:val="00482C9B"/>
    <w:rsid w:val="00482CD9"/>
    <w:rsid w:val="00482D0B"/>
    <w:rsid w:val="00482D13"/>
    <w:rsid w:val="00482D79"/>
    <w:rsid w:val="00482FEE"/>
    <w:rsid w:val="004830E6"/>
    <w:rsid w:val="0048335F"/>
    <w:rsid w:val="0048362B"/>
    <w:rsid w:val="004836D7"/>
    <w:rsid w:val="00483808"/>
    <w:rsid w:val="0048382F"/>
    <w:rsid w:val="00483B42"/>
    <w:rsid w:val="00483B4C"/>
    <w:rsid w:val="00483CA5"/>
    <w:rsid w:val="00483D20"/>
    <w:rsid w:val="00483FBF"/>
    <w:rsid w:val="00484329"/>
    <w:rsid w:val="0048461D"/>
    <w:rsid w:val="00484799"/>
    <w:rsid w:val="004847DB"/>
    <w:rsid w:val="00484BEB"/>
    <w:rsid w:val="00484C4C"/>
    <w:rsid w:val="00484E0A"/>
    <w:rsid w:val="00484EB1"/>
    <w:rsid w:val="00484F29"/>
    <w:rsid w:val="004851B8"/>
    <w:rsid w:val="00485461"/>
    <w:rsid w:val="004854CF"/>
    <w:rsid w:val="00485821"/>
    <w:rsid w:val="00485834"/>
    <w:rsid w:val="00485A9B"/>
    <w:rsid w:val="00485BCD"/>
    <w:rsid w:val="00485D01"/>
    <w:rsid w:val="00485D60"/>
    <w:rsid w:val="00485DD2"/>
    <w:rsid w:val="00485EE3"/>
    <w:rsid w:val="004860DD"/>
    <w:rsid w:val="00486248"/>
    <w:rsid w:val="00486C9E"/>
    <w:rsid w:val="00486D58"/>
    <w:rsid w:val="00486D68"/>
    <w:rsid w:val="00486F75"/>
    <w:rsid w:val="00486F93"/>
    <w:rsid w:val="00487424"/>
    <w:rsid w:val="004875AC"/>
    <w:rsid w:val="00487694"/>
    <w:rsid w:val="00487791"/>
    <w:rsid w:val="00487D26"/>
    <w:rsid w:val="00487D76"/>
    <w:rsid w:val="00487FBB"/>
    <w:rsid w:val="00490038"/>
    <w:rsid w:val="004904ED"/>
    <w:rsid w:val="00490CD3"/>
    <w:rsid w:val="00490D34"/>
    <w:rsid w:val="00490F06"/>
    <w:rsid w:val="00490F98"/>
    <w:rsid w:val="0049118F"/>
    <w:rsid w:val="004915ED"/>
    <w:rsid w:val="004916D1"/>
    <w:rsid w:val="00491BA2"/>
    <w:rsid w:val="00491D5E"/>
    <w:rsid w:val="00492120"/>
    <w:rsid w:val="00492309"/>
    <w:rsid w:val="004923E7"/>
    <w:rsid w:val="00492529"/>
    <w:rsid w:val="004925D0"/>
    <w:rsid w:val="00492694"/>
    <w:rsid w:val="00492776"/>
    <w:rsid w:val="00492A9B"/>
    <w:rsid w:val="00493112"/>
    <w:rsid w:val="00493342"/>
    <w:rsid w:val="00493657"/>
    <w:rsid w:val="004939D3"/>
    <w:rsid w:val="00493AEA"/>
    <w:rsid w:val="00493C5A"/>
    <w:rsid w:val="00493DBD"/>
    <w:rsid w:val="00493DBF"/>
    <w:rsid w:val="00494224"/>
    <w:rsid w:val="00494903"/>
    <w:rsid w:val="004949F2"/>
    <w:rsid w:val="00494A54"/>
    <w:rsid w:val="00494D52"/>
    <w:rsid w:val="00495131"/>
    <w:rsid w:val="004951B7"/>
    <w:rsid w:val="00495407"/>
    <w:rsid w:val="004957F9"/>
    <w:rsid w:val="004958F5"/>
    <w:rsid w:val="00495938"/>
    <w:rsid w:val="00495B95"/>
    <w:rsid w:val="00495CA3"/>
    <w:rsid w:val="00495D8A"/>
    <w:rsid w:val="00495DE6"/>
    <w:rsid w:val="00496013"/>
    <w:rsid w:val="00496158"/>
    <w:rsid w:val="0049660D"/>
    <w:rsid w:val="0049683C"/>
    <w:rsid w:val="00496845"/>
    <w:rsid w:val="004968B3"/>
    <w:rsid w:val="00496A17"/>
    <w:rsid w:val="00496A59"/>
    <w:rsid w:val="00496A78"/>
    <w:rsid w:val="00496D06"/>
    <w:rsid w:val="00497305"/>
    <w:rsid w:val="004974D1"/>
    <w:rsid w:val="00497688"/>
    <w:rsid w:val="004976AB"/>
    <w:rsid w:val="0049785E"/>
    <w:rsid w:val="00497B87"/>
    <w:rsid w:val="00497CF4"/>
    <w:rsid w:val="00497D82"/>
    <w:rsid w:val="00497F5C"/>
    <w:rsid w:val="00497FBA"/>
    <w:rsid w:val="004A01DE"/>
    <w:rsid w:val="004A01E4"/>
    <w:rsid w:val="004A0235"/>
    <w:rsid w:val="004A02DA"/>
    <w:rsid w:val="004A0469"/>
    <w:rsid w:val="004A0588"/>
    <w:rsid w:val="004A09E4"/>
    <w:rsid w:val="004A0BDD"/>
    <w:rsid w:val="004A0CEB"/>
    <w:rsid w:val="004A1146"/>
    <w:rsid w:val="004A120B"/>
    <w:rsid w:val="004A1488"/>
    <w:rsid w:val="004A1786"/>
    <w:rsid w:val="004A1CC2"/>
    <w:rsid w:val="004A1D9B"/>
    <w:rsid w:val="004A1E50"/>
    <w:rsid w:val="004A1FD4"/>
    <w:rsid w:val="004A21D4"/>
    <w:rsid w:val="004A2729"/>
    <w:rsid w:val="004A2804"/>
    <w:rsid w:val="004A293E"/>
    <w:rsid w:val="004A29D4"/>
    <w:rsid w:val="004A2B8E"/>
    <w:rsid w:val="004A2BAE"/>
    <w:rsid w:val="004A2CE8"/>
    <w:rsid w:val="004A2DE2"/>
    <w:rsid w:val="004A2F01"/>
    <w:rsid w:val="004A2F8C"/>
    <w:rsid w:val="004A318E"/>
    <w:rsid w:val="004A31C9"/>
    <w:rsid w:val="004A3220"/>
    <w:rsid w:val="004A35D4"/>
    <w:rsid w:val="004A3754"/>
    <w:rsid w:val="004A3976"/>
    <w:rsid w:val="004A3A55"/>
    <w:rsid w:val="004A3C00"/>
    <w:rsid w:val="004A3C27"/>
    <w:rsid w:val="004A3D08"/>
    <w:rsid w:val="004A3D98"/>
    <w:rsid w:val="004A3E45"/>
    <w:rsid w:val="004A425D"/>
    <w:rsid w:val="004A4603"/>
    <w:rsid w:val="004A4794"/>
    <w:rsid w:val="004A48ED"/>
    <w:rsid w:val="004A4DBB"/>
    <w:rsid w:val="004A4FC6"/>
    <w:rsid w:val="004A51F9"/>
    <w:rsid w:val="004A54AA"/>
    <w:rsid w:val="004A55DE"/>
    <w:rsid w:val="004A58F3"/>
    <w:rsid w:val="004A59B1"/>
    <w:rsid w:val="004A59DB"/>
    <w:rsid w:val="004A5BAB"/>
    <w:rsid w:val="004A5BB7"/>
    <w:rsid w:val="004A5D83"/>
    <w:rsid w:val="004A5DD6"/>
    <w:rsid w:val="004A5E36"/>
    <w:rsid w:val="004A5E4C"/>
    <w:rsid w:val="004A5EFD"/>
    <w:rsid w:val="004A6070"/>
    <w:rsid w:val="004A624E"/>
    <w:rsid w:val="004A6337"/>
    <w:rsid w:val="004A64FF"/>
    <w:rsid w:val="004A6519"/>
    <w:rsid w:val="004A65B5"/>
    <w:rsid w:val="004A7084"/>
    <w:rsid w:val="004A70A1"/>
    <w:rsid w:val="004A7267"/>
    <w:rsid w:val="004A7514"/>
    <w:rsid w:val="004A7833"/>
    <w:rsid w:val="004A788C"/>
    <w:rsid w:val="004A78D8"/>
    <w:rsid w:val="004A7952"/>
    <w:rsid w:val="004A7A54"/>
    <w:rsid w:val="004A7ABD"/>
    <w:rsid w:val="004A7AD1"/>
    <w:rsid w:val="004A7C77"/>
    <w:rsid w:val="004B011F"/>
    <w:rsid w:val="004B041F"/>
    <w:rsid w:val="004B05D2"/>
    <w:rsid w:val="004B06D4"/>
    <w:rsid w:val="004B0B51"/>
    <w:rsid w:val="004B0B63"/>
    <w:rsid w:val="004B0BA4"/>
    <w:rsid w:val="004B0FF4"/>
    <w:rsid w:val="004B10FF"/>
    <w:rsid w:val="004B14C8"/>
    <w:rsid w:val="004B14DB"/>
    <w:rsid w:val="004B157D"/>
    <w:rsid w:val="004B16DF"/>
    <w:rsid w:val="004B17FD"/>
    <w:rsid w:val="004B1804"/>
    <w:rsid w:val="004B180B"/>
    <w:rsid w:val="004B1864"/>
    <w:rsid w:val="004B1C7C"/>
    <w:rsid w:val="004B1D99"/>
    <w:rsid w:val="004B21FA"/>
    <w:rsid w:val="004B23B7"/>
    <w:rsid w:val="004B2619"/>
    <w:rsid w:val="004B28E6"/>
    <w:rsid w:val="004B2CDD"/>
    <w:rsid w:val="004B2E41"/>
    <w:rsid w:val="004B31D8"/>
    <w:rsid w:val="004B37F7"/>
    <w:rsid w:val="004B3AD3"/>
    <w:rsid w:val="004B3D09"/>
    <w:rsid w:val="004B3FAA"/>
    <w:rsid w:val="004B4301"/>
    <w:rsid w:val="004B430C"/>
    <w:rsid w:val="004B4759"/>
    <w:rsid w:val="004B485F"/>
    <w:rsid w:val="004B49E5"/>
    <w:rsid w:val="004B4A13"/>
    <w:rsid w:val="004B4BA9"/>
    <w:rsid w:val="004B4BFD"/>
    <w:rsid w:val="004B4E4A"/>
    <w:rsid w:val="004B4FF0"/>
    <w:rsid w:val="004B511A"/>
    <w:rsid w:val="004B52FA"/>
    <w:rsid w:val="004B5346"/>
    <w:rsid w:val="004B5387"/>
    <w:rsid w:val="004B53E1"/>
    <w:rsid w:val="004B54F1"/>
    <w:rsid w:val="004B5543"/>
    <w:rsid w:val="004B5754"/>
    <w:rsid w:val="004B5836"/>
    <w:rsid w:val="004B597F"/>
    <w:rsid w:val="004B59FF"/>
    <w:rsid w:val="004B5D71"/>
    <w:rsid w:val="004B6280"/>
    <w:rsid w:val="004B6385"/>
    <w:rsid w:val="004B67DF"/>
    <w:rsid w:val="004B68A7"/>
    <w:rsid w:val="004B6932"/>
    <w:rsid w:val="004B6BBC"/>
    <w:rsid w:val="004B6C28"/>
    <w:rsid w:val="004B6DE0"/>
    <w:rsid w:val="004B6DEC"/>
    <w:rsid w:val="004B6FCE"/>
    <w:rsid w:val="004B71FB"/>
    <w:rsid w:val="004B7535"/>
    <w:rsid w:val="004B777E"/>
    <w:rsid w:val="004B7A6E"/>
    <w:rsid w:val="004B7DCA"/>
    <w:rsid w:val="004B7EC0"/>
    <w:rsid w:val="004B7F10"/>
    <w:rsid w:val="004B7F42"/>
    <w:rsid w:val="004C0022"/>
    <w:rsid w:val="004C00E5"/>
    <w:rsid w:val="004C02BF"/>
    <w:rsid w:val="004C0646"/>
    <w:rsid w:val="004C0700"/>
    <w:rsid w:val="004C0C42"/>
    <w:rsid w:val="004C0DCF"/>
    <w:rsid w:val="004C1003"/>
    <w:rsid w:val="004C15DF"/>
    <w:rsid w:val="004C17C9"/>
    <w:rsid w:val="004C1CA6"/>
    <w:rsid w:val="004C1ED5"/>
    <w:rsid w:val="004C1F46"/>
    <w:rsid w:val="004C2520"/>
    <w:rsid w:val="004C25AE"/>
    <w:rsid w:val="004C28FD"/>
    <w:rsid w:val="004C293A"/>
    <w:rsid w:val="004C2BC5"/>
    <w:rsid w:val="004C2D97"/>
    <w:rsid w:val="004C2E36"/>
    <w:rsid w:val="004C2FED"/>
    <w:rsid w:val="004C3314"/>
    <w:rsid w:val="004C34FA"/>
    <w:rsid w:val="004C3755"/>
    <w:rsid w:val="004C37CC"/>
    <w:rsid w:val="004C3A11"/>
    <w:rsid w:val="004C3BDC"/>
    <w:rsid w:val="004C3EFD"/>
    <w:rsid w:val="004C42E7"/>
    <w:rsid w:val="004C4496"/>
    <w:rsid w:val="004C44F6"/>
    <w:rsid w:val="004C48D0"/>
    <w:rsid w:val="004C4DC8"/>
    <w:rsid w:val="004C5173"/>
    <w:rsid w:val="004C53FC"/>
    <w:rsid w:val="004C57E8"/>
    <w:rsid w:val="004C5801"/>
    <w:rsid w:val="004C5810"/>
    <w:rsid w:val="004C59E3"/>
    <w:rsid w:val="004C5A7C"/>
    <w:rsid w:val="004C5B9F"/>
    <w:rsid w:val="004C5F76"/>
    <w:rsid w:val="004C609A"/>
    <w:rsid w:val="004C6330"/>
    <w:rsid w:val="004C635B"/>
    <w:rsid w:val="004C6485"/>
    <w:rsid w:val="004C6770"/>
    <w:rsid w:val="004C6995"/>
    <w:rsid w:val="004C69F0"/>
    <w:rsid w:val="004C6A13"/>
    <w:rsid w:val="004C6CB9"/>
    <w:rsid w:val="004C6FAC"/>
    <w:rsid w:val="004C741F"/>
    <w:rsid w:val="004C763B"/>
    <w:rsid w:val="004C790C"/>
    <w:rsid w:val="004C7E9A"/>
    <w:rsid w:val="004D03BF"/>
    <w:rsid w:val="004D03C0"/>
    <w:rsid w:val="004D0892"/>
    <w:rsid w:val="004D0932"/>
    <w:rsid w:val="004D0BD8"/>
    <w:rsid w:val="004D0DE5"/>
    <w:rsid w:val="004D0F53"/>
    <w:rsid w:val="004D1101"/>
    <w:rsid w:val="004D14FE"/>
    <w:rsid w:val="004D17CF"/>
    <w:rsid w:val="004D1872"/>
    <w:rsid w:val="004D1A10"/>
    <w:rsid w:val="004D1A22"/>
    <w:rsid w:val="004D1AF5"/>
    <w:rsid w:val="004D1D97"/>
    <w:rsid w:val="004D2003"/>
    <w:rsid w:val="004D21F0"/>
    <w:rsid w:val="004D220D"/>
    <w:rsid w:val="004D2D8B"/>
    <w:rsid w:val="004D2E66"/>
    <w:rsid w:val="004D3234"/>
    <w:rsid w:val="004D33DB"/>
    <w:rsid w:val="004D3518"/>
    <w:rsid w:val="004D351C"/>
    <w:rsid w:val="004D365F"/>
    <w:rsid w:val="004D393E"/>
    <w:rsid w:val="004D39F9"/>
    <w:rsid w:val="004D3BAA"/>
    <w:rsid w:val="004D3D45"/>
    <w:rsid w:val="004D4034"/>
    <w:rsid w:val="004D4416"/>
    <w:rsid w:val="004D4699"/>
    <w:rsid w:val="004D4703"/>
    <w:rsid w:val="004D47CF"/>
    <w:rsid w:val="004D47E5"/>
    <w:rsid w:val="004D485F"/>
    <w:rsid w:val="004D4959"/>
    <w:rsid w:val="004D4AD0"/>
    <w:rsid w:val="004D4CB6"/>
    <w:rsid w:val="004D4D89"/>
    <w:rsid w:val="004D5357"/>
    <w:rsid w:val="004D55B3"/>
    <w:rsid w:val="004D597B"/>
    <w:rsid w:val="004D5AB2"/>
    <w:rsid w:val="004D5BF9"/>
    <w:rsid w:val="004D5F9C"/>
    <w:rsid w:val="004D5FCE"/>
    <w:rsid w:val="004D604B"/>
    <w:rsid w:val="004D6167"/>
    <w:rsid w:val="004D62DA"/>
    <w:rsid w:val="004D64B4"/>
    <w:rsid w:val="004D65E4"/>
    <w:rsid w:val="004D6ACE"/>
    <w:rsid w:val="004D7145"/>
    <w:rsid w:val="004D7184"/>
    <w:rsid w:val="004D7EE5"/>
    <w:rsid w:val="004D7FA6"/>
    <w:rsid w:val="004D7FD1"/>
    <w:rsid w:val="004E0177"/>
    <w:rsid w:val="004E02BC"/>
    <w:rsid w:val="004E085A"/>
    <w:rsid w:val="004E08A3"/>
    <w:rsid w:val="004E0F57"/>
    <w:rsid w:val="004E1347"/>
    <w:rsid w:val="004E14B3"/>
    <w:rsid w:val="004E14BB"/>
    <w:rsid w:val="004E157D"/>
    <w:rsid w:val="004E15B6"/>
    <w:rsid w:val="004E1762"/>
    <w:rsid w:val="004E179C"/>
    <w:rsid w:val="004E17B2"/>
    <w:rsid w:val="004E1971"/>
    <w:rsid w:val="004E1B3D"/>
    <w:rsid w:val="004E1E21"/>
    <w:rsid w:val="004E21BD"/>
    <w:rsid w:val="004E24F1"/>
    <w:rsid w:val="004E25E2"/>
    <w:rsid w:val="004E293B"/>
    <w:rsid w:val="004E2AD4"/>
    <w:rsid w:val="004E2B35"/>
    <w:rsid w:val="004E3011"/>
    <w:rsid w:val="004E392C"/>
    <w:rsid w:val="004E393C"/>
    <w:rsid w:val="004E3B3F"/>
    <w:rsid w:val="004E3C2C"/>
    <w:rsid w:val="004E3E91"/>
    <w:rsid w:val="004E41EE"/>
    <w:rsid w:val="004E43F2"/>
    <w:rsid w:val="004E47CE"/>
    <w:rsid w:val="004E48B3"/>
    <w:rsid w:val="004E48EA"/>
    <w:rsid w:val="004E4968"/>
    <w:rsid w:val="004E4AA5"/>
    <w:rsid w:val="004E4D9C"/>
    <w:rsid w:val="004E4DA5"/>
    <w:rsid w:val="004E53D9"/>
    <w:rsid w:val="004E55A6"/>
    <w:rsid w:val="004E5F05"/>
    <w:rsid w:val="004E5F8D"/>
    <w:rsid w:val="004E6030"/>
    <w:rsid w:val="004E63C4"/>
    <w:rsid w:val="004E6908"/>
    <w:rsid w:val="004E6B6E"/>
    <w:rsid w:val="004E6BE9"/>
    <w:rsid w:val="004E6E69"/>
    <w:rsid w:val="004E7389"/>
    <w:rsid w:val="004E761C"/>
    <w:rsid w:val="004E767A"/>
    <w:rsid w:val="004E770A"/>
    <w:rsid w:val="004E7742"/>
    <w:rsid w:val="004E7ADC"/>
    <w:rsid w:val="004E7D90"/>
    <w:rsid w:val="004E7F94"/>
    <w:rsid w:val="004F0133"/>
    <w:rsid w:val="004F02D4"/>
    <w:rsid w:val="004F08D1"/>
    <w:rsid w:val="004F095F"/>
    <w:rsid w:val="004F0992"/>
    <w:rsid w:val="004F0A6C"/>
    <w:rsid w:val="004F0BE5"/>
    <w:rsid w:val="004F0D73"/>
    <w:rsid w:val="004F0F02"/>
    <w:rsid w:val="004F0FEE"/>
    <w:rsid w:val="004F1158"/>
    <w:rsid w:val="004F11B2"/>
    <w:rsid w:val="004F14FD"/>
    <w:rsid w:val="004F1DF8"/>
    <w:rsid w:val="004F21BE"/>
    <w:rsid w:val="004F2636"/>
    <w:rsid w:val="004F2815"/>
    <w:rsid w:val="004F2825"/>
    <w:rsid w:val="004F2892"/>
    <w:rsid w:val="004F2C41"/>
    <w:rsid w:val="004F2CE0"/>
    <w:rsid w:val="004F30A1"/>
    <w:rsid w:val="004F31BC"/>
    <w:rsid w:val="004F31C0"/>
    <w:rsid w:val="004F34E6"/>
    <w:rsid w:val="004F3618"/>
    <w:rsid w:val="004F36C7"/>
    <w:rsid w:val="004F36E9"/>
    <w:rsid w:val="004F3996"/>
    <w:rsid w:val="004F3A96"/>
    <w:rsid w:val="004F3F52"/>
    <w:rsid w:val="004F421B"/>
    <w:rsid w:val="004F42AA"/>
    <w:rsid w:val="004F44DA"/>
    <w:rsid w:val="004F452F"/>
    <w:rsid w:val="004F4559"/>
    <w:rsid w:val="004F4694"/>
    <w:rsid w:val="004F47E9"/>
    <w:rsid w:val="004F4CF1"/>
    <w:rsid w:val="004F4EBD"/>
    <w:rsid w:val="004F5029"/>
    <w:rsid w:val="004F56A3"/>
    <w:rsid w:val="004F56B8"/>
    <w:rsid w:val="004F5AD8"/>
    <w:rsid w:val="004F5B41"/>
    <w:rsid w:val="004F5FD0"/>
    <w:rsid w:val="004F6412"/>
    <w:rsid w:val="004F645B"/>
    <w:rsid w:val="004F64C7"/>
    <w:rsid w:val="004F6830"/>
    <w:rsid w:val="004F686D"/>
    <w:rsid w:val="004F6989"/>
    <w:rsid w:val="004F69B4"/>
    <w:rsid w:val="004F69CF"/>
    <w:rsid w:val="004F7147"/>
    <w:rsid w:val="004F734A"/>
    <w:rsid w:val="004F7395"/>
    <w:rsid w:val="004F765C"/>
    <w:rsid w:val="004F76A4"/>
    <w:rsid w:val="004F76A9"/>
    <w:rsid w:val="004F7B9B"/>
    <w:rsid w:val="004F7EB1"/>
    <w:rsid w:val="004F7EE3"/>
    <w:rsid w:val="00500259"/>
    <w:rsid w:val="005002E4"/>
    <w:rsid w:val="005004B1"/>
    <w:rsid w:val="005009AE"/>
    <w:rsid w:val="005009BB"/>
    <w:rsid w:val="0050127B"/>
    <w:rsid w:val="00501321"/>
    <w:rsid w:val="0050157D"/>
    <w:rsid w:val="00501712"/>
    <w:rsid w:val="00501823"/>
    <w:rsid w:val="00501A08"/>
    <w:rsid w:val="00501C67"/>
    <w:rsid w:val="005022C5"/>
    <w:rsid w:val="00502472"/>
    <w:rsid w:val="005024F9"/>
    <w:rsid w:val="00502582"/>
    <w:rsid w:val="00502A9A"/>
    <w:rsid w:val="00502AB5"/>
    <w:rsid w:val="00502C6D"/>
    <w:rsid w:val="00502D52"/>
    <w:rsid w:val="00502F85"/>
    <w:rsid w:val="00502FED"/>
    <w:rsid w:val="005031CB"/>
    <w:rsid w:val="005031D9"/>
    <w:rsid w:val="005032AE"/>
    <w:rsid w:val="00503E22"/>
    <w:rsid w:val="00504143"/>
    <w:rsid w:val="005043F4"/>
    <w:rsid w:val="00504586"/>
    <w:rsid w:val="005045DC"/>
    <w:rsid w:val="00504870"/>
    <w:rsid w:val="00504931"/>
    <w:rsid w:val="00504B9D"/>
    <w:rsid w:val="005052D3"/>
    <w:rsid w:val="0050552E"/>
    <w:rsid w:val="00505731"/>
    <w:rsid w:val="00505880"/>
    <w:rsid w:val="00505A8E"/>
    <w:rsid w:val="00505B11"/>
    <w:rsid w:val="00505C4B"/>
    <w:rsid w:val="00505E0E"/>
    <w:rsid w:val="00505E55"/>
    <w:rsid w:val="00505EEB"/>
    <w:rsid w:val="005061B9"/>
    <w:rsid w:val="00506438"/>
    <w:rsid w:val="005064AF"/>
    <w:rsid w:val="005069D9"/>
    <w:rsid w:val="00506EF1"/>
    <w:rsid w:val="0050727E"/>
    <w:rsid w:val="00507427"/>
    <w:rsid w:val="005074A2"/>
    <w:rsid w:val="0050755E"/>
    <w:rsid w:val="00507C31"/>
    <w:rsid w:val="00507CF8"/>
    <w:rsid w:val="00507F50"/>
    <w:rsid w:val="0051008E"/>
    <w:rsid w:val="005101C3"/>
    <w:rsid w:val="00510293"/>
    <w:rsid w:val="005102EF"/>
    <w:rsid w:val="00510783"/>
    <w:rsid w:val="005108AC"/>
    <w:rsid w:val="005108CC"/>
    <w:rsid w:val="00510E75"/>
    <w:rsid w:val="00510FB0"/>
    <w:rsid w:val="005113AC"/>
    <w:rsid w:val="00511660"/>
    <w:rsid w:val="005117A1"/>
    <w:rsid w:val="00511A94"/>
    <w:rsid w:val="00511CB1"/>
    <w:rsid w:val="00512109"/>
    <w:rsid w:val="00512168"/>
    <w:rsid w:val="005123B7"/>
    <w:rsid w:val="0051272E"/>
    <w:rsid w:val="005128CF"/>
    <w:rsid w:val="005129BD"/>
    <w:rsid w:val="00512CF4"/>
    <w:rsid w:val="00512E1C"/>
    <w:rsid w:val="005133FA"/>
    <w:rsid w:val="0051368A"/>
    <w:rsid w:val="005139BF"/>
    <w:rsid w:val="00513AB6"/>
    <w:rsid w:val="00513B7F"/>
    <w:rsid w:val="00513BA3"/>
    <w:rsid w:val="00513C17"/>
    <w:rsid w:val="00513DC1"/>
    <w:rsid w:val="00513F23"/>
    <w:rsid w:val="0051406C"/>
    <w:rsid w:val="00514144"/>
    <w:rsid w:val="00514170"/>
    <w:rsid w:val="00514D0B"/>
    <w:rsid w:val="00514D74"/>
    <w:rsid w:val="00514F62"/>
    <w:rsid w:val="00515198"/>
    <w:rsid w:val="005158C2"/>
    <w:rsid w:val="00515B0F"/>
    <w:rsid w:val="00515BD5"/>
    <w:rsid w:val="00515C63"/>
    <w:rsid w:val="00515D12"/>
    <w:rsid w:val="00515E59"/>
    <w:rsid w:val="00515EB1"/>
    <w:rsid w:val="00515FFE"/>
    <w:rsid w:val="005160FF"/>
    <w:rsid w:val="0051687C"/>
    <w:rsid w:val="00516C7F"/>
    <w:rsid w:val="00517039"/>
    <w:rsid w:val="005170BB"/>
    <w:rsid w:val="0051734D"/>
    <w:rsid w:val="00517B39"/>
    <w:rsid w:val="00517CAB"/>
    <w:rsid w:val="00517D6B"/>
    <w:rsid w:val="005202CA"/>
    <w:rsid w:val="0052030F"/>
    <w:rsid w:val="0052034C"/>
    <w:rsid w:val="0052035F"/>
    <w:rsid w:val="00520600"/>
    <w:rsid w:val="00520909"/>
    <w:rsid w:val="0052092C"/>
    <w:rsid w:val="00520D73"/>
    <w:rsid w:val="00520DE2"/>
    <w:rsid w:val="00520E1F"/>
    <w:rsid w:val="00520F62"/>
    <w:rsid w:val="00521626"/>
    <w:rsid w:val="00521A35"/>
    <w:rsid w:val="00521BC1"/>
    <w:rsid w:val="00521DF2"/>
    <w:rsid w:val="00521ECF"/>
    <w:rsid w:val="00521FD6"/>
    <w:rsid w:val="0052201A"/>
    <w:rsid w:val="00522132"/>
    <w:rsid w:val="0052215B"/>
    <w:rsid w:val="005224BC"/>
    <w:rsid w:val="0052254D"/>
    <w:rsid w:val="005225D3"/>
    <w:rsid w:val="00522A59"/>
    <w:rsid w:val="0052313C"/>
    <w:rsid w:val="0052331D"/>
    <w:rsid w:val="005234C5"/>
    <w:rsid w:val="00523647"/>
    <w:rsid w:val="00524318"/>
    <w:rsid w:val="00524537"/>
    <w:rsid w:val="00524EA9"/>
    <w:rsid w:val="005252DB"/>
    <w:rsid w:val="005259DE"/>
    <w:rsid w:val="00525B0C"/>
    <w:rsid w:val="00525BB1"/>
    <w:rsid w:val="00525C5E"/>
    <w:rsid w:val="00526193"/>
    <w:rsid w:val="00526523"/>
    <w:rsid w:val="0052662D"/>
    <w:rsid w:val="005266E7"/>
    <w:rsid w:val="005268C3"/>
    <w:rsid w:val="005268DF"/>
    <w:rsid w:val="00526AB1"/>
    <w:rsid w:val="00526C74"/>
    <w:rsid w:val="00526CBF"/>
    <w:rsid w:val="00526D28"/>
    <w:rsid w:val="00526E1A"/>
    <w:rsid w:val="00526E5F"/>
    <w:rsid w:val="00526FEA"/>
    <w:rsid w:val="005270B6"/>
    <w:rsid w:val="00527289"/>
    <w:rsid w:val="00527650"/>
    <w:rsid w:val="0052767E"/>
    <w:rsid w:val="00527A00"/>
    <w:rsid w:val="00527EE2"/>
    <w:rsid w:val="00527F84"/>
    <w:rsid w:val="005301FC"/>
    <w:rsid w:val="005302C6"/>
    <w:rsid w:val="00530385"/>
    <w:rsid w:val="0053044D"/>
    <w:rsid w:val="00530536"/>
    <w:rsid w:val="0053063F"/>
    <w:rsid w:val="00530662"/>
    <w:rsid w:val="005307B1"/>
    <w:rsid w:val="0053082A"/>
    <w:rsid w:val="00530908"/>
    <w:rsid w:val="0053097A"/>
    <w:rsid w:val="00530D59"/>
    <w:rsid w:val="00531065"/>
    <w:rsid w:val="005310A3"/>
    <w:rsid w:val="005312DB"/>
    <w:rsid w:val="005316ED"/>
    <w:rsid w:val="00531C1B"/>
    <w:rsid w:val="00531DEB"/>
    <w:rsid w:val="00531F4E"/>
    <w:rsid w:val="00532023"/>
    <w:rsid w:val="005323EE"/>
    <w:rsid w:val="00532413"/>
    <w:rsid w:val="00532A80"/>
    <w:rsid w:val="00532C7D"/>
    <w:rsid w:val="00532FF9"/>
    <w:rsid w:val="005331ED"/>
    <w:rsid w:val="00533211"/>
    <w:rsid w:val="0053343C"/>
    <w:rsid w:val="00534216"/>
    <w:rsid w:val="0053436E"/>
    <w:rsid w:val="005343C6"/>
    <w:rsid w:val="00534745"/>
    <w:rsid w:val="00534860"/>
    <w:rsid w:val="0053488B"/>
    <w:rsid w:val="00534B35"/>
    <w:rsid w:val="00534BF8"/>
    <w:rsid w:val="00534CBB"/>
    <w:rsid w:val="00534D7D"/>
    <w:rsid w:val="005351A4"/>
    <w:rsid w:val="005351AD"/>
    <w:rsid w:val="00535216"/>
    <w:rsid w:val="005355BB"/>
    <w:rsid w:val="0053569D"/>
    <w:rsid w:val="0053572F"/>
    <w:rsid w:val="005357C2"/>
    <w:rsid w:val="005357CF"/>
    <w:rsid w:val="00535A5B"/>
    <w:rsid w:val="00535C79"/>
    <w:rsid w:val="00535CBE"/>
    <w:rsid w:val="00535D68"/>
    <w:rsid w:val="00535EDB"/>
    <w:rsid w:val="00536182"/>
    <w:rsid w:val="005361D7"/>
    <w:rsid w:val="00536240"/>
    <w:rsid w:val="005362A6"/>
    <w:rsid w:val="005365D7"/>
    <w:rsid w:val="0053669B"/>
    <w:rsid w:val="005368C2"/>
    <w:rsid w:val="00536E96"/>
    <w:rsid w:val="00536EDB"/>
    <w:rsid w:val="00537354"/>
    <w:rsid w:val="005373A5"/>
    <w:rsid w:val="0053771F"/>
    <w:rsid w:val="0053792F"/>
    <w:rsid w:val="00537A87"/>
    <w:rsid w:val="00537A91"/>
    <w:rsid w:val="00537C90"/>
    <w:rsid w:val="00537D28"/>
    <w:rsid w:val="00537D6E"/>
    <w:rsid w:val="00537D93"/>
    <w:rsid w:val="00537F13"/>
    <w:rsid w:val="00540454"/>
    <w:rsid w:val="00540543"/>
    <w:rsid w:val="0054054D"/>
    <w:rsid w:val="0054069B"/>
    <w:rsid w:val="0054086F"/>
    <w:rsid w:val="005408DD"/>
    <w:rsid w:val="00540CC9"/>
    <w:rsid w:val="005413C7"/>
    <w:rsid w:val="005416E2"/>
    <w:rsid w:val="00541772"/>
    <w:rsid w:val="005417E8"/>
    <w:rsid w:val="00541861"/>
    <w:rsid w:val="00541A12"/>
    <w:rsid w:val="00541A63"/>
    <w:rsid w:val="00541CB2"/>
    <w:rsid w:val="005427B6"/>
    <w:rsid w:val="0054280E"/>
    <w:rsid w:val="00542875"/>
    <w:rsid w:val="005429CF"/>
    <w:rsid w:val="00542ABE"/>
    <w:rsid w:val="00542C8D"/>
    <w:rsid w:val="00542C91"/>
    <w:rsid w:val="00542F11"/>
    <w:rsid w:val="005430C8"/>
    <w:rsid w:val="0054339C"/>
    <w:rsid w:val="0054343D"/>
    <w:rsid w:val="005436EF"/>
    <w:rsid w:val="005437E2"/>
    <w:rsid w:val="005439B9"/>
    <w:rsid w:val="005439CE"/>
    <w:rsid w:val="00543B54"/>
    <w:rsid w:val="00543B71"/>
    <w:rsid w:val="00544101"/>
    <w:rsid w:val="00544262"/>
    <w:rsid w:val="005443A5"/>
    <w:rsid w:val="0054448B"/>
    <w:rsid w:val="0054448F"/>
    <w:rsid w:val="005448D9"/>
    <w:rsid w:val="0054497D"/>
    <w:rsid w:val="00544A5A"/>
    <w:rsid w:val="00544C71"/>
    <w:rsid w:val="00544D7C"/>
    <w:rsid w:val="0054540E"/>
    <w:rsid w:val="0054586A"/>
    <w:rsid w:val="00545E59"/>
    <w:rsid w:val="00545FAE"/>
    <w:rsid w:val="00546183"/>
    <w:rsid w:val="00546504"/>
    <w:rsid w:val="00546605"/>
    <w:rsid w:val="005466E9"/>
    <w:rsid w:val="005468FB"/>
    <w:rsid w:val="00546ABC"/>
    <w:rsid w:val="00546DDC"/>
    <w:rsid w:val="00546E35"/>
    <w:rsid w:val="005470C6"/>
    <w:rsid w:val="0054757B"/>
    <w:rsid w:val="005476B1"/>
    <w:rsid w:val="0054778E"/>
    <w:rsid w:val="00547AE2"/>
    <w:rsid w:val="00547D54"/>
    <w:rsid w:val="00547E28"/>
    <w:rsid w:val="005500D9"/>
    <w:rsid w:val="005501D7"/>
    <w:rsid w:val="005503B1"/>
    <w:rsid w:val="0055061C"/>
    <w:rsid w:val="005506FD"/>
    <w:rsid w:val="0055079D"/>
    <w:rsid w:val="005507F6"/>
    <w:rsid w:val="00550B75"/>
    <w:rsid w:val="00550C6E"/>
    <w:rsid w:val="00550D27"/>
    <w:rsid w:val="00550E77"/>
    <w:rsid w:val="00551065"/>
    <w:rsid w:val="00551159"/>
    <w:rsid w:val="00551420"/>
    <w:rsid w:val="0055143D"/>
    <w:rsid w:val="005514EC"/>
    <w:rsid w:val="00551ABF"/>
    <w:rsid w:val="00551D7F"/>
    <w:rsid w:val="0055201C"/>
    <w:rsid w:val="0055217E"/>
    <w:rsid w:val="0055229E"/>
    <w:rsid w:val="00552318"/>
    <w:rsid w:val="0055241A"/>
    <w:rsid w:val="00552459"/>
    <w:rsid w:val="005525A6"/>
    <w:rsid w:val="005526DB"/>
    <w:rsid w:val="00552CCD"/>
    <w:rsid w:val="0055304A"/>
    <w:rsid w:val="005530D4"/>
    <w:rsid w:val="0055372F"/>
    <w:rsid w:val="00553895"/>
    <w:rsid w:val="00553E37"/>
    <w:rsid w:val="00553FB1"/>
    <w:rsid w:val="0055429C"/>
    <w:rsid w:val="005544E6"/>
    <w:rsid w:val="00554525"/>
    <w:rsid w:val="00554597"/>
    <w:rsid w:val="0055477E"/>
    <w:rsid w:val="005548F2"/>
    <w:rsid w:val="00554ACB"/>
    <w:rsid w:val="00554C8E"/>
    <w:rsid w:val="00554CA8"/>
    <w:rsid w:val="00554ED7"/>
    <w:rsid w:val="00555207"/>
    <w:rsid w:val="00555216"/>
    <w:rsid w:val="005552B1"/>
    <w:rsid w:val="00555680"/>
    <w:rsid w:val="0055583C"/>
    <w:rsid w:val="00555A52"/>
    <w:rsid w:val="00555B59"/>
    <w:rsid w:val="0055611E"/>
    <w:rsid w:val="00556439"/>
    <w:rsid w:val="00556A85"/>
    <w:rsid w:val="00556AC7"/>
    <w:rsid w:val="00556BB3"/>
    <w:rsid w:val="00556BC6"/>
    <w:rsid w:val="00556D02"/>
    <w:rsid w:val="00556DE2"/>
    <w:rsid w:val="0055729A"/>
    <w:rsid w:val="0055772C"/>
    <w:rsid w:val="00557A1D"/>
    <w:rsid w:val="00557B0B"/>
    <w:rsid w:val="00557EA0"/>
    <w:rsid w:val="00557FAD"/>
    <w:rsid w:val="0056012D"/>
    <w:rsid w:val="00560403"/>
    <w:rsid w:val="00561040"/>
    <w:rsid w:val="00561443"/>
    <w:rsid w:val="005616B3"/>
    <w:rsid w:val="00561B21"/>
    <w:rsid w:val="00561C5D"/>
    <w:rsid w:val="00561E08"/>
    <w:rsid w:val="005624FE"/>
    <w:rsid w:val="0056280F"/>
    <w:rsid w:val="00562A2B"/>
    <w:rsid w:val="00562A82"/>
    <w:rsid w:val="00562BCF"/>
    <w:rsid w:val="00562CFB"/>
    <w:rsid w:val="00562D05"/>
    <w:rsid w:val="00562D45"/>
    <w:rsid w:val="00562DEB"/>
    <w:rsid w:val="005632DD"/>
    <w:rsid w:val="00563582"/>
    <w:rsid w:val="00563B9E"/>
    <w:rsid w:val="00563BC9"/>
    <w:rsid w:val="00563D92"/>
    <w:rsid w:val="00563E4A"/>
    <w:rsid w:val="00564303"/>
    <w:rsid w:val="00564D69"/>
    <w:rsid w:val="00564DB1"/>
    <w:rsid w:val="00564EAF"/>
    <w:rsid w:val="00565050"/>
    <w:rsid w:val="005652F3"/>
    <w:rsid w:val="00565374"/>
    <w:rsid w:val="0056559F"/>
    <w:rsid w:val="005656D5"/>
    <w:rsid w:val="005657FC"/>
    <w:rsid w:val="00565A4E"/>
    <w:rsid w:val="00565AA7"/>
    <w:rsid w:val="00565B1B"/>
    <w:rsid w:val="00565D8A"/>
    <w:rsid w:val="00565ECB"/>
    <w:rsid w:val="00565FCE"/>
    <w:rsid w:val="00566A1E"/>
    <w:rsid w:val="00566A86"/>
    <w:rsid w:val="00566C58"/>
    <w:rsid w:val="00566D58"/>
    <w:rsid w:val="0056701F"/>
    <w:rsid w:val="005671B6"/>
    <w:rsid w:val="005673C3"/>
    <w:rsid w:val="005674B1"/>
    <w:rsid w:val="00567635"/>
    <w:rsid w:val="00567724"/>
    <w:rsid w:val="005679CD"/>
    <w:rsid w:val="00570142"/>
    <w:rsid w:val="00570243"/>
    <w:rsid w:val="00570249"/>
    <w:rsid w:val="00570344"/>
    <w:rsid w:val="0057049F"/>
    <w:rsid w:val="0057056B"/>
    <w:rsid w:val="00570B0B"/>
    <w:rsid w:val="00570ED8"/>
    <w:rsid w:val="005714B1"/>
    <w:rsid w:val="0057168D"/>
    <w:rsid w:val="005717C9"/>
    <w:rsid w:val="0057182B"/>
    <w:rsid w:val="005718AA"/>
    <w:rsid w:val="00571D35"/>
    <w:rsid w:val="00571F5D"/>
    <w:rsid w:val="00571FE2"/>
    <w:rsid w:val="0057231E"/>
    <w:rsid w:val="0057252F"/>
    <w:rsid w:val="00572582"/>
    <w:rsid w:val="0057264C"/>
    <w:rsid w:val="0057281F"/>
    <w:rsid w:val="005729F0"/>
    <w:rsid w:val="00572AED"/>
    <w:rsid w:val="00572CAE"/>
    <w:rsid w:val="00572F43"/>
    <w:rsid w:val="0057304B"/>
    <w:rsid w:val="005730AF"/>
    <w:rsid w:val="005731E1"/>
    <w:rsid w:val="00573280"/>
    <w:rsid w:val="005732BC"/>
    <w:rsid w:val="00573325"/>
    <w:rsid w:val="0057389D"/>
    <w:rsid w:val="00573C8C"/>
    <w:rsid w:val="00573F1B"/>
    <w:rsid w:val="005741BD"/>
    <w:rsid w:val="005743F0"/>
    <w:rsid w:val="0057445D"/>
    <w:rsid w:val="00574472"/>
    <w:rsid w:val="00574639"/>
    <w:rsid w:val="00574A22"/>
    <w:rsid w:val="00574AD8"/>
    <w:rsid w:val="00574C14"/>
    <w:rsid w:val="00574CE9"/>
    <w:rsid w:val="00574E93"/>
    <w:rsid w:val="0057515C"/>
    <w:rsid w:val="0057535F"/>
    <w:rsid w:val="005753D8"/>
    <w:rsid w:val="00575671"/>
    <w:rsid w:val="00575872"/>
    <w:rsid w:val="00575DB7"/>
    <w:rsid w:val="00575EDC"/>
    <w:rsid w:val="0057651A"/>
    <w:rsid w:val="00576878"/>
    <w:rsid w:val="005768E2"/>
    <w:rsid w:val="005769E7"/>
    <w:rsid w:val="005769EC"/>
    <w:rsid w:val="00576BF7"/>
    <w:rsid w:val="00576C83"/>
    <w:rsid w:val="00576E97"/>
    <w:rsid w:val="005771FB"/>
    <w:rsid w:val="005772B9"/>
    <w:rsid w:val="005774E1"/>
    <w:rsid w:val="00577578"/>
    <w:rsid w:val="00577872"/>
    <w:rsid w:val="00577BAE"/>
    <w:rsid w:val="00577C24"/>
    <w:rsid w:val="00577D49"/>
    <w:rsid w:val="00577DA1"/>
    <w:rsid w:val="00577ED6"/>
    <w:rsid w:val="00577EF3"/>
    <w:rsid w:val="00577F4B"/>
    <w:rsid w:val="005800B6"/>
    <w:rsid w:val="005802FF"/>
    <w:rsid w:val="0058042B"/>
    <w:rsid w:val="00580A02"/>
    <w:rsid w:val="00580A6A"/>
    <w:rsid w:val="00580A83"/>
    <w:rsid w:val="00580B73"/>
    <w:rsid w:val="00580BC2"/>
    <w:rsid w:val="00580E04"/>
    <w:rsid w:val="00580F61"/>
    <w:rsid w:val="005814BE"/>
    <w:rsid w:val="00581791"/>
    <w:rsid w:val="00581856"/>
    <w:rsid w:val="00581947"/>
    <w:rsid w:val="00581A51"/>
    <w:rsid w:val="005824D1"/>
    <w:rsid w:val="0058277F"/>
    <w:rsid w:val="00582A7A"/>
    <w:rsid w:val="00582AC5"/>
    <w:rsid w:val="00582D20"/>
    <w:rsid w:val="00582E1B"/>
    <w:rsid w:val="00582FD3"/>
    <w:rsid w:val="0058308D"/>
    <w:rsid w:val="0058310D"/>
    <w:rsid w:val="00583185"/>
    <w:rsid w:val="005831AA"/>
    <w:rsid w:val="0058321B"/>
    <w:rsid w:val="00583246"/>
    <w:rsid w:val="005832F6"/>
    <w:rsid w:val="005837C1"/>
    <w:rsid w:val="00583806"/>
    <w:rsid w:val="00583B74"/>
    <w:rsid w:val="00583DBC"/>
    <w:rsid w:val="00584063"/>
    <w:rsid w:val="0058414B"/>
    <w:rsid w:val="0058426B"/>
    <w:rsid w:val="005846A0"/>
    <w:rsid w:val="00584765"/>
    <w:rsid w:val="00584BF5"/>
    <w:rsid w:val="005854F5"/>
    <w:rsid w:val="00585956"/>
    <w:rsid w:val="00585A37"/>
    <w:rsid w:val="00585EC7"/>
    <w:rsid w:val="0058602C"/>
    <w:rsid w:val="0058603D"/>
    <w:rsid w:val="00586270"/>
    <w:rsid w:val="0058637D"/>
    <w:rsid w:val="00586504"/>
    <w:rsid w:val="0058654D"/>
    <w:rsid w:val="005865D2"/>
    <w:rsid w:val="00586A07"/>
    <w:rsid w:val="00586C45"/>
    <w:rsid w:val="00586FA9"/>
    <w:rsid w:val="005872EE"/>
    <w:rsid w:val="0058733B"/>
    <w:rsid w:val="005875D6"/>
    <w:rsid w:val="00587857"/>
    <w:rsid w:val="00587981"/>
    <w:rsid w:val="00587A24"/>
    <w:rsid w:val="00587A2F"/>
    <w:rsid w:val="00587AC6"/>
    <w:rsid w:val="00587C1C"/>
    <w:rsid w:val="00587D31"/>
    <w:rsid w:val="00587FE8"/>
    <w:rsid w:val="0059001D"/>
    <w:rsid w:val="00590110"/>
    <w:rsid w:val="00590209"/>
    <w:rsid w:val="00590259"/>
    <w:rsid w:val="005902B6"/>
    <w:rsid w:val="0059047B"/>
    <w:rsid w:val="005905A0"/>
    <w:rsid w:val="005907CD"/>
    <w:rsid w:val="00590B2B"/>
    <w:rsid w:val="00590C9B"/>
    <w:rsid w:val="00590FDB"/>
    <w:rsid w:val="005915B9"/>
    <w:rsid w:val="00591665"/>
    <w:rsid w:val="00591EE4"/>
    <w:rsid w:val="005920AF"/>
    <w:rsid w:val="00592141"/>
    <w:rsid w:val="00592211"/>
    <w:rsid w:val="0059285E"/>
    <w:rsid w:val="00592933"/>
    <w:rsid w:val="0059294A"/>
    <w:rsid w:val="005929E0"/>
    <w:rsid w:val="00592A95"/>
    <w:rsid w:val="00592C15"/>
    <w:rsid w:val="00592CC1"/>
    <w:rsid w:val="00592DC8"/>
    <w:rsid w:val="0059313E"/>
    <w:rsid w:val="00593180"/>
    <w:rsid w:val="0059323C"/>
    <w:rsid w:val="00593BA1"/>
    <w:rsid w:val="00593DD6"/>
    <w:rsid w:val="00593F10"/>
    <w:rsid w:val="005942AB"/>
    <w:rsid w:val="005943A6"/>
    <w:rsid w:val="00594FB3"/>
    <w:rsid w:val="00595153"/>
    <w:rsid w:val="005951BD"/>
    <w:rsid w:val="00595295"/>
    <w:rsid w:val="005954A3"/>
    <w:rsid w:val="0059571D"/>
    <w:rsid w:val="00595C2B"/>
    <w:rsid w:val="00595DDE"/>
    <w:rsid w:val="00595F0F"/>
    <w:rsid w:val="00595F2B"/>
    <w:rsid w:val="00595F8A"/>
    <w:rsid w:val="00596147"/>
    <w:rsid w:val="00596396"/>
    <w:rsid w:val="005964F5"/>
    <w:rsid w:val="00596561"/>
    <w:rsid w:val="00596599"/>
    <w:rsid w:val="00596809"/>
    <w:rsid w:val="0059686A"/>
    <w:rsid w:val="00596A3C"/>
    <w:rsid w:val="00596F64"/>
    <w:rsid w:val="00596F73"/>
    <w:rsid w:val="00596FF1"/>
    <w:rsid w:val="005971B4"/>
    <w:rsid w:val="005972AD"/>
    <w:rsid w:val="00597964"/>
    <w:rsid w:val="00597A22"/>
    <w:rsid w:val="00597AC4"/>
    <w:rsid w:val="005A0821"/>
    <w:rsid w:val="005A0D5D"/>
    <w:rsid w:val="005A1299"/>
    <w:rsid w:val="005A172F"/>
    <w:rsid w:val="005A1882"/>
    <w:rsid w:val="005A1B72"/>
    <w:rsid w:val="005A1C55"/>
    <w:rsid w:val="005A1CFA"/>
    <w:rsid w:val="005A1E1A"/>
    <w:rsid w:val="005A1F8C"/>
    <w:rsid w:val="005A202B"/>
    <w:rsid w:val="005A21FA"/>
    <w:rsid w:val="005A2B4B"/>
    <w:rsid w:val="005A2D94"/>
    <w:rsid w:val="005A2F2F"/>
    <w:rsid w:val="005A3014"/>
    <w:rsid w:val="005A305A"/>
    <w:rsid w:val="005A31F1"/>
    <w:rsid w:val="005A3404"/>
    <w:rsid w:val="005A38D8"/>
    <w:rsid w:val="005A3C0D"/>
    <w:rsid w:val="005A401B"/>
    <w:rsid w:val="005A41E3"/>
    <w:rsid w:val="005A432E"/>
    <w:rsid w:val="005A4331"/>
    <w:rsid w:val="005A49EE"/>
    <w:rsid w:val="005A4A87"/>
    <w:rsid w:val="005A4ABE"/>
    <w:rsid w:val="005A4B84"/>
    <w:rsid w:val="005A4C5F"/>
    <w:rsid w:val="005A4D35"/>
    <w:rsid w:val="005A4E73"/>
    <w:rsid w:val="005A5064"/>
    <w:rsid w:val="005A528C"/>
    <w:rsid w:val="005A53DF"/>
    <w:rsid w:val="005A587F"/>
    <w:rsid w:val="005A59C7"/>
    <w:rsid w:val="005A5AC7"/>
    <w:rsid w:val="005A5F8C"/>
    <w:rsid w:val="005A6062"/>
    <w:rsid w:val="005A60F0"/>
    <w:rsid w:val="005A6627"/>
    <w:rsid w:val="005A6B8F"/>
    <w:rsid w:val="005A6BDD"/>
    <w:rsid w:val="005A6E03"/>
    <w:rsid w:val="005A6E77"/>
    <w:rsid w:val="005A6FD6"/>
    <w:rsid w:val="005A7091"/>
    <w:rsid w:val="005A72B6"/>
    <w:rsid w:val="005A72BE"/>
    <w:rsid w:val="005A7511"/>
    <w:rsid w:val="005A7EE2"/>
    <w:rsid w:val="005A7F10"/>
    <w:rsid w:val="005B006E"/>
    <w:rsid w:val="005B0194"/>
    <w:rsid w:val="005B0456"/>
    <w:rsid w:val="005B09A1"/>
    <w:rsid w:val="005B0A3D"/>
    <w:rsid w:val="005B0A8F"/>
    <w:rsid w:val="005B0C11"/>
    <w:rsid w:val="005B0D9D"/>
    <w:rsid w:val="005B0E27"/>
    <w:rsid w:val="005B0F75"/>
    <w:rsid w:val="005B0FD9"/>
    <w:rsid w:val="005B122E"/>
    <w:rsid w:val="005B1280"/>
    <w:rsid w:val="005B1394"/>
    <w:rsid w:val="005B14EC"/>
    <w:rsid w:val="005B17FF"/>
    <w:rsid w:val="005B1946"/>
    <w:rsid w:val="005B1C5C"/>
    <w:rsid w:val="005B1D5A"/>
    <w:rsid w:val="005B2332"/>
    <w:rsid w:val="005B263C"/>
    <w:rsid w:val="005B27DC"/>
    <w:rsid w:val="005B2A52"/>
    <w:rsid w:val="005B2BB0"/>
    <w:rsid w:val="005B2F14"/>
    <w:rsid w:val="005B2FD3"/>
    <w:rsid w:val="005B3041"/>
    <w:rsid w:val="005B31A3"/>
    <w:rsid w:val="005B3262"/>
    <w:rsid w:val="005B36A0"/>
    <w:rsid w:val="005B3ABC"/>
    <w:rsid w:val="005B3BA3"/>
    <w:rsid w:val="005B3E26"/>
    <w:rsid w:val="005B3E92"/>
    <w:rsid w:val="005B3F78"/>
    <w:rsid w:val="005B4281"/>
    <w:rsid w:val="005B42E8"/>
    <w:rsid w:val="005B43B8"/>
    <w:rsid w:val="005B45E1"/>
    <w:rsid w:val="005B46FA"/>
    <w:rsid w:val="005B4907"/>
    <w:rsid w:val="005B4AFA"/>
    <w:rsid w:val="005B4B29"/>
    <w:rsid w:val="005B4BCF"/>
    <w:rsid w:val="005B50A5"/>
    <w:rsid w:val="005B5156"/>
    <w:rsid w:val="005B566C"/>
    <w:rsid w:val="005B59D4"/>
    <w:rsid w:val="005B59D6"/>
    <w:rsid w:val="005B5B30"/>
    <w:rsid w:val="005B5CCD"/>
    <w:rsid w:val="005B5FAC"/>
    <w:rsid w:val="005B622C"/>
    <w:rsid w:val="005B62A4"/>
    <w:rsid w:val="005B6641"/>
    <w:rsid w:val="005B6766"/>
    <w:rsid w:val="005B6C50"/>
    <w:rsid w:val="005B6E1F"/>
    <w:rsid w:val="005B6EB6"/>
    <w:rsid w:val="005B704C"/>
    <w:rsid w:val="005B70A9"/>
    <w:rsid w:val="005B717B"/>
    <w:rsid w:val="005B7413"/>
    <w:rsid w:val="005B750B"/>
    <w:rsid w:val="005B78F9"/>
    <w:rsid w:val="005B7B35"/>
    <w:rsid w:val="005B7C23"/>
    <w:rsid w:val="005B7E6D"/>
    <w:rsid w:val="005B7ED9"/>
    <w:rsid w:val="005C0030"/>
    <w:rsid w:val="005C0321"/>
    <w:rsid w:val="005C0393"/>
    <w:rsid w:val="005C039F"/>
    <w:rsid w:val="005C03DF"/>
    <w:rsid w:val="005C0BD4"/>
    <w:rsid w:val="005C0EC5"/>
    <w:rsid w:val="005C10EF"/>
    <w:rsid w:val="005C1146"/>
    <w:rsid w:val="005C119C"/>
    <w:rsid w:val="005C139E"/>
    <w:rsid w:val="005C13D1"/>
    <w:rsid w:val="005C1C07"/>
    <w:rsid w:val="005C1D7F"/>
    <w:rsid w:val="005C1FBD"/>
    <w:rsid w:val="005C2814"/>
    <w:rsid w:val="005C2F7F"/>
    <w:rsid w:val="005C2FD5"/>
    <w:rsid w:val="005C3193"/>
    <w:rsid w:val="005C31BB"/>
    <w:rsid w:val="005C35A3"/>
    <w:rsid w:val="005C36D2"/>
    <w:rsid w:val="005C38E7"/>
    <w:rsid w:val="005C3A08"/>
    <w:rsid w:val="005C3AF2"/>
    <w:rsid w:val="005C3BBB"/>
    <w:rsid w:val="005C3DF6"/>
    <w:rsid w:val="005C3E37"/>
    <w:rsid w:val="005C3FC0"/>
    <w:rsid w:val="005C41B5"/>
    <w:rsid w:val="005C4464"/>
    <w:rsid w:val="005C45D1"/>
    <w:rsid w:val="005C466C"/>
    <w:rsid w:val="005C4730"/>
    <w:rsid w:val="005C484E"/>
    <w:rsid w:val="005C4854"/>
    <w:rsid w:val="005C4A0A"/>
    <w:rsid w:val="005C4A2F"/>
    <w:rsid w:val="005C4BF1"/>
    <w:rsid w:val="005C4C18"/>
    <w:rsid w:val="005C51A6"/>
    <w:rsid w:val="005C5570"/>
    <w:rsid w:val="005C5596"/>
    <w:rsid w:val="005C5862"/>
    <w:rsid w:val="005C58AA"/>
    <w:rsid w:val="005C5A81"/>
    <w:rsid w:val="005C5C3D"/>
    <w:rsid w:val="005C5F28"/>
    <w:rsid w:val="005C5F3D"/>
    <w:rsid w:val="005C6123"/>
    <w:rsid w:val="005C654B"/>
    <w:rsid w:val="005C65FF"/>
    <w:rsid w:val="005C66F3"/>
    <w:rsid w:val="005C6A1C"/>
    <w:rsid w:val="005C6AEA"/>
    <w:rsid w:val="005C70AE"/>
    <w:rsid w:val="005C7237"/>
    <w:rsid w:val="005C7285"/>
    <w:rsid w:val="005C7401"/>
    <w:rsid w:val="005C74BC"/>
    <w:rsid w:val="005C7782"/>
    <w:rsid w:val="005C7805"/>
    <w:rsid w:val="005C78E2"/>
    <w:rsid w:val="005C7D2B"/>
    <w:rsid w:val="005D0221"/>
    <w:rsid w:val="005D0656"/>
    <w:rsid w:val="005D06A1"/>
    <w:rsid w:val="005D06C2"/>
    <w:rsid w:val="005D0763"/>
    <w:rsid w:val="005D079E"/>
    <w:rsid w:val="005D0CAA"/>
    <w:rsid w:val="005D0DA3"/>
    <w:rsid w:val="005D131B"/>
    <w:rsid w:val="005D13F1"/>
    <w:rsid w:val="005D14C3"/>
    <w:rsid w:val="005D14E0"/>
    <w:rsid w:val="005D1637"/>
    <w:rsid w:val="005D192B"/>
    <w:rsid w:val="005D1C51"/>
    <w:rsid w:val="005D1C83"/>
    <w:rsid w:val="005D1CAA"/>
    <w:rsid w:val="005D229D"/>
    <w:rsid w:val="005D25D5"/>
    <w:rsid w:val="005D26B1"/>
    <w:rsid w:val="005D278E"/>
    <w:rsid w:val="005D2809"/>
    <w:rsid w:val="005D2A45"/>
    <w:rsid w:val="005D2D0E"/>
    <w:rsid w:val="005D2D95"/>
    <w:rsid w:val="005D2E55"/>
    <w:rsid w:val="005D2F7E"/>
    <w:rsid w:val="005D3104"/>
    <w:rsid w:val="005D34D4"/>
    <w:rsid w:val="005D3548"/>
    <w:rsid w:val="005D3636"/>
    <w:rsid w:val="005D3710"/>
    <w:rsid w:val="005D3948"/>
    <w:rsid w:val="005D3BD1"/>
    <w:rsid w:val="005D3F3D"/>
    <w:rsid w:val="005D4074"/>
    <w:rsid w:val="005D425D"/>
    <w:rsid w:val="005D43BE"/>
    <w:rsid w:val="005D453F"/>
    <w:rsid w:val="005D45D9"/>
    <w:rsid w:val="005D4A3E"/>
    <w:rsid w:val="005D4DE7"/>
    <w:rsid w:val="005D4F5E"/>
    <w:rsid w:val="005D4F97"/>
    <w:rsid w:val="005D55FA"/>
    <w:rsid w:val="005D563A"/>
    <w:rsid w:val="005D5858"/>
    <w:rsid w:val="005D58FB"/>
    <w:rsid w:val="005D5A4C"/>
    <w:rsid w:val="005D5A98"/>
    <w:rsid w:val="005D5C2E"/>
    <w:rsid w:val="005D5C94"/>
    <w:rsid w:val="005D5D0F"/>
    <w:rsid w:val="005D5DA3"/>
    <w:rsid w:val="005D5EE7"/>
    <w:rsid w:val="005D6073"/>
    <w:rsid w:val="005D62B6"/>
    <w:rsid w:val="005D6606"/>
    <w:rsid w:val="005D6CFF"/>
    <w:rsid w:val="005D6D39"/>
    <w:rsid w:val="005D6FC4"/>
    <w:rsid w:val="005D6FEF"/>
    <w:rsid w:val="005D7263"/>
    <w:rsid w:val="005D72B1"/>
    <w:rsid w:val="005D7369"/>
    <w:rsid w:val="005D741C"/>
    <w:rsid w:val="005D754D"/>
    <w:rsid w:val="005D77A1"/>
    <w:rsid w:val="005D782B"/>
    <w:rsid w:val="005D79E2"/>
    <w:rsid w:val="005D7CE2"/>
    <w:rsid w:val="005D7D4E"/>
    <w:rsid w:val="005E0045"/>
    <w:rsid w:val="005E0456"/>
    <w:rsid w:val="005E06D4"/>
    <w:rsid w:val="005E0A5D"/>
    <w:rsid w:val="005E0BF4"/>
    <w:rsid w:val="005E0E7C"/>
    <w:rsid w:val="005E0FC1"/>
    <w:rsid w:val="005E1089"/>
    <w:rsid w:val="005E1191"/>
    <w:rsid w:val="005E11F0"/>
    <w:rsid w:val="005E124B"/>
    <w:rsid w:val="005E16B0"/>
    <w:rsid w:val="005E173B"/>
    <w:rsid w:val="005E1A7B"/>
    <w:rsid w:val="005E1AA6"/>
    <w:rsid w:val="005E1C51"/>
    <w:rsid w:val="005E1D6B"/>
    <w:rsid w:val="005E1E86"/>
    <w:rsid w:val="005E1F97"/>
    <w:rsid w:val="005E2302"/>
    <w:rsid w:val="005E277B"/>
    <w:rsid w:val="005E27FE"/>
    <w:rsid w:val="005E2855"/>
    <w:rsid w:val="005E2A14"/>
    <w:rsid w:val="005E2B00"/>
    <w:rsid w:val="005E304E"/>
    <w:rsid w:val="005E3628"/>
    <w:rsid w:val="005E3670"/>
    <w:rsid w:val="005E3921"/>
    <w:rsid w:val="005E39D4"/>
    <w:rsid w:val="005E3CA4"/>
    <w:rsid w:val="005E3F99"/>
    <w:rsid w:val="005E45AA"/>
    <w:rsid w:val="005E4783"/>
    <w:rsid w:val="005E48EC"/>
    <w:rsid w:val="005E4C28"/>
    <w:rsid w:val="005E4FA8"/>
    <w:rsid w:val="005E5081"/>
    <w:rsid w:val="005E56CA"/>
    <w:rsid w:val="005E5727"/>
    <w:rsid w:val="005E57F7"/>
    <w:rsid w:val="005E5807"/>
    <w:rsid w:val="005E58BB"/>
    <w:rsid w:val="005E5AEC"/>
    <w:rsid w:val="005E5CCD"/>
    <w:rsid w:val="005E5E32"/>
    <w:rsid w:val="005E5E3F"/>
    <w:rsid w:val="005E6027"/>
    <w:rsid w:val="005E6118"/>
    <w:rsid w:val="005E6631"/>
    <w:rsid w:val="005E673F"/>
    <w:rsid w:val="005E6919"/>
    <w:rsid w:val="005E6F73"/>
    <w:rsid w:val="005E72EC"/>
    <w:rsid w:val="005E75CA"/>
    <w:rsid w:val="005E75D4"/>
    <w:rsid w:val="005E79A5"/>
    <w:rsid w:val="005E7AF1"/>
    <w:rsid w:val="005E7C54"/>
    <w:rsid w:val="005E7EA3"/>
    <w:rsid w:val="005E7F0C"/>
    <w:rsid w:val="005F0BED"/>
    <w:rsid w:val="005F12BD"/>
    <w:rsid w:val="005F1A6C"/>
    <w:rsid w:val="005F1C42"/>
    <w:rsid w:val="005F2143"/>
    <w:rsid w:val="005F22D2"/>
    <w:rsid w:val="005F23E7"/>
    <w:rsid w:val="005F2453"/>
    <w:rsid w:val="005F252B"/>
    <w:rsid w:val="005F261E"/>
    <w:rsid w:val="005F28B7"/>
    <w:rsid w:val="005F322E"/>
    <w:rsid w:val="005F32D4"/>
    <w:rsid w:val="005F3EEF"/>
    <w:rsid w:val="005F409A"/>
    <w:rsid w:val="005F4282"/>
    <w:rsid w:val="005F43DB"/>
    <w:rsid w:val="005F469D"/>
    <w:rsid w:val="005F49A7"/>
    <w:rsid w:val="005F4BAF"/>
    <w:rsid w:val="005F4C2C"/>
    <w:rsid w:val="005F4CC8"/>
    <w:rsid w:val="005F4CF9"/>
    <w:rsid w:val="005F4E20"/>
    <w:rsid w:val="005F4E97"/>
    <w:rsid w:val="005F5016"/>
    <w:rsid w:val="005F557E"/>
    <w:rsid w:val="005F57E6"/>
    <w:rsid w:val="005F5950"/>
    <w:rsid w:val="005F5B33"/>
    <w:rsid w:val="005F5FEC"/>
    <w:rsid w:val="005F637E"/>
    <w:rsid w:val="005F65E1"/>
    <w:rsid w:val="005F66DD"/>
    <w:rsid w:val="005F688D"/>
    <w:rsid w:val="005F71D4"/>
    <w:rsid w:val="005F7A62"/>
    <w:rsid w:val="005F7B98"/>
    <w:rsid w:val="005F7C33"/>
    <w:rsid w:val="005F7D14"/>
    <w:rsid w:val="005F7ED1"/>
    <w:rsid w:val="006000AD"/>
    <w:rsid w:val="0060011F"/>
    <w:rsid w:val="00600706"/>
    <w:rsid w:val="00600866"/>
    <w:rsid w:val="00600AAC"/>
    <w:rsid w:val="00600AF6"/>
    <w:rsid w:val="00600AF8"/>
    <w:rsid w:val="00600BCD"/>
    <w:rsid w:val="00600E20"/>
    <w:rsid w:val="00600F60"/>
    <w:rsid w:val="006010C5"/>
    <w:rsid w:val="00601157"/>
    <w:rsid w:val="006013EF"/>
    <w:rsid w:val="006018C1"/>
    <w:rsid w:val="00601E07"/>
    <w:rsid w:val="00601EA1"/>
    <w:rsid w:val="00601EBD"/>
    <w:rsid w:val="006021FE"/>
    <w:rsid w:val="00602272"/>
    <w:rsid w:val="006023F4"/>
    <w:rsid w:val="0060268F"/>
    <w:rsid w:val="0060272A"/>
    <w:rsid w:val="00602765"/>
    <w:rsid w:val="00602899"/>
    <w:rsid w:val="00602AC8"/>
    <w:rsid w:val="00602ADF"/>
    <w:rsid w:val="00602CD3"/>
    <w:rsid w:val="00602DD3"/>
    <w:rsid w:val="00602DE4"/>
    <w:rsid w:val="00602EBB"/>
    <w:rsid w:val="00602F5A"/>
    <w:rsid w:val="00602FEA"/>
    <w:rsid w:val="006030F8"/>
    <w:rsid w:val="0060371F"/>
    <w:rsid w:val="00603994"/>
    <w:rsid w:val="00603C04"/>
    <w:rsid w:val="00603E79"/>
    <w:rsid w:val="00603EF9"/>
    <w:rsid w:val="006045ED"/>
    <w:rsid w:val="006046A4"/>
    <w:rsid w:val="006047C1"/>
    <w:rsid w:val="0060484F"/>
    <w:rsid w:val="006049D3"/>
    <w:rsid w:val="00604C24"/>
    <w:rsid w:val="00604C35"/>
    <w:rsid w:val="00605032"/>
    <w:rsid w:val="00605177"/>
    <w:rsid w:val="006053CE"/>
    <w:rsid w:val="00605427"/>
    <w:rsid w:val="00605B71"/>
    <w:rsid w:val="00605D92"/>
    <w:rsid w:val="006061F7"/>
    <w:rsid w:val="006062CF"/>
    <w:rsid w:val="006065BB"/>
    <w:rsid w:val="00606BC9"/>
    <w:rsid w:val="00606CD9"/>
    <w:rsid w:val="00606E27"/>
    <w:rsid w:val="00606E4C"/>
    <w:rsid w:val="0060709E"/>
    <w:rsid w:val="006071C9"/>
    <w:rsid w:val="006072B8"/>
    <w:rsid w:val="006072C9"/>
    <w:rsid w:val="0060747B"/>
    <w:rsid w:val="00607603"/>
    <w:rsid w:val="006076CB"/>
    <w:rsid w:val="00607B53"/>
    <w:rsid w:val="00607B9C"/>
    <w:rsid w:val="00607E19"/>
    <w:rsid w:val="00607E2A"/>
    <w:rsid w:val="00607F65"/>
    <w:rsid w:val="0061026D"/>
    <w:rsid w:val="0061034A"/>
    <w:rsid w:val="00610388"/>
    <w:rsid w:val="006103C2"/>
    <w:rsid w:val="00610678"/>
    <w:rsid w:val="0061098F"/>
    <w:rsid w:val="00610AF3"/>
    <w:rsid w:val="00610C5F"/>
    <w:rsid w:val="006110C2"/>
    <w:rsid w:val="00611244"/>
    <w:rsid w:val="006112D0"/>
    <w:rsid w:val="0061140F"/>
    <w:rsid w:val="00611827"/>
    <w:rsid w:val="00611882"/>
    <w:rsid w:val="00611BA4"/>
    <w:rsid w:val="00611ECB"/>
    <w:rsid w:val="00612281"/>
    <w:rsid w:val="00612567"/>
    <w:rsid w:val="00612AD4"/>
    <w:rsid w:val="00612CBF"/>
    <w:rsid w:val="00612D75"/>
    <w:rsid w:val="0061310B"/>
    <w:rsid w:val="0061328A"/>
    <w:rsid w:val="006133A7"/>
    <w:rsid w:val="006136D3"/>
    <w:rsid w:val="00613734"/>
    <w:rsid w:val="0061405A"/>
    <w:rsid w:val="006141BB"/>
    <w:rsid w:val="006144E8"/>
    <w:rsid w:val="00614557"/>
    <w:rsid w:val="00614794"/>
    <w:rsid w:val="00614864"/>
    <w:rsid w:val="00614C88"/>
    <w:rsid w:val="00614E03"/>
    <w:rsid w:val="00614F5E"/>
    <w:rsid w:val="006152AE"/>
    <w:rsid w:val="00615731"/>
    <w:rsid w:val="006157ED"/>
    <w:rsid w:val="0061587F"/>
    <w:rsid w:val="00615BC4"/>
    <w:rsid w:val="00615BEA"/>
    <w:rsid w:val="00615EBD"/>
    <w:rsid w:val="006161DB"/>
    <w:rsid w:val="0061639D"/>
    <w:rsid w:val="00616746"/>
    <w:rsid w:val="00616B23"/>
    <w:rsid w:val="00616B9E"/>
    <w:rsid w:val="00616DA5"/>
    <w:rsid w:val="00616F5E"/>
    <w:rsid w:val="00617774"/>
    <w:rsid w:val="0061786F"/>
    <w:rsid w:val="006178BA"/>
    <w:rsid w:val="0061793D"/>
    <w:rsid w:val="00617956"/>
    <w:rsid w:val="00617B56"/>
    <w:rsid w:val="00620047"/>
    <w:rsid w:val="006202E2"/>
    <w:rsid w:val="00620515"/>
    <w:rsid w:val="00620696"/>
    <w:rsid w:val="00620698"/>
    <w:rsid w:val="00620CFA"/>
    <w:rsid w:val="00620D10"/>
    <w:rsid w:val="00621064"/>
    <w:rsid w:val="00621077"/>
    <w:rsid w:val="0062125D"/>
    <w:rsid w:val="0062141A"/>
    <w:rsid w:val="00621505"/>
    <w:rsid w:val="00621A26"/>
    <w:rsid w:val="00621B4C"/>
    <w:rsid w:val="00621C40"/>
    <w:rsid w:val="00621C84"/>
    <w:rsid w:val="00621D2D"/>
    <w:rsid w:val="00621DAB"/>
    <w:rsid w:val="00621EC9"/>
    <w:rsid w:val="00622024"/>
    <w:rsid w:val="006222BB"/>
    <w:rsid w:val="0062244D"/>
    <w:rsid w:val="0062275E"/>
    <w:rsid w:val="006227B0"/>
    <w:rsid w:val="006227BF"/>
    <w:rsid w:val="00622877"/>
    <w:rsid w:val="00622A19"/>
    <w:rsid w:val="00622BDA"/>
    <w:rsid w:val="00622D4B"/>
    <w:rsid w:val="00622D74"/>
    <w:rsid w:val="00622E2E"/>
    <w:rsid w:val="00622E55"/>
    <w:rsid w:val="00622E96"/>
    <w:rsid w:val="00623042"/>
    <w:rsid w:val="00623470"/>
    <w:rsid w:val="006238D3"/>
    <w:rsid w:val="006239B6"/>
    <w:rsid w:val="00623A3E"/>
    <w:rsid w:val="00623A64"/>
    <w:rsid w:val="00623DD3"/>
    <w:rsid w:val="00623F0F"/>
    <w:rsid w:val="0062423E"/>
    <w:rsid w:val="00624C08"/>
    <w:rsid w:val="00624C75"/>
    <w:rsid w:val="00624F9B"/>
    <w:rsid w:val="006250A3"/>
    <w:rsid w:val="00625157"/>
    <w:rsid w:val="006251B3"/>
    <w:rsid w:val="00625234"/>
    <w:rsid w:val="0062536D"/>
    <w:rsid w:val="006257A5"/>
    <w:rsid w:val="006257F6"/>
    <w:rsid w:val="00625B8C"/>
    <w:rsid w:val="00625D34"/>
    <w:rsid w:val="00625F54"/>
    <w:rsid w:val="00625F79"/>
    <w:rsid w:val="006260B7"/>
    <w:rsid w:val="00626F7F"/>
    <w:rsid w:val="00626FEA"/>
    <w:rsid w:val="00627087"/>
    <w:rsid w:val="00627154"/>
    <w:rsid w:val="0062734B"/>
    <w:rsid w:val="0062760A"/>
    <w:rsid w:val="006276A9"/>
    <w:rsid w:val="00627E16"/>
    <w:rsid w:val="0063007F"/>
    <w:rsid w:val="00630241"/>
    <w:rsid w:val="006305A2"/>
    <w:rsid w:val="006305A7"/>
    <w:rsid w:val="006305FD"/>
    <w:rsid w:val="00630670"/>
    <w:rsid w:val="006307AE"/>
    <w:rsid w:val="006309B3"/>
    <w:rsid w:val="00630C26"/>
    <w:rsid w:val="00630EEC"/>
    <w:rsid w:val="00630F8C"/>
    <w:rsid w:val="00631077"/>
    <w:rsid w:val="006316FD"/>
    <w:rsid w:val="006319D4"/>
    <w:rsid w:val="006319F6"/>
    <w:rsid w:val="00631A71"/>
    <w:rsid w:val="00631B5B"/>
    <w:rsid w:val="006320A4"/>
    <w:rsid w:val="006320C1"/>
    <w:rsid w:val="00632267"/>
    <w:rsid w:val="006327E7"/>
    <w:rsid w:val="00632949"/>
    <w:rsid w:val="006329DF"/>
    <w:rsid w:val="00632A8C"/>
    <w:rsid w:val="00632D6C"/>
    <w:rsid w:val="00632E1F"/>
    <w:rsid w:val="006330D6"/>
    <w:rsid w:val="0063310A"/>
    <w:rsid w:val="0063330B"/>
    <w:rsid w:val="006333DD"/>
    <w:rsid w:val="00633902"/>
    <w:rsid w:val="00633C97"/>
    <w:rsid w:val="00633DF4"/>
    <w:rsid w:val="006341BE"/>
    <w:rsid w:val="0063452F"/>
    <w:rsid w:val="006345A7"/>
    <w:rsid w:val="00634B6F"/>
    <w:rsid w:val="006352F4"/>
    <w:rsid w:val="00635832"/>
    <w:rsid w:val="0063583C"/>
    <w:rsid w:val="00635882"/>
    <w:rsid w:val="006359A8"/>
    <w:rsid w:val="00635B93"/>
    <w:rsid w:val="00635BCF"/>
    <w:rsid w:val="00635CC3"/>
    <w:rsid w:val="00635DEB"/>
    <w:rsid w:val="0063612C"/>
    <w:rsid w:val="006361A3"/>
    <w:rsid w:val="006364BC"/>
    <w:rsid w:val="00636768"/>
    <w:rsid w:val="0063683F"/>
    <w:rsid w:val="00636B45"/>
    <w:rsid w:val="00636DFC"/>
    <w:rsid w:val="006375D3"/>
    <w:rsid w:val="00637890"/>
    <w:rsid w:val="00637ADB"/>
    <w:rsid w:val="00637C07"/>
    <w:rsid w:val="00637DFF"/>
    <w:rsid w:val="00637E74"/>
    <w:rsid w:val="00637F26"/>
    <w:rsid w:val="006400DF"/>
    <w:rsid w:val="00640108"/>
    <w:rsid w:val="0064011D"/>
    <w:rsid w:val="006401AC"/>
    <w:rsid w:val="00640358"/>
    <w:rsid w:val="006403E9"/>
    <w:rsid w:val="00640555"/>
    <w:rsid w:val="00640679"/>
    <w:rsid w:val="00640891"/>
    <w:rsid w:val="00640D93"/>
    <w:rsid w:val="00640D9C"/>
    <w:rsid w:val="00640DB1"/>
    <w:rsid w:val="006412E4"/>
    <w:rsid w:val="006413A2"/>
    <w:rsid w:val="006414CD"/>
    <w:rsid w:val="00641657"/>
    <w:rsid w:val="006417A6"/>
    <w:rsid w:val="006424B8"/>
    <w:rsid w:val="00642643"/>
    <w:rsid w:val="0064268D"/>
    <w:rsid w:val="006426D2"/>
    <w:rsid w:val="0064271C"/>
    <w:rsid w:val="00642B38"/>
    <w:rsid w:val="00642D9F"/>
    <w:rsid w:val="00642EA4"/>
    <w:rsid w:val="00643312"/>
    <w:rsid w:val="006433C4"/>
    <w:rsid w:val="00643519"/>
    <w:rsid w:val="006438FD"/>
    <w:rsid w:val="00643928"/>
    <w:rsid w:val="00643B15"/>
    <w:rsid w:val="00643B3C"/>
    <w:rsid w:val="00643CA8"/>
    <w:rsid w:val="00643F1E"/>
    <w:rsid w:val="006441D2"/>
    <w:rsid w:val="006443E1"/>
    <w:rsid w:val="00644645"/>
    <w:rsid w:val="006449F2"/>
    <w:rsid w:val="00644F2A"/>
    <w:rsid w:val="00644FB5"/>
    <w:rsid w:val="00645017"/>
    <w:rsid w:val="006451F5"/>
    <w:rsid w:val="0064558E"/>
    <w:rsid w:val="006455AF"/>
    <w:rsid w:val="00645902"/>
    <w:rsid w:val="00645B92"/>
    <w:rsid w:val="00645C87"/>
    <w:rsid w:val="00645E83"/>
    <w:rsid w:val="00645EE5"/>
    <w:rsid w:val="006463CC"/>
    <w:rsid w:val="0064640F"/>
    <w:rsid w:val="00646602"/>
    <w:rsid w:val="00646A40"/>
    <w:rsid w:val="00646E70"/>
    <w:rsid w:val="00647103"/>
    <w:rsid w:val="00647256"/>
    <w:rsid w:val="006476AE"/>
    <w:rsid w:val="00647B4C"/>
    <w:rsid w:val="00647D74"/>
    <w:rsid w:val="006501F3"/>
    <w:rsid w:val="006503C5"/>
    <w:rsid w:val="006506A9"/>
    <w:rsid w:val="00650B66"/>
    <w:rsid w:val="00651072"/>
    <w:rsid w:val="00651305"/>
    <w:rsid w:val="0065167A"/>
    <w:rsid w:val="006519FD"/>
    <w:rsid w:val="00651B56"/>
    <w:rsid w:val="00651B82"/>
    <w:rsid w:val="00651D42"/>
    <w:rsid w:val="00651ED8"/>
    <w:rsid w:val="0065220E"/>
    <w:rsid w:val="0065235B"/>
    <w:rsid w:val="00652527"/>
    <w:rsid w:val="006525B3"/>
    <w:rsid w:val="006525B7"/>
    <w:rsid w:val="00652A71"/>
    <w:rsid w:val="00652C58"/>
    <w:rsid w:val="00652CF8"/>
    <w:rsid w:val="00652F70"/>
    <w:rsid w:val="006530A0"/>
    <w:rsid w:val="006530FF"/>
    <w:rsid w:val="00653538"/>
    <w:rsid w:val="0065367E"/>
    <w:rsid w:val="00653B10"/>
    <w:rsid w:val="00653C04"/>
    <w:rsid w:val="00653C9C"/>
    <w:rsid w:val="00653F20"/>
    <w:rsid w:val="00653F90"/>
    <w:rsid w:val="00653FBE"/>
    <w:rsid w:val="006541DC"/>
    <w:rsid w:val="00654213"/>
    <w:rsid w:val="006542F7"/>
    <w:rsid w:val="00654323"/>
    <w:rsid w:val="006546B5"/>
    <w:rsid w:val="006546DC"/>
    <w:rsid w:val="00654C37"/>
    <w:rsid w:val="00654DAC"/>
    <w:rsid w:val="00654E6B"/>
    <w:rsid w:val="0065508C"/>
    <w:rsid w:val="006550C9"/>
    <w:rsid w:val="0065557B"/>
    <w:rsid w:val="0065562C"/>
    <w:rsid w:val="00655AF2"/>
    <w:rsid w:val="00655F65"/>
    <w:rsid w:val="0065606A"/>
    <w:rsid w:val="00656205"/>
    <w:rsid w:val="00656390"/>
    <w:rsid w:val="006563DB"/>
    <w:rsid w:val="00656428"/>
    <w:rsid w:val="00656442"/>
    <w:rsid w:val="006564E1"/>
    <w:rsid w:val="0065674A"/>
    <w:rsid w:val="006568DA"/>
    <w:rsid w:val="00656B7B"/>
    <w:rsid w:val="0065707D"/>
    <w:rsid w:val="006571D2"/>
    <w:rsid w:val="0065744B"/>
    <w:rsid w:val="0065770A"/>
    <w:rsid w:val="00657A39"/>
    <w:rsid w:val="00657C61"/>
    <w:rsid w:val="00657D21"/>
    <w:rsid w:val="0066062C"/>
    <w:rsid w:val="006606C2"/>
    <w:rsid w:val="006607AC"/>
    <w:rsid w:val="00660868"/>
    <w:rsid w:val="00660880"/>
    <w:rsid w:val="00660915"/>
    <w:rsid w:val="00660DC0"/>
    <w:rsid w:val="00660E46"/>
    <w:rsid w:val="00660EDA"/>
    <w:rsid w:val="00660F32"/>
    <w:rsid w:val="0066123D"/>
    <w:rsid w:val="0066184E"/>
    <w:rsid w:val="00661AA3"/>
    <w:rsid w:val="00661E21"/>
    <w:rsid w:val="00661F33"/>
    <w:rsid w:val="00661F59"/>
    <w:rsid w:val="00661FDE"/>
    <w:rsid w:val="006621B7"/>
    <w:rsid w:val="006621F5"/>
    <w:rsid w:val="0066224A"/>
    <w:rsid w:val="006622D4"/>
    <w:rsid w:val="006623F3"/>
    <w:rsid w:val="006628B9"/>
    <w:rsid w:val="00662F58"/>
    <w:rsid w:val="0066313E"/>
    <w:rsid w:val="0066326D"/>
    <w:rsid w:val="006634E2"/>
    <w:rsid w:val="00663501"/>
    <w:rsid w:val="00663684"/>
    <w:rsid w:val="0066371F"/>
    <w:rsid w:val="006638E0"/>
    <w:rsid w:val="0066397D"/>
    <w:rsid w:val="00663C95"/>
    <w:rsid w:val="00663FAA"/>
    <w:rsid w:val="006640AC"/>
    <w:rsid w:val="0066435A"/>
    <w:rsid w:val="00664399"/>
    <w:rsid w:val="0066441E"/>
    <w:rsid w:val="00664448"/>
    <w:rsid w:val="006644C1"/>
    <w:rsid w:val="0066461D"/>
    <w:rsid w:val="00664DDE"/>
    <w:rsid w:val="00665117"/>
    <w:rsid w:val="00665130"/>
    <w:rsid w:val="00665524"/>
    <w:rsid w:val="00665722"/>
    <w:rsid w:val="00665883"/>
    <w:rsid w:val="00665A9B"/>
    <w:rsid w:val="00665CF1"/>
    <w:rsid w:val="006662C0"/>
    <w:rsid w:val="006664C3"/>
    <w:rsid w:val="00666AC2"/>
    <w:rsid w:val="00666B9E"/>
    <w:rsid w:val="00666BE3"/>
    <w:rsid w:val="00666BFC"/>
    <w:rsid w:val="00666CB3"/>
    <w:rsid w:val="00666DA1"/>
    <w:rsid w:val="006670EE"/>
    <w:rsid w:val="006673E7"/>
    <w:rsid w:val="00667830"/>
    <w:rsid w:val="006679DC"/>
    <w:rsid w:val="00667B06"/>
    <w:rsid w:val="00667B49"/>
    <w:rsid w:val="00667D15"/>
    <w:rsid w:val="00667D4C"/>
    <w:rsid w:val="00667DD1"/>
    <w:rsid w:val="00667F20"/>
    <w:rsid w:val="00667F57"/>
    <w:rsid w:val="00670189"/>
    <w:rsid w:val="0067032E"/>
    <w:rsid w:val="0067072A"/>
    <w:rsid w:val="0067074D"/>
    <w:rsid w:val="006707E5"/>
    <w:rsid w:val="006708FE"/>
    <w:rsid w:val="00670B4B"/>
    <w:rsid w:val="00670B53"/>
    <w:rsid w:val="00670E1A"/>
    <w:rsid w:val="00671015"/>
    <w:rsid w:val="006710A3"/>
    <w:rsid w:val="00671281"/>
    <w:rsid w:val="0067138D"/>
    <w:rsid w:val="0067139D"/>
    <w:rsid w:val="0067148E"/>
    <w:rsid w:val="006715AE"/>
    <w:rsid w:val="00671603"/>
    <w:rsid w:val="0067163E"/>
    <w:rsid w:val="0067168F"/>
    <w:rsid w:val="00671691"/>
    <w:rsid w:val="00671850"/>
    <w:rsid w:val="00671AC0"/>
    <w:rsid w:val="00671D8A"/>
    <w:rsid w:val="00671F01"/>
    <w:rsid w:val="0067207D"/>
    <w:rsid w:val="006720DF"/>
    <w:rsid w:val="006721CE"/>
    <w:rsid w:val="00672325"/>
    <w:rsid w:val="006728E0"/>
    <w:rsid w:val="00672913"/>
    <w:rsid w:val="00672945"/>
    <w:rsid w:val="00672D98"/>
    <w:rsid w:val="00673099"/>
    <w:rsid w:val="0067313F"/>
    <w:rsid w:val="0067319C"/>
    <w:rsid w:val="0067322E"/>
    <w:rsid w:val="00673282"/>
    <w:rsid w:val="00673416"/>
    <w:rsid w:val="00673808"/>
    <w:rsid w:val="00673C8C"/>
    <w:rsid w:val="00673F18"/>
    <w:rsid w:val="006741F0"/>
    <w:rsid w:val="0067427F"/>
    <w:rsid w:val="0067441F"/>
    <w:rsid w:val="0067452C"/>
    <w:rsid w:val="00674623"/>
    <w:rsid w:val="0067465C"/>
    <w:rsid w:val="0067491E"/>
    <w:rsid w:val="00674992"/>
    <w:rsid w:val="00675294"/>
    <w:rsid w:val="0067550F"/>
    <w:rsid w:val="00675753"/>
    <w:rsid w:val="006757E3"/>
    <w:rsid w:val="00675882"/>
    <w:rsid w:val="0067595A"/>
    <w:rsid w:val="006759D7"/>
    <w:rsid w:val="00675A8F"/>
    <w:rsid w:val="00675C19"/>
    <w:rsid w:val="00675C20"/>
    <w:rsid w:val="006760C5"/>
    <w:rsid w:val="00676322"/>
    <w:rsid w:val="00676709"/>
    <w:rsid w:val="006769A8"/>
    <w:rsid w:val="00676A8F"/>
    <w:rsid w:val="006770B7"/>
    <w:rsid w:val="006770DE"/>
    <w:rsid w:val="00677192"/>
    <w:rsid w:val="00677625"/>
    <w:rsid w:val="00677791"/>
    <w:rsid w:val="00677860"/>
    <w:rsid w:val="00677B17"/>
    <w:rsid w:val="00677CB1"/>
    <w:rsid w:val="00677E99"/>
    <w:rsid w:val="00677F61"/>
    <w:rsid w:val="006805C6"/>
    <w:rsid w:val="00680718"/>
    <w:rsid w:val="006807AF"/>
    <w:rsid w:val="00680DF3"/>
    <w:rsid w:val="00680EEC"/>
    <w:rsid w:val="00681371"/>
    <w:rsid w:val="006814FF"/>
    <w:rsid w:val="00681573"/>
    <w:rsid w:val="006815B3"/>
    <w:rsid w:val="006815BB"/>
    <w:rsid w:val="006819F9"/>
    <w:rsid w:val="00681A38"/>
    <w:rsid w:val="00681C85"/>
    <w:rsid w:val="00682032"/>
    <w:rsid w:val="00682256"/>
    <w:rsid w:val="006822C7"/>
    <w:rsid w:val="006825A9"/>
    <w:rsid w:val="006827EF"/>
    <w:rsid w:val="006829D6"/>
    <w:rsid w:val="00683026"/>
    <w:rsid w:val="00683238"/>
    <w:rsid w:val="006833DC"/>
    <w:rsid w:val="006837F0"/>
    <w:rsid w:val="00683E4A"/>
    <w:rsid w:val="006844C2"/>
    <w:rsid w:val="006845C2"/>
    <w:rsid w:val="00684967"/>
    <w:rsid w:val="00684B26"/>
    <w:rsid w:val="00684EB8"/>
    <w:rsid w:val="00684FA6"/>
    <w:rsid w:val="00685200"/>
    <w:rsid w:val="00685366"/>
    <w:rsid w:val="00685457"/>
    <w:rsid w:val="0068545E"/>
    <w:rsid w:val="00685574"/>
    <w:rsid w:val="00685806"/>
    <w:rsid w:val="00685A5C"/>
    <w:rsid w:val="00685C4B"/>
    <w:rsid w:val="00685DA4"/>
    <w:rsid w:val="00685E4E"/>
    <w:rsid w:val="00686244"/>
    <w:rsid w:val="00686438"/>
    <w:rsid w:val="00686761"/>
    <w:rsid w:val="006869B4"/>
    <w:rsid w:val="006869F6"/>
    <w:rsid w:val="0068704F"/>
    <w:rsid w:val="006870CC"/>
    <w:rsid w:val="0068722C"/>
    <w:rsid w:val="00687760"/>
    <w:rsid w:val="0068781B"/>
    <w:rsid w:val="00687D32"/>
    <w:rsid w:val="0069036A"/>
    <w:rsid w:val="0069043F"/>
    <w:rsid w:val="00690805"/>
    <w:rsid w:val="00690B45"/>
    <w:rsid w:val="00690D26"/>
    <w:rsid w:val="00690DBE"/>
    <w:rsid w:val="0069115C"/>
    <w:rsid w:val="0069122D"/>
    <w:rsid w:val="006914F2"/>
    <w:rsid w:val="00691625"/>
    <w:rsid w:val="00691655"/>
    <w:rsid w:val="00691892"/>
    <w:rsid w:val="006918CC"/>
    <w:rsid w:val="00691929"/>
    <w:rsid w:val="00691A24"/>
    <w:rsid w:val="00691F14"/>
    <w:rsid w:val="0069205C"/>
    <w:rsid w:val="0069284B"/>
    <w:rsid w:val="00692A59"/>
    <w:rsid w:val="00692B79"/>
    <w:rsid w:val="00692C9D"/>
    <w:rsid w:val="00693000"/>
    <w:rsid w:val="00693133"/>
    <w:rsid w:val="0069335D"/>
    <w:rsid w:val="00693515"/>
    <w:rsid w:val="0069380A"/>
    <w:rsid w:val="00693C18"/>
    <w:rsid w:val="006942E4"/>
    <w:rsid w:val="006946A6"/>
    <w:rsid w:val="00694732"/>
    <w:rsid w:val="0069483A"/>
    <w:rsid w:val="00694A29"/>
    <w:rsid w:val="00694A54"/>
    <w:rsid w:val="00694D3F"/>
    <w:rsid w:val="00694DBE"/>
    <w:rsid w:val="00694E94"/>
    <w:rsid w:val="00694EF2"/>
    <w:rsid w:val="00694F57"/>
    <w:rsid w:val="0069517C"/>
    <w:rsid w:val="00695341"/>
    <w:rsid w:val="006959C8"/>
    <w:rsid w:val="00695A7D"/>
    <w:rsid w:val="00695BC0"/>
    <w:rsid w:val="00695F79"/>
    <w:rsid w:val="0069605C"/>
    <w:rsid w:val="0069609A"/>
    <w:rsid w:val="00696157"/>
    <w:rsid w:val="00696D0C"/>
    <w:rsid w:val="00696EFE"/>
    <w:rsid w:val="0069707F"/>
    <w:rsid w:val="006972AB"/>
    <w:rsid w:val="00697315"/>
    <w:rsid w:val="00697461"/>
    <w:rsid w:val="00697699"/>
    <w:rsid w:val="0069799C"/>
    <w:rsid w:val="0069799F"/>
    <w:rsid w:val="00697BD9"/>
    <w:rsid w:val="006A03C5"/>
    <w:rsid w:val="006A0491"/>
    <w:rsid w:val="006A04F3"/>
    <w:rsid w:val="006A086B"/>
    <w:rsid w:val="006A0EBE"/>
    <w:rsid w:val="006A0F67"/>
    <w:rsid w:val="006A101C"/>
    <w:rsid w:val="006A12B6"/>
    <w:rsid w:val="006A1713"/>
    <w:rsid w:val="006A198F"/>
    <w:rsid w:val="006A1A0E"/>
    <w:rsid w:val="006A1A9E"/>
    <w:rsid w:val="006A1D5F"/>
    <w:rsid w:val="006A1E91"/>
    <w:rsid w:val="006A219F"/>
    <w:rsid w:val="006A23AB"/>
    <w:rsid w:val="006A23F2"/>
    <w:rsid w:val="006A2419"/>
    <w:rsid w:val="006A25CE"/>
    <w:rsid w:val="006A26D1"/>
    <w:rsid w:val="006A289C"/>
    <w:rsid w:val="006A2ADA"/>
    <w:rsid w:val="006A2D7A"/>
    <w:rsid w:val="006A2DF4"/>
    <w:rsid w:val="006A2DFD"/>
    <w:rsid w:val="006A2E3B"/>
    <w:rsid w:val="006A32D3"/>
    <w:rsid w:val="006A3778"/>
    <w:rsid w:val="006A390D"/>
    <w:rsid w:val="006A39E5"/>
    <w:rsid w:val="006A3A7A"/>
    <w:rsid w:val="006A3D31"/>
    <w:rsid w:val="006A3DBA"/>
    <w:rsid w:val="006A3E04"/>
    <w:rsid w:val="006A3E71"/>
    <w:rsid w:val="006A3F50"/>
    <w:rsid w:val="006A401D"/>
    <w:rsid w:val="006A427D"/>
    <w:rsid w:val="006A43D8"/>
    <w:rsid w:val="006A46CE"/>
    <w:rsid w:val="006A46F2"/>
    <w:rsid w:val="006A4912"/>
    <w:rsid w:val="006A4BC2"/>
    <w:rsid w:val="006A4C1B"/>
    <w:rsid w:val="006A4DD1"/>
    <w:rsid w:val="006A5005"/>
    <w:rsid w:val="006A53AD"/>
    <w:rsid w:val="006A5519"/>
    <w:rsid w:val="006A5581"/>
    <w:rsid w:val="006A560D"/>
    <w:rsid w:val="006A5C84"/>
    <w:rsid w:val="006A5FFE"/>
    <w:rsid w:val="006A6485"/>
    <w:rsid w:val="006A652D"/>
    <w:rsid w:val="006A6968"/>
    <w:rsid w:val="006A6A59"/>
    <w:rsid w:val="006A6B74"/>
    <w:rsid w:val="006A7490"/>
    <w:rsid w:val="006A76E4"/>
    <w:rsid w:val="006A788C"/>
    <w:rsid w:val="006A7A70"/>
    <w:rsid w:val="006A7B94"/>
    <w:rsid w:val="006A7E35"/>
    <w:rsid w:val="006B02DE"/>
    <w:rsid w:val="006B02E4"/>
    <w:rsid w:val="006B031C"/>
    <w:rsid w:val="006B0351"/>
    <w:rsid w:val="006B035D"/>
    <w:rsid w:val="006B05BA"/>
    <w:rsid w:val="006B076E"/>
    <w:rsid w:val="006B079E"/>
    <w:rsid w:val="006B0810"/>
    <w:rsid w:val="006B0992"/>
    <w:rsid w:val="006B0B2D"/>
    <w:rsid w:val="006B100F"/>
    <w:rsid w:val="006B1065"/>
    <w:rsid w:val="006B108E"/>
    <w:rsid w:val="006B10EA"/>
    <w:rsid w:val="006B11B0"/>
    <w:rsid w:val="006B12A4"/>
    <w:rsid w:val="006B1567"/>
    <w:rsid w:val="006B1706"/>
    <w:rsid w:val="006B1888"/>
    <w:rsid w:val="006B1EA3"/>
    <w:rsid w:val="006B1F87"/>
    <w:rsid w:val="006B2021"/>
    <w:rsid w:val="006B231F"/>
    <w:rsid w:val="006B2491"/>
    <w:rsid w:val="006B24B6"/>
    <w:rsid w:val="006B26C2"/>
    <w:rsid w:val="006B2AAC"/>
    <w:rsid w:val="006B2B67"/>
    <w:rsid w:val="006B2CA2"/>
    <w:rsid w:val="006B2E94"/>
    <w:rsid w:val="006B2EC2"/>
    <w:rsid w:val="006B33BB"/>
    <w:rsid w:val="006B33D4"/>
    <w:rsid w:val="006B3B0D"/>
    <w:rsid w:val="006B3C73"/>
    <w:rsid w:val="006B3CC9"/>
    <w:rsid w:val="006B3EDB"/>
    <w:rsid w:val="006B3F20"/>
    <w:rsid w:val="006B4468"/>
    <w:rsid w:val="006B45B5"/>
    <w:rsid w:val="006B4B53"/>
    <w:rsid w:val="006B513B"/>
    <w:rsid w:val="006B5544"/>
    <w:rsid w:val="006B5706"/>
    <w:rsid w:val="006B5AFA"/>
    <w:rsid w:val="006B5B3B"/>
    <w:rsid w:val="006B5C0D"/>
    <w:rsid w:val="006B5C26"/>
    <w:rsid w:val="006B5C6F"/>
    <w:rsid w:val="006B60CC"/>
    <w:rsid w:val="006B6100"/>
    <w:rsid w:val="006B6BB5"/>
    <w:rsid w:val="006B6CDA"/>
    <w:rsid w:val="006B6EDF"/>
    <w:rsid w:val="006B7327"/>
    <w:rsid w:val="006B73B2"/>
    <w:rsid w:val="006B7B41"/>
    <w:rsid w:val="006C0108"/>
    <w:rsid w:val="006C012F"/>
    <w:rsid w:val="006C0203"/>
    <w:rsid w:val="006C06E7"/>
    <w:rsid w:val="006C0F02"/>
    <w:rsid w:val="006C0F08"/>
    <w:rsid w:val="006C0FFF"/>
    <w:rsid w:val="006C1362"/>
    <w:rsid w:val="006C14F8"/>
    <w:rsid w:val="006C16E3"/>
    <w:rsid w:val="006C1741"/>
    <w:rsid w:val="006C1D6E"/>
    <w:rsid w:val="006C1DEF"/>
    <w:rsid w:val="006C235F"/>
    <w:rsid w:val="006C252D"/>
    <w:rsid w:val="006C264D"/>
    <w:rsid w:val="006C293E"/>
    <w:rsid w:val="006C2954"/>
    <w:rsid w:val="006C2D22"/>
    <w:rsid w:val="006C3357"/>
    <w:rsid w:val="006C341A"/>
    <w:rsid w:val="006C37FA"/>
    <w:rsid w:val="006C3B0D"/>
    <w:rsid w:val="006C3B73"/>
    <w:rsid w:val="006C40F0"/>
    <w:rsid w:val="006C417C"/>
    <w:rsid w:val="006C4293"/>
    <w:rsid w:val="006C42B4"/>
    <w:rsid w:val="006C4411"/>
    <w:rsid w:val="006C44B9"/>
    <w:rsid w:val="006C452D"/>
    <w:rsid w:val="006C4560"/>
    <w:rsid w:val="006C45E1"/>
    <w:rsid w:val="006C4791"/>
    <w:rsid w:val="006C4C13"/>
    <w:rsid w:val="006C4C64"/>
    <w:rsid w:val="006C534E"/>
    <w:rsid w:val="006C53EF"/>
    <w:rsid w:val="006C5516"/>
    <w:rsid w:val="006C556E"/>
    <w:rsid w:val="006C57B3"/>
    <w:rsid w:val="006C5876"/>
    <w:rsid w:val="006C58EC"/>
    <w:rsid w:val="006C5B45"/>
    <w:rsid w:val="006C5EA2"/>
    <w:rsid w:val="006C6013"/>
    <w:rsid w:val="006C6434"/>
    <w:rsid w:val="006C6599"/>
    <w:rsid w:val="006C65E9"/>
    <w:rsid w:val="006C6661"/>
    <w:rsid w:val="006C6A2D"/>
    <w:rsid w:val="006C6A77"/>
    <w:rsid w:val="006C6C17"/>
    <w:rsid w:val="006C7012"/>
    <w:rsid w:val="006C71E3"/>
    <w:rsid w:val="006C759E"/>
    <w:rsid w:val="006C76E0"/>
    <w:rsid w:val="006C76E2"/>
    <w:rsid w:val="006C79F2"/>
    <w:rsid w:val="006C7AAB"/>
    <w:rsid w:val="006C7F09"/>
    <w:rsid w:val="006D03B0"/>
    <w:rsid w:val="006D0468"/>
    <w:rsid w:val="006D079B"/>
    <w:rsid w:val="006D08E7"/>
    <w:rsid w:val="006D09F5"/>
    <w:rsid w:val="006D0CFE"/>
    <w:rsid w:val="006D0EF8"/>
    <w:rsid w:val="006D0FD6"/>
    <w:rsid w:val="006D12A3"/>
    <w:rsid w:val="006D19D5"/>
    <w:rsid w:val="006D19DF"/>
    <w:rsid w:val="006D1AE9"/>
    <w:rsid w:val="006D1B13"/>
    <w:rsid w:val="006D1F1C"/>
    <w:rsid w:val="006D20C9"/>
    <w:rsid w:val="006D216C"/>
    <w:rsid w:val="006D2597"/>
    <w:rsid w:val="006D25E2"/>
    <w:rsid w:val="006D2821"/>
    <w:rsid w:val="006D298F"/>
    <w:rsid w:val="006D29E9"/>
    <w:rsid w:val="006D2D9B"/>
    <w:rsid w:val="006D2E14"/>
    <w:rsid w:val="006D2EE5"/>
    <w:rsid w:val="006D303F"/>
    <w:rsid w:val="006D314D"/>
    <w:rsid w:val="006D3284"/>
    <w:rsid w:val="006D330C"/>
    <w:rsid w:val="006D3415"/>
    <w:rsid w:val="006D345A"/>
    <w:rsid w:val="006D3B97"/>
    <w:rsid w:val="006D3E07"/>
    <w:rsid w:val="006D3E35"/>
    <w:rsid w:val="006D4473"/>
    <w:rsid w:val="006D459E"/>
    <w:rsid w:val="006D4603"/>
    <w:rsid w:val="006D4635"/>
    <w:rsid w:val="006D4677"/>
    <w:rsid w:val="006D47D3"/>
    <w:rsid w:val="006D4A06"/>
    <w:rsid w:val="006D4CEE"/>
    <w:rsid w:val="006D52FD"/>
    <w:rsid w:val="006D53BC"/>
    <w:rsid w:val="006D54B7"/>
    <w:rsid w:val="006D573D"/>
    <w:rsid w:val="006D57CA"/>
    <w:rsid w:val="006D5F80"/>
    <w:rsid w:val="006D6440"/>
    <w:rsid w:val="006D66B3"/>
    <w:rsid w:val="006D685E"/>
    <w:rsid w:val="006D6909"/>
    <w:rsid w:val="006D6BAD"/>
    <w:rsid w:val="006D6DAC"/>
    <w:rsid w:val="006D745C"/>
    <w:rsid w:val="006D78FB"/>
    <w:rsid w:val="006D7CA6"/>
    <w:rsid w:val="006D7D27"/>
    <w:rsid w:val="006D7DDD"/>
    <w:rsid w:val="006E0156"/>
    <w:rsid w:val="006E0304"/>
    <w:rsid w:val="006E0582"/>
    <w:rsid w:val="006E0849"/>
    <w:rsid w:val="006E09E7"/>
    <w:rsid w:val="006E0A9E"/>
    <w:rsid w:val="006E0D90"/>
    <w:rsid w:val="006E0E58"/>
    <w:rsid w:val="006E0F6A"/>
    <w:rsid w:val="006E1231"/>
    <w:rsid w:val="006E133C"/>
    <w:rsid w:val="006E1513"/>
    <w:rsid w:val="006E160D"/>
    <w:rsid w:val="006E19CE"/>
    <w:rsid w:val="006E1B7D"/>
    <w:rsid w:val="006E1C71"/>
    <w:rsid w:val="006E1E1A"/>
    <w:rsid w:val="006E212F"/>
    <w:rsid w:val="006E22DD"/>
    <w:rsid w:val="006E259C"/>
    <w:rsid w:val="006E2A99"/>
    <w:rsid w:val="006E2B7D"/>
    <w:rsid w:val="006E2BCA"/>
    <w:rsid w:val="006E2BFB"/>
    <w:rsid w:val="006E2D9A"/>
    <w:rsid w:val="006E2E2D"/>
    <w:rsid w:val="006E2EA9"/>
    <w:rsid w:val="006E2FD8"/>
    <w:rsid w:val="006E3035"/>
    <w:rsid w:val="006E3499"/>
    <w:rsid w:val="006E34F3"/>
    <w:rsid w:val="006E36A9"/>
    <w:rsid w:val="006E374D"/>
    <w:rsid w:val="006E3BCE"/>
    <w:rsid w:val="006E3C41"/>
    <w:rsid w:val="006E4268"/>
    <w:rsid w:val="006E428A"/>
    <w:rsid w:val="006E440C"/>
    <w:rsid w:val="006E445A"/>
    <w:rsid w:val="006E44AC"/>
    <w:rsid w:val="006E4655"/>
    <w:rsid w:val="006E4BA3"/>
    <w:rsid w:val="006E4C50"/>
    <w:rsid w:val="006E4D7A"/>
    <w:rsid w:val="006E50C7"/>
    <w:rsid w:val="006E57C4"/>
    <w:rsid w:val="006E5939"/>
    <w:rsid w:val="006E5B90"/>
    <w:rsid w:val="006E5D2E"/>
    <w:rsid w:val="006E6187"/>
    <w:rsid w:val="006E6234"/>
    <w:rsid w:val="006E6323"/>
    <w:rsid w:val="006E6372"/>
    <w:rsid w:val="006E660E"/>
    <w:rsid w:val="006E66A0"/>
    <w:rsid w:val="006E68F4"/>
    <w:rsid w:val="006E6A99"/>
    <w:rsid w:val="006E703D"/>
    <w:rsid w:val="006E7125"/>
    <w:rsid w:val="006E757F"/>
    <w:rsid w:val="006E7653"/>
    <w:rsid w:val="006E7687"/>
    <w:rsid w:val="006E777A"/>
    <w:rsid w:val="006E7A5C"/>
    <w:rsid w:val="006E7B69"/>
    <w:rsid w:val="006E7D4C"/>
    <w:rsid w:val="006F007A"/>
    <w:rsid w:val="006F0086"/>
    <w:rsid w:val="006F00F7"/>
    <w:rsid w:val="006F020B"/>
    <w:rsid w:val="006F026C"/>
    <w:rsid w:val="006F0649"/>
    <w:rsid w:val="006F0969"/>
    <w:rsid w:val="006F0D36"/>
    <w:rsid w:val="006F0D45"/>
    <w:rsid w:val="006F130A"/>
    <w:rsid w:val="006F1339"/>
    <w:rsid w:val="006F17BE"/>
    <w:rsid w:val="006F19C4"/>
    <w:rsid w:val="006F1BC2"/>
    <w:rsid w:val="006F1C60"/>
    <w:rsid w:val="006F1CB4"/>
    <w:rsid w:val="006F1FBC"/>
    <w:rsid w:val="006F22D6"/>
    <w:rsid w:val="006F2437"/>
    <w:rsid w:val="006F272D"/>
    <w:rsid w:val="006F29AF"/>
    <w:rsid w:val="006F2A69"/>
    <w:rsid w:val="006F2C11"/>
    <w:rsid w:val="006F2C2E"/>
    <w:rsid w:val="006F2CA9"/>
    <w:rsid w:val="006F2CD3"/>
    <w:rsid w:val="006F2D03"/>
    <w:rsid w:val="006F32E5"/>
    <w:rsid w:val="006F35B8"/>
    <w:rsid w:val="006F3952"/>
    <w:rsid w:val="006F3A48"/>
    <w:rsid w:val="006F3D25"/>
    <w:rsid w:val="006F3EE4"/>
    <w:rsid w:val="006F40B2"/>
    <w:rsid w:val="006F43EB"/>
    <w:rsid w:val="006F44CA"/>
    <w:rsid w:val="006F4858"/>
    <w:rsid w:val="006F4A00"/>
    <w:rsid w:val="006F4C75"/>
    <w:rsid w:val="006F4F5A"/>
    <w:rsid w:val="006F55B0"/>
    <w:rsid w:val="006F5939"/>
    <w:rsid w:val="006F5DC0"/>
    <w:rsid w:val="006F5DF1"/>
    <w:rsid w:val="006F5F71"/>
    <w:rsid w:val="006F5F79"/>
    <w:rsid w:val="006F604C"/>
    <w:rsid w:val="006F6348"/>
    <w:rsid w:val="006F65A0"/>
    <w:rsid w:val="006F671D"/>
    <w:rsid w:val="006F6822"/>
    <w:rsid w:val="006F6BAF"/>
    <w:rsid w:val="006F6EB8"/>
    <w:rsid w:val="006F72B8"/>
    <w:rsid w:val="006F75E3"/>
    <w:rsid w:val="006F78F4"/>
    <w:rsid w:val="006F79F5"/>
    <w:rsid w:val="006F7BBC"/>
    <w:rsid w:val="006F7C30"/>
    <w:rsid w:val="006F7EC6"/>
    <w:rsid w:val="007004AF"/>
    <w:rsid w:val="007005C3"/>
    <w:rsid w:val="00700A8E"/>
    <w:rsid w:val="00700B01"/>
    <w:rsid w:val="00700BBA"/>
    <w:rsid w:val="00700E44"/>
    <w:rsid w:val="0070116D"/>
    <w:rsid w:val="00701559"/>
    <w:rsid w:val="0070177D"/>
    <w:rsid w:val="007017A4"/>
    <w:rsid w:val="007017DE"/>
    <w:rsid w:val="00701835"/>
    <w:rsid w:val="007019D0"/>
    <w:rsid w:val="00701C67"/>
    <w:rsid w:val="00701CF1"/>
    <w:rsid w:val="0070226D"/>
    <w:rsid w:val="00702358"/>
    <w:rsid w:val="00702494"/>
    <w:rsid w:val="007024AF"/>
    <w:rsid w:val="00702A92"/>
    <w:rsid w:val="00702B5D"/>
    <w:rsid w:val="00702DE3"/>
    <w:rsid w:val="00702E19"/>
    <w:rsid w:val="0070303F"/>
    <w:rsid w:val="00703354"/>
    <w:rsid w:val="007034B9"/>
    <w:rsid w:val="00703A66"/>
    <w:rsid w:val="00703D9C"/>
    <w:rsid w:val="00703EA9"/>
    <w:rsid w:val="00703EAB"/>
    <w:rsid w:val="0070421B"/>
    <w:rsid w:val="007042CE"/>
    <w:rsid w:val="00704618"/>
    <w:rsid w:val="0070465A"/>
    <w:rsid w:val="007046C3"/>
    <w:rsid w:val="007047DA"/>
    <w:rsid w:val="0070492D"/>
    <w:rsid w:val="00704B9C"/>
    <w:rsid w:val="00704CFC"/>
    <w:rsid w:val="00704F79"/>
    <w:rsid w:val="0070502C"/>
    <w:rsid w:val="007051CD"/>
    <w:rsid w:val="00705232"/>
    <w:rsid w:val="00705253"/>
    <w:rsid w:val="007052CD"/>
    <w:rsid w:val="0070533A"/>
    <w:rsid w:val="00705831"/>
    <w:rsid w:val="0070594E"/>
    <w:rsid w:val="0070598D"/>
    <w:rsid w:val="00705C2E"/>
    <w:rsid w:val="00706049"/>
    <w:rsid w:val="007060DE"/>
    <w:rsid w:val="0070614C"/>
    <w:rsid w:val="00706247"/>
    <w:rsid w:val="007062CD"/>
    <w:rsid w:val="007065D8"/>
    <w:rsid w:val="007066AD"/>
    <w:rsid w:val="00706778"/>
    <w:rsid w:val="00706A3F"/>
    <w:rsid w:val="00706C15"/>
    <w:rsid w:val="0070724B"/>
    <w:rsid w:val="007074BD"/>
    <w:rsid w:val="00707806"/>
    <w:rsid w:val="00707D44"/>
    <w:rsid w:val="00710373"/>
    <w:rsid w:val="007104DD"/>
    <w:rsid w:val="007104E5"/>
    <w:rsid w:val="007108C8"/>
    <w:rsid w:val="00711149"/>
    <w:rsid w:val="0071126E"/>
    <w:rsid w:val="00711728"/>
    <w:rsid w:val="00711806"/>
    <w:rsid w:val="00711CC6"/>
    <w:rsid w:val="00711D77"/>
    <w:rsid w:val="00712224"/>
    <w:rsid w:val="00712234"/>
    <w:rsid w:val="007123C8"/>
    <w:rsid w:val="007127C0"/>
    <w:rsid w:val="00712834"/>
    <w:rsid w:val="00712B9E"/>
    <w:rsid w:val="00712E6F"/>
    <w:rsid w:val="00713014"/>
    <w:rsid w:val="0071304E"/>
    <w:rsid w:val="00713262"/>
    <w:rsid w:val="007132DD"/>
    <w:rsid w:val="007133D0"/>
    <w:rsid w:val="007137AC"/>
    <w:rsid w:val="00713939"/>
    <w:rsid w:val="00713A68"/>
    <w:rsid w:val="00713D4B"/>
    <w:rsid w:val="0071408B"/>
    <w:rsid w:val="00714162"/>
    <w:rsid w:val="00714180"/>
    <w:rsid w:val="0071429C"/>
    <w:rsid w:val="0071452B"/>
    <w:rsid w:val="007147F9"/>
    <w:rsid w:val="00714984"/>
    <w:rsid w:val="00714A7D"/>
    <w:rsid w:val="00714B1D"/>
    <w:rsid w:val="00714CBF"/>
    <w:rsid w:val="00714E4D"/>
    <w:rsid w:val="007150B2"/>
    <w:rsid w:val="00715186"/>
    <w:rsid w:val="00715357"/>
    <w:rsid w:val="0071539D"/>
    <w:rsid w:val="007154C8"/>
    <w:rsid w:val="0071590F"/>
    <w:rsid w:val="00715BD8"/>
    <w:rsid w:val="00715E16"/>
    <w:rsid w:val="00715E3A"/>
    <w:rsid w:val="00715F00"/>
    <w:rsid w:val="00715F05"/>
    <w:rsid w:val="007161CB"/>
    <w:rsid w:val="0071637F"/>
    <w:rsid w:val="00716574"/>
    <w:rsid w:val="0071668C"/>
    <w:rsid w:val="00716711"/>
    <w:rsid w:val="00716B91"/>
    <w:rsid w:val="00716CCA"/>
    <w:rsid w:val="00716E12"/>
    <w:rsid w:val="00716FD9"/>
    <w:rsid w:val="00716FED"/>
    <w:rsid w:val="007171E9"/>
    <w:rsid w:val="0071747F"/>
    <w:rsid w:val="00717529"/>
    <w:rsid w:val="00717861"/>
    <w:rsid w:val="007178BE"/>
    <w:rsid w:val="00717D14"/>
    <w:rsid w:val="00720196"/>
    <w:rsid w:val="007202BF"/>
    <w:rsid w:val="007202EF"/>
    <w:rsid w:val="00720693"/>
    <w:rsid w:val="00720B01"/>
    <w:rsid w:val="00720B71"/>
    <w:rsid w:val="00720BFA"/>
    <w:rsid w:val="00720DF9"/>
    <w:rsid w:val="007210FA"/>
    <w:rsid w:val="00721147"/>
    <w:rsid w:val="00721295"/>
    <w:rsid w:val="007212C4"/>
    <w:rsid w:val="0072162B"/>
    <w:rsid w:val="007216A6"/>
    <w:rsid w:val="007216E0"/>
    <w:rsid w:val="00721EB3"/>
    <w:rsid w:val="00721EE0"/>
    <w:rsid w:val="00721F98"/>
    <w:rsid w:val="00722014"/>
    <w:rsid w:val="00722037"/>
    <w:rsid w:val="00722236"/>
    <w:rsid w:val="00722376"/>
    <w:rsid w:val="0072247F"/>
    <w:rsid w:val="00722570"/>
    <w:rsid w:val="007225DA"/>
    <w:rsid w:val="007227E3"/>
    <w:rsid w:val="00722918"/>
    <w:rsid w:val="00722930"/>
    <w:rsid w:val="007229FF"/>
    <w:rsid w:val="00722D7F"/>
    <w:rsid w:val="00722DAC"/>
    <w:rsid w:val="00722E24"/>
    <w:rsid w:val="00722FAE"/>
    <w:rsid w:val="007230CB"/>
    <w:rsid w:val="00723588"/>
    <w:rsid w:val="00723774"/>
    <w:rsid w:val="0072382E"/>
    <w:rsid w:val="00723A22"/>
    <w:rsid w:val="00723C22"/>
    <w:rsid w:val="007242AE"/>
    <w:rsid w:val="007246AA"/>
    <w:rsid w:val="007246E0"/>
    <w:rsid w:val="00724922"/>
    <w:rsid w:val="00724A49"/>
    <w:rsid w:val="00724ABB"/>
    <w:rsid w:val="00724BE6"/>
    <w:rsid w:val="00724DA1"/>
    <w:rsid w:val="00724E37"/>
    <w:rsid w:val="00724E98"/>
    <w:rsid w:val="00724F3B"/>
    <w:rsid w:val="0072508E"/>
    <w:rsid w:val="00725202"/>
    <w:rsid w:val="007252E4"/>
    <w:rsid w:val="0072530F"/>
    <w:rsid w:val="00725671"/>
    <w:rsid w:val="00725861"/>
    <w:rsid w:val="00725CA4"/>
    <w:rsid w:val="00725E12"/>
    <w:rsid w:val="00725E92"/>
    <w:rsid w:val="00726535"/>
    <w:rsid w:val="00726BC1"/>
    <w:rsid w:val="00726CDC"/>
    <w:rsid w:val="00726FB0"/>
    <w:rsid w:val="00727029"/>
    <w:rsid w:val="00727204"/>
    <w:rsid w:val="007275D7"/>
    <w:rsid w:val="00727672"/>
    <w:rsid w:val="007276F2"/>
    <w:rsid w:val="007277A3"/>
    <w:rsid w:val="007278A2"/>
    <w:rsid w:val="007278DF"/>
    <w:rsid w:val="0072795A"/>
    <w:rsid w:val="007279DA"/>
    <w:rsid w:val="00727B85"/>
    <w:rsid w:val="00727C99"/>
    <w:rsid w:val="00730187"/>
    <w:rsid w:val="007303E2"/>
    <w:rsid w:val="0073059D"/>
    <w:rsid w:val="00730657"/>
    <w:rsid w:val="0073074C"/>
    <w:rsid w:val="00730832"/>
    <w:rsid w:val="00730916"/>
    <w:rsid w:val="00730A7E"/>
    <w:rsid w:val="00730C8D"/>
    <w:rsid w:val="00730FF2"/>
    <w:rsid w:val="0073116B"/>
    <w:rsid w:val="007316CB"/>
    <w:rsid w:val="007317E7"/>
    <w:rsid w:val="007319D7"/>
    <w:rsid w:val="00731A00"/>
    <w:rsid w:val="00731DE7"/>
    <w:rsid w:val="00731E0A"/>
    <w:rsid w:val="00732340"/>
    <w:rsid w:val="007328C0"/>
    <w:rsid w:val="0073290C"/>
    <w:rsid w:val="007329CB"/>
    <w:rsid w:val="00732B49"/>
    <w:rsid w:val="00732BCF"/>
    <w:rsid w:val="007333F6"/>
    <w:rsid w:val="00733441"/>
    <w:rsid w:val="00733633"/>
    <w:rsid w:val="0073364F"/>
    <w:rsid w:val="00733721"/>
    <w:rsid w:val="0073395B"/>
    <w:rsid w:val="00733B00"/>
    <w:rsid w:val="00733DD6"/>
    <w:rsid w:val="007340A6"/>
    <w:rsid w:val="00734213"/>
    <w:rsid w:val="00734417"/>
    <w:rsid w:val="007348F3"/>
    <w:rsid w:val="00734DCA"/>
    <w:rsid w:val="00735102"/>
    <w:rsid w:val="00735456"/>
    <w:rsid w:val="0073545B"/>
    <w:rsid w:val="007355A7"/>
    <w:rsid w:val="00735649"/>
    <w:rsid w:val="007357BE"/>
    <w:rsid w:val="0073604A"/>
    <w:rsid w:val="0073622C"/>
    <w:rsid w:val="0073632F"/>
    <w:rsid w:val="00736472"/>
    <w:rsid w:val="0073650E"/>
    <w:rsid w:val="00736580"/>
    <w:rsid w:val="0073668D"/>
    <w:rsid w:val="00736848"/>
    <w:rsid w:val="00736B80"/>
    <w:rsid w:val="00736DBF"/>
    <w:rsid w:val="00736DC7"/>
    <w:rsid w:val="00736E3C"/>
    <w:rsid w:val="00736ECC"/>
    <w:rsid w:val="007370CA"/>
    <w:rsid w:val="007372A6"/>
    <w:rsid w:val="007372F4"/>
    <w:rsid w:val="007374EE"/>
    <w:rsid w:val="00737534"/>
    <w:rsid w:val="00737779"/>
    <w:rsid w:val="00737865"/>
    <w:rsid w:val="0073798A"/>
    <w:rsid w:val="00737BF6"/>
    <w:rsid w:val="007401C7"/>
    <w:rsid w:val="007405BB"/>
    <w:rsid w:val="00740B49"/>
    <w:rsid w:val="00740BFD"/>
    <w:rsid w:val="00740DCC"/>
    <w:rsid w:val="007410A6"/>
    <w:rsid w:val="007412F3"/>
    <w:rsid w:val="0074138E"/>
    <w:rsid w:val="007418ED"/>
    <w:rsid w:val="0074193A"/>
    <w:rsid w:val="00741B9B"/>
    <w:rsid w:val="00741E35"/>
    <w:rsid w:val="00741EBF"/>
    <w:rsid w:val="0074201B"/>
    <w:rsid w:val="00742365"/>
    <w:rsid w:val="00742822"/>
    <w:rsid w:val="007429E3"/>
    <w:rsid w:val="00742C0B"/>
    <w:rsid w:val="00742D17"/>
    <w:rsid w:val="007432FD"/>
    <w:rsid w:val="007433FA"/>
    <w:rsid w:val="007436B7"/>
    <w:rsid w:val="00743A30"/>
    <w:rsid w:val="00743B31"/>
    <w:rsid w:val="00743DF3"/>
    <w:rsid w:val="00743E6E"/>
    <w:rsid w:val="00743E9B"/>
    <w:rsid w:val="00744045"/>
    <w:rsid w:val="007440B8"/>
    <w:rsid w:val="00744385"/>
    <w:rsid w:val="007443F3"/>
    <w:rsid w:val="0074455E"/>
    <w:rsid w:val="00744AE3"/>
    <w:rsid w:val="00744C8D"/>
    <w:rsid w:val="00744EFC"/>
    <w:rsid w:val="0074526F"/>
    <w:rsid w:val="00745397"/>
    <w:rsid w:val="0074589B"/>
    <w:rsid w:val="00745A6D"/>
    <w:rsid w:val="00745BF5"/>
    <w:rsid w:val="00745D2C"/>
    <w:rsid w:val="007460AD"/>
    <w:rsid w:val="007464E5"/>
    <w:rsid w:val="0074654A"/>
    <w:rsid w:val="00746812"/>
    <w:rsid w:val="00746990"/>
    <w:rsid w:val="00746A30"/>
    <w:rsid w:val="00746FF3"/>
    <w:rsid w:val="00747067"/>
    <w:rsid w:val="007479B9"/>
    <w:rsid w:val="00747C13"/>
    <w:rsid w:val="00747CB2"/>
    <w:rsid w:val="00747D31"/>
    <w:rsid w:val="00747FF2"/>
    <w:rsid w:val="007501D6"/>
    <w:rsid w:val="00750387"/>
    <w:rsid w:val="007507A8"/>
    <w:rsid w:val="007507F3"/>
    <w:rsid w:val="007509DB"/>
    <w:rsid w:val="00750B1E"/>
    <w:rsid w:val="00750B3E"/>
    <w:rsid w:val="00750B96"/>
    <w:rsid w:val="00750F65"/>
    <w:rsid w:val="007511D2"/>
    <w:rsid w:val="007516D5"/>
    <w:rsid w:val="00751889"/>
    <w:rsid w:val="00751A31"/>
    <w:rsid w:val="00751EC2"/>
    <w:rsid w:val="00751EFC"/>
    <w:rsid w:val="00751F33"/>
    <w:rsid w:val="00751FC1"/>
    <w:rsid w:val="007523C7"/>
    <w:rsid w:val="00752D1D"/>
    <w:rsid w:val="00752D1E"/>
    <w:rsid w:val="00752E55"/>
    <w:rsid w:val="00752FA4"/>
    <w:rsid w:val="00752FCE"/>
    <w:rsid w:val="00752FF3"/>
    <w:rsid w:val="0075348F"/>
    <w:rsid w:val="0075359E"/>
    <w:rsid w:val="00753731"/>
    <w:rsid w:val="00753897"/>
    <w:rsid w:val="007538E6"/>
    <w:rsid w:val="00753CE6"/>
    <w:rsid w:val="00754153"/>
    <w:rsid w:val="00754364"/>
    <w:rsid w:val="0075437B"/>
    <w:rsid w:val="0075482F"/>
    <w:rsid w:val="0075492F"/>
    <w:rsid w:val="00754979"/>
    <w:rsid w:val="00754D74"/>
    <w:rsid w:val="00754D97"/>
    <w:rsid w:val="00755015"/>
    <w:rsid w:val="00755164"/>
    <w:rsid w:val="00755219"/>
    <w:rsid w:val="007552A2"/>
    <w:rsid w:val="007552C1"/>
    <w:rsid w:val="007555B2"/>
    <w:rsid w:val="00755746"/>
    <w:rsid w:val="00755EA4"/>
    <w:rsid w:val="00755EB5"/>
    <w:rsid w:val="00755FF4"/>
    <w:rsid w:val="00756514"/>
    <w:rsid w:val="00756B3E"/>
    <w:rsid w:val="00756F34"/>
    <w:rsid w:val="00756FE3"/>
    <w:rsid w:val="007570E0"/>
    <w:rsid w:val="00757354"/>
    <w:rsid w:val="007578B0"/>
    <w:rsid w:val="00757AB9"/>
    <w:rsid w:val="00757DAE"/>
    <w:rsid w:val="00757DF1"/>
    <w:rsid w:val="007601A1"/>
    <w:rsid w:val="00760214"/>
    <w:rsid w:val="007604D6"/>
    <w:rsid w:val="0076057F"/>
    <w:rsid w:val="00760656"/>
    <w:rsid w:val="00760929"/>
    <w:rsid w:val="00760BFA"/>
    <w:rsid w:val="00760D75"/>
    <w:rsid w:val="00760EAA"/>
    <w:rsid w:val="00761253"/>
    <w:rsid w:val="0076133A"/>
    <w:rsid w:val="00761351"/>
    <w:rsid w:val="00761431"/>
    <w:rsid w:val="007615B2"/>
    <w:rsid w:val="0076173E"/>
    <w:rsid w:val="007617E8"/>
    <w:rsid w:val="007619FF"/>
    <w:rsid w:val="00761D60"/>
    <w:rsid w:val="00761E46"/>
    <w:rsid w:val="00761ECE"/>
    <w:rsid w:val="00761EE9"/>
    <w:rsid w:val="00762093"/>
    <w:rsid w:val="0076212F"/>
    <w:rsid w:val="00762154"/>
    <w:rsid w:val="0076217C"/>
    <w:rsid w:val="00762582"/>
    <w:rsid w:val="00762606"/>
    <w:rsid w:val="00762861"/>
    <w:rsid w:val="00762CB1"/>
    <w:rsid w:val="00762E7A"/>
    <w:rsid w:val="0076305D"/>
    <w:rsid w:val="0076388C"/>
    <w:rsid w:val="00763B16"/>
    <w:rsid w:val="0076418A"/>
    <w:rsid w:val="00764440"/>
    <w:rsid w:val="007644D9"/>
    <w:rsid w:val="007647B0"/>
    <w:rsid w:val="00764916"/>
    <w:rsid w:val="00764A3F"/>
    <w:rsid w:val="00764BE3"/>
    <w:rsid w:val="00765074"/>
    <w:rsid w:val="00765924"/>
    <w:rsid w:val="00765B5F"/>
    <w:rsid w:val="00765C63"/>
    <w:rsid w:val="00765CAF"/>
    <w:rsid w:val="0076613E"/>
    <w:rsid w:val="007661D6"/>
    <w:rsid w:val="007664B2"/>
    <w:rsid w:val="007665A4"/>
    <w:rsid w:val="007665B3"/>
    <w:rsid w:val="00766C46"/>
    <w:rsid w:val="00766C86"/>
    <w:rsid w:val="00767063"/>
    <w:rsid w:val="00767106"/>
    <w:rsid w:val="0076734B"/>
    <w:rsid w:val="00767621"/>
    <w:rsid w:val="0076779B"/>
    <w:rsid w:val="00767C23"/>
    <w:rsid w:val="00770255"/>
    <w:rsid w:val="0077034E"/>
    <w:rsid w:val="0077072D"/>
    <w:rsid w:val="007709A4"/>
    <w:rsid w:val="00770B82"/>
    <w:rsid w:val="00770C5C"/>
    <w:rsid w:val="00771241"/>
    <w:rsid w:val="007712B4"/>
    <w:rsid w:val="00771819"/>
    <w:rsid w:val="00771A50"/>
    <w:rsid w:val="00771B04"/>
    <w:rsid w:val="00771B44"/>
    <w:rsid w:val="00771D44"/>
    <w:rsid w:val="00771EDA"/>
    <w:rsid w:val="00772331"/>
    <w:rsid w:val="007726AE"/>
    <w:rsid w:val="007728E2"/>
    <w:rsid w:val="00772B06"/>
    <w:rsid w:val="00772F1D"/>
    <w:rsid w:val="0077300C"/>
    <w:rsid w:val="00773198"/>
    <w:rsid w:val="00773410"/>
    <w:rsid w:val="007736C4"/>
    <w:rsid w:val="0077375B"/>
    <w:rsid w:val="00773760"/>
    <w:rsid w:val="0077379D"/>
    <w:rsid w:val="00773B77"/>
    <w:rsid w:val="00773EFC"/>
    <w:rsid w:val="00773F27"/>
    <w:rsid w:val="00774034"/>
    <w:rsid w:val="00774529"/>
    <w:rsid w:val="007748AA"/>
    <w:rsid w:val="00774C2C"/>
    <w:rsid w:val="00775065"/>
    <w:rsid w:val="00775178"/>
    <w:rsid w:val="007753F4"/>
    <w:rsid w:val="007757FD"/>
    <w:rsid w:val="00775D91"/>
    <w:rsid w:val="0077603E"/>
    <w:rsid w:val="0077623E"/>
    <w:rsid w:val="007764E8"/>
    <w:rsid w:val="0077656A"/>
    <w:rsid w:val="007765B1"/>
    <w:rsid w:val="007765F2"/>
    <w:rsid w:val="007766BA"/>
    <w:rsid w:val="007767E5"/>
    <w:rsid w:val="00776A7B"/>
    <w:rsid w:val="00776B5A"/>
    <w:rsid w:val="00776C2F"/>
    <w:rsid w:val="0077704E"/>
    <w:rsid w:val="00777235"/>
    <w:rsid w:val="007775B7"/>
    <w:rsid w:val="00777687"/>
    <w:rsid w:val="00777DB1"/>
    <w:rsid w:val="00780116"/>
    <w:rsid w:val="00780182"/>
    <w:rsid w:val="0078026C"/>
    <w:rsid w:val="0078068D"/>
    <w:rsid w:val="00780B4A"/>
    <w:rsid w:val="00780BE6"/>
    <w:rsid w:val="00780D43"/>
    <w:rsid w:val="00780DFB"/>
    <w:rsid w:val="0078128B"/>
    <w:rsid w:val="007818B5"/>
    <w:rsid w:val="007819CA"/>
    <w:rsid w:val="00781AF7"/>
    <w:rsid w:val="00781B9A"/>
    <w:rsid w:val="00781C74"/>
    <w:rsid w:val="00781C93"/>
    <w:rsid w:val="00781F76"/>
    <w:rsid w:val="00782037"/>
    <w:rsid w:val="0078215B"/>
    <w:rsid w:val="007821AE"/>
    <w:rsid w:val="00782479"/>
    <w:rsid w:val="007829EB"/>
    <w:rsid w:val="00782B94"/>
    <w:rsid w:val="00782BC6"/>
    <w:rsid w:val="00782C4B"/>
    <w:rsid w:val="00782CCE"/>
    <w:rsid w:val="00782EA3"/>
    <w:rsid w:val="00782EC9"/>
    <w:rsid w:val="00782FD0"/>
    <w:rsid w:val="00783747"/>
    <w:rsid w:val="007837B7"/>
    <w:rsid w:val="00783867"/>
    <w:rsid w:val="00783B92"/>
    <w:rsid w:val="00783ED7"/>
    <w:rsid w:val="00784095"/>
    <w:rsid w:val="00784157"/>
    <w:rsid w:val="00784212"/>
    <w:rsid w:val="00784246"/>
    <w:rsid w:val="00784344"/>
    <w:rsid w:val="007843EC"/>
    <w:rsid w:val="00784435"/>
    <w:rsid w:val="0078494A"/>
    <w:rsid w:val="007849AB"/>
    <w:rsid w:val="00784CC7"/>
    <w:rsid w:val="0078569E"/>
    <w:rsid w:val="007856E0"/>
    <w:rsid w:val="00785AF1"/>
    <w:rsid w:val="00785F99"/>
    <w:rsid w:val="0078618E"/>
    <w:rsid w:val="0078620F"/>
    <w:rsid w:val="00786223"/>
    <w:rsid w:val="007862AB"/>
    <w:rsid w:val="007863A9"/>
    <w:rsid w:val="0078658C"/>
    <w:rsid w:val="00786ACF"/>
    <w:rsid w:val="00786BAF"/>
    <w:rsid w:val="00786BC0"/>
    <w:rsid w:val="00786E9E"/>
    <w:rsid w:val="00786ECC"/>
    <w:rsid w:val="00787175"/>
    <w:rsid w:val="00787281"/>
    <w:rsid w:val="007872C7"/>
    <w:rsid w:val="00787573"/>
    <w:rsid w:val="007878D6"/>
    <w:rsid w:val="00787958"/>
    <w:rsid w:val="00787999"/>
    <w:rsid w:val="00787C4C"/>
    <w:rsid w:val="00787D61"/>
    <w:rsid w:val="00787DAD"/>
    <w:rsid w:val="00790248"/>
    <w:rsid w:val="0079058E"/>
    <w:rsid w:val="007907D8"/>
    <w:rsid w:val="00790A4D"/>
    <w:rsid w:val="00790B7E"/>
    <w:rsid w:val="00790BD9"/>
    <w:rsid w:val="00791055"/>
    <w:rsid w:val="00791189"/>
    <w:rsid w:val="007911C7"/>
    <w:rsid w:val="007911EB"/>
    <w:rsid w:val="007914FF"/>
    <w:rsid w:val="007917E9"/>
    <w:rsid w:val="00791996"/>
    <w:rsid w:val="00791B74"/>
    <w:rsid w:val="00791BA6"/>
    <w:rsid w:val="00791C46"/>
    <w:rsid w:val="0079201E"/>
    <w:rsid w:val="007920B3"/>
    <w:rsid w:val="007921FC"/>
    <w:rsid w:val="00792360"/>
    <w:rsid w:val="007927EE"/>
    <w:rsid w:val="00792848"/>
    <w:rsid w:val="00792A5D"/>
    <w:rsid w:val="00792A98"/>
    <w:rsid w:val="00792C2B"/>
    <w:rsid w:val="00792CE5"/>
    <w:rsid w:val="00792D49"/>
    <w:rsid w:val="00792FBE"/>
    <w:rsid w:val="0079307D"/>
    <w:rsid w:val="00793447"/>
    <w:rsid w:val="00793485"/>
    <w:rsid w:val="00793B91"/>
    <w:rsid w:val="00794083"/>
    <w:rsid w:val="00794140"/>
    <w:rsid w:val="00794293"/>
    <w:rsid w:val="007943D4"/>
    <w:rsid w:val="0079464B"/>
    <w:rsid w:val="007946D9"/>
    <w:rsid w:val="00794793"/>
    <w:rsid w:val="007948F3"/>
    <w:rsid w:val="00794918"/>
    <w:rsid w:val="00794CAD"/>
    <w:rsid w:val="00794F09"/>
    <w:rsid w:val="00794F2E"/>
    <w:rsid w:val="00794FC8"/>
    <w:rsid w:val="007951CA"/>
    <w:rsid w:val="007951FE"/>
    <w:rsid w:val="007952CE"/>
    <w:rsid w:val="00795530"/>
    <w:rsid w:val="007956C4"/>
    <w:rsid w:val="0079589F"/>
    <w:rsid w:val="00795A25"/>
    <w:rsid w:val="00795B42"/>
    <w:rsid w:val="00795B64"/>
    <w:rsid w:val="00795F8D"/>
    <w:rsid w:val="00796081"/>
    <w:rsid w:val="007960F7"/>
    <w:rsid w:val="00796B25"/>
    <w:rsid w:val="00796C50"/>
    <w:rsid w:val="00796CB1"/>
    <w:rsid w:val="00796F55"/>
    <w:rsid w:val="00797533"/>
    <w:rsid w:val="0079762A"/>
    <w:rsid w:val="007977E9"/>
    <w:rsid w:val="007978C6"/>
    <w:rsid w:val="007A0167"/>
    <w:rsid w:val="007A025F"/>
    <w:rsid w:val="007A0435"/>
    <w:rsid w:val="007A0C92"/>
    <w:rsid w:val="007A0CA8"/>
    <w:rsid w:val="007A0D49"/>
    <w:rsid w:val="007A0D68"/>
    <w:rsid w:val="007A0EF0"/>
    <w:rsid w:val="007A0FBD"/>
    <w:rsid w:val="007A1954"/>
    <w:rsid w:val="007A1A65"/>
    <w:rsid w:val="007A1B64"/>
    <w:rsid w:val="007A1E27"/>
    <w:rsid w:val="007A1E6A"/>
    <w:rsid w:val="007A21C5"/>
    <w:rsid w:val="007A247B"/>
    <w:rsid w:val="007A2617"/>
    <w:rsid w:val="007A26E7"/>
    <w:rsid w:val="007A2832"/>
    <w:rsid w:val="007A2902"/>
    <w:rsid w:val="007A2A1A"/>
    <w:rsid w:val="007A2DC6"/>
    <w:rsid w:val="007A2F19"/>
    <w:rsid w:val="007A2FBF"/>
    <w:rsid w:val="007A31B3"/>
    <w:rsid w:val="007A31DF"/>
    <w:rsid w:val="007A384D"/>
    <w:rsid w:val="007A3878"/>
    <w:rsid w:val="007A3941"/>
    <w:rsid w:val="007A3AF0"/>
    <w:rsid w:val="007A3AF4"/>
    <w:rsid w:val="007A3B03"/>
    <w:rsid w:val="007A3C78"/>
    <w:rsid w:val="007A3C7A"/>
    <w:rsid w:val="007A41C5"/>
    <w:rsid w:val="007A4427"/>
    <w:rsid w:val="007A4583"/>
    <w:rsid w:val="007A462A"/>
    <w:rsid w:val="007A475B"/>
    <w:rsid w:val="007A4852"/>
    <w:rsid w:val="007A4E4E"/>
    <w:rsid w:val="007A5292"/>
    <w:rsid w:val="007A54EA"/>
    <w:rsid w:val="007A592E"/>
    <w:rsid w:val="007A595F"/>
    <w:rsid w:val="007A5B76"/>
    <w:rsid w:val="007A5B90"/>
    <w:rsid w:val="007A5B95"/>
    <w:rsid w:val="007A5BDA"/>
    <w:rsid w:val="007A5C4E"/>
    <w:rsid w:val="007A5CBB"/>
    <w:rsid w:val="007A5D4A"/>
    <w:rsid w:val="007A5D57"/>
    <w:rsid w:val="007A5ED2"/>
    <w:rsid w:val="007A6143"/>
    <w:rsid w:val="007A617B"/>
    <w:rsid w:val="007A61D7"/>
    <w:rsid w:val="007A63B9"/>
    <w:rsid w:val="007A63CE"/>
    <w:rsid w:val="007A65D9"/>
    <w:rsid w:val="007A6877"/>
    <w:rsid w:val="007A68AF"/>
    <w:rsid w:val="007A6AFB"/>
    <w:rsid w:val="007A6C79"/>
    <w:rsid w:val="007A6F1C"/>
    <w:rsid w:val="007A72D2"/>
    <w:rsid w:val="007A7306"/>
    <w:rsid w:val="007A74CE"/>
    <w:rsid w:val="007A74EB"/>
    <w:rsid w:val="007A74F1"/>
    <w:rsid w:val="007A7871"/>
    <w:rsid w:val="007A7A2A"/>
    <w:rsid w:val="007A7A38"/>
    <w:rsid w:val="007A7AB7"/>
    <w:rsid w:val="007A7C85"/>
    <w:rsid w:val="007A7CD3"/>
    <w:rsid w:val="007A7D22"/>
    <w:rsid w:val="007B009D"/>
    <w:rsid w:val="007B00ED"/>
    <w:rsid w:val="007B029B"/>
    <w:rsid w:val="007B052D"/>
    <w:rsid w:val="007B0541"/>
    <w:rsid w:val="007B058C"/>
    <w:rsid w:val="007B0971"/>
    <w:rsid w:val="007B0A61"/>
    <w:rsid w:val="007B0AE4"/>
    <w:rsid w:val="007B0C2E"/>
    <w:rsid w:val="007B108F"/>
    <w:rsid w:val="007B1416"/>
    <w:rsid w:val="007B15A9"/>
    <w:rsid w:val="007B183B"/>
    <w:rsid w:val="007B1842"/>
    <w:rsid w:val="007B1982"/>
    <w:rsid w:val="007B2180"/>
    <w:rsid w:val="007B2408"/>
    <w:rsid w:val="007B24DB"/>
    <w:rsid w:val="007B24EB"/>
    <w:rsid w:val="007B272B"/>
    <w:rsid w:val="007B2B2E"/>
    <w:rsid w:val="007B2B76"/>
    <w:rsid w:val="007B2C44"/>
    <w:rsid w:val="007B2C6A"/>
    <w:rsid w:val="007B2D32"/>
    <w:rsid w:val="007B2DE6"/>
    <w:rsid w:val="007B2F01"/>
    <w:rsid w:val="007B3019"/>
    <w:rsid w:val="007B320E"/>
    <w:rsid w:val="007B32BB"/>
    <w:rsid w:val="007B330E"/>
    <w:rsid w:val="007B332D"/>
    <w:rsid w:val="007B3894"/>
    <w:rsid w:val="007B3D1F"/>
    <w:rsid w:val="007B3D23"/>
    <w:rsid w:val="007B44EA"/>
    <w:rsid w:val="007B452D"/>
    <w:rsid w:val="007B49D1"/>
    <w:rsid w:val="007B4A5F"/>
    <w:rsid w:val="007B4A8A"/>
    <w:rsid w:val="007B4EC9"/>
    <w:rsid w:val="007B4ECB"/>
    <w:rsid w:val="007B5113"/>
    <w:rsid w:val="007B515D"/>
    <w:rsid w:val="007B51AE"/>
    <w:rsid w:val="007B52E5"/>
    <w:rsid w:val="007B53E4"/>
    <w:rsid w:val="007B5530"/>
    <w:rsid w:val="007B58FB"/>
    <w:rsid w:val="007B5A90"/>
    <w:rsid w:val="007B5AF5"/>
    <w:rsid w:val="007B5B08"/>
    <w:rsid w:val="007B5DFD"/>
    <w:rsid w:val="007B5EB9"/>
    <w:rsid w:val="007B5EC3"/>
    <w:rsid w:val="007B60BD"/>
    <w:rsid w:val="007B63A1"/>
    <w:rsid w:val="007B64AF"/>
    <w:rsid w:val="007B65D3"/>
    <w:rsid w:val="007B66E1"/>
    <w:rsid w:val="007B6D9E"/>
    <w:rsid w:val="007B70AA"/>
    <w:rsid w:val="007B7244"/>
    <w:rsid w:val="007B725D"/>
    <w:rsid w:val="007B7380"/>
    <w:rsid w:val="007B747B"/>
    <w:rsid w:val="007B7781"/>
    <w:rsid w:val="007B77CA"/>
    <w:rsid w:val="007B780F"/>
    <w:rsid w:val="007B79F1"/>
    <w:rsid w:val="007B7ED6"/>
    <w:rsid w:val="007C023A"/>
    <w:rsid w:val="007C0240"/>
    <w:rsid w:val="007C03CE"/>
    <w:rsid w:val="007C0414"/>
    <w:rsid w:val="007C04C5"/>
    <w:rsid w:val="007C0581"/>
    <w:rsid w:val="007C05E4"/>
    <w:rsid w:val="007C076C"/>
    <w:rsid w:val="007C0C75"/>
    <w:rsid w:val="007C0D40"/>
    <w:rsid w:val="007C1008"/>
    <w:rsid w:val="007C1091"/>
    <w:rsid w:val="007C1256"/>
    <w:rsid w:val="007C12C0"/>
    <w:rsid w:val="007C1371"/>
    <w:rsid w:val="007C191F"/>
    <w:rsid w:val="007C192A"/>
    <w:rsid w:val="007C1939"/>
    <w:rsid w:val="007C1B9A"/>
    <w:rsid w:val="007C1DC9"/>
    <w:rsid w:val="007C1E28"/>
    <w:rsid w:val="007C2109"/>
    <w:rsid w:val="007C2201"/>
    <w:rsid w:val="007C2808"/>
    <w:rsid w:val="007C28AB"/>
    <w:rsid w:val="007C29AD"/>
    <w:rsid w:val="007C2A51"/>
    <w:rsid w:val="007C2AA6"/>
    <w:rsid w:val="007C2B07"/>
    <w:rsid w:val="007C2B1A"/>
    <w:rsid w:val="007C2C82"/>
    <w:rsid w:val="007C2F00"/>
    <w:rsid w:val="007C2F99"/>
    <w:rsid w:val="007C31B3"/>
    <w:rsid w:val="007C35DA"/>
    <w:rsid w:val="007C3AC0"/>
    <w:rsid w:val="007C3EBC"/>
    <w:rsid w:val="007C4048"/>
    <w:rsid w:val="007C455D"/>
    <w:rsid w:val="007C48D0"/>
    <w:rsid w:val="007C4B7B"/>
    <w:rsid w:val="007C4C85"/>
    <w:rsid w:val="007C511D"/>
    <w:rsid w:val="007C5154"/>
    <w:rsid w:val="007C569E"/>
    <w:rsid w:val="007C5765"/>
    <w:rsid w:val="007C5860"/>
    <w:rsid w:val="007C5EB1"/>
    <w:rsid w:val="007C5ED9"/>
    <w:rsid w:val="007C5F4F"/>
    <w:rsid w:val="007C62F2"/>
    <w:rsid w:val="007C641B"/>
    <w:rsid w:val="007C64E1"/>
    <w:rsid w:val="007C6573"/>
    <w:rsid w:val="007C6A14"/>
    <w:rsid w:val="007C6A6E"/>
    <w:rsid w:val="007C6B9A"/>
    <w:rsid w:val="007C6C5E"/>
    <w:rsid w:val="007C6D8A"/>
    <w:rsid w:val="007C6F45"/>
    <w:rsid w:val="007C708B"/>
    <w:rsid w:val="007C7426"/>
    <w:rsid w:val="007C774B"/>
    <w:rsid w:val="007C7769"/>
    <w:rsid w:val="007C7812"/>
    <w:rsid w:val="007C79C0"/>
    <w:rsid w:val="007C7AFC"/>
    <w:rsid w:val="007C7E38"/>
    <w:rsid w:val="007C7E8B"/>
    <w:rsid w:val="007D0150"/>
    <w:rsid w:val="007D01B5"/>
    <w:rsid w:val="007D05A3"/>
    <w:rsid w:val="007D0642"/>
    <w:rsid w:val="007D0806"/>
    <w:rsid w:val="007D086E"/>
    <w:rsid w:val="007D0CDB"/>
    <w:rsid w:val="007D0D24"/>
    <w:rsid w:val="007D0DD3"/>
    <w:rsid w:val="007D10A0"/>
    <w:rsid w:val="007D1135"/>
    <w:rsid w:val="007D115A"/>
    <w:rsid w:val="007D19C7"/>
    <w:rsid w:val="007D1BD7"/>
    <w:rsid w:val="007D1DCA"/>
    <w:rsid w:val="007D1EB7"/>
    <w:rsid w:val="007D1ECA"/>
    <w:rsid w:val="007D1F2C"/>
    <w:rsid w:val="007D24A5"/>
    <w:rsid w:val="007D2532"/>
    <w:rsid w:val="007D2B50"/>
    <w:rsid w:val="007D2C3D"/>
    <w:rsid w:val="007D324E"/>
    <w:rsid w:val="007D3365"/>
    <w:rsid w:val="007D3737"/>
    <w:rsid w:val="007D383F"/>
    <w:rsid w:val="007D3A18"/>
    <w:rsid w:val="007D4101"/>
    <w:rsid w:val="007D4549"/>
    <w:rsid w:val="007D45C7"/>
    <w:rsid w:val="007D45DA"/>
    <w:rsid w:val="007D477D"/>
    <w:rsid w:val="007D4CE0"/>
    <w:rsid w:val="007D4D6A"/>
    <w:rsid w:val="007D4E10"/>
    <w:rsid w:val="007D4F2E"/>
    <w:rsid w:val="007D56BF"/>
    <w:rsid w:val="007D5715"/>
    <w:rsid w:val="007D59CD"/>
    <w:rsid w:val="007D5BC7"/>
    <w:rsid w:val="007D5EDA"/>
    <w:rsid w:val="007D5F93"/>
    <w:rsid w:val="007D6167"/>
    <w:rsid w:val="007D6257"/>
    <w:rsid w:val="007D63E3"/>
    <w:rsid w:val="007D67F0"/>
    <w:rsid w:val="007D6901"/>
    <w:rsid w:val="007D6C2C"/>
    <w:rsid w:val="007D6CC9"/>
    <w:rsid w:val="007D6CDF"/>
    <w:rsid w:val="007D7035"/>
    <w:rsid w:val="007D726E"/>
    <w:rsid w:val="007D7295"/>
    <w:rsid w:val="007D7630"/>
    <w:rsid w:val="007D790F"/>
    <w:rsid w:val="007D7CBC"/>
    <w:rsid w:val="007D7D71"/>
    <w:rsid w:val="007D7E30"/>
    <w:rsid w:val="007D7E4B"/>
    <w:rsid w:val="007E0034"/>
    <w:rsid w:val="007E03BF"/>
    <w:rsid w:val="007E04D1"/>
    <w:rsid w:val="007E098A"/>
    <w:rsid w:val="007E0A2E"/>
    <w:rsid w:val="007E0BCA"/>
    <w:rsid w:val="007E0EF4"/>
    <w:rsid w:val="007E107D"/>
    <w:rsid w:val="007E1315"/>
    <w:rsid w:val="007E13D8"/>
    <w:rsid w:val="007E1898"/>
    <w:rsid w:val="007E1986"/>
    <w:rsid w:val="007E19EC"/>
    <w:rsid w:val="007E1A51"/>
    <w:rsid w:val="007E1B84"/>
    <w:rsid w:val="007E1CEB"/>
    <w:rsid w:val="007E1E3C"/>
    <w:rsid w:val="007E1F1B"/>
    <w:rsid w:val="007E1FC7"/>
    <w:rsid w:val="007E2325"/>
    <w:rsid w:val="007E2336"/>
    <w:rsid w:val="007E244A"/>
    <w:rsid w:val="007E270F"/>
    <w:rsid w:val="007E2C8C"/>
    <w:rsid w:val="007E2E00"/>
    <w:rsid w:val="007E2E7F"/>
    <w:rsid w:val="007E2F93"/>
    <w:rsid w:val="007E3238"/>
    <w:rsid w:val="007E32EB"/>
    <w:rsid w:val="007E3472"/>
    <w:rsid w:val="007E34DA"/>
    <w:rsid w:val="007E367F"/>
    <w:rsid w:val="007E36BC"/>
    <w:rsid w:val="007E3971"/>
    <w:rsid w:val="007E3BE9"/>
    <w:rsid w:val="007E3C8B"/>
    <w:rsid w:val="007E3DEB"/>
    <w:rsid w:val="007E3E92"/>
    <w:rsid w:val="007E404A"/>
    <w:rsid w:val="007E4085"/>
    <w:rsid w:val="007E4190"/>
    <w:rsid w:val="007E44B9"/>
    <w:rsid w:val="007E4B20"/>
    <w:rsid w:val="007E4C67"/>
    <w:rsid w:val="007E4DAF"/>
    <w:rsid w:val="007E4E67"/>
    <w:rsid w:val="007E532E"/>
    <w:rsid w:val="007E5731"/>
    <w:rsid w:val="007E57CB"/>
    <w:rsid w:val="007E5D28"/>
    <w:rsid w:val="007E5F3C"/>
    <w:rsid w:val="007E605C"/>
    <w:rsid w:val="007E641E"/>
    <w:rsid w:val="007E6C30"/>
    <w:rsid w:val="007E6E32"/>
    <w:rsid w:val="007E6E62"/>
    <w:rsid w:val="007E6FA9"/>
    <w:rsid w:val="007E70BF"/>
    <w:rsid w:val="007E70ED"/>
    <w:rsid w:val="007E738F"/>
    <w:rsid w:val="007E73FB"/>
    <w:rsid w:val="007E75EE"/>
    <w:rsid w:val="007E7787"/>
    <w:rsid w:val="007E782C"/>
    <w:rsid w:val="007E79A1"/>
    <w:rsid w:val="007E7EFB"/>
    <w:rsid w:val="007E7FC3"/>
    <w:rsid w:val="007F0470"/>
    <w:rsid w:val="007F0499"/>
    <w:rsid w:val="007F0A20"/>
    <w:rsid w:val="007F0A60"/>
    <w:rsid w:val="007F0C87"/>
    <w:rsid w:val="007F152D"/>
    <w:rsid w:val="007F16BD"/>
    <w:rsid w:val="007F1752"/>
    <w:rsid w:val="007F1986"/>
    <w:rsid w:val="007F1A8C"/>
    <w:rsid w:val="007F1D34"/>
    <w:rsid w:val="007F1F8A"/>
    <w:rsid w:val="007F1FEB"/>
    <w:rsid w:val="007F21E3"/>
    <w:rsid w:val="007F222B"/>
    <w:rsid w:val="007F2294"/>
    <w:rsid w:val="007F25BF"/>
    <w:rsid w:val="007F2683"/>
    <w:rsid w:val="007F27A2"/>
    <w:rsid w:val="007F2AE3"/>
    <w:rsid w:val="007F2AEB"/>
    <w:rsid w:val="007F2B7B"/>
    <w:rsid w:val="007F2FD9"/>
    <w:rsid w:val="007F2FEE"/>
    <w:rsid w:val="007F3194"/>
    <w:rsid w:val="007F3216"/>
    <w:rsid w:val="007F343E"/>
    <w:rsid w:val="007F3486"/>
    <w:rsid w:val="007F3983"/>
    <w:rsid w:val="007F3AC4"/>
    <w:rsid w:val="007F3D3F"/>
    <w:rsid w:val="007F3DBC"/>
    <w:rsid w:val="007F4205"/>
    <w:rsid w:val="007F43C5"/>
    <w:rsid w:val="007F441B"/>
    <w:rsid w:val="007F4527"/>
    <w:rsid w:val="007F4552"/>
    <w:rsid w:val="007F4945"/>
    <w:rsid w:val="007F4ADF"/>
    <w:rsid w:val="007F4E05"/>
    <w:rsid w:val="007F5071"/>
    <w:rsid w:val="007F5610"/>
    <w:rsid w:val="007F5748"/>
    <w:rsid w:val="007F5771"/>
    <w:rsid w:val="007F5890"/>
    <w:rsid w:val="007F5D65"/>
    <w:rsid w:val="007F5F59"/>
    <w:rsid w:val="007F5FD9"/>
    <w:rsid w:val="007F6317"/>
    <w:rsid w:val="007F646D"/>
    <w:rsid w:val="007F64B5"/>
    <w:rsid w:val="007F66E3"/>
    <w:rsid w:val="007F67BE"/>
    <w:rsid w:val="007F68DF"/>
    <w:rsid w:val="007F6953"/>
    <w:rsid w:val="007F69BB"/>
    <w:rsid w:val="007F6A87"/>
    <w:rsid w:val="007F6B1C"/>
    <w:rsid w:val="007F6B53"/>
    <w:rsid w:val="007F6F6A"/>
    <w:rsid w:val="007F703A"/>
    <w:rsid w:val="007F72AE"/>
    <w:rsid w:val="007F72E0"/>
    <w:rsid w:val="007F74F4"/>
    <w:rsid w:val="007F758F"/>
    <w:rsid w:val="007F76DE"/>
    <w:rsid w:val="007F77AC"/>
    <w:rsid w:val="007F7F8E"/>
    <w:rsid w:val="00800010"/>
    <w:rsid w:val="008000B0"/>
    <w:rsid w:val="00800161"/>
    <w:rsid w:val="008004BA"/>
    <w:rsid w:val="008004D1"/>
    <w:rsid w:val="00800D77"/>
    <w:rsid w:val="0080125F"/>
    <w:rsid w:val="008012D1"/>
    <w:rsid w:val="00801A62"/>
    <w:rsid w:val="00801F40"/>
    <w:rsid w:val="00802012"/>
    <w:rsid w:val="0080204D"/>
    <w:rsid w:val="00802199"/>
    <w:rsid w:val="00802301"/>
    <w:rsid w:val="008024B0"/>
    <w:rsid w:val="008027AA"/>
    <w:rsid w:val="008029A2"/>
    <w:rsid w:val="00802A0E"/>
    <w:rsid w:val="00802B68"/>
    <w:rsid w:val="00802E4D"/>
    <w:rsid w:val="0080310D"/>
    <w:rsid w:val="008038AA"/>
    <w:rsid w:val="00803ABC"/>
    <w:rsid w:val="00803BC0"/>
    <w:rsid w:val="008040C2"/>
    <w:rsid w:val="008041FF"/>
    <w:rsid w:val="00804493"/>
    <w:rsid w:val="00804572"/>
    <w:rsid w:val="00804AED"/>
    <w:rsid w:val="00804F91"/>
    <w:rsid w:val="008050C6"/>
    <w:rsid w:val="0080527D"/>
    <w:rsid w:val="008052CE"/>
    <w:rsid w:val="00805395"/>
    <w:rsid w:val="008053E4"/>
    <w:rsid w:val="0080549B"/>
    <w:rsid w:val="008054F4"/>
    <w:rsid w:val="00805662"/>
    <w:rsid w:val="008056B0"/>
    <w:rsid w:val="008056C5"/>
    <w:rsid w:val="0080572F"/>
    <w:rsid w:val="0080591C"/>
    <w:rsid w:val="00805A29"/>
    <w:rsid w:val="00805CC8"/>
    <w:rsid w:val="00805ECB"/>
    <w:rsid w:val="00806135"/>
    <w:rsid w:val="008061FF"/>
    <w:rsid w:val="00806629"/>
    <w:rsid w:val="00806636"/>
    <w:rsid w:val="008067B8"/>
    <w:rsid w:val="00806B16"/>
    <w:rsid w:val="00806B9F"/>
    <w:rsid w:val="00806D5B"/>
    <w:rsid w:val="00806E3E"/>
    <w:rsid w:val="0080739A"/>
    <w:rsid w:val="00807530"/>
    <w:rsid w:val="008077BA"/>
    <w:rsid w:val="00807CF0"/>
    <w:rsid w:val="00807EA4"/>
    <w:rsid w:val="008100A9"/>
    <w:rsid w:val="00810524"/>
    <w:rsid w:val="0081058E"/>
    <w:rsid w:val="00810A29"/>
    <w:rsid w:val="00810AAD"/>
    <w:rsid w:val="00810BE3"/>
    <w:rsid w:val="00810CCF"/>
    <w:rsid w:val="008110C8"/>
    <w:rsid w:val="00811109"/>
    <w:rsid w:val="00811378"/>
    <w:rsid w:val="00811AEB"/>
    <w:rsid w:val="00812018"/>
    <w:rsid w:val="00812279"/>
    <w:rsid w:val="00812816"/>
    <w:rsid w:val="008128CD"/>
    <w:rsid w:val="008128D7"/>
    <w:rsid w:val="008129DC"/>
    <w:rsid w:val="00812D30"/>
    <w:rsid w:val="0081329E"/>
    <w:rsid w:val="00813552"/>
    <w:rsid w:val="0081413A"/>
    <w:rsid w:val="008144B2"/>
    <w:rsid w:val="00814CBF"/>
    <w:rsid w:val="00814E64"/>
    <w:rsid w:val="00814EE3"/>
    <w:rsid w:val="00814FE2"/>
    <w:rsid w:val="0081508E"/>
    <w:rsid w:val="008150B4"/>
    <w:rsid w:val="00815142"/>
    <w:rsid w:val="0081526D"/>
    <w:rsid w:val="008152D1"/>
    <w:rsid w:val="008153D9"/>
    <w:rsid w:val="00815497"/>
    <w:rsid w:val="008156AC"/>
    <w:rsid w:val="008159DE"/>
    <w:rsid w:val="00815AD7"/>
    <w:rsid w:val="00815C5D"/>
    <w:rsid w:val="00815DFD"/>
    <w:rsid w:val="00815EB3"/>
    <w:rsid w:val="00816493"/>
    <w:rsid w:val="008164CD"/>
    <w:rsid w:val="0081668C"/>
    <w:rsid w:val="00816987"/>
    <w:rsid w:val="00816E66"/>
    <w:rsid w:val="00817442"/>
    <w:rsid w:val="0081791A"/>
    <w:rsid w:val="00817AB8"/>
    <w:rsid w:val="00817E17"/>
    <w:rsid w:val="00820315"/>
    <w:rsid w:val="008206B5"/>
    <w:rsid w:val="008209F6"/>
    <w:rsid w:val="00820D50"/>
    <w:rsid w:val="00820E7B"/>
    <w:rsid w:val="0082118D"/>
    <w:rsid w:val="0082127E"/>
    <w:rsid w:val="0082136D"/>
    <w:rsid w:val="00821428"/>
    <w:rsid w:val="0082179A"/>
    <w:rsid w:val="008218AA"/>
    <w:rsid w:val="00821923"/>
    <w:rsid w:val="00821B42"/>
    <w:rsid w:val="00821C1F"/>
    <w:rsid w:val="00821CEC"/>
    <w:rsid w:val="00821E6E"/>
    <w:rsid w:val="00822101"/>
    <w:rsid w:val="00822150"/>
    <w:rsid w:val="008222C2"/>
    <w:rsid w:val="00822AA0"/>
    <w:rsid w:val="00822BC1"/>
    <w:rsid w:val="00822E49"/>
    <w:rsid w:val="008230AA"/>
    <w:rsid w:val="0082325D"/>
    <w:rsid w:val="0082332F"/>
    <w:rsid w:val="00823709"/>
    <w:rsid w:val="00823AE3"/>
    <w:rsid w:val="00823D12"/>
    <w:rsid w:val="00823FD7"/>
    <w:rsid w:val="008241B4"/>
    <w:rsid w:val="00824360"/>
    <w:rsid w:val="0082452D"/>
    <w:rsid w:val="008245AC"/>
    <w:rsid w:val="00824627"/>
    <w:rsid w:val="008246F2"/>
    <w:rsid w:val="008249B6"/>
    <w:rsid w:val="008249EB"/>
    <w:rsid w:val="00824B83"/>
    <w:rsid w:val="00824BEA"/>
    <w:rsid w:val="00824C50"/>
    <w:rsid w:val="008252D7"/>
    <w:rsid w:val="0082530E"/>
    <w:rsid w:val="008253D9"/>
    <w:rsid w:val="0082549F"/>
    <w:rsid w:val="0082579B"/>
    <w:rsid w:val="00825D4D"/>
    <w:rsid w:val="00825E08"/>
    <w:rsid w:val="008260A1"/>
    <w:rsid w:val="00826498"/>
    <w:rsid w:val="00826580"/>
    <w:rsid w:val="008267D2"/>
    <w:rsid w:val="0082688A"/>
    <w:rsid w:val="00826A01"/>
    <w:rsid w:val="00826C53"/>
    <w:rsid w:val="00826E63"/>
    <w:rsid w:val="00826E7D"/>
    <w:rsid w:val="00827182"/>
    <w:rsid w:val="00827281"/>
    <w:rsid w:val="00827485"/>
    <w:rsid w:val="00827780"/>
    <w:rsid w:val="00827E49"/>
    <w:rsid w:val="00827F62"/>
    <w:rsid w:val="00830157"/>
    <w:rsid w:val="00830161"/>
    <w:rsid w:val="00830243"/>
    <w:rsid w:val="0083059B"/>
    <w:rsid w:val="008308AA"/>
    <w:rsid w:val="0083091E"/>
    <w:rsid w:val="00830DBF"/>
    <w:rsid w:val="00830DD4"/>
    <w:rsid w:val="00830E4C"/>
    <w:rsid w:val="00830E62"/>
    <w:rsid w:val="00830EE4"/>
    <w:rsid w:val="008310C5"/>
    <w:rsid w:val="0083110E"/>
    <w:rsid w:val="00831216"/>
    <w:rsid w:val="00831319"/>
    <w:rsid w:val="008314F7"/>
    <w:rsid w:val="0083170D"/>
    <w:rsid w:val="008318CF"/>
    <w:rsid w:val="00831D21"/>
    <w:rsid w:val="00831E0B"/>
    <w:rsid w:val="00831FE4"/>
    <w:rsid w:val="00832344"/>
    <w:rsid w:val="00832917"/>
    <w:rsid w:val="00832BF0"/>
    <w:rsid w:val="00832BF3"/>
    <w:rsid w:val="00832C9C"/>
    <w:rsid w:val="008332E1"/>
    <w:rsid w:val="008333A1"/>
    <w:rsid w:val="00833471"/>
    <w:rsid w:val="00833472"/>
    <w:rsid w:val="0083349A"/>
    <w:rsid w:val="00833A9D"/>
    <w:rsid w:val="00833D7F"/>
    <w:rsid w:val="00833E8D"/>
    <w:rsid w:val="00833EE4"/>
    <w:rsid w:val="00833F59"/>
    <w:rsid w:val="0083403D"/>
    <w:rsid w:val="008340F2"/>
    <w:rsid w:val="008340F6"/>
    <w:rsid w:val="008344DD"/>
    <w:rsid w:val="00834650"/>
    <w:rsid w:val="008348FA"/>
    <w:rsid w:val="00834A09"/>
    <w:rsid w:val="00834D7F"/>
    <w:rsid w:val="0083551D"/>
    <w:rsid w:val="00835619"/>
    <w:rsid w:val="00835959"/>
    <w:rsid w:val="00835972"/>
    <w:rsid w:val="00836801"/>
    <w:rsid w:val="00836829"/>
    <w:rsid w:val="00836D50"/>
    <w:rsid w:val="008370F8"/>
    <w:rsid w:val="00837529"/>
    <w:rsid w:val="00837EF7"/>
    <w:rsid w:val="00837FEE"/>
    <w:rsid w:val="00840002"/>
    <w:rsid w:val="008402A9"/>
    <w:rsid w:val="00840659"/>
    <w:rsid w:val="008406B5"/>
    <w:rsid w:val="00840AC3"/>
    <w:rsid w:val="00840AF7"/>
    <w:rsid w:val="00840DC5"/>
    <w:rsid w:val="00840E77"/>
    <w:rsid w:val="00841248"/>
    <w:rsid w:val="0084125F"/>
    <w:rsid w:val="0084138D"/>
    <w:rsid w:val="00841446"/>
    <w:rsid w:val="00841502"/>
    <w:rsid w:val="00841555"/>
    <w:rsid w:val="008415E2"/>
    <w:rsid w:val="0084172A"/>
    <w:rsid w:val="00841768"/>
    <w:rsid w:val="00841AF6"/>
    <w:rsid w:val="00842274"/>
    <w:rsid w:val="008425C7"/>
    <w:rsid w:val="008428CB"/>
    <w:rsid w:val="00842A45"/>
    <w:rsid w:val="00842AB8"/>
    <w:rsid w:val="00842B0B"/>
    <w:rsid w:val="0084314E"/>
    <w:rsid w:val="008431CB"/>
    <w:rsid w:val="008435E2"/>
    <w:rsid w:val="008435F6"/>
    <w:rsid w:val="0084366D"/>
    <w:rsid w:val="00843686"/>
    <w:rsid w:val="00843785"/>
    <w:rsid w:val="00843916"/>
    <w:rsid w:val="00843971"/>
    <w:rsid w:val="00843D43"/>
    <w:rsid w:val="00843E4C"/>
    <w:rsid w:val="00843F23"/>
    <w:rsid w:val="0084400F"/>
    <w:rsid w:val="0084417F"/>
    <w:rsid w:val="0084419E"/>
    <w:rsid w:val="008441C0"/>
    <w:rsid w:val="00844336"/>
    <w:rsid w:val="00844350"/>
    <w:rsid w:val="008443FB"/>
    <w:rsid w:val="0084451D"/>
    <w:rsid w:val="008445D9"/>
    <w:rsid w:val="0084461E"/>
    <w:rsid w:val="00844857"/>
    <w:rsid w:val="0084496F"/>
    <w:rsid w:val="00844E46"/>
    <w:rsid w:val="00845196"/>
    <w:rsid w:val="0084526E"/>
    <w:rsid w:val="00845333"/>
    <w:rsid w:val="0084551B"/>
    <w:rsid w:val="00845FD8"/>
    <w:rsid w:val="008461E9"/>
    <w:rsid w:val="0084669F"/>
    <w:rsid w:val="008466CC"/>
    <w:rsid w:val="00846733"/>
    <w:rsid w:val="008468F2"/>
    <w:rsid w:val="00846B4E"/>
    <w:rsid w:val="00846EBA"/>
    <w:rsid w:val="00847099"/>
    <w:rsid w:val="00847183"/>
    <w:rsid w:val="008473C4"/>
    <w:rsid w:val="0084740B"/>
    <w:rsid w:val="0084740D"/>
    <w:rsid w:val="00847430"/>
    <w:rsid w:val="008476A1"/>
    <w:rsid w:val="008476CB"/>
    <w:rsid w:val="00847701"/>
    <w:rsid w:val="008477B5"/>
    <w:rsid w:val="00847A8D"/>
    <w:rsid w:val="00847AEA"/>
    <w:rsid w:val="00847D46"/>
    <w:rsid w:val="00847E58"/>
    <w:rsid w:val="00847F9D"/>
    <w:rsid w:val="0085006A"/>
    <w:rsid w:val="00850441"/>
    <w:rsid w:val="008504C3"/>
    <w:rsid w:val="0085054A"/>
    <w:rsid w:val="00850794"/>
    <w:rsid w:val="008507D8"/>
    <w:rsid w:val="008508B1"/>
    <w:rsid w:val="0085097D"/>
    <w:rsid w:val="00850DDC"/>
    <w:rsid w:val="008512D4"/>
    <w:rsid w:val="008513C4"/>
    <w:rsid w:val="00851712"/>
    <w:rsid w:val="00851A09"/>
    <w:rsid w:val="00852034"/>
    <w:rsid w:val="00852311"/>
    <w:rsid w:val="00852499"/>
    <w:rsid w:val="0085255A"/>
    <w:rsid w:val="00852592"/>
    <w:rsid w:val="008525E4"/>
    <w:rsid w:val="008528D4"/>
    <w:rsid w:val="00852B5E"/>
    <w:rsid w:val="00852C46"/>
    <w:rsid w:val="00852E7C"/>
    <w:rsid w:val="008538CD"/>
    <w:rsid w:val="00853C7C"/>
    <w:rsid w:val="00853C8A"/>
    <w:rsid w:val="00853CD3"/>
    <w:rsid w:val="00853F56"/>
    <w:rsid w:val="00854233"/>
    <w:rsid w:val="00854255"/>
    <w:rsid w:val="00854314"/>
    <w:rsid w:val="008543DB"/>
    <w:rsid w:val="00854612"/>
    <w:rsid w:val="008546C4"/>
    <w:rsid w:val="00854B8A"/>
    <w:rsid w:val="00854D6A"/>
    <w:rsid w:val="008554DE"/>
    <w:rsid w:val="00855536"/>
    <w:rsid w:val="00855711"/>
    <w:rsid w:val="00855D6B"/>
    <w:rsid w:val="00855EE6"/>
    <w:rsid w:val="0085606A"/>
    <w:rsid w:val="0085652F"/>
    <w:rsid w:val="0085680D"/>
    <w:rsid w:val="0085684C"/>
    <w:rsid w:val="00856930"/>
    <w:rsid w:val="00856955"/>
    <w:rsid w:val="00856C6B"/>
    <w:rsid w:val="00856CE0"/>
    <w:rsid w:val="00856CF5"/>
    <w:rsid w:val="00856FD8"/>
    <w:rsid w:val="00856FEE"/>
    <w:rsid w:val="008573AE"/>
    <w:rsid w:val="00857482"/>
    <w:rsid w:val="00857639"/>
    <w:rsid w:val="00857C2A"/>
    <w:rsid w:val="00857D61"/>
    <w:rsid w:val="00857E0B"/>
    <w:rsid w:val="00857E23"/>
    <w:rsid w:val="008602A6"/>
    <w:rsid w:val="00860770"/>
    <w:rsid w:val="0086092B"/>
    <w:rsid w:val="0086097A"/>
    <w:rsid w:val="00860B3C"/>
    <w:rsid w:val="00860B95"/>
    <w:rsid w:val="00860D89"/>
    <w:rsid w:val="00860DA7"/>
    <w:rsid w:val="008610D2"/>
    <w:rsid w:val="00861840"/>
    <w:rsid w:val="00861D0A"/>
    <w:rsid w:val="00862018"/>
    <w:rsid w:val="0086226D"/>
    <w:rsid w:val="00862377"/>
    <w:rsid w:val="00862600"/>
    <w:rsid w:val="008626ED"/>
    <w:rsid w:val="00862774"/>
    <w:rsid w:val="0086295F"/>
    <w:rsid w:val="00862A76"/>
    <w:rsid w:val="00862EF7"/>
    <w:rsid w:val="00862F34"/>
    <w:rsid w:val="00863137"/>
    <w:rsid w:val="0086316F"/>
    <w:rsid w:val="00863540"/>
    <w:rsid w:val="00863579"/>
    <w:rsid w:val="00863699"/>
    <w:rsid w:val="0086398B"/>
    <w:rsid w:val="00863AD2"/>
    <w:rsid w:val="00863D61"/>
    <w:rsid w:val="00863DB3"/>
    <w:rsid w:val="00863FEC"/>
    <w:rsid w:val="008640C6"/>
    <w:rsid w:val="00864160"/>
    <w:rsid w:val="00864266"/>
    <w:rsid w:val="00864431"/>
    <w:rsid w:val="00864455"/>
    <w:rsid w:val="008645B5"/>
    <w:rsid w:val="0086484D"/>
    <w:rsid w:val="00864863"/>
    <w:rsid w:val="0086494C"/>
    <w:rsid w:val="00864A09"/>
    <w:rsid w:val="00864AA2"/>
    <w:rsid w:val="00864BC2"/>
    <w:rsid w:val="00864E29"/>
    <w:rsid w:val="008655FD"/>
    <w:rsid w:val="0086583B"/>
    <w:rsid w:val="00865B3A"/>
    <w:rsid w:val="00865BFC"/>
    <w:rsid w:val="00865E77"/>
    <w:rsid w:val="00865EB9"/>
    <w:rsid w:val="0086631D"/>
    <w:rsid w:val="008663F6"/>
    <w:rsid w:val="008663FD"/>
    <w:rsid w:val="0086646F"/>
    <w:rsid w:val="00866476"/>
    <w:rsid w:val="00866510"/>
    <w:rsid w:val="0086652D"/>
    <w:rsid w:val="008667FE"/>
    <w:rsid w:val="00866B4F"/>
    <w:rsid w:val="00866CC0"/>
    <w:rsid w:val="00866D5B"/>
    <w:rsid w:val="00866FAF"/>
    <w:rsid w:val="00867B03"/>
    <w:rsid w:val="008700F2"/>
    <w:rsid w:val="00870109"/>
    <w:rsid w:val="00870356"/>
    <w:rsid w:val="008703C1"/>
    <w:rsid w:val="00870853"/>
    <w:rsid w:val="0087093B"/>
    <w:rsid w:val="008709B5"/>
    <w:rsid w:val="00870BB4"/>
    <w:rsid w:val="00870BD8"/>
    <w:rsid w:val="00870DC0"/>
    <w:rsid w:val="0087104F"/>
    <w:rsid w:val="0087109F"/>
    <w:rsid w:val="0087133C"/>
    <w:rsid w:val="00871374"/>
    <w:rsid w:val="008713FC"/>
    <w:rsid w:val="0087156C"/>
    <w:rsid w:val="008716E9"/>
    <w:rsid w:val="00871962"/>
    <w:rsid w:val="00871D61"/>
    <w:rsid w:val="00871DB5"/>
    <w:rsid w:val="00872071"/>
    <w:rsid w:val="00872376"/>
    <w:rsid w:val="008724BC"/>
    <w:rsid w:val="0087277F"/>
    <w:rsid w:val="008729A8"/>
    <w:rsid w:val="008729DD"/>
    <w:rsid w:val="00872AA4"/>
    <w:rsid w:val="00872AF8"/>
    <w:rsid w:val="00872B1F"/>
    <w:rsid w:val="00872E1A"/>
    <w:rsid w:val="00873328"/>
    <w:rsid w:val="00873363"/>
    <w:rsid w:val="0087343C"/>
    <w:rsid w:val="00873600"/>
    <w:rsid w:val="00873671"/>
    <w:rsid w:val="008738B8"/>
    <w:rsid w:val="00873EF7"/>
    <w:rsid w:val="00873F92"/>
    <w:rsid w:val="00874194"/>
    <w:rsid w:val="00874225"/>
    <w:rsid w:val="00874383"/>
    <w:rsid w:val="0087441F"/>
    <w:rsid w:val="00874453"/>
    <w:rsid w:val="00874498"/>
    <w:rsid w:val="008746D7"/>
    <w:rsid w:val="008748CC"/>
    <w:rsid w:val="008748EF"/>
    <w:rsid w:val="00874D03"/>
    <w:rsid w:val="00874E42"/>
    <w:rsid w:val="00874F31"/>
    <w:rsid w:val="00874FEF"/>
    <w:rsid w:val="008751A8"/>
    <w:rsid w:val="008751F6"/>
    <w:rsid w:val="0087534A"/>
    <w:rsid w:val="0087546C"/>
    <w:rsid w:val="00875562"/>
    <w:rsid w:val="0087604A"/>
    <w:rsid w:val="0087644C"/>
    <w:rsid w:val="00876559"/>
    <w:rsid w:val="00876570"/>
    <w:rsid w:val="00876722"/>
    <w:rsid w:val="0087672E"/>
    <w:rsid w:val="00876A26"/>
    <w:rsid w:val="00876A8C"/>
    <w:rsid w:val="00876C16"/>
    <w:rsid w:val="00876C7C"/>
    <w:rsid w:val="00876F9C"/>
    <w:rsid w:val="00876FDD"/>
    <w:rsid w:val="00877002"/>
    <w:rsid w:val="008773F1"/>
    <w:rsid w:val="00877435"/>
    <w:rsid w:val="00877544"/>
    <w:rsid w:val="00877636"/>
    <w:rsid w:val="00877712"/>
    <w:rsid w:val="0087780D"/>
    <w:rsid w:val="00877882"/>
    <w:rsid w:val="008779C1"/>
    <w:rsid w:val="00877D60"/>
    <w:rsid w:val="008803E0"/>
    <w:rsid w:val="00880B66"/>
    <w:rsid w:val="00880BC9"/>
    <w:rsid w:val="00880CEC"/>
    <w:rsid w:val="00880EA1"/>
    <w:rsid w:val="00880EB8"/>
    <w:rsid w:val="008810E2"/>
    <w:rsid w:val="0088139E"/>
    <w:rsid w:val="00881401"/>
    <w:rsid w:val="00881C56"/>
    <w:rsid w:val="00881D69"/>
    <w:rsid w:val="00882423"/>
    <w:rsid w:val="00882616"/>
    <w:rsid w:val="00882675"/>
    <w:rsid w:val="00882794"/>
    <w:rsid w:val="0088296F"/>
    <w:rsid w:val="00882F57"/>
    <w:rsid w:val="0088304A"/>
    <w:rsid w:val="008830F3"/>
    <w:rsid w:val="00883364"/>
    <w:rsid w:val="008839B7"/>
    <w:rsid w:val="00883D5D"/>
    <w:rsid w:val="00883E02"/>
    <w:rsid w:val="008840D0"/>
    <w:rsid w:val="0088411D"/>
    <w:rsid w:val="008843E8"/>
    <w:rsid w:val="00884543"/>
    <w:rsid w:val="0088458B"/>
    <w:rsid w:val="008845AE"/>
    <w:rsid w:val="008846E3"/>
    <w:rsid w:val="008847FB"/>
    <w:rsid w:val="00884C43"/>
    <w:rsid w:val="00884C5C"/>
    <w:rsid w:val="00884EDA"/>
    <w:rsid w:val="008851D2"/>
    <w:rsid w:val="0088536D"/>
    <w:rsid w:val="0088548C"/>
    <w:rsid w:val="008854D2"/>
    <w:rsid w:val="0088555F"/>
    <w:rsid w:val="00885644"/>
    <w:rsid w:val="00885651"/>
    <w:rsid w:val="00885AF9"/>
    <w:rsid w:val="00885DAB"/>
    <w:rsid w:val="00885DAD"/>
    <w:rsid w:val="00885DF6"/>
    <w:rsid w:val="008862DC"/>
    <w:rsid w:val="0088640D"/>
    <w:rsid w:val="0088677D"/>
    <w:rsid w:val="00886A1C"/>
    <w:rsid w:val="00886AB9"/>
    <w:rsid w:val="00886BA1"/>
    <w:rsid w:val="00886DE0"/>
    <w:rsid w:val="0088719D"/>
    <w:rsid w:val="00887253"/>
    <w:rsid w:val="008873F9"/>
    <w:rsid w:val="0088745A"/>
    <w:rsid w:val="0088756C"/>
    <w:rsid w:val="0088758F"/>
    <w:rsid w:val="008875C7"/>
    <w:rsid w:val="0088782E"/>
    <w:rsid w:val="00887BCD"/>
    <w:rsid w:val="00887C10"/>
    <w:rsid w:val="00887C14"/>
    <w:rsid w:val="00887C29"/>
    <w:rsid w:val="00890602"/>
    <w:rsid w:val="0089073D"/>
    <w:rsid w:val="00890771"/>
    <w:rsid w:val="00890BA9"/>
    <w:rsid w:val="00890D46"/>
    <w:rsid w:val="00891007"/>
    <w:rsid w:val="00891335"/>
    <w:rsid w:val="00891368"/>
    <w:rsid w:val="0089167E"/>
    <w:rsid w:val="00891719"/>
    <w:rsid w:val="0089199B"/>
    <w:rsid w:val="00891B3D"/>
    <w:rsid w:val="00891D32"/>
    <w:rsid w:val="00891D8A"/>
    <w:rsid w:val="00891E48"/>
    <w:rsid w:val="00891EC3"/>
    <w:rsid w:val="00891EF0"/>
    <w:rsid w:val="00891EF8"/>
    <w:rsid w:val="00891EFD"/>
    <w:rsid w:val="008920B2"/>
    <w:rsid w:val="008925FE"/>
    <w:rsid w:val="008926D8"/>
    <w:rsid w:val="00892856"/>
    <w:rsid w:val="00892B06"/>
    <w:rsid w:val="00892CD4"/>
    <w:rsid w:val="008931B3"/>
    <w:rsid w:val="0089332C"/>
    <w:rsid w:val="00893369"/>
    <w:rsid w:val="0089344B"/>
    <w:rsid w:val="00893528"/>
    <w:rsid w:val="00893606"/>
    <w:rsid w:val="00893724"/>
    <w:rsid w:val="00893939"/>
    <w:rsid w:val="00893AC2"/>
    <w:rsid w:val="00893C4F"/>
    <w:rsid w:val="00893DB4"/>
    <w:rsid w:val="0089415E"/>
    <w:rsid w:val="0089423A"/>
    <w:rsid w:val="008942F5"/>
    <w:rsid w:val="0089450A"/>
    <w:rsid w:val="008947A4"/>
    <w:rsid w:val="008947DC"/>
    <w:rsid w:val="008948D1"/>
    <w:rsid w:val="0089495C"/>
    <w:rsid w:val="00894B7E"/>
    <w:rsid w:val="00894F1C"/>
    <w:rsid w:val="008951C3"/>
    <w:rsid w:val="008954DF"/>
    <w:rsid w:val="0089576A"/>
    <w:rsid w:val="00895BE6"/>
    <w:rsid w:val="00895D0B"/>
    <w:rsid w:val="00895E15"/>
    <w:rsid w:val="008960D5"/>
    <w:rsid w:val="00896177"/>
    <w:rsid w:val="00896385"/>
    <w:rsid w:val="00896487"/>
    <w:rsid w:val="0089666A"/>
    <w:rsid w:val="00896C71"/>
    <w:rsid w:val="00896D32"/>
    <w:rsid w:val="00896FAF"/>
    <w:rsid w:val="00897196"/>
    <w:rsid w:val="00897338"/>
    <w:rsid w:val="00897837"/>
    <w:rsid w:val="008979EA"/>
    <w:rsid w:val="00897B09"/>
    <w:rsid w:val="00897B69"/>
    <w:rsid w:val="00897F66"/>
    <w:rsid w:val="008A019F"/>
    <w:rsid w:val="008A0441"/>
    <w:rsid w:val="008A0DA7"/>
    <w:rsid w:val="008A0E7F"/>
    <w:rsid w:val="008A11E2"/>
    <w:rsid w:val="008A1253"/>
    <w:rsid w:val="008A1545"/>
    <w:rsid w:val="008A1562"/>
    <w:rsid w:val="008A161A"/>
    <w:rsid w:val="008A1CE2"/>
    <w:rsid w:val="008A21EE"/>
    <w:rsid w:val="008A22F3"/>
    <w:rsid w:val="008A24B1"/>
    <w:rsid w:val="008A2689"/>
    <w:rsid w:val="008A29BC"/>
    <w:rsid w:val="008A2ABD"/>
    <w:rsid w:val="008A2CCE"/>
    <w:rsid w:val="008A2F16"/>
    <w:rsid w:val="008A30F5"/>
    <w:rsid w:val="008A3726"/>
    <w:rsid w:val="008A3DD2"/>
    <w:rsid w:val="008A3F0A"/>
    <w:rsid w:val="008A41A1"/>
    <w:rsid w:val="008A45B8"/>
    <w:rsid w:val="008A4900"/>
    <w:rsid w:val="008A4BF5"/>
    <w:rsid w:val="008A4CCD"/>
    <w:rsid w:val="008A518D"/>
    <w:rsid w:val="008A51A3"/>
    <w:rsid w:val="008A52D9"/>
    <w:rsid w:val="008A5306"/>
    <w:rsid w:val="008A5437"/>
    <w:rsid w:val="008A55E1"/>
    <w:rsid w:val="008A5662"/>
    <w:rsid w:val="008A57D6"/>
    <w:rsid w:val="008A5C48"/>
    <w:rsid w:val="008A612E"/>
    <w:rsid w:val="008A62F7"/>
    <w:rsid w:val="008A6582"/>
    <w:rsid w:val="008A66BC"/>
    <w:rsid w:val="008A6862"/>
    <w:rsid w:val="008A690A"/>
    <w:rsid w:val="008A6BB8"/>
    <w:rsid w:val="008A6CAD"/>
    <w:rsid w:val="008A6D9C"/>
    <w:rsid w:val="008A6E3A"/>
    <w:rsid w:val="008A72F7"/>
    <w:rsid w:val="008A7361"/>
    <w:rsid w:val="008A750E"/>
    <w:rsid w:val="008A769D"/>
    <w:rsid w:val="008A796F"/>
    <w:rsid w:val="008A7A07"/>
    <w:rsid w:val="008A7CFA"/>
    <w:rsid w:val="008A7DF4"/>
    <w:rsid w:val="008B02F3"/>
    <w:rsid w:val="008B031A"/>
    <w:rsid w:val="008B0322"/>
    <w:rsid w:val="008B08A4"/>
    <w:rsid w:val="008B1536"/>
    <w:rsid w:val="008B1846"/>
    <w:rsid w:val="008B1930"/>
    <w:rsid w:val="008B1ABC"/>
    <w:rsid w:val="008B1C38"/>
    <w:rsid w:val="008B2056"/>
    <w:rsid w:val="008B222D"/>
    <w:rsid w:val="008B2374"/>
    <w:rsid w:val="008B23C7"/>
    <w:rsid w:val="008B2751"/>
    <w:rsid w:val="008B2E10"/>
    <w:rsid w:val="008B33D9"/>
    <w:rsid w:val="008B3602"/>
    <w:rsid w:val="008B3771"/>
    <w:rsid w:val="008B38AD"/>
    <w:rsid w:val="008B3909"/>
    <w:rsid w:val="008B39BA"/>
    <w:rsid w:val="008B3B53"/>
    <w:rsid w:val="008B3C9C"/>
    <w:rsid w:val="008B3D06"/>
    <w:rsid w:val="008B427D"/>
    <w:rsid w:val="008B43DF"/>
    <w:rsid w:val="008B452F"/>
    <w:rsid w:val="008B454A"/>
    <w:rsid w:val="008B47C2"/>
    <w:rsid w:val="008B4D47"/>
    <w:rsid w:val="008B534F"/>
    <w:rsid w:val="008B537A"/>
    <w:rsid w:val="008B57C0"/>
    <w:rsid w:val="008B5906"/>
    <w:rsid w:val="008B597B"/>
    <w:rsid w:val="008B5995"/>
    <w:rsid w:val="008B59BF"/>
    <w:rsid w:val="008B5A11"/>
    <w:rsid w:val="008B5B80"/>
    <w:rsid w:val="008B5DEA"/>
    <w:rsid w:val="008B626F"/>
    <w:rsid w:val="008B63B5"/>
    <w:rsid w:val="008B63CC"/>
    <w:rsid w:val="008B63E0"/>
    <w:rsid w:val="008B685E"/>
    <w:rsid w:val="008B693E"/>
    <w:rsid w:val="008B6AC3"/>
    <w:rsid w:val="008B7105"/>
    <w:rsid w:val="008B7209"/>
    <w:rsid w:val="008B7278"/>
    <w:rsid w:val="008B7838"/>
    <w:rsid w:val="008B78B3"/>
    <w:rsid w:val="008B78E4"/>
    <w:rsid w:val="008B7B66"/>
    <w:rsid w:val="008B7C60"/>
    <w:rsid w:val="008B7C77"/>
    <w:rsid w:val="008C000F"/>
    <w:rsid w:val="008C00AB"/>
    <w:rsid w:val="008C0134"/>
    <w:rsid w:val="008C03A2"/>
    <w:rsid w:val="008C0454"/>
    <w:rsid w:val="008C056C"/>
    <w:rsid w:val="008C0894"/>
    <w:rsid w:val="008C0A50"/>
    <w:rsid w:val="008C0BD3"/>
    <w:rsid w:val="008C0C5E"/>
    <w:rsid w:val="008C120E"/>
    <w:rsid w:val="008C14AF"/>
    <w:rsid w:val="008C1591"/>
    <w:rsid w:val="008C1658"/>
    <w:rsid w:val="008C185F"/>
    <w:rsid w:val="008C199B"/>
    <w:rsid w:val="008C19F1"/>
    <w:rsid w:val="008C1B9A"/>
    <w:rsid w:val="008C1D40"/>
    <w:rsid w:val="008C1F63"/>
    <w:rsid w:val="008C1FFC"/>
    <w:rsid w:val="008C2015"/>
    <w:rsid w:val="008C20B1"/>
    <w:rsid w:val="008C216B"/>
    <w:rsid w:val="008C230D"/>
    <w:rsid w:val="008C23F1"/>
    <w:rsid w:val="008C2418"/>
    <w:rsid w:val="008C28E0"/>
    <w:rsid w:val="008C2B84"/>
    <w:rsid w:val="008C2D1D"/>
    <w:rsid w:val="008C305F"/>
    <w:rsid w:val="008C30DD"/>
    <w:rsid w:val="008C30EA"/>
    <w:rsid w:val="008C3224"/>
    <w:rsid w:val="008C3270"/>
    <w:rsid w:val="008C32AB"/>
    <w:rsid w:val="008C343D"/>
    <w:rsid w:val="008C35CB"/>
    <w:rsid w:val="008C37B4"/>
    <w:rsid w:val="008C39D9"/>
    <w:rsid w:val="008C3A5D"/>
    <w:rsid w:val="008C3ACE"/>
    <w:rsid w:val="008C3E27"/>
    <w:rsid w:val="008C3EA8"/>
    <w:rsid w:val="008C410F"/>
    <w:rsid w:val="008C42BB"/>
    <w:rsid w:val="008C492C"/>
    <w:rsid w:val="008C4B71"/>
    <w:rsid w:val="008C4D0B"/>
    <w:rsid w:val="008C5621"/>
    <w:rsid w:val="008C56C3"/>
    <w:rsid w:val="008C56EE"/>
    <w:rsid w:val="008C5705"/>
    <w:rsid w:val="008C5969"/>
    <w:rsid w:val="008C59CB"/>
    <w:rsid w:val="008C5AE8"/>
    <w:rsid w:val="008C5AF4"/>
    <w:rsid w:val="008C5FD4"/>
    <w:rsid w:val="008C62CC"/>
    <w:rsid w:val="008C6337"/>
    <w:rsid w:val="008C633F"/>
    <w:rsid w:val="008C6562"/>
    <w:rsid w:val="008C6A96"/>
    <w:rsid w:val="008C6B32"/>
    <w:rsid w:val="008C6B3A"/>
    <w:rsid w:val="008C76E2"/>
    <w:rsid w:val="008C7858"/>
    <w:rsid w:val="008C78D8"/>
    <w:rsid w:val="008C7AA7"/>
    <w:rsid w:val="008C7E90"/>
    <w:rsid w:val="008D0539"/>
    <w:rsid w:val="008D056A"/>
    <w:rsid w:val="008D074C"/>
    <w:rsid w:val="008D08B8"/>
    <w:rsid w:val="008D0BF5"/>
    <w:rsid w:val="008D0FA9"/>
    <w:rsid w:val="008D136E"/>
    <w:rsid w:val="008D1593"/>
    <w:rsid w:val="008D18C8"/>
    <w:rsid w:val="008D18DF"/>
    <w:rsid w:val="008D1B81"/>
    <w:rsid w:val="008D2075"/>
    <w:rsid w:val="008D21E6"/>
    <w:rsid w:val="008D221A"/>
    <w:rsid w:val="008D2497"/>
    <w:rsid w:val="008D28D1"/>
    <w:rsid w:val="008D293E"/>
    <w:rsid w:val="008D2AA3"/>
    <w:rsid w:val="008D2CCF"/>
    <w:rsid w:val="008D2D61"/>
    <w:rsid w:val="008D2D6A"/>
    <w:rsid w:val="008D2E62"/>
    <w:rsid w:val="008D2F9D"/>
    <w:rsid w:val="008D3024"/>
    <w:rsid w:val="008D3050"/>
    <w:rsid w:val="008D348E"/>
    <w:rsid w:val="008D34ED"/>
    <w:rsid w:val="008D3B64"/>
    <w:rsid w:val="008D3D24"/>
    <w:rsid w:val="008D3E64"/>
    <w:rsid w:val="008D42FC"/>
    <w:rsid w:val="008D4776"/>
    <w:rsid w:val="008D49E3"/>
    <w:rsid w:val="008D4BD0"/>
    <w:rsid w:val="008D4CA0"/>
    <w:rsid w:val="008D4F72"/>
    <w:rsid w:val="008D5074"/>
    <w:rsid w:val="008D5250"/>
    <w:rsid w:val="008D52C5"/>
    <w:rsid w:val="008D547A"/>
    <w:rsid w:val="008D54D6"/>
    <w:rsid w:val="008D58BB"/>
    <w:rsid w:val="008D5A1B"/>
    <w:rsid w:val="008D5AC5"/>
    <w:rsid w:val="008D622A"/>
    <w:rsid w:val="008D6389"/>
    <w:rsid w:val="008D63F7"/>
    <w:rsid w:val="008D67BA"/>
    <w:rsid w:val="008D67D4"/>
    <w:rsid w:val="008D684C"/>
    <w:rsid w:val="008D69AE"/>
    <w:rsid w:val="008D6CB6"/>
    <w:rsid w:val="008D6D7D"/>
    <w:rsid w:val="008D6DB6"/>
    <w:rsid w:val="008D6F15"/>
    <w:rsid w:val="008D6F23"/>
    <w:rsid w:val="008D717A"/>
    <w:rsid w:val="008D75D8"/>
    <w:rsid w:val="008D7643"/>
    <w:rsid w:val="008D7AB9"/>
    <w:rsid w:val="008D7B16"/>
    <w:rsid w:val="008D7C03"/>
    <w:rsid w:val="008D7C87"/>
    <w:rsid w:val="008D7D89"/>
    <w:rsid w:val="008D7DD6"/>
    <w:rsid w:val="008D7DE8"/>
    <w:rsid w:val="008D7F03"/>
    <w:rsid w:val="008D7F5E"/>
    <w:rsid w:val="008E000E"/>
    <w:rsid w:val="008E078B"/>
    <w:rsid w:val="008E0799"/>
    <w:rsid w:val="008E081D"/>
    <w:rsid w:val="008E0928"/>
    <w:rsid w:val="008E0AF6"/>
    <w:rsid w:val="008E0C0D"/>
    <w:rsid w:val="008E0F9D"/>
    <w:rsid w:val="008E0FD1"/>
    <w:rsid w:val="008E1466"/>
    <w:rsid w:val="008E14A8"/>
    <w:rsid w:val="008E150E"/>
    <w:rsid w:val="008E15BD"/>
    <w:rsid w:val="008E1937"/>
    <w:rsid w:val="008E1B7F"/>
    <w:rsid w:val="008E1D8D"/>
    <w:rsid w:val="008E1E84"/>
    <w:rsid w:val="008E1F4A"/>
    <w:rsid w:val="008E236C"/>
    <w:rsid w:val="008E26F0"/>
    <w:rsid w:val="008E281D"/>
    <w:rsid w:val="008E2E6F"/>
    <w:rsid w:val="008E2EA6"/>
    <w:rsid w:val="008E31FB"/>
    <w:rsid w:val="008E3322"/>
    <w:rsid w:val="008E349E"/>
    <w:rsid w:val="008E35E6"/>
    <w:rsid w:val="008E37E6"/>
    <w:rsid w:val="008E3FA4"/>
    <w:rsid w:val="008E45A6"/>
    <w:rsid w:val="008E471F"/>
    <w:rsid w:val="008E47A2"/>
    <w:rsid w:val="008E4979"/>
    <w:rsid w:val="008E4BD5"/>
    <w:rsid w:val="008E4CA8"/>
    <w:rsid w:val="008E5024"/>
    <w:rsid w:val="008E515D"/>
    <w:rsid w:val="008E5208"/>
    <w:rsid w:val="008E5267"/>
    <w:rsid w:val="008E52DC"/>
    <w:rsid w:val="008E5308"/>
    <w:rsid w:val="008E583F"/>
    <w:rsid w:val="008E5866"/>
    <w:rsid w:val="008E5C95"/>
    <w:rsid w:val="008E5EF5"/>
    <w:rsid w:val="008E6190"/>
    <w:rsid w:val="008E642D"/>
    <w:rsid w:val="008E661A"/>
    <w:rsid w:val="008E6774"/>
    <w:rsid w:val="008E69AC"/>
    <w:rsid w:val="008E6AED"/>
    <w:rsid w:val="008E6DC9"/>
    <w:rsid w:val="008E6E5F"/>
    <w:rsid w:val="008E702C"/>
    <w:rsid w:val="008E74F3"/>
    <w:rsid w:val="008E7536"/>
    <w:rsid w:val="008E7667"/>
    <w:rsid w:val="008E774A"/>
    <w:rsid w:val="008E77DC"/>
    <w:rsid w:val="008E7C1C"/>
    <w:rsid w:val="008E7D6F"/>
    <w:rsid w:val="008E7DB1"/>
    <w:rsid w:val="008E7F22"/>
    <w:rsid w:val="008F01CE"/>
    <w:rsid w:val="008F05AA"/>
    <w:rsid w:val="008F0728"/>
    <w:rsid w:val="008F0972"/>
    <w:rsid w:val="008F09DE"/>
    <w:rsid w:val="008F0A03"/>
    <w:rsid w:val="008F0DB1"/>
    <w:rsid w:val="008F0E12"/>
    <w:rsid w:val="008F0E74"/>
    <w:rsid w:val="008F1202"/>
    <w:rsid w:val="008F1590"/>
    <w:rsid w:val="008F17AF"/>
    <w:rsid w:val="008F19F7"/>
    <w:rsid w:val="008F1A4E"/>
    <w:rsid w:val="008F1A5D"/>
    <w:rsid w:val="008F1B1E"/>
    <w:rsid w:val="008F1E25"/>
    <w:rsid w:val="008F1EF6"/>
    <w:rsid w:val="008F22B3"/>
    <w:rsid w:val="008F24BB"/>
    <w:rsid w:val="008F2559"/>
    <w:rsid w:val="008F2771"/>
    <w:rsid w:val="008F28D0"/>
    <w:rsid w:val="008F28E1"/>
    <w:rsid w:val="008F2B61"/>
    <w:rsid w:val="008F2C61"/>
    <w:rsid w:val="008F2E99"/>
    <w:rsid w:val="008F2F63"/>
    <w:rsid w:val="008F321C"/>
    <w:rsid w:val="008F3569"/>
    <w:rsid w:val="008F366C"/>
    <w:rsid w:val="008F3695"/>
    <w:rsid w:val="008F3804"/>
    <w:rsid w:val="008F3A26"/>
    <w:rsid w:val="008F3AE5"/>
    <w:rsid w:val="008F3C4B"/>
    <w:rsid w:val="008F3C7C"/>
    <w:rsid w:val="008F4151"/>
    <w:rsid w:val="008F436C"/>
    <w:rsid w:val="008F436F"/>
    <w:rsid w:val="008F4503"/>
    <w:rsid w:val="008F4842"/>
    <w:rsid w:val="008F489C"/>
    <w:rsid w:val="008F4977"/>
    <w:rsid w:val="008F4ABC"/>
    <w:rsid w:val="008F4BF3"/>
    <w:rsid w:val="008F4CA3"/>
    <w:rsid w:val="008F5345"/>
    <w:rsid w:val="008F544B"/>
    <w:rsid w:val="008F5474"/>
    <w:rsid w:val="008F5486"/>
    <w:rsid w:val="008F54E2"/>
    <w:rsid w:val="008F555B"/>
    <w:rsid w:val="008F5654"/>
    <w:rsid w:val="008F5918"/>
    <w:rsid w:val="008F5A6B"/>
    <w:rsid w:val="008F5D7C"/>
    <w:rsid w:val="008F5DB1"/>
    <w:rsid w:val="008F5E22"/>
    <w:rsid w:val="008F5F30"/>
    <w:rsid w:val="008F601C"/>
    <w:rsid w:val="008F625E"/>
    <w:rsid w:val="008F6261"/>
    <w:rsid w:val="008F650A"/>
    <w:rsid w:val="008F676F"/>
    <w:rsid w:val="008F6C59"/>
    <w:rsid w:val="008F701A"/>
    <w:rsid w:val="008F7199"/>
    <w:rsid w:val="008F72CD"/>
    <w:rsid w:val="008F7405"/>
    <w:rsid w:val="008F75AF"/>
    <w:rsid w:val="008F75F0"/>
    <w:rsid w:val="008F78B4"/>
    <w:rsid w:val="008F78C8"/>
    <w:rsid w:val="008F7D75"/>
    <w:rsid w:val="008F7F07"/>
    <w:rsid w:val="009001AE"/>
    <w:rsid w:val="009002F0"/>
    <w:rsid w:val="009006AC"/>
    <w:rsid w:val="009007B9"/>
    <w:rsid w:val="009008D2"/>
    <w:rsid w:val="0090093D"/>
    <w:rsid w:val="00900E4C"/>
    <w:rsid w:val="00900E80"/>
    <w:rsid w:val="00901046"/>
    <w:rsid w:val="009014C0"/>
    <w:rsid w:val="00901639"/>
    <w:rsid w:val="00901696"/>
    <w:rsid w:val="00901787"/>
    <w:rsid w:val="009017D1"/>
    <w:rsid w:val="009018AE"/>
    <w:rsid w:val="009018AF"/>
    <w:rsid w:val="00901AE0"/>
    <w:rsid w:val="00901B73"/>
    <w:rsid w:val="00901CF0"/>
    <w:rsid w:val="0090201E"/>
    <w:rsid w:val="009023FC"/>
    <w:rsid w:val="009027D8"/>
    <w:rsid w:val="00902A00"/>
    <w:rsid w:val="00902AE0"/>
    <w:rsid w:val="00902B78"/>
    <w:rsid w:val="009032BE"/>
    <w:rsid w:val="00903311"/>
    <w:rsid w:val="00903878"/>
    <w:rsid w:val="00903BF4"/>
    <w:rsid w:val="00903C5D"/>
    <w:rsid w:val="00903D92"/>
    <w:rsid w:val="00903DDE"/>
    <w:rsid w:val="0090423D"/>
    <w:rsid w:val="0090425F"/>
    <w:rsid w:val="0090429C"/>
    <w:rsid w:val="00904408"/>
    <w:rsid w:val="009046CD"/>
    <w:rsid w:val="00904880"/>
    <w:rsid w:val="00904A9B"/>
    <w:rsid w:val="0090502C"/>
    <w:rsid w:val="009056BB"/>
    <w:rsid w:val="009057DC"/>
    <w:rsid w:val="00905861"/>
    <w:rsid w:val="0090586B"/>
    <w:rsid w:val="00905B91"/>
    <w:rsid w:val="00905ED1"/>
    <w:rsid w:val="009062DE"/>
    <w:rsid w:val="009063FB"/>
    <w:rsid w:val="00906506"/>
    <w:rsid w:val="00906849"/>
    <w:rsid w:val="00906867"/>
    <w:rsid w:val="009068B4"/>
    <w:rsid w:val="009068C0"/>
    <w:rsid w:val="00906F1B"/>
    <w:rsid w:val="00906F49"/>
    <w:rsid w:val="009075EE"/>
    <w:rsid w:val="009075FE"/>
    <w:rsid w:val="00907BA2"/>
    <w:rsid w:val="00907BAA"/>
    <w:rsid w:val="00907DE9"/>
    <w:rsid w:val="009100DE"/>
    <w:rsid w:val="00910181"/>
    <w:rsid w:val="00910564"/>
    <w:rsid w:val="00910689"/>
    <w:rsid w:val="009106A1"/>
    <w:rsid w:val="0091084B"/>
    <w:rsid w:val="00910A28"/>
    <w:rsid w:val="00910A83"/>
    <w:rsid w:val="00910AC6"/>
    <w:rsid w:val="00911129"/>
    <w:rsid w:val="00911429"/>
    <w:rsid w:val="00911509"/>
    <w:rsid w:val="0091158D"/>
    <w:rsid w:val="00911776"/>
    <w:rsid w:val="00911ED8"/>
    <w:rsid w:val="009120D3"/>
    <w:rsid w:val="00912184"/>
    <w:rsid w:val="009128FC"/>
    <w:rsid w:val="00912AD3"/>
    <w:rsid w:val="00912BB8"/>
    <w:rsid w:val="00912FFE"/>
    <w:rsid w:val="00913348"/>
    <w:rsid w:val="00913463"/>
    <w:rsid w:val="009137E3"/>
    <w:rsid w:val="00913840"/>
    <w:rsid w:val="00913B66"/>
    <w:rsid w:val="00913C94"/>
    <w:rsid w:val="00913CE9"/>
    <w:rsid w:val="00914122"/>
    <w:rsid w:val="009141C8"/>
    <w:rsid w:val="009142D8"/>
    <w:rsid w:val="0091466A"/>
    <w:rsid w:val="009147C3"/>
    <w:rsid w:val="00914AAB"/>
    <w:rsid w:val="00914C3C"/>
    <w:rsid w:val="00914D08"/>
    <w:rsid w:val="009152B4"/>
    <w:rsid w:val="0091530C"/>
    <w:rsid w:val="00915529"/>
    <w:rsid w:val="009155E7"/>
    <w:rsid w:val="009159A2"/>
    <w:rsid w:val="00915ADB"/>
    <w:rsid w:val="00915D7C"/>
    <w:rsid w:val="00915DDF"/>
    <w:rsid w:val="0091608A"/>
    <w:rsid w:val="00916973"/>
    <w:rsid w:val="009169B6"/>
    <w:rsid w:val="00916B48"/>
    <w:rsid w:val="00916E4C"/>
    <w:rsid w:val="00916EB0"/>
    <w:rsid w:val="00916FCB"/>
    <w:rsid w:val="00917120"/>
    <w:rsid w:val="0091732F"/>
    <w:rsid w:val="0091748E"/>
    <w:rsid w:val="009177E3"/>
    <w:rsid w:val="00917859"/>
    <w:rsid w:val="00917AE9"/>
    <w:rsid w:val="00917C07"/>
    <w:rsid w:val="00917DD1"/>
    <w:rsid w:val="00917E88"/>
    <w:rsid w:val="00917F0D"/>
    <w:rsid w:val="00917F29"/>
    <w:rsid w:val="0092017B"/>
    <w:rsid w:val="0092072C"/>
    <w:rsid w:val="00920AD5"/>
    <w:rsid w:val="00920B4D"/>
    <w:rsid w:val="00920CCD"/>
    <w:rsid w:val="00920CE3"/>
    <w:rsid w:val="009212D6"/>
    <w:rsid w:val="0092162A"/>
    <w:rsid w:val="009216C5"/>
    <w:rsid w:val="00921C00"/>
    <w:rsid w:val="00922034"/>
    <w:rsid w:val="00922176"/>
    <w:rsid w:val="00922456"/>
    <w:rsid w:val="009227AE"/>
    <w:rsid w:val="00922B67"/>
    <w:rsid w:val="00922B8A"/>
    <w:rsid w:val="009232B4"/>
    <w:rsid w:val="0092388F"/>
    <w:rsid w:val="00923974"/>
    <w:rsid w:val="0092399B"/>
    <w:rsid w:val="00923A61"/>
    <w:rsid w:val="00923C92"/>
    <w:rsid w:val="00923DB9"/>
    <w:rsid w:val="0092417D"/>
    <w:rsid w:val="00924195"/>
    <w:rsid w:val="0092429A"/>
    <w:rsid w:val="00924B18"/>
    <w:rsid w:val="00924C62"/>
    <w:rsid w:val="00924D43"/>
    <w:rsid w:val="00924D45"/>
    <w:rsid w:val="00924E26"/>
    <w:rsid w:val="00924E2F"/>
    <w:rsid w:val="009251AF"/>
    <w:rsid w:val="00925587"/>
    <w:rsid w:val="00925AF3"/>
    <w:rsid w:val="00925F44"/>
    <w:rsid w:val="0092620E"/>
    <w:rsid w:val="00926399"/>
    <w:rsid w:val="009263B7"/>
    <w:rsid w:val="00926451"/>
    <w:rsid w:val="0092647C"/>
    <w:rsid w:val="009265E9"/>
    <w:rsid w:val="00926732"/>
    <w:rsid w:val="00926854"/>
    <w:rsid w:val="00926943"/>
    <w:rsid w:val="00926A6F"/>
    <w:rsid w:val="00926AFF"/>
    <w:rsid w:val="00926C2D"/>
    <w:rsid w:val="00926C8F"/>
    <w:rsid w:val="00926D7B"/>
    <w:rsid w:val="0092737B"/>
    <w:rsid w:val="00927477"/>
    <w:rsid w:val="00927927"/>
    <w:rsid w:val="00927947"/>
    <w:rsid w:val="00927A49"/>
    <w:rsid w:val="00927A9A"/>
    <w:rsid w:val="00927E08"/>
    <w:rsid w:val="00927E1D"/>
    <w:rsid w:val="00927ED6"/>
    <w:rsid w:val="00927F17"/>
    <w:rsid w:val="00930298"/>
    <w:rsid w:val="009302D6"/>
    <w:rsid w:val="009306C4"/>
    <w:rsid w:val="009309CC"/>
    <w:rsid w:val="00930A0E"/>
    <w:rsid w:val="00930BE4"/>
    <w:rsid w:val="00930C46"/>
    <w:rsid w:val="00930D82"/>
    <w:rsid w:val="00930DE6"/>
    <w:rsid w:val="009312C4"/>
    <w:rsid w:val="00931974"/>
    <w:rsid w:val="009319E2"/>
    <w:rsid w:val="00931A79"/>
    <w:rsid w:val="00931B3D"/>
    <w:rsid w:val="00931BA6"/>
    <w:rsid w:val="00932048"/>
    <w:rsid w:val="0093208E"/>
    <w:rsid w:val="00932135"/>
    <w:rsid w:val="0093222D"/>
    <w:rsid w:val="009326DB"/>
    <w:rsid w:val="009328C8"/>
    <w:rsid w:val="009328FB"/>
    <w:rsid w:val="00932D40"/>
    <w:rsid w:val="00932E27"/>
    <w:rsid w:val="00933069"/>
    <w:rsid w:val="0093323B"/>
    <w:rsid w:val="0093324B"/>
    <w:rsid w:val="009333E3"/>
    <w:rsid w:val="009336FC"/>
    <w:rsid w:val="009338F0"/>
    <w:rsid w:val="00933A49"/>
    <w:rsid w:val="00933DC1"/>
    <w:rsid w:val="00933DDA"/>
    <w:rsid w:val="00933E91"/>
    <w:rsid w:val="00933F47"/>
    <w:rsid w:val="00934214"/>
    <w:rsid w:val="00934293"/>
    <w:rsid w:val="00934476"/>
    <w:rsid w:val="0093477B"/>
    <w:rsid w:val="0093481E"/>
    <w:rsid w:val="0093494C"/>
    <w:rsid w:val="00934A18"/>
    <w:rsid w:val="00934C94"/>
    <w:rsid w:val="00934D96"/>
    <w:rsid w:val="009350D8"/>
    <w:rsid w:val="0093512F"/>
    <w:rsid w:val="0093537B"/>
    <w:rsid w:val="009354D5"/>
    <w:rsid w:val="009356BF"/>
    <w:rsid w:val="009356FF"/>
    <w:rsid w:val="0093585D"/>
    <w:rsid w:val="0093590F"/>
    <w:rsid w:val="00935C4A"/>
    <w:rsid w:val="00935C5E"/>
    <w:rsid w:val="00935D1E"/>
    <w:rsid w:val="00935DD1"/>
    <w:rsid w:val="00935E11"/>
    <w:rsid w:val="009360AE"/>
    <w:rsid w:val="0093658F"/>
    <w:rsid w:val="00936836"/>
    <w:rsid w:val="00936ACD"/>
    <w:rsid w:val="00936AEA"/>
    <w:rsid w:val="00936BBF"/>
    <w:rsid w:val="00936BD5"/>
    <w:rsid w:val="00936C64"/>
    <w:rsid w:val="00937031"/>
    <w:rsid w:val="00937046"/>
    <w:rsid w:val="0093707E"/>
    <w:rsid w:val="0093715D"/>
    <w:rsid w:val="00937595"/>
    <w:rsid w:val="009378EC"/>
    <w:rsid w:val="0093795C"/>
    <w:rsid w:val="00937AFC"/>
    <w:rsid w:val="00937B31"/>
    <w:rsid w:val="00937D5A"/>
    <w:rsid w:val="00937E94"/>
    <w:rsid w:val="00939DBB"/>
    <w:rsid w:val="009400C0"/>
    <w:rsid w:val="00940B36"/>
    <w:rsid w:val="00940C2F"/>
    <w:rsid w:val="00940F7D"/>
    <w:rsid w:val="0094112D"/>
    <w:rsid w:val="0094152A"/>
    <w:rsid w:val="00941B6A"/>
    <w:rsid w:val="00941CCF"/>
    <w:rsid w:val="00941D03"/>
    <w:rsid w:val="00941D1A"/>
    <w:rsid w:val="00941E83"/>
    <w:rsid w:val="00941E93"/>
    <w:rsid w:val="00942195"/>
    <w:rsid w:val="009421E9"/>
    <w:rsid w:val="009422F0"/>
    <w:rsid w:val="00942324"/>
    <w:rsid w:val="00942BCB"/>
    <w:rsid w:val="00942E95"/>
    <w:rsid w:val="00942F5A"/>
    <w:rsid w:val="00943607"/>
    <w:rsid w:val="00943786"/>
    <w:rsid w:val="009437DD"/>
    <w:rsid w:val="00943884"/>
    <w:rsid w:val="009439F4"/>
    <w:rsid w:val="00943ED6"/>
    <w:rsid w:val="00944313"/>
    <w:rsid w:val="0094441C"/>
    <w:rsid w:val="009448BF"/>
    <w:rsid w:val="00944A03"/>
    <w:rsid w:val="0094510C"/>
    <w:rsid w:val="0094511B"/>
    <w:rsid w:val="009451E7"/>
    <w:rsid w:val="00945368"/>
    <w:rsid w:val="009457AB"/>
    <w:rsid w:val="009457F9"/>
    <w:rsid w:val="009461BA"/>
    <w:rsid w:val="009461E4"/>
    <w:rsid w:val="00946289"/>
    <w:rsid w:val="009464DA"/>
    <w:rsid w:val="00946BB1"/>
    <w:rsid w:val="00946DF7"/>
    <w:rsid w:val="00946E6A"/>
    <w:rsid w:val="00947DBB"/>
    <w:rsid w:val="00947E6A"/>
    <w:rsid w:val="00947E86"/>
    <w:rsid w:val="00950061"/>
    <w:rsid w:val="00950185"/>
    <w:rsid w:val="00950325"/>
    <w:rsid w:val="009503E6"/>
    <w:rsid w:val="00950539"/>
    <w:rsid w:val="00950695"/>
    <w:rsid w:val="009506C9"/>
    <w:rsid w:val="009509BC"/>
    <w:rsid w:val="00950A3E"/>
    <w:rsid w:val="00950E30"/>
    <w:rsid w:val="00951528"/>
    <w:rsid w:val="00951AA3"/>
    <w:rsid w:val="00951C33"/>
    <w:rsid w:val="0095204F"/>
    <w:rsid w:val="0095218C"/>
    <w:rsid w:val="0095233E"/>
    <w:rsid w:val="00952375"/>
    <w:rsid w:val="009525A1"/>
    <w:rsid w:val="00952852"/>
    <w:rsid w:val="00952E86"/>
    <w:rsid w:val="0095302C"/>
    <w:rsid w:val="0095308F"/>
    <w:rsid w:val="0095319B"/>
    <w:rsid w:val="009535C8"/>
    <w:rsid w:val="009536A8"/>
    <w:rsid w:val="0095377D"/>
    <w:rsid w:val="009537D5"/>
    <w:rsid w:val="00953A89"/>
    <w:rsid w:val="00953A93"/>
    <w:rsid w:val="00953CA1"/>
    <w:rsid w:val="00953E83"/>
    <w:rsid w:val="009540D2"/>
    <w:rsid w:val="009540D8"/>
    <w:rsid w:val="009541B0"/>
    <w:rsid w:val="009541F7"/>
    <w:rsid w:val="00954239"/>
    <w:rsid w:val="00954520"/>
    <w:rsid w:val="00954553"/>
    <w:rsid w:val="00954730"/>
    <w:rsid w:val="00954BB1"/>
    <w:rsid w:val="00954BB2"/>
    <w:rsid w:val="00954C6A"/>
    <w:rsid w:val="00954DAF"/>
    <w:rsid w:val="00954F3D"/>
    <w:rsid w:val="00954F71"/>
    <w:rsid w:val="009551BE"/>
    <w:rsid w:val="009553D7"/>
    <w:rsid w:val="009554B1"/>
    <w:rsid w:val="00955567"/>
    <w:rsid w:val="0095563F"/>
    <w:rsid w:val="00955939"/>
    <w:rsid w:val="0095603B"/>
    <w:rsid w:val="0095654E"/>
    <w:rsid w:val="0095655D"/>
    <w:rsid w:val="009568FF"/>
    <w:rsid w:val="00956C8C"/>
    <w:rsid w:val="00956CE0"/>
    <w:rsid w:val="00956D54"/>
    <w:rsid w:val="00957012"/>
    <w:rsid w:val="00957447"/>
    <w:rsid w:val="009577C7"/>
    <w:rsid w:val="00957A28"/>
    <w:rsid w:val="00957D7A"/>
    <w:rsid w:val="0096003D"/>
    <w:rsid w:val="0096007A"/>
    <w:rsid w:val="009602A1"/>
    <w:rsid w:val="00960437"/>
    <w:rsid w:val="0096046C"/>
    <w:rsid w:val="00960634"/>
    <w:rsid w:val="0096068E"/>
    <w:rsid w:val="009608AC"/>
    <w:rsid w:val="009609ED"/>
    <w:rsid w:val="00960C4E"/>
    <w:rsid w:val="00960C94"/>
    <w:rsid w:val="00960CF9"/>
    <w:rsid w:val="0096110D"/>
    <w:rsid w:val="00961419"/>
    <w:rsid w:val="0096248A"/>
    <w:rsid w:val="00962A0E"/>
    <w:rsid w:val="00962A44"/>
    <w:rsid w:val="00962C0A"/>
    <w:rsid w:val="00963274"/>
    <w:rsid w:val="009636B0"/>
    <w:rsid w:val="00963D35"/>
    <w:rsid w:val="00963FAA"/>
    <w:rsid w:val="00964198"/>
    <w:rsid w:val="009641A7"/>
    <w:rsid w:val="0096432D"/>
    <w:rsid w:val="00964494"/>
    <w:rsid w:val="0096490E"/>
    <w:rsid w:val="00964A61"/>
    <w:rsid w:val="00964AC3"/>
    <w:rsid w:val="00965177"/>
    <w:rsid w:val="009654D7"/>
    <w:rsid w:val="0096576E"/>
    <w:rsid w:val="00965AED"/>
    <w:rsid w:val="00965E66"/>
    <w:rsid w:val="00965E91"/>
    <w:rsid w:val="00965F95"/>
    <w:rsid w:val="009660AF"/>
    <w:rsid w:val="009660F8"/>
    <w:rsid w:val="00966163"/>
    <w:rsid w:val="0096618A"/>
    <w:rsid w:val="00966269"/>
    <w:rsid w:val="009663FF"/>
    <w:rsid w:val="0096653C"/>
    <w:rsid w:val="009665F6"/>
    <w:rsid w:val="009666C4"/>
    <w:rsid w:val="00966829"/>
    <w:rsid w:val="009668B8"/>
    <w:rsid w:val="009668E0"/>
    <w:rsid w:val="00966936"/>
    <w:rsid w:val="0096697E"/>
    <w:rsid w:val="00966AB0"/>
    <w:rsid w:val="00966ED0"/>
    <w:rsid w:val="00966FDF"/>
    <w:rsid w:val="00967072"/>
    <w:rsid w:val="00967101"/>
    <w:rsid w:val="009671CE"/>
    <w:rsid w:val="0096779E"/>
    <w:rsid w:val="00967BD2"/>
    <w:rsid w:val="00967E43"/>
    <w:rsid w:val="00967EDE"/>
    <w:rsid w:val="00967EE9"/>
    <w:rsid w:val="009702C2"/>
    <w:rsid w:val="00970449"/>
    <w:rsid w:val="009708AE"/>
    <w:rsid w:val="00970972"/>
    <w:rsid w:val="00970B68"/>
    <w:rsid w:val="00970F4E"/>
    <w:rsid w:val="00970F83"/>
    <w:rsid w:val="009711AC"/>
    <w:rsid w:val="0097127A"/>
    <w:rsid w:val="009713C3"/>
    <w:rsid w:val="009717FD"/>
    <w:rsid w:val="00971933"/>
    <w:rsid w:val="00971A04"/>
    <w:rsid w:val="00971BE2"/>
    <w:rsid w:val="00971D23"/>
    <w:rsid w:val="00971E25"/>
    <w:rsid w:val="00971E60"/>
    <w:rsid w:val="009721F9"/>
    <w:rsid w:val="00972283"/>
    <w:rsid w:val="00972323"/>
    <w:rsid w:val="009725CB"/>
    <w:rsid w:val="0097291B"/>
    <w:rsid w:val="0097294C"/>
    <w:rsid w:val="00972A69"/>
    <w:rsid w:val="00972B14"/>
    <w:rsid w:val="00972BA1"/>
    <w:rsid w:val="00972C3C"/>
    <w:rsid w:val="00972D70"/>
    <w:rsid w:val="00972FB9"/>
    <w:rsid w:val="009734AA"/>
    <w:rsid w:val="00973A9E"/>
    <w:rsid w:val="00973B0C"/>
    <w:rsid w:val="0097402C"/>
    <w:rsid w:val="009741CD"/>
    <w:rsid w:val="00974698"/>
    <w:rsid w:val="00974758"/>
    <w:rsid w:val="00974ECF"/>
    <w:rsid w:val="0097508F"/>
    <w:rsid w:val="0097522B"/>
    <w:rsid w:val="0097532B"/>
    <w:rsid w:val="009754D9"/>
    <w:rsid w:val="0097551B"/>
    <w:rsid w:val="00975700"/>
    <w:rsid w:val="00975705"/>
    <w:rsid w:val="00975A29"/>
    <w:rsid w:val="00975AAD"/>
    <w:rsid w:val="00975CB5"/>
    <w:rsid w:val="00975CF5"/>
    <w:rsid w:val="00975E7F"/>
    <w:rsid w:val="009766DE"/>
    <w:rsid w:val="0097688C"/>
    <w:rsid w:val="00976BDC"/>
    <w:rsid w:val="00976C00"/>
    <w:rsid w:val="00976E00"/>
    <w:rsid w:val="00977269"/>
    <w:rsid w:val="009775B0"/>
    <w:rsid w:val="00977745"/>
    <w:rsid w:val="009779E2"/>
    <w:rsid w:val="00977DA0"/>
    <w:rsid w:val="009800A5"/>
    <w:rsid w:val="0098028C"/>
    <w:rsid w:val="009802DD"/>
    <w:rsid w:val="009802E1"/>
    <w:rsid w:val="00980499"/>
    <w:rsid w:val="00980793"/>
    <w:rsid w:val="00980C59"/>
    <w:rsid w:val="00980CB6"/>
    <w:rsid w:val="009810EB"/>
    <w:rsid w:val="00981417"/>
    <w:rsid w:val="00981700"/>
    <w:rsid w:val="00981713"/>
    <w:rsid w:val="00981B1B"/>
    <w:rsid w:val="00981C06"/>
    <w:rsid w:val="00981C38"/>
    <w:rsid w:val="00981D06"/>
    <w:rsid w:val="00981EDF"/>
    <w:rsid w:val="0098256E"/>
    <w:rsid w:val="009828FA"/>
    <w:rsid w:val="00982F30"/>
    <w:rsid w:val="009836B6"/>
    <w:rsid w:val="009836D5"/>
    <w:rsid w:val="00983A0A"/>
    <w:rsid w:val="00983C38"/>
    <w:rsid w:val="00983C5F"/>
    <w:rsid w:val="00983C6B"/>
    <w:rsid w:val="00983E47"/>
    <w:rsid w:val="009843F9"/>
    <w:rsid w:val="009845AF"/>
    <w:rsid w:val="009847AB"/>
    <w:rsid w:val="00984970"/>
    <w:rsid w:val="00984ACF"/>
    <w:rsid w:val="00984DA8"/>
    <w:rsid w:val="00984E5B"/>
    <w:rsid w:val="00984EFE"/>
    <w:rsid w:val="00985171"/>
    <w:rsid w:val="00985459"/>
    <w:rsid w:val="00985592"/>
    <w:rsid w:val="00985C59"/>
    <w:rsid w:val="00985D45"/>
    <w:rsid w:val="00986326"/>
    <w:rsid w:val="009865C1"/>
    <w:rsid w:val="009866B9"/>
    <w:rsid w:val="00986FAA"/>
    <w:rsid w:val="009871CA"/>
    <w:rsid w:val="00987223"/>
    <w:rsid w:val="0098723B"/>
    <w:rsid w:val="009874BF"/>
    <w:rsid w:val="0098760F"/>
    <w:rsid w:val="00987726"/>
    <w:rsid w:val="0098776E"/>
    <w:rsid w:val="009877FF"/>
    <w:rsid w:val="0098791E"/>
    <w:rsid w:val="00987A49"/>
    <w:rsid w:val="00987F8B"/>
    <w:rsid w:val="0099022F"/>
    <w:rsid w:val="00990470"/>
    <w:rsid w:val="009904FB"/>
    <w:rsid w:val="00990522"/>
    <w:rsid w:val="009905EE"/>
    <w:rsid w:val="009906F7"/>
    <w:rsid w:val="00990849"/>
    <w:rsid w:val="00990A51"/>
    <w:rsid w:val="00990AA8"/>
    <w:rsid w:val="00990F0C"/>
    <w:rsid w:val="0099116C"/>
    <w:rsid w:val="009914B0"/>
    <w:rsid w:val="009916F6"/>
    <w:rsid w:val="009919FB"/>
    <w:rsid w:val="00991BBA"/>
    <w:rsid w:val="00991D98"/>
    <w:rsid w:val="0099238A"/>
    <w:rsid w:val="009923EC"/>
    <w:rsid w:val="00992777"/>
    <w:rsid w:val="0099282A"/>
    <w:rsid w:val="00992D42"/>
    <w:rsid w:val="0099358F"/>
    <w:rsid w:val="00993728"/>
    <w:rsid w:val="009939C3"/>
    <w:rsid w:val="00993A59"/>
    <w:rsid w:val="00993B35"/>
    <w:rsid w:val="00993D84"/>
    <w:rsid w:val="00994007"/>
    <w:rsid w:val="0099431C"/>
    <w:rsid w:val="00994348"/>
    <w:rsid w:val="00994467"/>
    <w:rsid w:val="00994757"/>
    <w:rsid w:val="00994B41"/>
    <w:rsid w:val="00995032"/>
    <w:rsid w:val="00995062"/>
    <w:rsid w:val="0099515A"/>
    <w:rsid w:val="00995C5E"/>
    <w:rsid w:val="00995D14"/>
    <w:rsid w:val="00995F06"/>
    <w:rsid w:val="00995F47"/>
    <w:rsid w:val="0099672C"/>
    <w:rsid w:val="00996893"/>
    <w:rsid w:val="00996ABB"/>
    <w:rsid w:val="00996F8E"/>
    <w:rsid w:val="0099700E"/>
    <w:rsid w:val="009971FC"/>
    <w:rsid w:val="00997274"/>
    <w:rsid w:val="0099728F"/>
    <w:rsid w:val="009972B7"/>
    <w:rsid w:val="009972E4"/>
    <w:rsid w:val="0099741C"/>
    <w:rsid w:val="00997453"/>
    <w:rsid w:val="00997531"/>
    <w:rsid w:val="0099781B"/>
    <w:rsid w:val="00997E7C"/>
    <w:rsid w:val="009A0090"/>
    <w:rsid w:val="009A009C"/>
    <w:rsid w:val="009A00EF"/>
    <w:rsid w:val="009A02DD"/>
    <w:rsid w:val="009A0529"/>
    <w:rsid w:val="009A0648"/>
    <w:rsid w:val="009A07BF"/>
    <w:rsid w:val="009A0A89"/>
    <w:rsid w:val="009A0B49"/>
    <w:rsid w:val="009A0D2A"/>
    <w:rsid w:val="009A0E52"/>
    <w:rsid w:val="009A0EFB"/>
    <w:rsid w:val="009A0FC3"/>
    <w:rsid w:val="009A1182"/>
    <w:rsid w:val="009A14B6"/>
    <w:rsid w:val="009A14FA"/>
    <w:rsid w:val="009A16E4"/>
    <w:rsid w:val="009A1768"/>
    <w:rsid w:val="009A1AA5"/>
    <w:rsid w:val="009A1D7D"/>
    <w:rsid w:val="009A1FD8"/>
    <w:rsid w:val="009A22E1"/>
    <w:rsid w:val="009A23AF"/>
    <w:rsid w:val="009A2530"/>
    <w:rsid w:val="009A2699"/>
    <w:rsid w:val="009A2A22"/>
    <w:rsid w:val="009A2C04"/>
    <w:rsid w:val="009A2EE7"/>
    <w:rsid w:val="009A2F0C"/>
    <w:rsid w:val="009A2F27"/>
    <w:rsid w:val="009A32E1"/>
    <w:rsid w:val="009A32FB"/>
    <w:rsid w:val="009A3AF2"/>
    <w:rsid w:val="009A3D14"/>
    <w:rsid w:val="009A3D3D"/>
    <w:rsid w:val="009A3EC2"/>
    <w:rsid w:val="009A4008"/>
    <w:rsid w:val="009A4208"/>
    <w:rsid w:val="009A42E3"/>
    <w:rsid w:val="009A4382"/>
    <w:rsid w:val="009A4B40"/>
    <w:rsid w:val="009A4BE7"/>
    <w:rsid w:val="009A4F36"/>
    <w:rsid w:val="009A52CA"/>
    <w:rsid w:val="009A5439"/>
    <w:rsid w:val="009A55D9"/>
    <w:rsid w:val="009A5700"/>
    <w:rsid w:val="009A5AE5"/>
    <w:rsid w:val="009A5E3B"/>
    <w:rsid w:val="009A5E44"/>
    <w:rsid w:val="009A60FE"/>
    <w:rsid w:val="009A61BC"/>
    <w:rsid w:val="009A630E"/>
    <w:rsid w:val="009A64FB"/>
    <w:rsid w:val="009A65B9"/>
    <w:rsid w:val="009A66FA"/>
    <w:rsid w:val="009A684F"/>
    <w:rsid w:val="009A68B4"/>
    <w:rsid w:val="009A6DCE"/>
    <w:rsid w:val="009A711A"/>
    <w:rsid w:val="009A71DE"/>
    <w:rsid w:val="009A7247"/>
    <w:rsid w:val="009A7623"/>
    <w:rsid w:val="009A7728"/>
    <w:rsid w:val="009A7978"/>
    <w:rsid w:val="009B0135"/>
    <w:rsid w:val="009B03BF"/>
    <w:rsid w:val="009B079A"/>
    <w:rsid w:val="009B0A36"/>
    <w:rsid w:val="009B0B73"/>
    <w:rsid w:val="009B0C39"/>
    <w:rsid w:val="009B0ECA"/>
    <w:rsid w:val="009B0F8B"/>
    <w:rsid w:val="009B1273"/>
    <w:rsid w:val="009B12AF"/>
    <w:rsid w:val="009B13BF"/>
    <w:rsid w:val="009B143F"/>
    <w:rsid w:val="009B1458"/>
    <w:rsid w:val="009B1472"/>
    <w:rsid w:val="009B160E"/>
    <w:rsid w:val="009B1647"/>
    <w:rsid w:val="009B1690"/>
    <w:rsid w:val="009B1873"/>
    <w:rsid w:val="009B192B"/>
    <w:rsid w:val="009B198A"/>
    <w:rsid w:val="009B19F9"/>
    <w:rsid w:val="009B1C29"/>
    <w:rsid w:val="009B21F6"/>
    <w:rsid w:val="009B23D7"/>
    <w:rsid w:val="009B2755"/>
    <w:rsid w:val="009B276E"/>
    <w:rsid w:val="009B2906"/>
    <w:rsid w:val="009B29DD"/>
    <w:rsid w:val="009B29E6"/>
    <w:rsid w:val="009B2C40"/>
    <w:rsid w:val="009B2E1F"/>
    <w:rsid w:val="009B3009"/>
    <w:rsid w:val="009B308E"/>
    <w:rsid w:val="009B347C"/>
    <w:rsid w:val="009B34C5"/>
    <w:rsid w:val="009B34C9"/>
    <w:rsid w:val="009B359D"/>
    <w:rsid w:val="009B36D9"/>
    <w:rsid w:val="009B38AE"/>
    <w:rsid w:val="009B3C32"/>
    <w:rsid w:val="009B3EA7"/>
    <w:rsid w:val="009B3F78"/>
    <w:rsid w:val="009B4001"/>
    <w:rsid w:val="009B4297"/>
    <w:rsid w:val="009B43B8"/>
    <w:rsid w:val="009B45F3"/>
    <w:rsid w:val="009B49AB"/>
    <w:rsid w:val="009B4CEC"/>
    <w:rsid w:val="009B4DB6"/>
    <w:rsid w:val="009B4FE1"/>
    <w:rsid w:val="009B50CA"/>
    <w:rsid w:val="009B5583"/>
    <w:rsid w:val="009B55E1"/>
    <w:rsid w:val="009B565E"/>
    <w:rsid w:val="009B56B3"/>
    <w:rsid w:val="009B570E"/>
    <w:rsid w:val="009B58F0"/>
    <w:rsid w:val="009B5AFB"/>
    <w:rsid w:val="009B5F17"/>
    <w:rsid w:val="009B603E"/>
    <w:rsid w:val="009B6081"/>
    <w:rsid w:val="009B6159"/>
    <w:rsid w:val="009B6250"/>
    <w:rsid w:val="009B6469"/>
    <w:rsid w:val="009B65E8"/>
    <w:rsid w:val="009B681A"/>
    <w:rsid w:val="009B681D"/>
    <w:rsid w:val="009B6AE7"/>
    <w:rsid w:val="009B6C83"/>
    <w:rsid w:val="009B6E3B"/>
    <w:rsid w:val="009B7137"/>
    <w:rsid w:val="009B7267"/>
    <w:rsid w:val="009B7389"/>
    <w:rsid w:val="009B73E1"/>
    <w:rsid w:val="009B793D"/>
    <w:rsid w:val="009B7EF6"/>
    <w:rsid w:val="009B7F78"/>
    <w:rsid w:val="009C00B6"/>
    <w:rsid w:val="009C0149"/>
    <w:rsid w:val="009C0158"/>
    <w:rsid w:val="009C015C"/>
    <w:rsid w:val="009C0310"/>
    <w:rsid w:val="009C0BE9"/>
    <w:rsid w:val="009C0BF5"/>
    <w:rsid w:val="009C0CE9"/>
    <w:rsid w:val="009C0D80"/>
    <w:rsid w:val="009C101C"/>
    <w:rsid w:val="009C123A"/>
    <w:rsid w:val="009C15A1"/>
    <w:rsid w:val="009C179D"/>
    <w:rsid w:val="009C19A4"/>
    <w:rsid w:val="009C19A5"/>
    <w:rsid w:val="009C1ADF"/>
    <w:rsid w:val="009C1AEE"/>
    <w:rsid w:val="009C1BD0"/>
    <w:rsid w:val="009C1C02"/>
    <w:rsid w:val="009C2134"/>
    <w:rsid w:val="009C219B"/>
    <w:rsid w:val="009C21B1"/>
    <w:rsid w:val="009C275F"/>
    <w:rsid w:val="009C2857"/>
    <w:rsid w:val="009C29E1"/>
    <w:rsid w:val="009C2BB2"/>
    <w:rsid w:val="009C2C02"/>
    <w:rsid w:val="009C2CBB"/>
    <w:rsid w:val="009C3056"/>
    <w:rsid w:val="009C3344"/>
    <w:rsid w:val="009C3366"/>
    <w:rsid w:val="009C3738"/>
    <w:rsid w:val="009C3A36"/>
    <w:rsid w:val="009C412F"/>
    <w:rsid w:val="009C4139"/>
    <w:rsid w:val="009C49DB"/>
    <w:rsid w:val="009C4AF9"/>
    <w:rsid w:val="009C4BF2"/>
    <w:rsid w:val="009C4DE4"/>
    <w:rsid w:val="009C4EB9"/>
    <w:rsid w:val="009C4F9B"/>
    <w:rsid w:val="009C4FAE"/>
    <w:rsid w:val="009C5E2A"/>
    <w:rsid w:val="009C610A"/>
    <w:rsid w:val="009C648C"/>
    <w:rsid w:val="009C6513"/>
    <w:rsid w:val="009C651D"/>
    <w:rsid w:val="009C6E4A"/>
    <w:rsid w:val="009C6FE7"/>
    <w:rsid w:val="009C78E7"/>
    <w:rsid w:val="009C79C5"/>
    <w:rsid w:val="009C7C08"/>
    <w:rsid w:val="009C7CEF"/>
    <w:rsid w:val="009C7EA4"/>
    <w:rsid w:val="009D019F"/>
    <w:rsid w:val="009D0293"/>
    <w:rsid w:val="009D03B8"/>
    <w:rsid w:val="009D06CD"/>
    <w:rsid w:val="009D0ECC"/>
    <w:rsid w:val="009D1393"/>
    <w:rsid w:val="009D1468"/>
    <w:rsid w:val="009D148C"/>
    <w:rsid w:val="009D187E"/>
    <w:rsid w:val="009D19F0"/>
    <w:rsid w:val="009D1A11"/>
    <w:rsid w:val="009D1DD9"/>
    <w:rsid w:val="009D1FB5"/>
    <w:rsid w:val="009D234D"/>
    <w:rsid w:val="009D2657"/>
    <w:rsid w:val="009D2658"/>
    <w:rsid w:val="009D2679"/>
    <w:rsid w:val="009D2D2B"/>
    <w:rsid w:val="009D2E33"/>
    <w:rsid w:val="009D2E7B"/>
    <w:rsid w:val="009D2F5F"/>
    <w:rsid w:val="009D3056"/>
    <w:rsid w:val="009D312B"/>
    <w:rsid w:val="009D3331"/>
    <w:rsid w:val="009D3522"/>
    <w:rsid w:val="009D3862"/>
    <w:rsid w:val="009D420A"/>
    <w:rsid w:val="009D426F"/>
    <w:rsid w:val="009D4859"/>
    <w:rsid w:val="009D4868"/>
    <w:rsid w:val="009D4874"/>
    <w:rsid w:val="009D4925"/>
    <w:rsid w:val="009D4A22"/>
    <w:rsid w:val="009D4A31"/>
    <w:rsid w:val="009D4BEF"/>
    <w:rsid w:val="009D4DBC"/>
    <w:rsid w:val="009D4EC4"/>
    <w:rsid w:val="009D5088"/>
    <w:rsid w:val="009D52B7"/>
    <w:rsid w:val="009D540B"/>
    <w:rsid w:val="009D56B1"/>
    <w:rsid w:val="009D5781"/>
    <w:rsid w:val="009D57F2"/>
    <w:rsid w:val="009D5ACD"/>
    <w:rsid w:val="009D5F0A"/>
    <w:rsid w:val="009D5F67"/>
    <w:rsid w:val="009D63C8"/>
    <w:rsid w:val="009D6435"/>
    <w:rsid w:val="009D6787"/>
    <w:rsid w:val="009D6C61"/>
    <w:rsid w:val="009D7077"/>
    <w:rsid w:val="009D70A5"/>
    <w:rsid w:val="009D7364"/>
    <w:rsid w:val="009D75E4"/>
    <w:rsid w:val="009D7608"/>
    <w:rsid w:val="009D796D"/>
    <w:rsid w:val="009D7FE3"/>
    <w:rsid w:val="009E0124"/>
    <w:rsid w:val="009E044A"/>
    <w:rsid w:val="009E0517"/>
    <w:rsid w:val="009E0569"/>
    <w:rsid w:val="009E06FB"/>
    <w:rsid w:val="009E07C8"/>
    <w:rsid w:val="009E08FD"/>
    <w:rsid w:val="009E09CB"/>
    <w:rsid w:val="009E0A71"/>
    <w:rsid w:val="009E10CD"/>
    <w:rsid w:val="009E112C"/>
    <w:rsid w:val="009E179B"/>
    <w:rsid w:val="009E1921"/>
    <w:rsid w:val="009E1FBC"/>
    <w:rsid w:val="009E20EB"/>
    <w:rsid w:val="009E22FD"/>
    <w:rsid w:val="009E2356"/>
    <w:rsid w:val="009E254F"/>
    <w:rsid w:val="009E2561"/>
    <w:rsid w:val="009E2934"/>
    <w:rsid w:val="009E2A8A"/>
    <w:rsid w:val="009E2CD0"/>
    <w:rsid w:val="009E2D1E"/>
    <w:rsid w:val="009E2DB3"/>
    <w:rsid w:val="009E2E1A"/>
    <w:rsid w:val="009E3217"/>
    <w:rsid w:val="009E32A3"/>
    <w:rsid w:val="009E32B7"/>
    <w:rsid w:val="009E349A"/>
    <w:rsid w:val="009E36F5"/>
    <w:rsid w:val="009E3ACC"/>
    <w:rsid w:val="009E3C71"/>
    <w:rsid w:val="009E3F41"/>
    <w:rsid w:val="009E409A"/>
    <w:rsid w:val="009E4133"/>
    <w:rsid w:val="009E43BD"/>
    <w:rsid w:val="009E47AF"/>
    <w:rsid w:val="009E48B3"/>
    <w:rsid w:val="009E49CE"/>
    <w:rsid w:val="009E4BAA"/>
    <w:rsid w:val="009E4DAD"/>
    <w:rsid w:val="009E4F5C"/>
    <w:rsid w:val="009E5176"/>
    <w:rsid w:val="009E52BA"/>
    <w:rsid w:val="009E5746"/>
    <w:rsid w:val="009E580E"/>
    <w:rsid w:val="009E5905"/>
    <w:rsid w:val="009E5A8B"/>
    <w:rsid w:val="009E5BA7"/>
    <w:rsid w:val="009E6427"/>
    <w:rsid w:val="009E685B"/>
    <w:rsid w:val="009E6A14"/>
    <w:rsid w:val="009E6CE2"/>
    <w:rsid w:val="009E6E3C"/>
    <w:rsid w:val="009E6EBD"/>
    <w:rsid w:val="009E7005"/>
    <w:rsid w:val="009E713A"/>
    <w:rsid w:val="009E75CB"/>
    <w:rsid w:val="009E7AA1"/>
    <w:rsid w:val="009E7F15"/>
    <w:rsid w:val="009E7F52"/>
    <w:rsid w:val="009F0107"/>
    <w:rsid w:val="009F069E"/>
    <w:rsid w:val="009F0F3E"/>
    <w:rsid w:val="009F1097"/>
    <w:rsid w:val="009F10F6"/>
    <w:rsid w:val="009F15E3"/>
    <w:rsid w:val="009F1632"/>
    <w:rsid w:val="009F165E"/>
    <w:rsid w:val="009F16BD"/>
    <w:rsid w:val="009F1A0A"/>
    <w:rsid w:val="009F1B0F"/>
    <w:rsid w:val="009F1E69"/>
    <w:rsid w:val="009F2175"/>
    <w:rsid w:val="009F238F"/>
    <w:rsid w:val="009F25D1"/>
    <w:rsid w:val="009F2900"/>
    <w:rsid w:val="009F291E"/>
    <w:rsid w:val="009F2C25"/>
    <w:rsid w:val="009F2C3D"/>
    <w:rsid w:val="009F2E60"/>
    <w:rsid w:val="009F3043"/>
    <w:rsid w:val="009F309D"/>
    <w:rsid w:val="009F329E"/>
    <w:rsid w:val="009F32E6"/>
    <w:rsid w:val="009F332F"/>
    <w:rsid w:val="009F349B"/>
    <w:rsid w:val="009F3786"/>
    <w:rsid w:val="009F3CC8"/>
    <w:rsid w:val="009F3EC4"/>
    <w:rsid w:val="009F3F47"/>
    <w:rsid w:val="009F4089"/>
    <w:rsid w:val="009F441B"/>
    <w:rsid w:val="009F4678"/>
    <w:rsid w:val="009F46F5"/>
    <w:rsid w:val="009F4816"/>
    <w:rsid w:val="009F4959"/>
    <w:rsid w:val="009F4C6D"/>
    <w:rsid w:val="009F4CA2"/>
    <w:rsid w:val="009F504D"/>
    <w:rsid w:val="009F5547"/>
    <w:rsid w:val="009F55BA"/>
    <w:rsid w:val="009F56FA"/>
    <w:rsid w:val="009F5742"/>
    <w:rsid w:val="009F5744"/>
    <w:rsid w:val="009F5916"/>
    <w:rsid w:val="009F5B0C"/>
    <w:rsid w:val="009F5BF2"/>
    <w:rsid w:val="009F5DF0"/>
    <w:rsid w:val="009F602C"/>
    <w:rsid w:val="009F6360"/>
    <w:rsid w:val="009F65A5"/>
    <w:rsid w:val="009F65C9"/>
    <w:rsid w:val="009F67F6"/>
    <w:rsid w:val="009F6932"/>
    <w:rsid w:val="009F6AF7"/>
    <w:rsid w:val="009F6B26"/>
    <w:rsid w:val="009F6B64"/>
    <w:rsid w:val="009F6BA2"/>
    <w:rsid w:val="009F70B3"/>
    <w:rsid w:val="009F70DB"/>
    <w:rsid w:val="009F7194"/>
    <w:rsid w:val="009F737A"/>
    <w:rsid w:val="009F7386"/>
    <w:rsid w:val="009F7573"/>
    <w:rsid w:val="009F76C4"/>
    <w:rsid w:val="00A0040A"/>
    <w:rsid w:val="00A008A2"/>
    <w:rsid w:val="00A0095B"/>
    <w:rsid w:val="00A00A4E"/>
    <w:rsid w:val="00A00FFB"/>
    <w:rsid w:val="00A0112A"/>
    <w:rsid w:val="00A014A4"/>
    <w:rsid w:val="00A0177F"/>
    <w:rsid w:val="00A0198B"/>
    <w:rsid w:val="00A01B56"/>
    <w:rsid w:val="00A01D1D"/>
    <w:rsid w:val="00A02692"/>
    <w:rsid w:val="00A02693"/>
    <w:rsid w:val="00A02D25"/>
    <w:rsid w:val="00A03709"/>
    <w:rsid w:val="00A0379B"/>
    <w:rsid w:val="00A03B00"/>
    <w:rsid w:val="00A03E69"/>
    <w:rsid w:val="00A03F1E"/>
    <w:rsid w:val="00A045F3"/>
    <w:rsid w:val="00A047DD"/>
    <w:rsid w:val="00A04B58"/>
    <w:rsid w:val="00A04BE9"/>
    <w:rsid w:val="00A04C52"/>
    <w:rsid w:val="00A05424"/>
    <w:rsid w:val="00A0583B"/>
    <w:rsid w:val="00A05926"/>
    <w:rsid w:val="00A05A4A"/>
    <w:rsid w:val="00A06118"/>
    <w:rsid w:val="00A06295"/>
    <w:rsid w:val="00A06651"/>
    <w:rsid w:val="00A066F7"/>
    <w:rsid w:val="00A06766"/>
    <w:rsid w:val="00A067BE"/>
    <w:rsid w:val="00A06C1C"/>
    <w:rsid w:val="00A06C64"/>
    <w:rsid w:val="00A06C81"/>
    <w:rsid w:val="00A06D5F"/>
    <w:rsid w:val="00A06E28"/>
    <w:rsid w:val="00A0715E"/>
    <w:rsid w:val="00A0735A"/>
    <w:rsid w:val="00A079FD"/>
    <w:rsid w:val="00A07BCE"/>
    <w:rsid w:val="00A07BDD"/>
    <w:rsid w:val="00A07E7D"/>
    <w:rsid w:val="00A10363"/>
    <w:rsid w:val="00A1040B"/>
    <w:rsid w:val="00A108CB"/>
    <w:rsid w:val="00A10D60"/>
    <w:rsid w:val="00A1111F"/>
    <w:rsid w:val="00A115C3"/>
    <w:rsid w:val="00A119D0"/>
    <w:rsid w:val="00A11C36"/>
    <w:rsid w:val="00A11D85"/>
    <w:rsid w:val="00A11D94"/>
    <w:rsid w:val="00A11E2A"/>
    <w:rsid w:val="00A11EBA"/>
    <w:rsid w:val="00A1200F"/>
    <w:rsid w:val="00A1231F"/>
    <w:rsid w:val="00A12381"/>
    <w:rsid w:val="00A12521"/>
    <w:rsid w:val="00A1291B"/>
    <w:rsid w:val="00A12A60"/>
    <w:rsid w:val="00A13007"/>
    <w:rsid w:val="00A1323B"/>
    <w:rsid w:val="00A132FD"/>
    <w:rsid w:val="00A13966"/>
    <w:rsid w:val="00A13A15"/>
    <w:rsid w:val="00A13AFA"/>
    <w:rsid w:val="00A13C92"/>
    <w:rsid w:val="00A14085"/>
    <w:rsid w:val="00A140E4"/>
    <w:rsid w:val="00A14486"/>
    <w:rsid w:val="00A144BB"/>
    <w:rsid w:val="00A14705"/>
    <w:rsid w:val="00A148B7"/>
    <w:rsid w:val="00A14B7A"/>
    <w:rsid w:val="00A14CB8"/>
    <w:rsid w:val="00A14DA0"/>
    <w:rsid w:val="00A14E8F"/>
    <w:rsid w:val="00A14FCE"/>
    <w:rsid w:val="00A150AF"/>
    <w:rsid w:val="00A15B6F"/>
    <w:rsid w:val="00A15C18"/>
    <w:rsid w:val="00A15C43"/>
    <w:rsid w:val="00A15ED5"/>
    <w:rsid w:val="00A16324"/>
    <w:rsid w:val="00A168D4"/>
    <w:rsid w:val="00A16965"/>
    <w:rsid w:val="00A169DC"/>
    <w:rsid w:val="00A17016"/>
    <w:rsid w:val="00A171E1"/>
    <w:rsid w:val="00A17232"/>
    <w:rsid w:val="00A173B3"/>
    <w:rsid w:val="00A173E6"/>
    <w:rsid w:val="00A17480"/>
    <w:rsid w:val="00A176DB"/>
    <w:rsid w:val="00A177CA"/>
    <w:rsid w:val="00A1797B"/>
    <w:rsid w:val="00A17A22"/>
    <w:rsid w:val="00A17AF0"/>
    <w:rsid w:val="00A17EDF"/>
    <w:rsid w:val="00A2008E"/>
    <w:rsid w:val="00A202D6"/>
    <w:rsid w:val="00A203B8"/>
    <w:rsid w:val="00A2044A"/>
    <w:rsid w:val="00A20592"/>
    <w:rsid w:val="00A2069E"/>
    <w:rsid w:val="00A20EE9"/>
    <w:rsid w:val="00A2103F"/>
    <w:rsid w:val="00A21396"/>
    <w:rsid w:val="00A2142E"/>
    <w:rsid w:val="00A214C6"/>
    <w:rsid w:val="00A214F6"/>
    <w:rsid w:val="00A215BF"/>
    <w:rsid w:val="00A2175B"/>
    <w:rsid w:val="00A21821"/>
    <w:rsid w:val="00A21A77"/>
    <w:rsid w:val="00A21B70"/>
    <w:rsid w:val="00A21BDA"/>
    <w:rsid w:val="00A21D0A"/>
    <w:rsid w:val="00A2212B"/>
    <w:rsid w:val="00A2216B"/>
    <w:rsid w:val="00A2238E"/>
    <w:rsid w:val="00A22421"/>
    <w:rsid w:val="00A2277F"/>
    <w:rsid w:val="00A22787"/>
    <w:rsid w:val="00A22D11"/>
    <w:rsid w:val="00A22F30"/>
    <w:rsid w:val="00A23605"/>
    <w:rsid w:val="00A23743"/>
    <w:rsid w:val="00A23AFC"/>
    <w:rsid w:val="00A23E67"/>
    <w:rsid w:val="00A243B7"/>
    <w:rsid w:val="00A24498"/>
    <w:rsid w:val="00A246A8"/>
    <w:rsid w:val="00A24712"/>
    <w:rsid w:val="00A24740"/>
    <w:rsid w:val="00A2492F"/>
    <w:rsid w:val="00A24A1A"/>
    <w:rsid w:val="00A24F3A"/>
    <w:rsid w:val="00A25BD7"/>
    <w:rsid w:val="00A25E17"/>
    <w:rsid w:val="00A2602F"/>
    <w:rsid w:val="00A2616B"/>
    <w:rsid w:val="00A2666A"/>
    <w:rsid w:val="00A268AB"/>
    <w:rsid w:val="00A26B24"/>
    <w:rsid w:val="00A26B7C"/>
    <w:rsid w:val="00A26EE8"/>
    <w:rsid w:val="00A2719C"/>
    <w:rsid w:val="00A272E8"/>
    <w:rsid w:val="00A27557"/>
    <w:rsid w:val="00A275B5"/>
    <w:rsid w:val="00A276E6"/>
    <w:rsid w:val="00A27B56"/>
    <w:rsid w:val="00A27C25"/>
    <w:rsid w:val="00A27F69"/>
    <w:rsid w:val="00A27F89"/>
    <w:rsid w:val="00A3001D"/>
    <w:rsid w:val="00A302EE"/>
    <w:rsid w:val="00A302F7"/>
    <w:rsid w:val="00A30435"/>
    <w:rsid w:val="00A304B0"/>
    <w:rsid w:val="00A30528"/>
    <w:rsid w:val="00A3055E"/>
    <w:rsid w:val="00A30943"/>
    <w:rsid w:val="00A30D8C"/>
    <w:rsid w:val="00A30DD2"/>
    <w:rsid w:val="00A310B1"/>
    <w:rsid w:val="00A310E3"/>
    <w:rsid w:val="00A312EC"/>
    <w:rsid w:val="00A318DC"/>
    <w:rsid w:val="00A31B19"/>
    <w:rsid w:val="00A3214A"/>
    <w:rsid w:val="00A32762"/>
    <w:rsid w:val="00A3277C"/>
    <w:rsid w:val="00A3297C"/>
    <w:rsid w:val="00A32D1C"/>
    <w:rsid w:val="00A3326A"/>
    <w:rsid w:val="00A3328E"/>
    <w:rsid w:val="00A3333E"/>
    <w:rsid w:val="00A33633"/>
    <w:rsid w:val="00A337BB"/>
    <w:rsid w:val="00A338D1"/>
    <w:rsid w:val="00A33915"/>
    <w:rsid w:val="00A33A46"/>
    <w:rsid w:val="00A33D49"/>
    <w:rsid w:val="00A33EE1"/>
    <w:rsid w:val="00A33F18"/>
    <w:rsid w:val="00A33FFE"/>
    <w:rsid w:val="00A342FC"/>
    <w:rsid w:val="00A343B7"/>
    <w:rsid w:val="00A34425"/>
    <w:rsid w:val="00A34536"/>
    <w:rsid w:val="00A34914"/>
    <w:rsid w:val="00A3494D"/>
    <w:rsid w:val="00A34A7A"/>
    <w:rsid w:val="00A34ACC"/>
    <w:rsid w:val="00A351FB"/>
    <w:rsid w:val="00A358B3"/>
    <w:rsid w:val="00A3596A"/>
    <w:rsid w:val="00A35A61"/>
    <w:rsid w:val="00A35D1A"/>
    <w:rsid w:val="00A3626A"/>
    <w:rsid w:val="00A3637E"/>
    <w:rsid w:val="00A36390"/>
    <w:rsid w:val="00A36598"/>
    <w:rsid w:val="00A36650"/>
    <w:rsid w:val="00A368B9"/>
    <w:rsid w:val="00A36916"/>
    <w:rsid w:val="00A36E53"/>
    <w:rsid w:val="00A3709E"/>
    <w:rsid w:val="00A37103"/>
    <w:rsid w:val="00A372B4"/>
    <w:rsid w:val="00A37621"/>
    <w:rsid w:val="00A3768C"/>
    <w:rsid w:val="00A3790E"/>
    <w:rsid w:val="00A37A1D"/>
    <w:rsid w:val="00A37A4C"/>
    <w:rsid w:val="00A37D30"/>
    <w:rsid w:val="00A37DB4"/>
    <w:rsid w:val="00A37FD7"/>
    <w:rsid w:val="00A3A9D9"/>
    <w:rsid w:val="00A402E7"/>
    <w:rsid w:val="00A408F7"/>
    <w:rsid w:val="00A40A27"/>
    <w:rsid w:val="00A40CAD"/>
    <w:rsid w:val="00A40D55"/>
    <w:rsid w:val="00A40EA0"/>
    <w:rsid w:val="00A41190"/>
    <w:rsid w:val="00A412D3"/>
    <w:rsid w:val="00A414C8"/>
    <w:rsid w:val="00A41977"/>
    <w:rsid w:val="00A41B3B"/>
    <w:rsid w:val="00A41B7D"/>
    <w:rsid w:val="00A41C53"/>
    <w:rsid w:val="00A41C63"/>
    <w:rsid w:val="00A41E66"/>
    <w:rsid w:val="00A4271C"/>
    <w:rsid w:val="00A42AAC"/>
    <w:rsid w:val="00A42DA3"/>
    <w:rsid w:val="00A4338E"/>
    <w:rsid w:val="00A433DD"/>
    <w:rsid w:val="00A435A7"/>
    <w:rsid w:val="00A43648"/>
    <w:rsid w:val="00A43846"/>
    <w:rsid w:val="00A4385D"/>
    <w:rsid w:val="00A4388C"/>
    <w:rsid w:val="00A4399B"/>
    <w:rsid w:val="00A43A71"/>
    <w:rsid w:val="00A44323"/>
    <w:rsid w:val="00A44545"/>
    <w:rsid w:val="00A446EB"/>
    <w:rsid w:val="00A44836"/>
    <w:rsid w:val="00A44A54"/>
    <w:rsid w:val="00A44A69"/>
    <w:rsid w:val="00A44AC7"/>
    <w:rsid w:val="00A44AEE"/>
    <w:rsid w:val="00A44BCA"/>
    <w:rsid w:val="00A44E92"/>
    <w:rsid w:val="00A44EF7"/>
    <w:rsid w:val="00A44F5E"/>
    <w:rsid w:val="00A44F81"/>
    <w:rsid w:val="00A452AF"/>
    <w:rsid w:val="00A45333"/>
    <w:rsid w:val="00A4564E"/>
    <w:rsid w:val="00A456BD"/>
    <w:rsid w:val="00A4574B"/>
    <w:rsid w:val="00A458D8"/>
    <w:rsid w:val="00A45AC9"/>
    <w:rsid w:val="00A46454"/>
    <w:rsid w:val="00A464AD"/>
    <w:rsid w:val="00A464B5"/>
    <w:rsid w:val="00A4653A"/>
    <w:rsid w:val="00A465FF"/>
    <w:rsid w:val="00A46842"/>
    <w:rsid w:val="00A46A32"/>
    <w:rsid w:val="00A478C0"/>
    <w:rsid w:val="00A47E9A"/>
    <w:rsid w:val="00A47ED6"/>
    <w:rsid w:val="00A47EF1"/>
    <w:rsid w:val="00A502A9"/>
    <w:rsid w:val="00A502ED"/>
    <w:rsid w:val="00A50363"/>
    <w:rsid w:val="00A503C4"/>
    <w:rsid w:val="00A50743"/>
    <w:rsid w:val="00A50A12"/>
    <w:rsid w:val="00A50A44"/>
    <w:rsid w:val="00A50B6D"/>
    <w:rsid w:val="00A50B78"/>
    <w:rsid w:val="00A50BAA"/>
    <w:rsid w:val="00A50C4C"/>
    <w:rsid w:val="00A510E6"/>
    <w:rsid w:val="00A5116A"/>
    <w:rsid w:val="00A514A3"/>
    <w:rsid w:val="00A51B1C"/>
    <w:rsid w:val="00A51C0D"/>
    <w:rsid w:val="00A51C92"/>
    <w:rsid w:val="00A51E44"/>
    <w:rsid w:val="00A51E94"/>
    <w:rsid w:val="00A51FA0"/>
    <w:rsid w:val="00A52101"/>
    <w:rsid w:val="00A5258A"/>
    <w:rsid w:val="00A525E4"/>
    <w:rsid w:val="00A527AF"/>
    <w:rsid w:val="00A52BF2"/>
    <w:rsid w:val="00A52DF8"/>
    <w:rsid w:val="00A52FB7"/>
    <w:rsid w:val="00A53161"/>
    <w:rsid w:val="00A533C3"/>
    <w:rsid w:val="00A53424"/>
    <w:rsid w:val="00A534E9"/>
    <w:rsid w:val="00A53F01"/>
    <w:rsid w:val="00A53F62"/>
    <w:rsid w:val="00A5437C"/>
    <w:rsid w:val="00A543A5"/>
    <w:rsid w:val="00A54558"/>
    <w:rsid w:val="00A54668"/>
    <w:rsid w:val="00A547DF"/>
    <w:rsid w:val="00A54B23"/>
    <w:rsid w:val="00A54B87"/>
    <w:rsid w:val="00A54C88"/>
    <w:rsid w:val="00A55072"/>
    <w:rsid w:val="00A55397"/>
    <w:rsid w:val="00A55977"/>
    <w:rsid w:val="00A559D4"/>
    <w:rsid w:val="00A55A98"/>
    <w:rsid w:val="00A55CBA"/>
    <w:rsid w:val="00A55EF5"/>
    <w:rsid w:val="00A55FA4"/>
    <w:rsid w:val="00A55FD3"/>
    <w:rsid w:val="00A568C6"/>
    <w:rsid w:val="00A5694D"/>
    <w:rsid w:val="00A56BFA"/>
    <w:rsid w:val="00A56CE2"/>
    <w:rsid w:val="00A56E3F"/>
    <w:rsid w:val="00A56F63"/>
    <w:rsid w:val="00A56F87"/>
    <w:rsid w:val="00A5712D"/>
    <w:rsid w:val="00A57261"/>
    <w:rsid w:val="00A57560"/>
    <w:rsid w:val="00A5791A"/>
    <w:rsid w:val="00A57B93"/>
    <w:rsid w:val="00A57CAB"/>
    <w:rsid w:val="00A57E38"/>
    <w:rsid w:val="00A60426"/>
    <w:rsid w:val="00A60A2B"/>
    <w:rsid w:val="00A60CFC"/>
    <w:rsid w:val="00A60DD2"/>
    <w:rsid w:val="00A60FC1"/>
    <w:rsid w:val="00A60FFF"/>
    <w:rsid w:val="00A61266"/>
    <w:rsid w:val="00A614CD"/>
    <w:rsid w:val="00A616E6"/>
    <w:rsid w:val="00A61735"/>
    <w:rsid w:val="00A61F2C"/>
    <w:rsid w:val="00A62184"/>
    <w:rsid w:val="00A6238C"/>
    <w:rsid w:val="00A62428"/>
    <w:rsid w:val="00A62526"/>
    <w:rsid w:val="00A629DE"/>
    <w:rsid w:val="00A62E36"/>
    <w:rsid w:val="00A62F05"/>
    <w:rsid w:val="00A63078"/>
    <w:rsid w:val="00A6307A"/>
    <w:rsid w:val="00A63A45"/>
    <w:rsid w:val="00A63C67"/>
    <w:rsid w:val="00A63DAD"/>
    <w:rsid w:val="00A63E31"/>
    <w:rsid w:val="00A641DC"/>
    <w:rsid w:val="00A643AB"/>
    <w:rsid w:val="00A6441A"/>
    <w:rsid w:val="00A6448C"/>
    <w:rsid w:val="00A644B3"/>
    <w:rsid w:val="00A6478E"/>
    <w:rsid w:val="00A648E3"/>
    <w:rsid w:val="00A64AB7"/>
    <w:rsid w:val="00A64B08"/>
    <w:rsid w:val="00A64E3B"/>
    <w:rsid w:val="00A64F41"/>
    <w:rsid w:val="00A64F9A"/>
    <w:rsid w:val="00A650BF"/>
    <w:rsid w:val="00A652B6"/>
    <w:rsid w:val="00A65490"/>
    <w:rsid w:val="00A65523"/>
    <w:rsid w:val="00A65A32"/>
    <w:rsid w:val="00A65B36"/>
    <w:rsid w:val="00A65D04"/>
    <w:rsid w:val="00A65FFE"/>
    <w:rsid w:val="00A6603C"/>
    <w:rsid w:val="00A663B3"/>
    <w:rsid w:val="00A665DE"/>
    <w:rsid w:val="00A667A2"/>
    <w:rsid w:val="00A66877"/>
    <w:rsid w:val="00A668C1"/>
    <w:rsid w:val="00A669DB"/>
    <w:rsid w:val="00A66A60"/>
    <w:rsid w:val="00A66D49"/>
    <w:rsid w:val="00A66F26"/>
    <w:rsid w:val="00A671CD"/>
    <w:rsid w:val="00A67292"/>
    <w:rsid w:val="00A67293"/>
    <w:rsid w:val="00A673AB"/>
    <w:rsid w:val="00A67AC3"/>
    <w:rsid w:val="00A67B8C"/>
    <w:rsid w:val="00A67E95"/>
    <w:rsid w:val="00A70040"/>
    <w:rsid w:val="00A700B0"/>
    <w:rsid w:val="00A70359"/>
    <w:rsid w:val="00A704CA"/>
    <w:rsid w:val="00A70C8E"/>
    <w:rsid w:val="00A70DFF"/>
    <w:rsid w:val="00A7106C"/>
    <w:rsid w:val="00A71191"/>
    <w:rsid w:val="00A713A5"/>
    <w:rsid w:val="00A71A77"/>
    <w:rsid w:val="00A71C0C"/>
    <w:rsid w:val="00A71C2A"/>
    <w:rsid w:val="00A722A5"/>
    <w:rsid w:val="00A7238D"/>
    <w:rsid w:val="00A72429"/>
    <w:rsid w:val="00A72621"/>
    <w:rsid w:val="00A72786"/>
    <w:rsid w:val="00A72AE9"/>
    <w:rsid w:val="00A72BE1"/>
    <w:rsid w:val="00A72E6B"/>
    <w:rsid w:val="00A73072"/>
    <w:rsid w:val="00A732FD"/>
    <w:rsid w:val="00A7340F"/>
    <w:rsid w:val="00A73423"/>
    <w:rsid w:val="00A736D8"/>
    <w:rsid w:val="00A736FC"/>
    <w:rsid w:val="00A73BA4"/>
    <w:rsid w:val="00A73BDF"/>
    <w:rsid w:val="00A73F24"/>
    <w:rsid w:val="00A73F3F"/>
    <w:rsid w:val="00A740F0"/>
    <w:rsid w:val="00A7419E"/>
    <w:rsid w:val="00A74309"/>
    <w:rsid w:val="00A74333"/>
    <w:rsid w:val="00A74370"/>
    <w:rsid w:val="00A74497"/>
    <w:rsid w:val="00A745B5"/>
    <w:rsid w:val="00A74742"/>
    <w:rsid w:val="00A747EE"/>
    <w:rsid w:val="00A749E6"/>
    <w:rsid w:val="00A74B2A"/>
    <w:rsid w:val="00A74C0C"/>
    <w:rsid w:val="00A7566C"/>
    <w:rsid w:val="00A7570C"/>
    <w:rsid w:val="00A75761"/>
    <w:rsid w:val="00A75AAD"/>
    <w:rsid w:val="00A75C55"/>
    <w:rsid w:val="00A75C93"/>
    <w:rsid w:val="00A75DDD"/>
    <w:rsid w:val="00A75DEA"/>
    <w:rsid w:val="00A75DF0"/>
    <w:rsid w:val="00A75E84"/>
    <w:rsid w:val="00A75E8A"/>
    <w:rsid w:val="00A76149"/>
    <w:rsid w:val="00A762C2"/>
    <w:rsid w:val="00A7632D"/>
    <w:rsid w:val="00A763E2"/>
    <w:rsid w:val="00A764E8"/>
    <w:rsid w:val="00A765F8"/>
    <w:rsid w:val="00A7665F"/>
    <w:rsid w:val="00A7669F"/>
    <w:rsid w:val="00A767F8"/>
    <w:rsid w:val="00A767F9"/>
    <w:rsid w:val="00A76814"/>
    <w:rsid w:val="00A7693B"/>
    <w:rsid w:val="00A76AE7"/>
    <w:rsid w:val="00A76C7A"/>
    <w:rsid w:val="00A76DBD"/>
    <w:rsid w:val="00A76DE6"/>
    <w:rsid w:val="00A77044"/>
    <w:rsid w:val="00A77055"/>
    <w:rsid w:val="00A773CB"/>
    <w:rsid w:val="00A7761D"/>
    <w:rsid w:val="00A77C7C"/>
    <w:rsid w:val="00A77D22"/>
    <w:rsid w:val="00A77E55"/>
    <w:rsid w:val="00A8011B"/>
    <w:rsid w:val="00A8024D"/>
    <w:rsid w:val="00A8029F"/>
    <w:rsid w:val="00A802B2"/>
    <w:rsid w:val="00A803E4"/>
    <w:rsid w:val="00A80442"/>
    <w:rsid w:val="00A805B9"/>
    <w:rsid w:val="00A80CD2"/>
    <w:rsid w:val="00A80D66"/>
    <w:rsid w:val="00A80FE8"/>
    <w:rsid w:val="00A81124"/>
    <w:rsid w:val="00A813F9"/>
    <w:rsid w:val="00A81518"/>
    <w:rsid w:val="00A81689"/>
    <w:rsid w:val="00A81CBD"/>
    <w:rsid w:val="00A81DC8"/>
    <w:rsid w:val="00A82310"/>
    <w:rsid w:val="00A8237D"/>
    <w:rsid w:val="00A824B4"/>
    <w:rsid w:val="00A829C6"/>
    <w:rsid w:val="00A829D3"/>
    <w:rsid w:val="00A82DDC"/>
    <w:rsid w:val="00A82E85"/>
    <w:rsid w:val="00A82FEA"/>
    <w:rsid w:val="00A83062"/>
    <w:rsid w:val="00A830F7"/>
    <w:rsid w:val="00A83149"/>
    <w:rsid w:val="00A83788"/>
    <w:rsid w:val="00A83A2F"/>
    <w:rsid w:val="00A83BD2"/>
    <w:rsid w:val="00A84149"/>
    <w:rsid w:val="00A8415A"/>
    <w:rsid w:val="00A8416A"/>
    <w:rsid w:val="00A841EB"/>
    <w:rsid w:val="00A843A7"/>
    <w:rsid w:val="00A84948"/>
    <w:rsid w:val="00A849DB"/>
    <w:rsid w:val="00A84E40"/>
    <w:rsid w:val="00A84E58"/>
    <w:rsid w:val="00A850A6"/>
    <w:rsid w:val="00A854D9"/>
    <w:rsid w:val="00A85789"/>
    <w:rsid w:val="00A857C7"/>
    <w:rsid w:val="00A858B8"/>
    <w:rsid w:val="00A85AF9"/>
    <w:rsid w:val="00A85C71"/>
    <w:rsid w:val="00A85E46"/>
    <w:rsid w:val="00A85F14"/>
    <w:rsid w:val="00A85F54"/>
    <w:rsid w:val="00A8624E"/>
    <w:rsid w:val="00A865D1"/>
    <w:rsid w:val="00A866DA"/>
    <w:rsid w:val="00A86709"/>
    <w:rsid w:val="00A86B77"/>
    <w:rsid w:val="00A86CFF"/>
    <w:rsid w:val="00A86D07"/>
    <w:rsid w:val="00A86D11"/>
    <w:rsid w:val="00A86E5E"/>
    <w:rsid w:val="00A86EE7"/>
    <w:rsid w:val="00A870DF"/>
    <w:rsid w:val="00A879A2"/>
    <w:rsid w:val="00A87D88"/>
    <w:rsid w:val="00A87DA5"/>
    <w:rsid w:val="00A87E57"/>
    <w:rsid w:val="00A90034"/>
    <w:rsid w:val="00A90082"/>
    <w:rsid w:val="00A90091"/>
    <w:rsid w:val="00A90358"/>
    <w:rsid w:val="00A903C8"/>
    <w:rsid w:val="00A90533"/>
    <w:rsid w:val="00A909B6"/>
    <w:rsid w:val="00A90B7F"/>
    <w:rsid w:val="00A90E22"/>
    <w:rsid w:val="00A9101F"/>
    <w:rsid w:val="00A910C7"/>
    <w:rsid w:val="00A911C5"/>
    <w:rsid w:val="00A915D8"/>
    <w:rsid w:val="00A91812"/>
    <w:rsid w:val="00A91B60"/>
    <w:rsid w:val="00A91C81"/>
    <w:rsid w:val="00A91C92"/>
    <w:rsid w:val="00A91E35"/>
    <w:rsid w:val="00A920A7"/>
    <w:rsid w:val="00A92126"/>
    <w:rsid w:val="00A92368"/>
    <w:rsid w:val="00A923D3"/>
    <w:rsid w:val="00A926AD"/>
    <w:rsid w:val="00A92C0C"/>
    <w:rsid w:val="00A92CD1"/>
    <w:rsid w:val="00A92E10"/>
    <w:rsid w:val="00A92EAF"/>
    <w:rsid w:val="00A9330F"/>
    <w:rsid w:val="00A9381C"/>
    <w:rsid w:val="00A9397B"/>
    <w:rsid w:val="00A93A64"/>
    <w:rsid w:val="00A93AB6"/>
    <w:rsid w:val="00A93B50"/>
    <w:rsid w:val="00A93BD4"/>
    <w:rsid w:val="00A93DBD"/>
    <w:rsid w:val="00A9417B"/>
    <w:rsid w:val="00A94352"/>
    <w:rsid w:val="00A943BA"/>
    <w:rsid w:val="00A94454"/>
    <w:rsid w:val="00A9456D"/>
    <w:rsid w:val="00A9469E"/>
    <w:rsid w:val="00A9475C"/>
    <w:rsid w:val="00A948C5"/>
    <w:rsid w:val="00A949B9"/>
    <w:rsid w:val="00A94F86"/>
    <w:rsid w:val="00A953E4"/>
    <w:rsid w:val="00A955A9"/>
    <w:rsid w:val="00A957B6"/>
    <w:rsid w:val="00A957BA"/>
    <w:rsid w:val="00A9585D"/>
    <w:rsid w:val="00A958D5"/>
    <w:rsid w:val="00A9596F"/>
    <w:rsid w:val="00A95DF7"/>
    <w:rsid w:val="00A95E0C"/>
    <w:rsid w:val="00A95F95"/>
    <w:rsid w:val="00A960D1"/>
    <w:rsid w:val="00A96147"/>
    <w:rsid w:val="00A96260"/>
    <w:rsid w:val="00A96378"/>
    <w:rsid w:val="00A9668E"/>
    <w:rsid w:val="00A96DD3"/>
    <w:rsid w:val="00A96F3B"/>
    <w:rsid w:val="00A97183"/>
    <w:rsid w:val="00A972D3"/>
    <w:rsid w:val="00A972E8"/>
    <w:rsid w:val="00A97335"/>
    <w:rsid w:val="00A9787A"/>
    <w:rsid w:val="00A97B51"/>
    <w:rsid w:val="00A97CF8"/>
    <w:rsid w:val="00A97D71"/>
    <w:rsid w:val="00A97DA3"/>
    <w:rsid w:val="00A97DE9"/>
    <w:rsid w:val="00A97EC5"/>
    <w:rsid w:val="00A97FAC"/>
    <w:rsid w:val="00AA0210"/>
    <w:rsid w:val="00AA0323"/>
    <w:rsid w:val="00AA0463"/>
    <w:rsid w:val="00AA04B9"/>
    <w:rsid w:val="00AA06DD"/>
    <w:rsid w:val="00AA0BBC"/>
    <w:rsid w:val="00AA0CDB"/>
    <w:rsid w:val="00AA0F6F"/>
    <w:rsid w:val="00AA0FD7"/>
    <w:rsid w:val="00AA1246"/>
    <w:rsid w:val="00AA132F"/>
    <w:rsid w:val="00AA1363"/>
    <w:rsid w:val="00AA15E9"/>
    <w:rsid w:val="00AA1D7E"/>
    <w:rsid w:val="00AA1FCD"/>
    <w:rsid w:val="00AA227C"/>
    <w:rsid w:val="00AA22A9"/>
    <w:rsid w:val="00AA22E4"/>
    <w:rsid w:val="00AA2578"/>
    <w:rsid w:val="00AA2675"/>
    <w:rsid w:val="00AA2702"/>
    <w:rsid w:val="00AA2A78"/>
    <w:rsid w:val="00AA2D16"/>
    <w:rsid w:val="00AA2DA8"/>
    <w:rsid w:val="00AA2FBB"/>
    <w:rsid w:val="00AA2FC5"/>
    <w:rsid w:val="00AA31B7"/>
    <w:rsid w:val="00AA33AA"/>
    <w:rsid w:val="00AA3629"/>
    <w:rsid w:val="00AA375E"/>
    <w:rsid w:val="00AA37A4"/>
    <w:rsid w:val="00AA386C"/>
    <w:rsid w:val="00AA38D9"/>
    <w:rsid w:val="00AA3BCE"/>
    <w:rsid w:val="00AA4244"/>
    <w:rsid w:val="00AA4510"/>
    <w:rsid w:val="00AA45FC"/>
    <w:rsid w:val="00AA47CB"/>
    <w:rsid w:val="00AA4910"/>
    <w:rsid w:val="00AA4C52"/>
    <w:rsid w:val="00AA50B9"/>
    <w:rsid w:val="00AA5111"/>
    <w:rsid w:val="00AA5184"/>
    <w:rsid w:val="00AA548A"/>
    <w:rsid w:val="00AA553A"/>
    <w:rsid w:val="00AA578B"/>
    <w:rsid w:val="00AA5BD6"/>
    <w:rsid w:val="00AA6065"/>
    <w:rsid w:val="00AA66A0"/>
    <w:rsid w:val="00AA66C6"/>
    <w:rsid w:val="00AA689F"/>
    <w:rsid w:val="00AA6AC9"/>
    <w:rsid w:val="00AA6D5E"/>
    <w:rsid w:val="00AA7001"/>
    <w:rsid w:val="00AA7024"/>
    <w:rsid w:val="00AA702A"/>
    <w:rsid w:val="00AA716E"/>
    <w:rsid w:val="00AA71A5"/>
    <w:rsid w:val="00AA7554"/>
    <w:rsid w:val="00AA7873"/>
    <w:rsid w:val="00AA78EF"/>
    <w:rsid w:val="00AA7926"/>
    <w:rsid w:val="00AA794A"/>
    <w:rsid w:val="00AA7D23"/>
    <w:rsid w:val="00AA7F07"/>
    <w:rsid w:val="00AB0066"/>
    <w:rsid w:val="00AB00CA"/>
    <w:rsid w:val="00AB051F"/>
    <w:rsid w:val="00AB0686"/>
    <w:rsid w:val="00AB0729"/>
    <w:rsid w:val="00AB07AB"/>
    <w:rsid w:val="00AB09EC"/>
    <w:rsid w:val="00AB0DEB"/>
    <w:rsid w:val="00AB0E80"/>
    <w:rsid w:val="00AB0F08"/>
    <w:rsid w:val="00AB10C1"/>
    <w:rsid w:val="00AB1201"/>
    <w:rsid w:val="00AB123E"/>
    <w:rsid w:val="00AB13EA"/>
    <w:rsid w:val="00AB1753"/>
    <w:rsid w:val="00AB1805"/>
    <w:rsid w:val="00AB1CE9"/>
    <w:rsid w:val="00AB2015"/>
    <w:rsid w:val="00AB2571"/>
    <w:rsid w:val="00AB27D7"/>
    <w:rsid w:val="00AB282E"/>
    <w:rsid w:val="00AB297D"/>
    <w:rsid w:val="00AB2989"/>
    <w:rsid w:val="00AB2B6E"/>
    <w:rsid w:val="00AB2F10"/>
    <w:rsid w:val="00AB308A"/>
    <w:rsid w:val="00AB38B1"/>
    <w:rsid w:val="00AB39EC"/>
    <w:rsid w:val="00AB3C69"/>
    <w:rsid w:val="00AB3C7A"/>
    <w:rsid w:val="00AB3D2B"/>
    <w:rsid w:val="00AB3D66"/>
    <w:rsid w:val="00AB40F3"/>
    <w:rsid w:val="00AB446E"/>
    <w:rsid w:val="00AB454D"/>
    <w:rsid w:val="00AB46F1"/>
    <w:rsid w:val="00AB49DB"/>
    <w:rsid w:val="00AB4BA2"/>
    <w:rsid w:val="00AB4D3F"/>
    <w:rsid w:val="00AB50B5"/>
    <w:rsid w:val="00AB51DB"/>
    <w:rsid w:val="00AB5287"/>
    <w:rsid w:val="00AB540F"/>
    <w:rsid w:val="00AB5A03"/>
    <w:rsid w:val="00AB5C4C"/>
    <w:rsid w:val="00AB5FDF"/>
    <w:rsid w:val="00AB617D"/>
    <w:rsid w:val="00AB6526"/>
    <w:rsid w:val="00AB655B"/>
    <w:rsid w:val="00AB659F"/>
    <w:rsid w:val="00AB660C"/>
    <w:rsid w:val="00AB6614"/>
    <w:rsid w:val="00AB6794"/>
    <w:rsid w:val="00AB6862"/>
    <w:rsid w:val="00AB6B68"/>
    <w:rsid w:val="00AB6CAF"/>
    <w:rsid w:val="00AB6E3D"/>
    <w:rsid w:val="00AB6F52"/>
    <w:rsid w:val="00AB70F7"/>
    <w:rsid w:val="00AB71B8"/>
    <w:rsid w:val="00AB72C7"/>
    <w:rsid w:val="00AB7A86"/>
    <w:rsid w:val="00AB7B20"/>
    <w:rsid w:val="00AB7B48"/>
    <w:rsid w:val="00AB7DBD"/>
    <w:rsid w:val="00AB7EF2"/>
    <w:rsid w:val="00AC0201"/>
    <w:rsid w:val="00AC05B9"/>
    <w:rsid w:val="00AC0739"/>
    <w:rsid w:val="00AC0B39"/>
    <w:rsid w:val="00AC0C2A"/>
    <w:rsid w:val="00AC0E73"/>
    <w:rsid w:val="00AC0ED3"/>
    <w:rsid w:val="00AC10B3"/>
    <w:rsid w:val="00AC1198"/>
    <w:rsid w:val="00AC1209"/>
    <w:rsid w:val="00AC1487"/>
    <w:rsid w:val="00AC15ED"/>
    <w:rsid w:val="00AC165D"/>
    <w:rsid w:val="00AC16DB"/>
    <w:rsid w:val="00AC1750"/>
    <w:rsid w:val="00AC1875"/>
    <w:rsid w:val="00AC1DA9"/>
    <w:rsid w:val="00AC1E0C"/>
    <w:rsid w:val="00AC231B"/>
    <w:rsid w:val="00AC2438"/>
    <w:rsid w:val="00AC2491"/>
    <w:rsid w:val="00AC2BE8"/>
    <w:rsid w:val="00AC3064"/>
    <w:rsid w:val="00AC30E3"/>
    <w:rsid w:val="00AC3656"/>
    <w:rsid w:val="00AC36C7"/>
    <w:rsid w:val="00AC379D"/>
    <w:rsid w:val="00AC3D5C"/>
    <w:rsid w:val="00AC3EB6"/>
    <w:rsid w:val="00AC42C8"/>
    <w:rsid w:val="00AC4617"/>
    <w:rsid w:val="00AC46F4"/>
    <w:rsid w:val="00AC4726"/>
    <w:rsid w:val="00AC4B7C"/>
    <w:rsid w:val="00AC4E4D"/>
    <w:rsid w:val="00AC51E0"/>
    <w:rsid w:val="00AC520B"/>
    <w:rsid w:val="00AC5726"/>
    <w:rsid w:val="00AC5733"/>
    <w:rsid w:val="00AC58CE"/>
    <w:rsid w:val="00AC599C"/>
    <w:rsid w:val="00AC5A04"/>
    <w:rsid w:val="00AC5A43"/>
    <w:rsid w:val="00AC60FC"/>
    <w:rsid w:val="00AC63FA"/>
    <w:rsid w:val="00AC6499"/>
    <w:rsid w:val="00AC6502"/>
    <w:rsid w:val="00AC650E"/>
    <w:rsid w:val="00AC66D9"/>
    <w:rsid w:val="00AC68C4"/>
    <w:rsid w:val="00AC6B94"/>
    <w:rsid w:val="00AC6BE6"/>
    <w:rsid w:val="00AC6CDA"/>
    <w:rsid w:val="00AC6F25"/>
    <w:rsid w:val="00AC70E9"/>
    <w:rsid w:val="00AC7457"/>
    <w:rsid w:val="00AC7459"/>
    <w:rsid w:val="00AC7469"/>
    <w:rsid w:val="00AC7684"/>
    <w:rsid w:val="00AC76AE"/>
    <w:rsid w:val="00AC7D96"/>
    <w:rsid w:val="00AC7F05"/>
    <w:rsid w:val="00AD0013"/>
    <w:rsid w:val="00AD005A"/>
    <w:rsid w:val="00AD0098"/>
    <w:rsid w:val="00AD01DF"/>
    <w:rsid w:val="00AD027C"/>
    <w:rsid w:val="00AD0466"/>
    <w:rsid w:val="00AD058E"/>
    <w:rsid w:val="00AD05AF"/>
    <w:rsid w:val="00AD0837"/>
    <w:rsid w:val="00AD0FCF"/>
    <w:rsid w:val="00AD1101"/>
    <w:rsid w:val="00AD120C"/>
    <w:rsid w:val="00AD1379"/>
    <w:rsid w:val="00AD1446"/>
    <w:rsid w:val="00AD153F"/>
    <w:rsid w:val="00AD18A5"/>
    <w:rsid w:val="00AD18C9"/>
    <w:rsid w:val="00AD1943"/>
    <w:rsid w:val="00AD1A98"/>
    <w:rsid w:val="00AD1F0C"/>
    <w:rsid w:val="00AD2113"/>
    <w:rsid w:val="00AD22F5"/>
    <w:rsid w:val="00AD2319"/>
    <w:rsid w:val="00AD2387"/>
    <w:rsid w:val="00AD27E8"/>
    <w:rsid w:val="00AD2F7D"/>
    <w:rsid w:val="00AD3132"/>
    <w:rsid w:val="00AD33B5"/>
    <w:rsid w:val="00AD35B7"/>
    <w:rsid w:val="00AD3871"/>
    <w:rsid w:val="00AD3921"/>
    <w:rsid w:val="00AD3BE7"/>
    <w:rsid w:val="00AD3F28"/>
    <w:rsid w:val="00AD3F36"/>
    <w:rsid w:val="00AD41FC"/>
    <w:rsid w:val="00AD4913"/>
    <w:rsid w:val="00AD4933"/>
    <w:rsid w:val="00AD4D30"/>
    <w:rsid w:val="00AD521B"/>
    <w:rsid w:val="00AD554C"/>
    <w:rsid w:val="00AD5692"/>
    <w:rsid w:val="00AD5F2A"/>
    <w:rsid w:val="00AD68EB"/>
    <w:rsid w:val="00AD696F"/>
    <w:rsid w:val="00AD69F0"/>
    <w:rsid w:val="00AD6B85"/>
    <w:rsid w:val="00AD6BD0"/>
    <w:rsid w:val="00AD6D37"/>
    <w:rsid w:val="00AD6E69"/>
    <w:rsid w:val="00AD6F40"/>
    <w:rsid w:val="00AD6F61"/>
    <w:rsid w:val="00AD6F69"/>
    <w:rsid w:val="00AD7138"/>
    <w:rsid w:val="00AD753F"/>
    <w:rsid w:val="00AD7581"/>
    <w:rsid w:val="00AD77D3"/>
    <w:rsid w:val="00AD793C"/>
    <w:rsid w:val="00AD7B9D"/>
    <w:rsid w:val="00AD7E60"/>
    <w:rsid w:val="00AD7FA6"/>
    <w:rsid w:val="00AE006B"/>
    <w:rsid w:val="00AE018C"/>
    <w:rsid w:val="00AE056F"/>
    <w:rsid w:val="00AE05EC"/>
    <w:rsid w:val="00AE0740"/>
    <w:rsid w:val="00AE09F6"/>
    <w:rsid w:val="00AE0E85"/>
    <w:rsid w:val="00AE10D0"/>
    <w:rsid w:val="00AE134A"/>
    <w:rsid w:val="00AE1723"/>
    <w:rsid w:val="00AE198E"/>
    <w:rsid w:val="00AE1A02"/>
    <w:rsid w:val="00AE1BFF"/>
    <w:rsid w:val="00AE1C0A"/>
    <w:rsid w:val="00AE1EC3"/>
    <w:rsid w:val="00AE1F08"/>
    <w:rsid w:val="00AE1F6F"/>
    <w:rsid w:val="00AE217A"/>
    <w:rsid w:val="00AE225B"/>
    <w:rsid w:val="00AE24DF"/>
    <w:rsid w:val="00AE259C"/>
    <w:rsid w:val="00AE261C"/>
    <w:rsid w:val="00AE26A0"/>
    <w:rsid w:val="00AE2B31"/>
    <w:rsid w:val="00AE2CF3"/>
    <w:rsid w:val="00AE3017"/>
    <w:rsid w:val="00AE317B"/>
    <w:rsid w:val="00AE33EB"/>
    <w:rsid w:val="00AE361A"/>
    <w:rsid w:val="00AE36CF"/>
    <w:rsid w:val="00AE3772"/>
    <w:rsid w:val="00AE37D6"/>
    <w:rsid w:val="00AE381F"/>
    <w:rsid w:val="00AE39B4"/>
    <w:rsid w:val="00AE3BB0"/>
    <w:rsid w:val="00AE3C4F"/>
    <w:rsid w:val="00AE3F84"/>
    <w:rsid w:val="00AE400F"/>
    <w:rsid w:val="00AE4023"/>
    <w:rsid w:val="00AE40CB"/>
    <w:rsid w:val="00AE4116"/>
    <w:rsid w:val="00AE412E"/>
    <w:rsid w:val="00AE4135"/>
    <w:rsid w:val="00AE413B"/>
    <w:rsid w:val="00AE417A"/>
    <w:rsid w:val="00AE47C0"/>
    <w:rsid w:val="00AE4CB4"/>
    <w:rsid w:val="00AE5375"/>
    <w:rsid w:val="00AE5407"/>
    <w:rsid w:val="00AE5F81"/>
    <w:rsid w:val="00AE62E9"/>
    <w:rsid w:val="00AE62EB"/>
    <w:rsid w:val="00AE6535"/>
    <w:rsid w:val="00AE66E2"/>
    <w:rsid w:val="00AE692F"/>
    <w:rsid w:val="00AE69F0"/>
    <w:rsid w:val="00AE6A42"/>
    <w:rsid w:val="00AE6A4A"/>
    <w:rsid w:val="00AE6AC3"/>
    <w:rsid w:val="00AE6C63"/>
    <w:rsid w:val="00AE6C88"/>
    <w:rsid w:val="00AE6D10"/>
    <w:rsid w:val="00AE6DB6"/>
    <w:rsid w:val="00AE6F30"/>
    <w:rsid w:val="00AE7FB7"/>
    <w:rsid w:val="00AF01E7"/>
    <w:rsid w:val="00AF024A"/>
    <w:rsid w:val="00AF0416"/>
    <w:rsid w:val="00AF0769"/>
    <w:rsid w:val="00AF0B65"/>
    <w:rsid w:val="00AF0CEB"/>
    <w:rsid w:val="00AF0E07"/>
    <w:rsid w:val="00AF1121"/>
    <w:rsid w:val="00AF14B3"/>
    <w:rsid w:val="00AF170D"/>
    <w:rsid w:val="00AF18B1"/>
    <w:rsid w:val="00AF1A45"/>
    <w:rsid w:val="00AF1B78"/>
    <w:rsid w:val="00AF1CB1"/>
    <w:rsid w:val="00AF1D09"/>
    <w:rsid w:val="00AF1DCF"/>
    <w:rsid w:val="00AF1DD3"/>
    <w:rsid w:val="00AF20A3"/>
    <w:rsid w:val="00AF2293"/>
    <w:rsid w:val="00AF23C9"/>
    <w:rsid w:val="00AF250A"/>
    <w:rsid w:val="00AF26D0"/>
    <w:rsid w:val="00AF27CF"/>
    <w:rsid w:val="00AF29DB"/>
    <w:rsid w:val="00AF2A6E"/>
    <w:rsid w:val="00AF2DA2"/>
    <w:rsid w:val="00AF3054"/>
    <w:rsid w:val="00AF30D8"/>
    <w:rsid w:val="00AF3152"/>
    <w:rsid w:val="00AF32DE"/>
    <w:rsid w:val="00AF358E"/>
    <w:rsid w:val="00AF37F2"/>
    <w:rsid w:val="00AF38E7"/>
    <w:rsid w:val="00AF3945"/>
    <w:rsid w:val="00AF3D1B"/>
    <w:rsid w:val="00AF42D0"/>
    <w:rsid w:val="00AF44F6"/>
    <w:rsid w:val="00AF46ED"/>
    <w:rsid w:val="00AF4812"/>
    <w:rsid w:val="00AF4B09"/>
    <w:rsid w:val="00AF4D4B"/>
    <w:rsid w:val="00AF5165"/>
    <w:rsid w:val="00AF5210"/>
    <w:rsid w:val="00AF527E"/>
    <w:rsid w:val="00AF52FE"/>
    <w:rsid w:val="00AF546E"/>
    <w:rsid w:val="00AF5490"/>
    <w:rsid w:val="00AF55EA"/>
    <w:rsid w:val="00AF574A"/>
    <w:rsid w:val="00AF5B37"/>
    <w:rsid w:val="00AF6432"/>
    <w:rsid w:val="00AF6458"/>
    <w:rsid w:val="00AF6584"/>
    <w:rsid w:val="00AF66EE"/>
    <w:rsid w:val="00AF69B0"/>
    <w:rsid w:val="00AF6ADA"/>
    <w:rsid w:val="00AF6B0A"/>
    <w:rsid w:val="00AF6B19"/>
    <w:rsid w:val="00AF6CAF"/>
    <w:rsid w:val="00AF6CB4"/>
    <w:rsid w:val="00AF70BB"/>
    <w:rsid w:val="00AF7160"/>
    <w:rsid w:val="00AF76F1"/>
    <w:rsid w:val="00AF7AE9"/>
    <w:rsid w:val="00AF7B4B"/>
    <w:rsid w:val="00AF7C2C"/>
    <w:rsid w:val="00AF7DDF"/>
    <w:rsid w:val="00B000DC"/>
    <w:rsid w:val="00B0024F"/>
    <w:rsid w:val="00B00378"/>
    <w:rsid w:val="00B004EE"/>
    <w:rsid w:val="00B00674"/>
    <w:rsid w:val="00B009BA"/>
    <w:rsid w:val="00B00A01"/>
    <w:rsid w:val="00B00ACE"/>
    <w:rsid w:val="00B00AE2"/>
    <w:rsid w:val="00B00AEE"/>
    <w:rsid w:val="00B00C54"/>
    <w:rsid w:val="00B00C7D"/>
    <w:rsid w:val="00B00EF8"/>
    <w:rsid w:val="00B00F46"/>
    <w:rsid w:val="00B0123E"/>
    <w:rsid w:val="00B01853"/>
    <w:rsid w:val="00B01A8D"/>
    <w:rsid w:val="00B01BF5"/>
    <w:rsid w:val="00B02121"/>
    <w:rsid w:val="00B02687"/>
    <w:rsid w:val="00B02CAD"/>
    <w:rsid w:val="00B02E88"/>
    <w:rsid w:val="00B02EA7"/>
    <w:rsid w:val="00B03022"/>
    <w:rsid w:val="00B03108"/>
    <w:rsid w:val="00B03150"/>
    <w:rsid w:val="00B031E2"/>
    <w:rsid w:val="00B03297"/>
    <w:rsid w:val="00B03823"/>
    <w:rsid w:val="00B03997"/>
    <w:rsid w:val="00B03E09"/>
    <w:rsid w:val="00B03E65"/>
    <w:rsid w:val="00B042B5"/>
    <w:rsid w:val="00B044AF"/>
    <w:rsid w:val="00B0457F"/>
    <w:rsid w:val="00B0459F"/>
    <w:rsid w:val="00B046F2"/>
    <w:rsid w:val="00B049F0"/>
    <w:rsid w:val="00B04C7E"/>
    <w:rsid w:val="00B04DBB"/>
    <w:rsid w:val="00B04F26"/>
    <w:rsid w:val="00B0517C"/>
    <w:rsid w:val="00B051C1"/>
    <w:rsid w:val="00B0526D"/>
    <w:rsid w:val="00B053D8"/>
    <w:rsid w:val="00B055C8"/>
    <w:rsid w:val="00B05736"/>
    <w:rsid w:val="00B0593C"/>
    <w:rsid w:val="00B059FD"/>
    <w:rsid w:val="00B060DD"/>
    <w:rsid w:val="00B06190"/>
    <w:rsid w:val="00B062AE"/>
    <w:rsid w:val="00B0660D"/>
    <w:rsid w:val="00B06704"/>
    <w:rsid w:val="00B06992"/>
    <w:rsid w:val="00B06BF8"/>
    <w:rsid w:val="00B06D65"/>
    <w:rsid w:val="00B06EA9"/>
    <w:rsid w:val="00B07655"/>
    <w:rsid w:val="00B076F2"/>
    <w:rsid w:val="00B076F8"/>
    <w:rsid w:val="00B0778A"/>
    <w:rsid w:val="00B07AF7"/>
    <w:rsid w:val="00B07B57"/>
    <w:rsid w:val="00B07C45"/>
    <w:rsid w:val="00B07EFD"/>
    <w:rsid w:val="00B1008D"/>
    <w:rsid w:val="00B1048A"/>
    <w:rsid w:val="00B10493"/>
    <w:rsid w:val="00B10742"/>
    <w:rsid w:val="00B10E39"/>
    <w:rsid w:val="00B11020"/>
    <w:rsid w:val="00B110E9"/>
    <w:rsid w:val="00B1164E"/>
    <w:rsid w:val="00B117E4"/>
    <w:rsid w:val="00B118A8"/>
    <w:rsid w:val="00B1192C"/>
    <w:rsid w:val="00B12046"/>
    <w:rsid w:val="00B1213F"/>
    <w:rsid w:val="00B12875"/>
    <w:rsid w:val="00B129D8"/>
    <w:rsid w:val="00B12E44"/>
    <w:rsid w:val="00B139EB"/>
    <w:rsid w:val="00B13A72"/>
    <w:rsid w:val="00B13C08"/>
    <w:rsid w:val="00B13C6C"/>
    <w:rsid w:val="00B13E09"/>
    <w:rsid w:val="00B13FD3"/>
    <w:rsid w:val="00B142F1"/>
    <w:rsid w:val="00B1464E"/>
    <w:rsid w:val="00B147FE"/>
    <w:rsid w:val="00B148EE"/>
    <w:rsid w:val="00B14D6F"/>
    <w:rsid w:val="00B14D77"/>
    <w:rsid w:val="00B14E99"/>
    <w:rsid w:val="00B14F8F"/>
    <w:rsid w:val="00B15084"/>
    <w:rsid w:val="00B150B5"/>
    <w:rsid w:val="00B15365"/>
    <w:rsid w:val="00B1540C"/>
    <w:rsid w:val="00B155D2"/>
    <w:rsid w:val="00B15701"/>
    <w:rsid w:val="00B159BF"/>
    <w:rsid w:val="00B159CC"/>
    <w:rsid w:val="00B15B95"/>
    <w:rsid w:val="00B15BCB"/>
    <w:rsid w:val="00B15C36"/>
    <w:rsid w:val="00B15D89"/>
    <w:rsid w:val="00B15EEA"/>
    <w:rsid w:val="00B16153"/>
    <w:rsid w:val="00B1626F"/>
    <w:rsid w:val="00B16545"/>
    <w:rsid w:val="00B1664C"/>
    <w:rsid w:val="00B169D9"/>
    <w:rsid w:val="00B16A58"/>
    <w:rsid w:val="00B16BB7"/>
    <w:rsid w:val="00B16D5B"/>
    <w:rsid w:val="00B16DDC"/>
    <w:rsid w:val="00B16EA7"/>
    <w:rsid w:val="00B16EB5"/>
    <w:rsid w:val="00B1716C"/>
    <w:rsid w:val="00B17230"/>
    <w:rsid w:val="00B17264"/>
    <w:rsid w:val="00B174AE"/>
    <w:rsid w:val="00B174D4"/>
    <w:rsid w:val="00B174E5"/>
    <w:rsid w:val="00B175D7"/>
    <w:rsid w:val="00B17957"/>
    <w:rsid w:val="00B17B1D"/>
    <w:rsid w:val="00B20521"/>
    <w:rsid w:val="00B2093B"/>
    <w:rsid w:val="00B20CF2"/>
    <w:rsid w:val="00B20D6E"/>
    <w:rsid w:val="00B211D6"/>
    <w:rsid w:val="00B21321"/>
    <w:rsid w:val="00B213D1"/>
    <w:rsid w:val="00B21699"/>
    <w:rsid w:val="00B21836"/>
    <w:rsid w:val="00B2189D"/>
    <w:rsid w:val="00B21970"/>
    <w:rsid w:val="00B21A7A"/>
    <w:rsid w:val="00B21F67"/>
    <w:rsid w:val="00B21F96"/>
    <w:rsid w:val="00B2200E"/>
    <w:rsid w:val="00B221D3"/>
    <w:rsid w:val="00B22429"/>
    <w:rsid w:val="00B22696"/>
    <w:rsid w:val="00B229BB"/>
    <w:rsid w:val="00B22B3B"/>
    <w:rsid w:val="00B22B51"/>
    <w:rsid w:val="00B22C72"/>
    <w:rsid w:val="00B22F03"/>
    <w:rsid w:val="00B2318E"/>
    <w:rsid w:val="00B2331C"/>
    <w:rsid w:val="00B233CC"/>
    <w:rsid w:val="00B23656"/>
    <w:rsid w:val="00B23776"/>
    <w:rsid w:val="00B23852"/>
    <w:rsid w:val="00B23971"/>
    <w:rsid w:val="00B23CB8"/>
    <w:rsid w:val="00B23CDA"/>
    <w:rsid w:val="00B23E8D"/>
    <w:rsid w:val="00B23E9E"/>
    <w:rsid w:val="00B24056"/>
    <w:rsid w:val="00B240B5"/>
    <w:rsid w:val="00B2417A"/>
    <w:rsid w:val="00B2446F"/>
    <w:rsid w:val="00B24661"/>
    <w:rsid w:val="00B2493B"/>
    <w:rsid w:val="00B24A7B"/>
    <w:rsid w:val="00B24D71"/>
    <w:rsid w:val="00B24F64"/>
    <w:rsid w:val="00B258ED"/>
    <w:rsid w:val="00B2596F"/>
    <w:rsid w:val="00B25A77"/>
    <w:rsid w:val="00B25A81"/>
    <w:rsid w:val="00B25B52"/>
    <w:rsid w:val="00B25BB1"/>
    <w:rsid w:val="00B25F29"/>
    <w:rsid w:val="00B25F97"/>
    <w:rsid w:val="00B263C2"/>
    <w:rsid w:val="00B26436"/>
    <w:rsid w:val="00B26477"/>
    <w:rsid w:val="00B2655B"/>
    <w:rsid w:val="00B26A8A"/>
    <w:rsid w:val="00B26B1F"/>
    <w:rsid w:val="00B27157"/>
    <w:rsid w:val="00B272BC"/>
    <w:rsid w:val="00B27506"/>
    <w:rsid w:val="00B276D5"/>
    <w:rsid w:val="00B27719"/>
    <w:rsid w:val="00B2793F"/>
    <w:rsid w:val="00B279F7"/>
    <w:rsid w:val="00B27BAC"/>
    <w:rsid w:val="00B27BDF"/>
    <w:rsid w:val="00B27C33"/>
    <w:rsid w:val="00B27C95"/>
    <w:rsid w:val="00B27CA1"/>
    <w:rsid w:val="00B27D28"/>
    <w:rsid w:val="00B27DC8"/>
    <w:rsid w:val="00B27FB4"/>
    <w:rsid w:val="00B3047F"/>
    <w:rsid w:val="00B304F2"/>
    <w:rsid w:val="00B30B27"/>
    <w:rsid w:val="00B30C1F"/>
    <w:rsid w:val="00B30CD0"/>
    <w:rsid w:val="00B30E7E"/>
    <w:rsid w:val="00B31273"/>
    <w:rsid w:val="00B31285"/>
    <w:rsid w:val="00B3161C"/>
    <w:rsid w:val="00B31C21"/>
    <w:rsid w:val="00B31DA5"/>
    <w:rsid w:val="00B32282"/>
    <w:rsid w:val="00B32301"/>
    <w:rsid w:val="00B323C0"/>
    <w:rsid w:val="00B32A86"/>
    <w:rsid w:val="00B32ACD"/>
    <w:rsid w:val="00B32B14"/>
    <w:rsid w:val="00B32D92"/>
    <w:rsid w:val="00B32DB8"/>
    <w:rsid w:val="00B32E6E"/>
    <w:rsid w:val="00B32EBA"/>
    <w:rsid w:val="00B33587"/>
    <w:rsid w:val="00B338C0"/>
    <w:rsid w:val="00B33AAE"/>
    <w:rsid w:val="00B33E5A"/>
    <w:rsid w:val="00B33EF2"/>
    <w:rsid w:val="00B33FFB"/>
    <w:rsid w:val="00B340E0"/>
    <w:rsid w:val="00B34192"/>
    <w:rsid w:val="00B344A5"/>
    <w:rsid w:val="00B34619"/>
    <w:rsid w:val="00B347CC"/>
    <w:rsid w:val="00B349B1"/>
    <w:rsid w:val="00B34B32"/>
    <w:rsid w:val="00B34C0D"/>
    <w:rsid w:val="00B35099"/>
    <w:rsid w:val="00B35133"/>
    <w:rsid w:val="00B353B8"/>
    <w:rsid w:val="00B353C3"/>
    <w:rsid w:val="00B354EF"/>
    <w:rsid w:val="00B3572D"/>
    <w:rsid w:val="00B358A4"/>
    <w:rsid w:val="00B35962"/>
    <w:rsid w:val="00B35C15"/>
    <w:rsid w:val="00B360F6"/>
    <w:rsid w:val="00B3625B"/>
    <w:rsid w:val="00B3626A"/>
    <w:rsid w:val="00B36296"/>
    <w:rsid w:val="00B36411"/>
    <w:rsid w:val="00B365D3"/>
    <w:rsid w:val="00B36920"/>
    <w:rsid w:val="00B3696F"/>
    <w:rsid w:val="00B36C70"/>
    <w:rsid w:val="00B36D5A"/>
    <w:rsid w:val="00B36F16"/>
    <w:rsid w:val="00B3700A"/>
    <w:rsid w:val="00B373EF"/>
    <w:rsid w:val="00B3775F"/>
    <w:rsid w:val="00B37D9D"/>
    <w:rsid w:val="00B37DAC"/>
    <w:rsid w:val="00B37DB8"/>
    <w:rsid w:val="00B40091"/>
    <w:rsid w:val="00B400E8"/>
    <w:rsid w:val="00B401A7"/>
    <w:rsid w:val="00B403B9"/>
    <w:rsid w:val="00B40738"/>
    <w:rsid w:val="00B407CC"/>
    <w:rsid w:val="00B4091B"/>
    <w:rsid w:val="00B40A83"/>
    <w:rsid w:val="00B41202"/>
    <w:rsid w:val="00B412B1"/>
    <w:rsid w:val="00B41485"/>
    <w:rsid w:val="00B4168E"/>
    <w:rsid w:val="00B41779"/>
    <w:rsid w:val="00B41863"/>
    <w:rsid w:val="00B418C9"/>
    <w:rsid w:val="00B41995"/>
    <w:rsid w:val="00B41BC8"/>
    <w:rsid w:val="00B41ED1"/>
    <w:rsid w:val="00B420EB"/>
    <w:rsid w:val="00B4231D"/>
    <w:rsid w:val="00B42574"/>
    <w:rsid w:val="00B4260E"/>
    <w:rsid w:val="00B42792"/>
    <w:rsid w:val="00B428B3"/>
    <w:rsid w:val="00B42964"/>
    <w:rsid w:val="00B4298E"/>
    <w:rsid w:val="00B42A49"/>
    <w:rsid w:val="00B42FCF"/>
    <w:rsid w:val="00B42FE1"/>
    <w:rsid w:val="00B430C3"/>
    <w:rsid w:val="00B433A4"/>
    <w:rsid w:val="00B43450"/>
    <w:rsid w:val="00B434D4"/>
    <w:rsid w:val="00B435B7"/>
    <w:rsid w:val="00B43608"/>
    <w:rsid w:val="00B4384D"/>
    <w:rsid w:val="00B43AC7"/>
    <w:rsid w:val="00B43CA3"/>
    <w:rsid w:val="00B43D61"/>
    <w:rsid w:val="00B44098"/>
    <w:rsid w:val="00B442C6"/>
    <w:rsid w:val="00B445FB"/>
    <w:rsid w:val="00B446B8"/>
    <w:rsid w:val="00B4477D"/>
    <w:rsid w:val="00B447F9"/>
    <w:rsid w:val="00B44C88"/>
    <w:rsid w:val="00B44DE4"/>
    <w:rsid w:val="00B44F15"/>
    <w:rsid w:val="00B45196"/>
    <w:rsid w:val="00B45228"/>
    <w:rsid w:val="00B4525B"/>
    <w:rsid w:val="00B45A14"/>
    <w:rsid w:val="00B45C0A"/>
    <w:rsid w:val="00B45C19"/>
    <w:rsid w:val="00B45C78"/>
    <w:rsid w:val="00B45D1B"/>
    <w:rsid w:val="00B4643D"/>
    <w:rsid w:val="00B466E5"/>
    <w:rsid w:val="00B4673C"/>
    <w:rsid w:val="00B4673F"/>
    <w:rsid w:val="00B469BB"/>
    <w:rsid w:val="00B46A57"/>
    <w:rsid w:val="00B46C46"/>
    <w:rsid w:val="00B46D6E"/>
    <w:rsid w:val="00B46DD5"/>
    <w:rsid w:val="00B47040"/>
    <w:rsid w:val="00B47152"/>
    <w:rsid w:val="00B472D3"/>
    <w:rsid w:val="00B47341"/>
    <w:rsid w:val="00B47843"/>
    <w:rsid w:val="00B4792E"/>
    <w:rsid w:val="00B47C8A"/>
    <w:rsid w:val="00B5025E"/>
    <w:rsid w:val="00B50321"/>
    <w:rsid w:val="00B50703"/>
    <w:rsid w:val="00B50E7B"/>
    <w:rsid w:val="00B50F98"/>
    <w:rsid w:val="00B5124D"/>
    <w:rsid w:val="00B5136A"/>
    <w:rsid w:val="00B515EE"/>
    <w:rsid w:val="00B51A00"/>
    <w:rsid w:val="00B51DDF"/>
    <w:rsid w:val="00B52727"/>
    <w:rsid w:val="00B52B4F"/>
    <w:rsid w:val="00B52BB0"/>
    <w:rsid w:val="00B531F3"/>
    <w:rsid w:val="00B533DF"/>
    <w:rsid w:val="00B534D5"/>
    <w:rsid w:val="00B53780"/>
    <w:rsid w:val="00B53BB1"/>
    <w:rsid w:val="00B53E09"/>
    <w:rsid w:val="00B543F1"/>
    <w:rsid w:val="00B54473"/>
    <w:rsid w:val="00B5468E"/>
    <w:rsid w:val="00B546DB"/>
    <w:rsid w:val="00B54897"/>
    <w:rsid w:val="00B5490A"/>
    <w:rsid w:val="00B54ADC"/>
    <w:rsid w:val="00B54B1A"/>
    <w:rsid w:val="00B54C45"/>
    <w:rsid w:val="00B54DFF"/>
    <w:rsid w:val="00B54E65"/>
    <w:rsid w:val="00B55060"/>
    <w:rsid w:val="00B55213"/>
    <w:rsid w:val="00B554CB"/>
    <w:rsid w:val="00B55963"/>
    <w:rsid w:val="00B55A1C"/>
    <w:rsid w:val="00B55B31"/>
    <w:rsid w:val="00B55B46"/>
    <w:rsid w:val="00B55DB6"/>
    <w:rsid w:val="00B560C9"/>
    <w:rsid w:val="00B56141"/>
    <w:rsid w:val="00B56300"/>
    <w:rsid w:val="00B5633B"/>
    <w:rsid w:val="00B56348"/>
    <w:rsid w:val="00B564E9"/>
    <w:rsid w:val="00B56515"/>
    <w:rsid w:val="00B5672C"/>
    <w:rsid w:val="00B568C9"/>
    <w:rsid w:val="00B56A2D"/>
    <w:rsid w:val="00B56AA8"/>
    <w:rsid w:val="00B56CB1"/>
    <w:rsid w:val="00B56DA4"/>
    <w:rsid w:val="00B575FD"/>
    <w:rsid w:val="00B57AE4"/>
    <w:rsid w:val="00B57B07"/>
    <w:rsid w:val="00B57CFD"/>
    <w:rsid w:val="00B57D88"/>
    <w:rsid w:val="00B57DD2"/>
    <w:rsid w:val="00B602A4"/>
    <w:rsid w:val="00B605B1"/>
    <w:rsid w:val="00B6062C"/>
    <w:rsid w:val="00B6063B"/>
    <w:rsid w:val="00B60690"/>
    <w:rsid w:val="00B60BD3"/>
    <w:rsid w:val="00B60C4A"/>
    <w:rsid w:val="00B60EFF"/>
    <w:rsid w:val="00B61016"/>
    <w:rsid w:val="00B6108D"/>
    <w:rsid w:val="00B610A9"/>
    <w:rsid w:val="00B614B5"/>
    <w:rsid w:val="00B61867"/>
    <w:rsid w:val="00B6188C"/>
    <w:rsid w:val="00B61A70"/>
    <w:rsid w:val="00B61B5D"/>
    <w:rsid w:val="00B61CA1"/>
    <w:rsid w:val="00B61D9E"/>
    <w:rsid w:val="00B61ED6"/>
    <w:rsid w:val="00B6204A"/>
    <w:rsid w:val="00B62103"/>
    <w:rsid w:val="00B62244"/>
    <w:rsid w:val="00B62432"/>
    <w:rsid w:val="00B6250B"/>
    <w:rsid w:val="00B62574"/>
    <w:rsid w:val="00B6257E"/>
    <w:rsid w:val="00B625C7"/>
    <w:rsid w:val="00B62863"/>
    <w:rsid w:val="00B629AA"/>
    <w:rsid w:val="00B62B33"/>
    <w:rsid w:val="00B62B93"/>
    <w:rsid w:val="00B637B4"/>
    <w:rsid w:val="00B63C14"/>
    <w:rsid w:val="00B63D1D"/>
    <w:rsid w:val="00B63FA7"/>
    <w:rsid w:val="00B63FA8"/>
    <w:rsid w:val="00B64155"/>
    <w:rsid w:val="00B6423D"/>
    <w:rsid w:val="00B6440B"/>
    <w:rsid w:val="00B64605"/>
    <w:rsid w:val="00B6472A"/>
    <w:rsid w:val="00B6496B"/>
    <w:rsid w:val="00B64976"/>
    <w:rsid w:val="00B64A90"/>
    <w:rsid w:val="00B64D6C"/>
    <w:rsid w:val="00B65486"/>
    <w:rsid w:val="00B6577D"/>
    <w:rsid w:val="00B659B5"/>
    <w:rsid w:val="00B659C6"/>
    <w:rsid w:val="00B65AE5"/>
    <w:rsid w:val="00B65D6E"/>
    <w:rsid w:val="00B65D8A"/>
    <w:rsid w:val="00B65EC0"/>
    <w:rsid w:val="00B66071"/>
    <w:rsid w:val="00B660E9"/>
    <w:rsid w:val="00B664FE"/>
    <w:rsid w:val="00B6658E"/>
    <w:rsid w:val="00B667F9"/>
    <w:rsid w:val="00B669B6"/>
    <w:rsid w:val="00B669CE"/>
    <w:rsid w:val="00B66A3E"/>
    <w:rsid w:val="00B66C50"/>
    <w:rsid w:val="00B66D83"/>
    <w:rsid w:val="00B67304"/>
    <w:rsid w:val="00B67445"/>
    <w:rsid w:val="00B675F1"/>
    <w:rsid w:val="00B67E51"/>
    <w:rsid w:val="00B7001A"/>
    <w:rsid w:val="00B70068"/>
    <w:rsid w:val="00B7021D"/>
    <w:rsid w:val="00B7044C"/>
    <w:rsid w:val="00B704B5"/>
    <w:rsid w:val="00B7069D"/>
    <w:rsid w:val="00B706F3"/>
    <w:rsid w:val="00B7070F"/>
    <w:rsid w:val="00B707EF"/>
    <w:rsid w:val="00B70B1B"/>
    <w:rsid w:val="00B70B88"/>
    <w:rsid w:val="00B70EF3"/>
    <w:rsid w:val="00B712B0"/>
    <w:rsid w:val="00B713D2"/>
    <w:rsid w:val="00B71494"/>
    <w:rsid w:val="00B71C72"/>
    <w:rsid w:val="00B71CD0"/>
    <w:rsid w:val="00B71E7F"/>
    <w:rsid w:val="00B72357"/>
    <w:rsid w:val="00B723C0"/>
    <w:rsid w:val="00B72412"/>
    <w:rsid w:val="00B724FF"/>
    <w:rsid w:val="00B725D3"/>
    <w:rsid w:val="00B7279F"/>
    <w:rsid w:val="00B72973"/>
    <w:rsid w:val="00B7319D"/>
    <w:rsid w:val="00B733E6"/>
    <w:rsid w:val="00B73EF2"/>
    <w:rsid w:val="00B73F47"/>
    <w:rsid w:val="00B73FAB"/>
    <w:rsid w:val="00B73FBC"/>
    <w:rsid w:val="00B7411C"/>
    <w:rsid w:val="00B7415C"/>
    <w:rsid w:val="00B7417A"/>
    <w:rsid w:val="00B74285"/>
    <w:rsid w:val="00B74A19"/>
    <w:rsid w:val="00B74BC4"/>
    <w:rsid w:val="00B74C38"/>
    <w:rsid w:val="00B74E18"/>
    <w:rsid w:val="00B75303"/>
    <w:rsid w:val="00B7554C"/>
    <w:rsid w:val="00B7587A"/>
    <w:rsid w:val="00B75996"/>
    <w:rsid w:val="00B75C36"/>
    <w:rsid w:val="00B75C59"/>
    <w:rsid w:val="00B75D29"/>
    <w:rsid w:val="00B75D59"/>
    <w:rsid w:val="00B75EC1"/>
    <w:rsid w:val="00B75FC9"/>
    <w:rsid w:val="00B76324"/>
    <w:rsid w:val="00B76A8B"/>
    <w:rsid w:val="00B76CBE"/>
    <w:rsid w:val="00B76CE0"/>
    <w:rsid w:val="00B76E60"/>
    <w:rsid w:val="00B77372"/>
    <w:rsid w:val="00B7799E"/>
    <w:rsid w:val="00B77A98"/>
    <w:rsid w:val="00B77ACE"/>
    <w:rsid w:val="00B77CD6"/>
    <w:rsid w:val="00B77D37"/>
    <w:rsid w:val="00B77D8B"/>
    <w:rsid w:val="00B77E0B"/>
    <w:rsid w:val="00B800DE"/>
    <w:rsid w:val="00B80217"/>
    <w:rsid w:val="00B80451"/>
    <w:rsid w:val="00B8045F"/>
    <w:rsid w:val="00B80560"/>
    <w:rsid w:val="00B80805"/>
    <w:rsid w:val="00B80811"/>
    <w:rsid w:val="00B808B2"/>
    <w:rsid w:val="00B80B1C"/>
    <w:rsid w:val="00B80C45"/>
    <w:rsid w:val="00B80C6C"/>
    <w:rsid w:val="00B80D3F"/>
    <w:rsid w:val="00B810C1"/>
    <w:rsid w:val="00B81205"/>
    <w:rsid w:val="00B813BB"/>
    <w:rsid w:val="00B81565"/>
    <w:rsid w:val="00B816FA"/>
    <w:rsid w:val="00B81CA9"/>
    <w:rsid w:val="00B82341"/>
    <w:rsid w:val="00B824E8"/>
    <w:rsid w:val="00B825AF"/>
    <w:rsid w:val="00B82726"/>
    <w:rsid w:val="00B829B6"/>
    <w:rsid w:val="00B82CA8"/>
    <w:rsid w:val="00B82E74"/>
    <w:rsid w:val="00B83038"/>
    <w:rsid w:val="00B8360E"/>
    <w:rsid w:val="00B837F4"/>
    <w:rsid w:val="00B8381B"/>
    <w:rsid w:val="00B8398F"/>
    <w:rsid w:val="00B83A51"/>
    <w:rsid w:val="00B83B75"/>
    <w:rsid w:val="00B8406C"/>
    <w:rsid w:val="00B84091"/>
    <w:rsid w:val="00B84189"/>
    <w:rsid w:val="00B841E1"/>
    <w:rsid w:val="00B844D4"/>
    <w:rsid w:val="00B84886"/>
    <w:rsid w:val="00B84981"/>
    <w:rsid w:val="00B84E5C"/>
    <w:rsid w:val="00B84F71"/>
    <w:rsid w:val="00B8501B"/>
    <w:rsid w:val="00B85328"/>
    <w:rsid w:val="00B854F9"/>
    <w:rsid w:val="00B8604F"/>
    <w:rsid w:val="00B860A8"/>
    <w:rsid w:val="00B863B9"/>
    <w:rsid w:val="00B8643C"/>
    <w:rsid w:val="00B8664D"/>
    <w:rsid w:val="00B866CD"/>
    <w:rsid w:val="00B8679F"/>
    <w:rsid w:val="00B86933"/>
    <w:rsid w:val="00B86B30"/>
    <w:rsid w:val="00B86B95"/>
    <w:rsid w:val="00B86CBE"/>
    <w:rsid w:val="00B86D8A"/>
    <w:rsid w:val="00B86E1B"/>
    <w:rsid w:val="00B86F0B"/>
    <w:rsid w:val="00B87233"/>
    <w:rsid w:val="00B873B2"/>
    <w:rsid w:val="00B876E9"/>
    <w:rsid w:val="00B878B3"/>
    <w:rsid w:val="00B8796F"/>
    <w:rsid w:val="00B87975"/>
    <w:rsid w:val="00B87B29"/>
    <w:rsid w:val="00B87BB8"/>
    <w:rsid w:val="00B90487"/>
    <w:rsid w:val="00B905A9"/>
    <w:rsid w:val="00B905AB"/>
    <w:rsid w:val="00B906BF"/>
    <w:rsid w:val="00B906EA"/>
    <w:rsid w:val="00B90809"/>
    <w:rsid w:val="00B908FF"/>
    <w:rsid w:val="00B90A0D"/>
    <w:rsid w:val="00B90B07"/>
    <w:rsid w:val="00B90C02"/>
    <w:rsid w:val="00B90C54"/>
    <w:rsid w:val="00B90C89"/>
    <w:rsid w:val="00B90DCB"/>
    <w:rsid w:val="00B9125C"/>
    <w:rsid w:val="00B9131C"/>
    <w:rsid w:val="00B91369"/>
    <w:rsid w:val="00B9158D"/>
    <w:rsid w:val="00B91E8F"/>
    <w:rsid w:val="00B921B8"/>
    <w:rsid w:val="00B922AC"/>
    <w:rsid w:val="00B922EA"/>
    <w:rsid w:val="00B927CE"/>
    <w:rsid w:val="00B92929"/>
    <w:rsid w:val="00B929A8"/>
    <w:rsid w:val="00B92A90"/>
    <w:rsid w:val="00B92C5C"/>
    <w:rsid w:val="00B92C98"/>
    <w:rsid w:val="00B92E3B"/>
    <w:rsid w:val="00B92FB1"/>
    <w:rsid w:val="00B93048"/>
    <w:rsid w:val="00B9333B"/>
    <w:rsid w:val="00B934D0"/>
    <w:rsid w:val="00B93D3D"/>
    <w:rsid w:val="00B93E21"/>
    <w:rsid w:val="00B93E62"/>
    <w:rsid w:val="00B94077"/>
    <w:rsid w:val="00B940E2"/>
    <w:rsid w:val="00B94606"/>
    <w:rsid w:val="00B9462C"/>
    <w:rsid w:val="00B9468B"/>
    <w:rsid w:val="00B9470D"/>
    <w:rsid w:val="00B947EA"/>
    <w:rsid w:val="00B949A3"/>
    <w:rsid w:val="00B94DF0"/>
    <w:rsid w:val="00B951F7"/>
    <w:rsid w:val="00B95218"/>
    <w:rsid w:val="00B952BA"/>
    <w:rsid w:val="00B9553F"/>
    <w:rsid w:val="00B95990"/>
    <w:rsid w:val="00B95A8E"/>
    <w:rsid w:val="00B95BDD"/>
    <w:rsid w:val="00B95C02"/>
    <w:rsid w:val="00B95D7B"/>
    <w:rsid w:val="00B960A6"/>
    <w:rsid w:val="00B960EB"/>
    <w:rsid w:val="00B96339"/>
    <w:rsid w:val="00B9653D"/>
    <w:rsid w:val="00B96788"/>
    <w:rsid w:val="00B967B0"/>
    <w:rsid w:val="00B96B88"/>
    <w:rsid w:val="00B96E08"/>
    <w:rsid w:val="00B96F0A"/>
    <w:rsid w:val="00B96F41"/>
    <w:rsid w:val="00B97075"/>
    <w:rsid w:val="00B970F3"/>
    <w:rsid w:val="00B974E6"/>
    <w:rsid w:val="00B974F5"/>
    <w:rsid w:val="00B975CD"/>
    <w:rsid w:val="00B976EF"/>
    <w:rsid w:val="00B976FF"/>
    <w:rsid w:val="00B9778D"/>
    <w:rsid w:val="00B97C69"/>
    <w:rsid w:val="00B97D1C"/>
    <w:rsid w:val="00B97D67"/>
    <w:rsid w:val="00B97D68"/>
    <w:rsid w:val="00BA0156"/>
    <w:rsid w:val="00BA0236"/>
    <w:rsid w:val="00BA0A14"/>
    <w:rsid w:val="00BA0B5A"/>
    <w:rsid w:val="00BA0CC0"/>
    <w:rsid w:val="00BA0CC2"/>
    <w:rsid w:val="00BA0F0F"/>
    <w:rsid w:val="00BA0F46"/>
    <w:rsid w:val="00BA109C"/>
    <w:rsid w:val="00BA113D"/>
    <w:rsid w:val="00BA1383"/>
    <w:rsid w:val="00BA13CE"/>
    <w:rsid w:val="00BA14C4"/>
    <w:rsid w:val="00BA1600"/>
    <w:rsid w:val="00BA18CC"/>
    <w:rsid w:val="00BA1D3A"/>
    <w:rsid w:val="00BA20B4"/>
    <w:rsid w:val="00BA20DD"/>
    <w:rsid w:val="00BA223D"/>
    <w:rsid w:val="00BA25D1"/>
    <w:rsid w:val="00BA29D1"/>
    <w:rsid w:val="00BA2C4A"/>
    <w:rsid w:val="00BA2C60"/>
    <w:rsid w:val="00BA31B2"/>
    <w:rsid w:val="00BA322A"/>
    <w:rsid w:val="00BA349B"/>
    <w:rsid w:val="00BA3A17"/>
    <w:rsid w:val="00BA40D1"/>
    <w:rsid w:val="00BA42F6"/>
    <w:rsid w:val="00BA4404"/>
    <w:rsid w:val="00BA463C"/>
    <w:rsid w:val="00BA4995"/>
    <w:rsid w:val="00BA4A64"/>
    <w:rsid w:val="00BA4CB2"/>
    <w:rsid w:val="00BA5065"/>
    <w:rsid w:val="00BA55E4"/>
    <w:rsid w:val="00BA57B8"/>
    <w:rsid w:val="00BA592D"/>
    <w:rsid w:val="00BA5CD6"/>
    <w:rsid w:val="00BA6238"/>
    <w:rsid w:val="00BA638C"/>
    <w:rsid w:val="00BA64B1"/>
    <w:rsid w:val="00BA65B7"/>
    <w:rsid w:val="00BA665F"/>
    <w:rsid w:val="00BA6B46"/>
    <w:rsid w:val="00BA709D"/>
    <w:rsid w:val="00BA722C"/>
    <w:rsid w:val="00BA7278"/>
    <w:rsid w:val="00BA756B"/>
    <w:rsid w:val="00BA77AC"/>
    <w:rsid w:val="00BA7832"/>
    <w:rsid w:val="00BA7BBA"/>
    <w:rsid w:val="00BA7F03"/>
    <w:rsid w:val="00BB035D"/>
    <w:rsid w:val="00BB052D"/>
    <w:rsid w:val="00BB0950"/>
    <w:rsid w:val="00BB09B9"/>
    <w:rsid w:val="00BB0A94"/>
    <w:rsid w:val="00BB0AF1"/>
    <w:rsid w:val="00BB0C1D"/>
    <w:rsid w:val="00BB118F"/>
    <w:rsid w:val="00BB15FF"/>
    <w:rsid w:val="00BB18FE"/>
    <w:rsid w:val="00BB1BD8"/>
    <w:rsid w:val="00BB1DE5"/>
    <w:rsid w:val="00BB1F22"/>
    <w:rsid w:val="00BB1FDA"/>
    <w:rsid w:val="00BB228E"/>
    <w:rsid w:val="00BB22D7"/>
    <w:rsid w:val="00BB2680"/>
    <w:rsid w:val="00BB27FB"/>
    <w:rsid w:val="00BB2A38"/>
    <w:rsid w:val="00BB2D1C"/>
    <w:rsid w:val="00BB2F66"/>
    <w:rsid w:val="00BB36C9"/>
    <w:rsid w:val="00BB3C1C"/>
    <w:rsid w:val="00BB3C55"/>
    <w:rsid w:val="00BB3EED"/>
    <w:rsid w:val="00BB3F30"/>
    <w:rsid w:val="00BB41EC"/>
    <w:rsid w:val="00BB4264"/>
    <w:rsid w:val="00BB4523"/>
    <w:rsid w:val="00BB4693"/>
    <w:rsid w:val="00BB4A0E"/>
    <w:rsid w:val="00BB4BB2"/>
    <w:rsid w:val="00BB4DC5"/>
    <w:rsid w:val="00BB4F35"/>
    <w:rsid w:val="00BB51D2"/>
    <w:rsid w:val="00BB558B"/>
    <w:rsid w:val="00BB579E"/>
    <w:rsid w:val="00BB5BDC"/>
    <w:rsid w:val="00BB6015"/>
    <w:rsid w:val="00BB6185"/>
    <w:rsid w:val="00BB6196"/>
    <w:rsid w:val="00BB661F"/>
    <w:rsid w:val="00BB6683"/>
    <w:rsid w:val="00BB6B14"/>
    <w:rsid w:val="00BB6BB0"/>
    <w:rsid w:val="00BB6BB2"/>
    <w:rsid w:val="00BB6C24"/>
    <w:rsid w:val="00BB6EFF"/>
    <w:rsid w:val="00BB7054"/>
    <w:rsid w:val="00BB7906"/>
    <w:rsid w:val="00BB79E6"/>
    <w:rsid w:val="00BB7E65"/>
    <w:rsid w:val="00BB7FEC"/>
    <w:rsid w:val="00BC03F6"/>
    <w:rsid w:val="00BC0526"/>
    <w:rsid w:val="00BC0592"/>
    <w:rsid w:val="00BC071C"/>
    <w:rsid w:val="00BC0804"/>
    <w:rsid w:val="00BC0953"/>
    <w:rsid w:val="00BC0D4A"/>
    <w:rsid w:val="00BC0DAC"/>
    <w:rsid w:val="00BC124A"/>
    <w:rsid w:val="00BC12D8"/>
    <w:rsid w:val="00BC1562"/>
    <w:rsid w:val="00BC1ABB"/>
    <w:rsid w:val="00BC1BDC"/>
    <w:rsid w:val="00BC1BFB"/>
    <w:rsid w:val="00BC1E4E"/>
    <w:rsid w:val="00BC1E75"/>
    <w:rsid w:val="00BC231C"/>
    <w:rsid w:val="00BC234C"/>
    <w:rsid w:val="00BC2520"/>
    <w:rsid w:val="00BC2536"/>
    <w:rsid w:val="00BC26DB"/>
    <w:rsid w:val="00BC29AD"/>
    <w:rsid w:val="00BC2AE2"/>
    <w:rsid w:val="00BC2BD1"/>
    <w:rsid w:val="00BC3023"/>
    <w:rsid w:val="00BC321C"/>
    <w:rsid w:val="00BC3305"/>
    <w:rsid w:val="00BC3461"/>
    <w:rsid w:val="00BC35EE"/>
    <w:rsid w:val="00BC368E"/>
    <w:rsid w:val="00BC39E9"/>
    <w:rsid w:val="00BC3A1D"/>
    <w:rsid w:val="00BC3BE3"/>
    <w:rsid w:val="00BC3D9C"/>
    <w:rsid w:val="00BC3DEE"/>
    <w:rsid w:val="00BC44B6"/>
    <w:rsid w:val="00BC467C"/>
    <w:rsid w:val="00BC47F2"/>
    <w:rsid w:val="00BC4975"/>
    <w:rsid w:val="00BC4A35"/>
    <w:rsid w:val="00BC4C36"/>
    <w:rsid w:val="00BC539C"/>
    <w:rsid w:val="00BC551D"/>
    <w:rsid w:val="00BC5595"/>
    <w:rsid w:val="00BC5793"/>
    <w:rsid w:val="00BC59BB"/>
    <w:rsid w:val="00BC5AB6"/>
    <w:rsid w:val="00BC5B27"/>
    <w:rsid w:val="00BC5C43"/>
    <w:rsid w:val="00BC5CD4"/>
    <w:rsid w:val="00BC5DB8"/>
    <w:rsid w:val="00BC5DD7"/>
    <w:rsid w:val="00BC5F3E"/>
    <w:rsid w:val="00BC5FAE"/>
    <w:rsid w:val="00BC6087"/>
    <w:rsid w:val="00BC6199"/>
    <w:rsid w:val="00BC6934"/>
    <w:rsid w:val="00BC6939"/>
    <w:rsid w:val="00BC69FB"/>
    <w:rsid w:val="00BC6A0E"/>
    <w:rsid w:val="00BC6A2F"/>
    <w:rsid w:val="00BC6C7D"/>
    <w:rsid w:val="00BC6E76"/>
    <w:rsid w:val="00BC708B"/>
    <w:rsid w:val="00BC70A5"/>
    <w:rsid w:val="00BC7158"/>
    <w:rsid w:val="00BC74E4"/>
    <w:rsid w:val="00BC7639"/>
    <w:rsid w:val="00BC7780"/>
    <w:rsid w:val="00BC7AFA"/>
    <w:rsid w:val="00BC7C63"/>
    <w:rsid w:val="00BC7E18"/>
    <w:rsid w:val="00BD0078"/>
    <w:rsid w:val="00BD039A"/>
    <w:rsid w:val="00BD0633"/>
    <w:rsid w:val="00BD0AD5"/>
    <w:rsid w:val="00BD0B32"/>
    <w:rsid w:val="00BD0C56"/>
    <w:rsid w:val="00BD0CE5"/>
    <w:rsid w:val="00BD0CF0"/>
    <w:rsid w:val="00BD0EB8"/>
    <w:rsid w:val="00BD0FC9"/>
    <w:rsid w:val="00BD1384"/>
    <w:rsid w:val="00BD14E1"/>
    <w:rsid w:val="00BD1541"/>
    <w:rsid w:val="00BD15B0"/>
    <w:rsid w:val="00BD15F0"/>
    <w:rsid w:val="00BD1675"/>
    <w:rsid w:val="00BD17C1"/>
    <w:rsid w:val="00BD18D9"/>
    <w:rsid w:val="00BD1950"/>
    <w:rsid w:val="00BD19F0"/>
    <w:rsid w:val="00BD1B75"/>
    <w:rsid w:val="00BD1B8B"/>
    <w:rsid w:val="00BD1CBC"/>
    <w:rsid w:val="00BD1CBE"/>
    <w:rsid w:val="00BD1D4D"/>
    <w:rsid w:val="00BD1DE2"/>
    <w:rsid w:val="00BD2179"/>
    <w:rsid w:val="00BD274D"/>
    <w:rsid w:val="00BD2922"/>
    <w:rsid w:val="00BD2A0F"/>
    <w:rsid w:val="00BD2A8B"/>
    <w:rsid w:val="00BD2B20"/>
    <w:rsid w:val="00BD2CE1"/>
    <w:rsid w:val="00BD2EBB"/>
    <w:rsid w:val="00BD2F9F"/>
    <w:rsid w:val="00BD3499"/>
    <w:rsid w:val="00BD349C"/>
    <w:rsid w:val="00BD3535"/>
    <w:rsid w:val="00BD3732"/>
    <w:rsid w:val="00BD3865"/>
    <w:rsid w:val="00BD3900"/>
    <w:rsid w:val="00BD3D7D"/>
    <w:rsid w:val="00BD3E04"/>
    <w:rsid w:val="00BD3FE9"/>
    <w:rsid w:val="00BD44F2"/>
    <w:rsid w:val="00BD4597"/>
    <w:rsid w:val="00BD483D"/>
    <w:rsid w:val="00BD490C"/>
    <w:rsid w:val="00BD4C39"/>
    <w:rsid w:val="00BD4C48"/>
    <w:rsid w:val="00BD509E"/>
    <w:rsid w:val="00BD5220"/>
    <w:rsid w:val="00BD5468"/>
    <w:rsid w:val="00BD55E9"/>
    <w:rsid w:val="00BD5675"/>
    <w:rsid w:val="00BD569E"/>
    <w:rsid w:val="00BD59F1"/>
    <w:rsid w:val="00BD5CDE"/>
    <w:rsid w:val="00BD5F82"/>
    <w:rsid w:val="00BD62A7"/>
    <w:rsid w:val="00BD65CA"/>
    <w:rsid w:val="00BD65CB"/>
    <w:rsid w:val="00BD6639"/>
    <w:rsid w:val="00BD66A3"/>
    <w:rsid w:val="00BD66F7"/>
    <w:rsid w:val="00BD6AA3"/>
    <w:rsid w:val="00BD6B60"/>
    <w:rsid w:val="00BD6B63"/>
    <w:rsid w:val="00BD6B67"/>
    <w:rsid w:val="00BD7060"/>
    <w:rsid w:val="00BD7081"/>
    <w:rsid w:val="00BD70B1"/>
    <w:rsid w:val="00BD7104"/>
    <w:rsid w:val="00BD7455"/>
    <w:rsid w:val="00BD7500"/>
    <w:rsid w:val="00BD7546"/>
    <w:rsid w:val="00BD771E"/>
    <w:rsid w:val="00BD7FA8"/>
    <w:rsid w:val="00BE0067"/>
    <w:rsid w:val="00BE0206"/>
    <w:rsid w:val="00BE0246"/>
    <w:rsid w:val="00BE0464"/>
    <w:rsid w:val="00BE054C"/>
    <w:rsid w:val="00BE0608"/>
    <w:rsid w:val="00BE0868"/>
    <w:rsid w:val="00BE0884"/>
    <w:rsid w:val="00BE0A39"/>
    <w:rsid w:val="00BE0D79"/>
    <w:rsid w:val="00BE0E05"/>
    <w:rsid w:val="00BE0EE0"/>
    <w:rsid w:val="00BE0F5B"/>
    <w:rsid w:val="00BE11F5"/>
    <w:rsid w:val="00BE1325"/>
    <w:rsid w:val="00BE16F0"/>
    <w:rsid w:val="00BE19AD"/>
    <w:rsid w:val="00BE19FC"/>
    <w:rsid w:val="00BE1A19"/>
    <w:rsid w:val="00BE1C6A"/>
    <w:rsid w:val="00BE1ECF"/>
    <w:rsid w:val="00BE1F66"/>
    <w:rsid w:val="00BE21F8"/>
    <w:rsid w:val="00BE27F8"/>
    <w:rsid w:val="00BE2819"/>
    <w:rsid w:val="00BE2880"/>
    <w:rsid w:val="00BE2962"/>
    <w:rsid w:val="00BE2A53"/>
    <w:rsid w:val="00BE3337"/>
    <w:rsid w:val="00BE33B5"/>
    <w:rsid w:val="00BE345D"/>
    <w:rsid w:val="00BE34D9"/>
    <w:rsid w:val="00BE36B8"/>
    <w:rsid w:val="00BE3776"/>
    <w:rsid w:val="00BE3D9D"/>
    <w:rsid w:val="00BE4087"/>
    <w:rsid w:val="00BE4C56"/>
    <w:rsid w:val="00BE5675"/>
    <w:rsid w:val="00BE57A5"/>
    <w:rsid w:val="00BE5927"/>
    <w:rsid w:val="00BE59A7"/>
    <w:rsid w:val="00BE5A93"/>
    <w:rsid w:val="00BE5B33"/>
    <w:rsid w:val="00BE5D59"/>
    <w:rsid w:val="00BE5E15"/>
    <w:rsid w:val="00BE5EB7"/>
    <w:rsid w:val="00BE5EBD"/>
    <w:rsid w:val="00BE612E"/>
    <w:rsid w:val="00BE6171"/>
    <w:rsid w:val="00BE627D"/>
    <w:rsid w:val="00BE636A"/>
    <w:rsid w:val="00BE65E5"/>
    <w:rsid w:val="00BE677B"/>
    <w:rsid w:val="00BE6934"/>
    <w:rsid w:val="00BE69FB"/>
    <w:rsid w:val="00BE6BF5"/>
    <w:rsid w:val="00BE6CE9"/>
    <w:rsid w:val="00BE6E6B"/>
    <w:rsid w:val="00BE707A"/>
    <w:rsid w:val="00BE7149"/>
    <w:rsid w:val="00BE7622"/>
    <w:rsid w:val="00BE7697"/>
    <w:rsid w:val="00BE7808"/>
    <w:rsid w:val="00BE7982"/>
    <w:rsid w:val="00BE7AAF"/>
    <w:rsid w:val="00BE7BA6"/>
    <w:rsid w:val="00BE7D45"/>
    <w:rsid w:val="00BE7D77"/>
    <w:rsid w:val="00BE7EE7"/>
    <w:rsid w:val="00BF0098"/>
    <w:rsid w:val="00BF0398"/>
    <w:rsid w:val="00BF055D"/>
    <w:rsid w:val="00BF07BF"/>
    <w:rsid w:val="00BF090D"/>
    <w:rsid w:val="00BF0981"/>
    <w:rsid w:val="00BF0B15"/>
    <w:rsid w:val="00BF0B8D"/>
    <w:rsid w:val="00BF0BFD"/>
    <w:rsid w:val="00BF0E6F"/>
    <w:rsid w:val="00BF0FA1"/>
    <w:rsid w:val="00BF116F"/>
    <w:rsid w:val="00BF11A0"/>
    <w:rsid w:val="00BF14F1"/>
    <w:rsid w:val="00BF18B9"/>
    <w:rsid w:val="00BF1916"/>
    <w:rsid w:val="00BF1970"/>
    <w:rsid w:val="00BF1BC3"/>
    <w:rsid w:val="00BF1E09"/>
    <w:rsid w:val="00BF1EC6"/>
    <w:rsid w:val="00BF21AD"/>
    <w:rsid w:val="00BF2207"/>
    <w:rsid w:val="00BF2528"/>
    <w:rsid w:val="00BF258A"/>
    <w:rsid w:val="00BF262E"/>
    <w:rsid w:val="00BF26AB"/>
    <w:rsid w:val="00BF26D5"/>
    <w:rsid w:val="00BF2770"/>
    <w:rsid w:val="00BF27E0"/>
    <w:rsid w:val="00BF2A8D"/>
    <w:rsid w:val="00BF2AE3"/>
    <w:rsid w:val="00BF2C74"/>
    <w:rsid w:val="00BF2FFA"/>
    <w:rsid w:val="00BF32F4"/>
    <w:rsid w:val="00BF3343"/>
    <w:rsid w:val="00BF3551"/>
    <w:rsid w:val="00BF35FF"/>
    <w:rsid w:val="00BF372E"/>
    <w:rsid w:val="00BF376B"/>
    <w:rsid w:val="00BF3DB5"/>
    <w:rsid w:val="00BF3E25"/>
    <w:rsid w:val="00BF3ED9"/>
    <w:rsid w:val="00BF4135"/>
    <w:rsid w:val="00BF420A"/>
    <w:rsid w:val="00BF4678"/>
    <w:rsid w:val="00BF46D8"/>
    <w:rsid w:val="00BF489D"/>
    <w:rsid w:val="00BF4954"/>
    <w:rsid w:val="00BF4EB9"/>
    <w:rsid w:val="00BF4FC8"/>
    <w:rsid w:val="00BF4FE3"/>
    <w:rsid w:val="00BF524B"/>
    <w:rsid w:val="00BF59EB"/>
    <w:rsid w:val="00BF5AFC"/>
    <w:rsid w:val="00BF5F3D"/>
    <w:rsid w:val="00BF625B"/>
    <w:rsid w:val="00BF63FF"/>
    <w:rsid w:val="00BF64C5"/>
    <w:rsid w:val="00BF684A"/>
    <w:rsid w:val="00BF6E60"/>
    <w:rsid w:val="00BF7274"/>
    <w:rsid w:val="00BF7317"/>
    <w:rsid w:val="00BF746E"/>
    <w:rsid w:val="00BF758E"/>
    <w:rsid w:val="00BF79A4"/>
    <w:rsid w:val="00BF79D9"/>
    <w:rsid w:val="00BF7C87"/>
    <w:rsid w:val="00BF7EDC"/>
    <w:rsid w:val="00C000A3"/>
    <w:rsid w:val="00C0013B"/>
    <w:rsid w:val="00C00289"/>
    <w:rsid w:val="00C003AF"/>
    <w:rsid w:val="00C00869"/>
    <w:rsid w:val="00C00B4D"/>
    <w:rsid w:val="00C00B9D"/>
    <w:rsid w:val="00C00C13"/>
    <w:rsid w:val="00C00FC1"/>
    <w:rsid w:val="00C017E1"/>
    <w:rsid w:val="00C01B1F"/>
    <w:rsid w:val="00C01BC8"/>
    <w:rsid w:val="00C023EE"/>
    <w:rsid w:val="00C023FF"/>
    <w:rsid w:val="00C024B2"/>
    <w:rsid w:val="00C028FF"/>
    <w:rsid w:val="00C02AC4"/>
    <w:rsid w:val="00C02C47"/>
    <w:rsid w:val="00C02D83"/>
    <w:rsid w:val="00C03026"/>
    <w:rsid w:val="00C03079"/>
    <w:rsid w:val="00C03300"/>
    <w:rsid w:val="00C0333E"/>
    <w:rsid w:val="00C0343C"/>
    <w:rsid w:val="00C03967"/>
    <w:rsid w:val="00C03BED"/>
    <w:rsid w:val="00C03D47"/>
    <w:rsid w:val="00C03FA0"/>
    <w:rsid w:val="00C04196"/>
    <w:rsid w:val="00C04268"/>
    <w:rsid w:val="00C04343"/>
    <w:rsid w:val="00C044A6"/>
    <w:rsid w:val="00C04585"/>
    <w:rsid w:val="00C04588"/>
    <w:rsid w:val="00C047A4"/>
    <w:rsid w:val="00C0484D"/>
    <w:rsid w:val="00C04B6A"/>
    <w:rsid w:val="00C04C2B"/>
    <w:rsid w:val="00C04C75"/>
    <w:rsid w:val="00C04CF7"/>
    <w:rsid w:val="00C04D4E"/>
    <w:rsid w:val="00C04D91"/>
    <w:rsid w:val="00C04E68"/>
    <w:rsid w:val="00C0585C"/>
    <w:rsid w:val="00C05A9A"/>
    <w:rsid w:val="00C06151"/>
    <w:rsid w:val="00C06201"/>
    <w:rsid w:val="00C062D2"/>
    <w:rsid w:val="00C06338"/>
    <w:rsid w:val="00C064F4"/>
    <w:rsid w:val="00C06583"/>
    <w:rsid w:val="00C0682C"/>
    <w:rsid w:val="00C06886"/>
    <w:rsid w:val="00C06AB1"/>
    <w:rsid w:val="00C06CF1"/>
    <w:rsid w:val="00C0705C"/>
    <w:rsid w:val="00C07118"/>
    <w:rsid w:val="00C071D3"/>
    <w:rsid w:val="00C078FF"/>
    <w:rsid w:val="00C07A10"/>
    <w:rsid w:val="00C07BBB"/>
    <w:rsid w:val="00C1009C"/>
    <w:rsid w:val="00C100AE"/>
    <w:rsid w:val="00C101B2"/>
    <w:rsid w:val="00C10343"/>
    <w:rsid w:val="00C1041D"/>
    <w:rsid w:val="00C104E1"/>
    <w:rsid w:val="00C106FE"/>
    <w:rsid w:val="00C107ED"/>
    <w:rsid w:val="00C1106A"/>
    <w:rsid w:val="00C110B8"/>
    <w:rsid w:val="00C11247"/>
    <w:rsid w:val="00C112FC"/>
    <w:rsid w:val="00C114AB"/>
    <w:rsid w:val="00C11659"/>
    <w:rsid w:val="00C116FA"/>
    <w:rsid w:val="00C118FC"/>
    <w:rsid w:val="00C11AAF"/>
    <w:rsid w:val="00C11E54"/>
    <w:rsid w:val="00C12128"/>
    <w:rsid w:val="00C12299"/>
    <w:rsid w:val="00C12313"/>
    <w:rsid w:val="00C124C8"/>
    <w:rsid w:val="00C1251C"/>
    <w:rsid w:val="00C1277B"/>
    <w:rsid w:val="00C12844"/>
    <w:rsid w:val="00C12A42"/>
    <w:rsid w:val="00C12C97"/>
    <w:rsid w:val="00C12D14"/>
    <w:rsid w:val="00C13411"/>
    <w:rsid w:val="00C135DB"/>
    <w:rsid w:val="00C135EA"/>
    <w:rsid w:val="00C139AB"/>
    <w:rsid w:val="00C13B9E"/>
    <w:rsid w:val="00C13E71"/>
    <w:rsid w:val="00C13FF3"/>
    <w:rsid w:val="00C14283"/>
    <w:rsid w:val="00C143D4"/>
    <w:rsid w:val="00C144F1"/>
    <w:rsid w:val="00C1458D"/>
    <w:rsid w:val="00C146F4"/>
    <w:rsid w:val="00C14964"/>
    <w:rsid w:val="00C14B56"/>
    <w:rsid w:val="00C15015"/>
    <w:rsid w:val="00C15086"/>
    <w:rsid w:val="00C151A6"/>
    <w:rsid w:val="00C15444"/>
    <w:rsid w:val="00C15589"/>
    <w:rsid w:val="00C158FC"/>
    <w:rsid w:val="00C15BEE"/>
    <w:rsid w:val="00C1609B"/>
    <w:rsid w:val="00C161E9"/>
    <w:rsid w:val="00C16496"/>
    <w:rsid w:val="00C1650F"/>
    <w:rsid w:val="00C16760"/>
    <w:rsid w:val="00C170A7"/>
    <w:rsid w:val="00C170DD"/>
    <w:rsid w:val="00C17241"/>
    <w:rsid w:val="00C17706"/>
    <w:rsid w:val="00C17A43"/>
    <w:rsid w:val="00C17B0B"/>
    <w:rsid w:val="00C17F9B"/>
    <w:rsid w:val="00C203D8"/>
    <w:rsid w:val="00C204BD"/>
    <w:rsid w:val="00C205B8"/>
    <w:rsid w:val="00C2090A"/>
    <w:rsid w:val="00C20F39"/>
    <w:rsid w:val="00C2149D"/>
    <w:rsid w:val="00C2152C"/>
    <w:rsid w:val="00C2179A"/>
    <w:rsid w:val="00C21813"/>
    <w:rsid w:val="00C21A49"/>
    <w:rsid w:val="00C21B1F"/>
    <w:rsid w:val="00C21B32"/>
    <w:rsid w:val="00C21C60"/>
    <w:rsid w:val="00C21D2E"/>
    <w:rsid w:val="00C2217C"/>
    <w:rsid w:val="00C22775"/>
    <w:rsid w:val="00C22941"/>
    <w:rsid w:val="00C22B33"/>
    <w:rsid w:val="00C22E84"/>
    <w:rsid w:val="00C22F98"/>
    <w:rsid w:val="00C230E6"/>
    <w:rsid w:val="00C232D6"/>
    <w:rsid w:val="00C2332D"/>
    <w:rsid w:val="00C23562"/>
    <w:rsid w:val="00C23805"/>
    <w:rsid w:val="00C23A6E"/>
    <w:rsid w:val="00C23B97"/>
    <w:rsid w:val="00C23BD9"/>
    <w:rsid w:val="00C23FB5"/>
    <w:rsid w:val="00C2404B"/>
    <w:rsid w:val="00C245E6"/>
    <w:rsid w:val="00C24729"/>
    <w:rsid w:val="00C24842"/>
    <w:rsid w:val="00C248B7"/>
    <w:rsid w:val="00C24A65"/>
    <w:rsid w:val="00C24EBE"/>
    <w:rsid w:val="00C2576A"/>
    <w:rsid w:val="00C25A93"/>
    <w:rsid w:val="00C25B0A"/>
    <w:rsid w:val="00C25DC5"/>
    <w:rsid w:val="00C25EE3"/>
    <w:rsid w:val="00C26335"/>
    <w:rsid w:val="00C267F0"/>
    <w:rsid w:val="00C2680B"/>
    <w:rsid w:val="00C26A47"/>
    <w:rsid w:val="00C26EF6"/>
    <w:rsid w:val="00C275E4"/>
    <w:rsid w:val="00C27906"/>
    <w:rsid w:val="00C27A65"/>
    <w:rsid w:val="00C27D4B"/>
    <w:rsid w:val="00C303AB"/>
    <w:rsid w:val="00C303B6"/>
    <w:rsid w:val="00C30464"/>
    <w:rsid w:val="00C304EA"/>
    <w:rsid w:val="00C30504"/>
    <w:rsid w:val="00C3055E"/>
    <w:rsid w:val="00C305DA"/>
    <w:rsid w:val="00C3062F"/>
    <w:rsid w:val="00C3071F"/>
    <w:rsid w:val="00C30A71"/>
    <w:rsid w:val="00C30A89"/>
    <w:rsid w:val="00C30C83"/>
    <w:rsid w:val="00C30CBD"/>
    <w:rsid w:val="00C30DA5"/>
    <w:rsid w:val="00C30E15"/>
    <w:rsid w:val="00C31006"/>
    <w:rsid w:val="00C31128"/>
    <w:rsid w:val="00C31459"/>
    <w:rsid w:val="00C31F2C"/>
    <w:rsid w:val="00C31FB2"/>
    <w:rsid w:val="00C32254"/>
    <w:rsid w:val="00C322A3"/>
    <w:rsid w:val="00C32794"/>
    <w:rsid w:val="00C328C7"/>
    <w:rsid w:val="00C32C4D"/>
    <w:rsid w:val="00C32F9D"/>
    <w:rsid w:val="00C32FC6"/>
    <w:rsid w:val="00C33495"/>
    <w:rsid w:val="00C3362C"/>
    <w:rsid w:val="00C33A1A"/>
    <w:rsid w:val="00C33FBC"/>
    <w:rsid w:val="00C34127"/>
    <w:rsid w:val="00C3420A"/>
    <w:rsid w:val="00C342E2"/>
    <w:rsid w:val="00C3456C"/>
    <w:rsid w:val="00C34935"/>
    <w:rsid w:val="00C34C5E"/>
    <w:rsid w:val="00C34ECF"/>
    <w:rsid w:val="00C35282"/>
    <w:rsid w:val="00C3533C"/>
    <w:rsid w:val="00C3549C"/>
    <w:rsid w:val="00C356CE"/>
    <w:rsid w:val="00C35741"/>
    <w:rsid w:val="00C35800"/>
    <w:rsid w:val="00C35877"/>
    <w:rsid w:val="00C35C26"/>
    <w:rsid w:val="00C363BB"/>
    <w:rsid w:val="00C369CF"/>
    <w:rsid w:val="00C36D3D"/>
    <w:rsid w:val="00C36E11"/>
    <w:rsid w:val="00C36F32"/>
    <w:rsid w:val="00C36F62"/>
    <w:rsid w:val="00C3701F"/>
    <w:rsid w:val="00C37247"/>
    <w:rsid w:val="00C37825"/>
    <w:rsid w:val="00C3782C"/>
    <w:rsid w:val="00C37942"/>
    <w:rsid w:val="00C37A11"/>
    <w:rsid w:val="00C37AA6"/>
    <w:rsid w:val="00C37C7B"/>
    <w:rsid w:val="00C4011E"/>
    <w:rsid w:val="00C40155"/>
    <w:rsid w:val="00C405D0"/>
    <w:rsid w:val="00C4098B"/>
    <w:rsid w:val="00C40996"/>
    <w:rsid w:val="00C40A69"/>
    <w:rsid w:val="00C40B60"/>
    <w:rsid w:val="00C40D4F"/>
    <w:rsid w:val="00C40D88"/>
    <w:rsid w:val="00C40EE8"/>
    <w:rsid w:val="00C41070"/>
    <w:rsid w:val="00C412F5"/>
    <w:rsid w:val="00C4137E"/>
    <w:rsid w:val="00C41392"/>
    <w:rsid w:val="00C41834"/>
    <w:rsid w:val="00C418CA"/>
    <w:rsid w:val="00C41B5B"/>
    <w:rsid w:val="00C41DAD"/>
    <w:rsid w:val="00C41E5C"/>
    <w:rsid w:val="00C42054"/>
    <w:rsid w:val="00C42426"/>
    <w:rsid w:val="00C42583"/>
    <w:rsid w:val="00C42802"/>
    <w:rsid w:val="00C42AEE"/>
    <w:rsid w:val="00C42B51"/>
    <w:rsid w:val="00C42C7C"/>
    <w:rsid w:val="00C42CB2"/>
    <w:rsid w:val="00C42E34"/>
    <w:rsid w:val="00C4337F"/>
    <w:rsid w:val="00C433AD"/>
    <w:rsid w:val="00C434CD"/>
    <w:rsid w:val="00C437DF"/>
    <w:rsid w:val="00C43FAE"/>
    <w:rsid w:val="00C44147"/>
    <w:rsid w:val="00C44252"/>
    <w:rsid w:val="00C442F3"/>
    <w:rsid w:val="00C443A4"/>
    <w:rsid w:val="00C444B8"/>
    <w:rsid w:val="00C44501"/>
    <w:rsid w:val="00C44528"/>
    <w:rsid w:val="00C44856"/>
    <w:rsid w:val="00C449FC"/>
    <w:rsid w:val="00C44A44"/>
    <w:rsid w:val="00C44B0F"/>
    <w:rsid w:val="00C44B99"/>
    <w:rsid w:val="00C4511A"/>
    <w:rsid w:val="00C45271"/>
    <w:rsid w:val="00C457F2"/>
    <w:rsid w:val="00C45B1E"/>
    <w:rsid w:val="00C45B99"/>
    <w:rsid w:val="00C45CFE"/>
    <w:rsid w:val="00C45D19"/>
    <w:rsid w:val="00C45D9E"/>
    <w:rsid w:val="00C45F7B"/>
    <w:rsid w:val="00C4616B"/>
    <w:rsid w:val="00C46591"/>
    <w:rsid w:val="00C46701"/>
    <w:rsid w:val="00C4679F"/>
    <w:rsid w:val="00C467BE"/>
    <w:rsid w:val="00C467FC"/>
    <w:rsid w:val="00C4680D"/>
    <w:rsid w:val="00C4693B"/>
    <w:rsid w:val="00C46A87"/>
    <w:rsid w:val="00C46CD0"/>
    <w:rsid w:val="00C46E31"/>
    <w:rsid w:val="00C46EC8"/>
    <w:rsid w:val="00C47428"/>
    <w:rsid w:val="00C47644"/>
    <w:rsid w:val="00C479EC"/>
    <w:rsid w:val="00C47A2C"/>
    <w:rsid w:val="00C47BB1"/>
    <w:rsid w:val="00C47BF3"/>
    <w:rsid w:val="00C50210"/>
    <w:rsid w:val="00C50294"/>
    <w:rsid w:val="00C506D6"/>
    <w:rsid w:val="00C5079D"/>
    <w:rsid w:val="00C508E2"/>
    <w:rsid w:val="00C50B9E"/>
    <w:rsid w:val="00C50C07"/>
    <w:rsid w:val="00C50C09"/>
    <w:rsid w:val="00C50D0D"/>
    <w:rsid w:val="00C5113C"/>
    <w:rsid w:val="00C511F3"/>
    <w:rsid w:val="00C513F5"/>
    <w:rsid w:val="00C514C0"/>
    <w:rsid w:val="00C5150B"/>
    <w:rsid w:val="00C51870"/>
    <w:rsid w:val="00C51EAF"/>
    <w:rsid w:val="00C5205B"/>
    <w:rsid w:val="00C52183"/>
    <w:rsid w:val="00C5230E"/>
    <w:rsid w:val="00C5254B"/>
    <w:rsid w:val="00C525D3"/>
    <w:rsid w:val="00C52DC1"/>
    <w:rsid w:val="00C530DD"/>
    <w:rsid w:val="00C53172"/>
    <w:rsid w:val="00C53327"/>
    <w:rsid w:val="00C533F3"/>
    <w:rsid w:val="00C5345F"/>
    <w:rsid w:val="00C53559"/>
    <w:rsid w:val="00C53AA4"/>
    <w:rsid w:val="00C540EE"/>
    <w:rsid w:val="00C54118"/>
    <w:rsid w:val="00C54228"/>
    <w:rsid w:val="00C543AF"/>
    <w:rsid w:val="00C54AE1"/>
    <w:rsid w:val="00C54C68"/>
    <w:rsid w:val="00C54C6D"/>
    <w:rsid w:val="00C54F99"/>
    <w:rsid w:val="00C5506D"/>
    <w:rsid w:val="00C550E4"/>
    <w:rsid w:val="00C5516A"/>
    <w:rsid w:val="00C551DB"/>
    <w:rsid w:val="00C55355"/>
    <w:rsid w:val="00C553CE"/>
    <w:rsid w:val="00C556B4"/>
    <w:rsid w:val="00C5574B"/>
    <w:rsid w:val="00C557B9"/>
    <w:rsid w:val="00C5593C"/>
    <w:rsid w:val="00C55945"/>
    <w:rsid w:val="00C560D9"/>
    <w:rsid w:val="00C56267"/>
    <w:rsid w:val="00C56373"/>
    <w:rsid w:val="00C563D3"/>
    <w:rsid w:val="00C563F6"/>
    <w:rsid w:val="00C5641E"/>
    <w:rsid w:val="00C564E9"/>
    <w:rsid w:val="00C5677E"/>
    <w:rsid w:val="00C56793"/>
    <w:rsid w:val="00C5688E"/>
    <w:rsid w:val="00C5731C"/>
    <w:rsid w:val="00C573E1"/>
    <w:rsid w:val="00C5780B"/>
    <w:rsid w:val="00C579B7"/>
    <w:rsid w:val="00C57AD3"/>
    <w:rsid w:val="00C57FFC"/>
    <w:rsid w:val="00C60073"/>
    <w:rsid w:val="00C602E9"/>
    <w:rsid w:val="00C60493"/>
    <w:rsid w:val="00C60518"/>
    <w:rsid w:val="00C6089B"/>
    <w:rsid w:val="00C60C58"/>
    <w:rsid w:val="00C6133C"/>
    <w:rsid w:val="00C6159C"/>
    <w:rsid w:val="00C618C5"/>
    <w:rsid w:val="00C61975"/>
    <w:rsid w:val="00C61AF4"/>
    <w:rsid w:val="00C61D55"/>
    <w:rsid w:val="00C61EE3"/>
    <w:rsid w:val="00C61F3F"/>
    <w:rsid w:val="00C620F0"/>
    <w:rsid w:val="00C6215C"/>
    <w:rsid w:val="00C62189"/>
    <w:rsid w:val="00C6229A"/>
    <w:rsid w:val="00C62544"/>
    <w:rsid w:val="00C627BF"/>
    <w:rsid w:val="00C629FD"/>
    <w:rsid w:val="00C62C59"/>
    <w:rsid w:val="00C63057"/>
    <w:rsid w:val="00C630D7"/>
    <w:rsid w:val="00C6325D"/>
    <w:rsid w:val="00C638ED"/>
    <w:rsid w:val="00C63985"/>
    <w:rsid w:val="00C639EA"/>
    <w:rsid w:val="00C63B23"/>
    <w:rsid w:val="00C63EAC"/>
    <w:rsid w:val="00C63F16"/>
    <w:rsid w:val="00C63F92"/>
    <w:rsid w:val="00C64760"/>
    <w:rsid w:val="00C647E3"/>
    <w:rsid w:val="00C6481B"/>
    <w:rsid w:val="00C64A68"/>
    <w:rsid w:val="00C64AD0"/>
    <w:rsid w:val="00C64C95"/>
    <w:rsid w:val="00C64E67"/>
    <w:rsid w:val="00C652DB"/>
    <w:rsid w:val="00C65D10"/>
    <w:rsid w:val="00C65F36"/>
    <w:rsid w:val="00C65FDA"/>
    <w:rsid w:val="00C660E1"/>
    <w:rsid w:val="00C66121"/>
    <w:rsid w:val="00C66298"/>
    <w:rsid w:val="00C664C5"/>
    <w:rsid w:val="00C66A1C"/>
    <w:rsid w:val="00C66C69"/>
    <w:rsid w:val="00C66D55"/>
    <w:rsid w:val="00C66F3A"/>
    <w:rsid w:val="00C66FAE"/>
    <w:rsid w:val="00C67525"/>
    <w:rsid w:val="00C6758E"/>
    <w:rsid w:val="00C6760B"/>
    <w:rsid w:val="00C6775C"/>
    <w:rsid w:val="00C67961"/>
    <w:rsid w:val="00C67F4B"/>
    <w:rsid w:val="00C70096"/>
    <w:rsid w:val="00C70276"/>
    <w:rsid w:val="00C7027C"/>
    <w:rsid w:val="00C70CC7"/>
    <w:rsid w:val="00C710B4"/>
    <w:rsid w:val="00C7169E"/>
    <w:rsid w:val="00C71708"/>
    <w:rsid w:val="00C71C38"/>
    <w:rsid w:val="00C71E8F"/>
    <w:rsid w:val="00C72012"/>
    <w:rsid w:val="00C721ED"/>
    <w:rsid w:val="00C721F7"/>
    <w:rsid w:val="00C72352"/>
    <w:rsid w:val="00C72443"/>
    <w:rsid w:val="00C7249B"/>
    <w:rsid w:val="00C726D3"/>
    <w:rsid w:val="00C727D5"/>
    <w:rsid w:val="00C728B0"/>
    <w:rsid w:val="00C729DB"/>
    <w:rsid w:val="00C72A20"/>
    <w:rsid w:val="00C72AC1"/>
    <w:rsid w:val="00C72BBC"/>
    <w:rsid w:val="00C72C7C"/>
    <w:rsid w:val="00C72D2E"/>
    <w:rsid w:val="00C730F5"/>
    <w:rsid w:val="00C7371B"/>
    <w:rsid w:val="00C73E4C"/>
    <w:rsid w:val="00C742C9"/>
    <w:rsid w:val="00C7444D"/>
    <w:rsid w:val="00C74729"/>
    <w:rsid w:val="00C7480D"/>
    <w:rsid w:val="00C749AB"/>
    <w:rsid w:val="00C74AFA"/>
    <w:rsid w:val="00C74C58"/>
    <w:rsid w:val="00C750C4"/>
    <w:rsid w:val="00C75173"/>
    <w:rsid w:val="00C751D2"/>
    <w:rsid w:val="00C75304"/>
    <w:rsid w:val="00C754FD"/>
    <w:rsid w:val="00C755AF"/>
    <w:rsid w:val="00C7563F"/>
    <w:rsid w:val="00C758B6"/>
    <w:rsid w:val="00C75960"/>
    <w:rsid w:val="00C75AE4"/>
    <w:rsid w:val="00C75B93"/>
    <w:rsid w:val="00C75C91"/>
    <w:rsid w:val="00C75D35"/>
    <w:rsid w:val="00C75ECB"/>
    <w:rsid w:val="00C75F23"/>
    <w:rsid w:val="00C76234"/>
    <w:rsid w:val="00C76316"/>
    <w:rsid w:val="00C7659C"/>
    <w:rsid w:val="00C76778"/>
    <w:rsid w:val="00C767D3"/>
    <w:rsid w:val="00C7685C"/>
    <w:rsid w:val="00C769BE"/>
    <w:rsid w:val="00C769CA"/>
    <w:rsid w:val="00C76B4B"/>
    <w:rsid w:val="00C76BFF"/>
    <w:rsid w:val="00C76D0A"/>
    <w:rsid w:val="00C771F1"/>
    <w:rsid w:val="00C772A9"/>
    <w:rsid w:val="00C77660"/>
    <w:rsid w:val="00C77846"/>
    <w:rsid w:val="00C77AAD"/>
    <w:rsid w:val="00C77C84"/>
    <w:rsid w:val="00C77DFE"/>
    <w:rsid w:val="00C77FCA"/>
    <w:rsid w:val="00C80018"/>
    <w:rsid w:val="00C802A5"/>
    <w:rsid w:val="00C803F1"/>
    <w:rsid w:val="00C804FE"/>
    <w:rsid w:val="00C80586"/>
    <w:rsid w:val="00C80A28"/>
    <w:rsid w:val="00C80B10"/>
    <w:rsid w:val="00C80C65"/>
    <w:rsid w:val="00C80C93"/>
    <w:rsid w:val="00C80DD9"/>
    <w:rsid w:val="00C80F28"/>
    <w:rsid w:val="00C80FD5"/>
    <w:rsid w:val="00C81007"/>
    <w:rsid w:val="00C8117C"/>
    <w:rsid w:val="00C81421"/>
    <w:rsid w:val="00C81873"/>
    <w:rsid w:val="00C819A4"/>
    <w:rsid w:val="00C819B1"/>
    <w:rsid w:val="00C81C32"/>
    <w:rsid w:val="00C81E69"/>
    <w:rsid w:val="00C82005"/>
    <w:rsid w:val="00C82373"/>
    <w:rsid w:val="00C823EF"/>
    <w:rsid w:val="00C82427"/>
    <w:rsid w:val="00C825A4"/>
    <w:rsid w:val="00C82AA4"/>
    <w:rsid w:val="00C82AF2"/>
    <w:rsid w:val="00C82BF9"/>
    <w:rsid w:val="00C82ECF"/>
    <w:rsid w:val="00C83248"/>
    <w:rsid w:val="00C832C4"/>
    <w:rsid w:val="00C83558"/>
    <w:rsid w:val="00C8359B"/>
    <w:rsid w:val="00C83758"/>
    <w:rsid w:val="00C837E0"/>
    <w:rsid w:val="00C838C0"/>
    <w:rsid w:val="00C839F4"/>
    <w:rsid w:val="00C83D14"/>
    <w:rsid w:val="00C840CC"/>
    <w:rsid w:val="00C84238"/>
    <w:rsid w:val="00C84304"/>
    <w:rsid w:val="00C843A3"/>
    <w:rsid w:val="00C846AD"/>
    <w:rsid w:val="00C84936"/>
    <w:rsid w:val="00C84BC3"/>
    <w:rsid w:val="00C84E42"/>
    <w:rsid w:val="00C84FC7"/>
    <w:rsid w:val="00C8512E"/>
    <w:rsid w:val="00C8520C"/>
    <w:rsid w:val="00C852B6"/>
    <w:rsid w:val="00C8597F"/>
    <w:rsid w:val="00C85C85"/>
    <w:rsid w:val="00C85EFE"/>
    <w:rsid w:val="00C85F83"/>
    <w:rsid w:val="00C860C9"/>
    <w:rsid w:val="00C8629D"/>
    <w:rsid w:val="00C86434"/>
    <w:rsid w:val="00C865E6"/>
    <w:rsid w:val="00C86680"/>
    <w:rsid w:val="00C869F5"/>
    <w:rsid w:val="00C86ACD"/>
    <w:rsid w:val="00C86B14"/>
    <w:rsid w:val="00C86C49"/>
    <w:rsid w:val="00C86EA4"/>
    <w:rsid w:val="00C86EEE"/>
    <w:rsid w:val="00C87044"/>
    <w:rsid w:val="00C872C9"/>
    <w:rsid w:val="00C87450"/>
    <w:rsid w:val="00C87513"/>
    <w:rsid w:val="00C8767C"/>
    <w:rsid w:val="00C876F8"/>
    <w:rsid w:val="00C87881"/>
    <w:rsid w:val="00C87F1A"/>
    <w:rsid w:val="00C902C8"/>
    <w:rsid w:val="00C9054B"/>
    <w:rsid w:val="00C90770"/>
    <w:rsid w:val="00C9088C"/>
    <w:rsid w:val="00C9099B"/>
    <w:rsid w:val="00C90FF1"/>
    <w:rsid w:val="00C91086"/>
    <w:rsid w:val="00C91F6F"/>
    <w:rsid w:val="00C92127"/>
    <w:rsid w:val="00C92716"/>
    <w:rsid w:val="00C92885"/>
    <w:rsid w:val="00C92911"/>
    <w:rsid w:val="00C92A74"/>
    <w:rsid w:val="00C92AA4"/>
    <w:rsid w:val="00C92CAB"/>
    <w:rsid w:val="00C92DD7"/>
    <w:rsid w:val="00C931CE"/>
    <w:rsid w:val="00C935F2"/>
    <w:rsid w:val="00C93857"/>
    <w:rsid w:val="00C93B68"/>
    <w:rsid w:val="00C93B7B"/>
    <w:rsid w:val="00C93E78"/>
    <w:rsid w:val="00C93EAD"/>
    <w:rsid w:val="00C94287"/>
    <w:rsid w:val="00C94493"/>
    <w:rsid w:val="00C944DE"/>
    <w:rsid w:val="00C944EB"/>
    <w:rsid w:val="00C9460C"/>
    <w:rsid w:val="00C94725"/>
    <w:rsid w:val="00C94E09"/>
    <w:rsid w:val="00C94EAE"/>
    <w:rsid w:val="00C94F5B"/>
    <w:rsid w:val="00C95240"/>
    <w:rsid w:val="00C9560E"/>
    <w:rsid w:val="00C95A67"/>
    <w:rsid w:val="00C95D4D"/>
    <w:rsid w:val="00C95DF6"/>
    <w:rsid w:val="00C961A7"/>
    <w:rsid w:val="00C964B7"/>
    <w:rsid w:val="00C9659F"/>
    <w:rsid w:val="00C96805"/>
    <w:rsid w:val="00C96BDD"/>
    <w:rsid w:val="00C97525"/>
    <w:rsid w:val="00C9760E"/>
    <w:rsid w:val="00C97651"/>
    <w:rsid w:val="00C97E67"/>
    <w:rsid w:val="00CA0218"/>
    <w:rsid w:val="00CA0226"/>
    <w:rsid w:val="00CA03EE"/>
    <w:rsid w:val="00CA04C6"/>
    <w:rsid w:val="00CA0823"/>
    <w:rsid w:val="00CA09F8"/>
    <w:rsid w:val="00CA0A4B"/>
    <w:rsid w:val="00CA0B3B"/>
    <w:rsid w:val="00CA0E8D"/>
    <w:rsid w:val="00CA11D1"/>
    <w:rsid w:val="00CA1236"/>
    <w:rsid w:val="00CA129E"/>
    <w:rsid w:val="00CA1499"/>
    <w:rsid w:val="00CA1890"/>
    <w:rsid w:val="00CA1A85"/>
    <w:rsid w:val="00CA1D20"/>
    <w:rsid w:val="00CA1E4A"/>
    <w:rsid w:val="00CA216C"/>
    <w:rsid w:val="00CA2262"/>
    <w:rsid w:val="00CA29D6"/>
    <w:rsid w:val="00CA2BDA"/>
    <w:rsid w:val="00CA2E2A"/>
    <w:rsid w:val="00CA2E60"/>
    <w:rsid w:val="00CA3032"/>
    <w:rsid w:val="00CA324F"/>
    <w:rsid w:val="00CA325A"/>
    <w:rsid w:val="00CA3984"/>
    <w:rsid w:val="00CA3A96"/>
    <w:rsid w:val="00CA3BA6"/>
    <w:rsid w:val="00CA3BB7"/>
    <w:rsid w:val="00CA3D99"/>
    <w:rsid w:val="00CA3E9E"/>
    <w:rsid w:val="00CA4197"/>
    <w:rsid w:val="00CA4206"/>
    <w:rsid w:val="00CA4287"/>
    <w:rsid w:val="00CA44E1"/>
    <w:rsid w:val="00CA4880"/>
    <w:rsid w:val="00CA4A7A"/>
    <w:rsid w:val="00CA4AD6"/>
    <w:rsid w:val="00CA4B1B"/>
    <w:rsid w:val="00CA4CCB"/>
    <w:rsid w:val="00CA4FFE"/>
    <w:rsid w:val="00CA51B1"/>
    <w:rsid w:val="00CA5233"/>
    <w:rsid w:val="00CA5435"/>
    <w:rsid w:val="00CA5A2C"/>
    <w:rsid w:val="00CA5E2F"/>
    <w:rsid w:val="00CA5F21"/>
    <w:rsid w:val="00CA61C6"/>
    <w:rsid w:val="00CA62FE"/>
    <w:rsid w:val="00CA6341"/>
    <w:rsid w:val="00CA635B"/>
    <w:rsid w:val="00CA66F2"/>
    <w:rsid w:val="00CA671F"/>
    <w:rsid w:val="00CA68DE"/>
    <w:rsid w:val="00CA6AB5"/>
    <w:rsid w:val="00CA6F0A"/>
    <w:rsid w:val="00CA710B"/>
    <w:rsid w:val="00CA73B9"/>
    <w:rsid w:val="00CA744D"/>
    <w:rsid w:val="00CA7928"/>
    <w:rsid w:val="00CA793F"/>
    <w:rsid w:val="00CA79BC"/>
    <w:rsid w:val="00CA7ACF"/>
    <w:rsid w:val="00CA7C55"/>
    <w:rsid w:val="00CA7F32"/>
    <w:rsid w:val="00CB05A0"/>
    <w:rsid w:val="00CB077C"/>
    <w:rsid w:val="00CB078F"/>
    <w:rsid w:val="00CB089E"/>
    <w:rsid w:val="00CB09DE"/>
    <w:rsid w:val="00CB0E81"/>
    <w:rsid w:val="00CB1072"/>
    <w:rsid w:val="00CB1BC2"/>
    <w:rsid w:val="00CB1C61"/>
    <w:rsid w:val="00CB1F75"/>
    <w:rsid w:val="00CB2062"/>
    <w:rsid w:val="00CB22A0"/>
    <w:rsid w:val="00CB2394"/>
    <w:rsid w:val="00CB2582"/>
    <w:rsid w:val="00CB276B"/>
    <w:rsid w:val="00CB277D"/>
    <w:rsid w:val="00CB280E"/>
    <w:rsid w:val="00CB2A42"/>
    <w:rsid w:val="00CB2D28"/>
    <w:rsid w:val="00CB30D0"/>
    <w:rsid w:val="00CB31BF"/>
    <w:rsid w:val="00CB3379"/>
    <w:rsid w:val="00CB34E8"/>
    <w:rsid w:val="00CB356D"/>
    <w:rsid w:val="00CB35D4"/>
    <w:rsid w:val="00CB3856"/>
    <w:rsid w:val="00CB3A66"/>
    <w:rsid w:val="00CB3BE1"/>
    <w:rsid w:val="00CB3BF2"/>
    <w:rsid w:val="00CB3C8F"/>
    <w:rsid w:val="00CB3DA8"/>
    <w:rsid w:val="00CB3F6E"/>
    <w:rsid w:val="00CB40E2"/>
    <w:rsid w:val="00CB4144"/>
    <w:rsid w:val="00CB45BE"/>
    <w:rsid w:val="00CB46B1"/>
    <w:rsid w:val="00CB47B1"/>
    <w:rsid w:val="00CB49A8"/>
    <w:rsid w:val="00CB4D20"/>
    <w:rsid w:val="00CB4E32"/>
    <w:rsid w:val="00CB4F1F"/>
    <w:rsid w:val="00CB4FE2"/>
    <w:rsid w:val="00CB514D"/>
    <w:rsid w:val="00CB52B0"/>
    <w:rsid w:val="00CB5512"/>
    <w:rsid w:val="00CB5648"/>
    <w:rsid w:val="00CB56AB"/>
    <w:rsid w:val="00CB5885"/>
    <w:rsid w:val="00CB5A7F"/>
    <w:rsid w:val="00CB5AB6"/>
    <w:rsid w:val="00CB5BCF"/>
    <w:rsid w:val="00CB5C35"/>
    <w:rsid w:val="00CB5CB8"/>
    <w:rsid w:val="00CB5CF5"/>
    <w:rsid w:val="00CB5E23"/>
    <w:rsid w:val="00CB5F9D"/>
    <w:rsid w:val="00CB60A2"/>
    <w:rsid w:val="00CB628D"/>
    <w:rsid w:val="00CB6786"/>
    <w:rsid w:val="00CB68A2"/>
    <w:rsid w:val="00CB68D9"/>
    <w:rsid w:val="00CB6958"/>
    <w:rsid w:val="00CB6993"/>
    <w:rsid w:val="00CB6B5E"/>
    <w:rsid w:val="00CB6C5F"/>
    <w:rsid w:val="00CB6CF4"/>
    <w:rsid w:val="00CB6D84"/>
    <w:rsid w:val="00CB6ED9"/>
    <w:rsid w:val="00CB718B"/>
    <w:rsid w:val="00CB72BA"/>
    <w:rsid w:val="00CB74C0"/>
    <w:rsid w:val="00CB7564"/>
    <w:rsid w:val="00CB75E6"/>
    <w:rsid w:val="00CB7947"/>
    <w:rsid w:val="00CB7BCA"/>
    <w:rsid w:val="00CB7DB0"/>
    <w:rsid w:val="00CB7F59"/>
    <w:rsid w:val="00CC0259"/>
    <w:rsid w:val="00CC02B9"/>
    <w:rsid w:val="00CC0439"/>
    <w:rsid w:val="00CC0441"/>
    <w:rsid w:val="00CC093F"/>
    <w:rsid w:val="00CC0D28"/>
    <w:rsid w:val="00CC0E33"/>
    <w:rsid w:val="00CC0F3D"/>
    <w:rsid w:val="00CC139B"/>
    <w:rsid w:val="00CC1594"/>
    <w:rsid w:val="00CC16AC"/>
    <w:rsid w:val="00CC1BA7"/>
    <w:rsid w:val="00CC1BB9"/>
    <w:rsid w:val="00CC1C2E"/>
    <w:rsid w:val="00CC2017"/>
    <w:rsid w:val="00CC228B"/>
    <w:rsid w:val="00CC2604"/>
    <w:rsid w:val="00CC288D"/>
    <w:rsid w:val="00CC3115"/>
    <w:rsid w:val="00CC3127"/>
    <w:rsid w:val="00CC316F"/>
    <w:rsid w:val="00CC3234"/>
    <w:rsid w:val="00CC3464"/>
    <w:rsid w:val="00CC34C9"/>
    <w:rsid w:val="00CC34EC"/>
    <w:rsid w:val="00CC3649"/>
    <w:rsid w:val="00CC36E3"/>
    <w:rsid w:val="00CC386A"/>
    <w:rsid w:val="00CC3D9E"/>
    <w:rsid w:val="00CC3F3C"/>
    <w:rsid w:val="00CC3FF1"/>
    <w:rsid w:val="00CC42B5"/>
    <w:rsid w:val="00CC4439"/>
    <w:rsid w:val="00CC4533"/>
    <w:rsid w:val="00CC45CA"/>
    <w:rsid w:val="00CC460A"/>
    <w:rsid w:val="00CC46B8"/>
    <w:rsid w:val="00CC46C5"/>
    <w:rsid w:val="00CC4A0C"/>
    <w:rsid w:val="00CC4B7F"/>
    <w:rsid w:val="00CC4BA7"/>
    <w:rsid w:val="00CC4C2E"/>
    <w:rsid w:val="00CC4C9C"/>
    <w:rsid w:val="00CC4CE8"/>
    <w:rsid w:val="00CC5052"/>
    <w:rsid w:val="00CC562E"/>
    <w:rsid w:val="00CC580F"/>
    <w:rsid w:val="00CC58D7"/>
    <w:rsid w:val="00CC5AF7"/>
    <w:rsid w:val="00CC5B02"/>
    <w:rsid w:val="00CC5D4E"/>
    <w:rsid w:val="00CC5DDA"/>
    <w:rsid w:val="00CC5E18"/>
    <w:rsid w:val="00CC5F85"/>
    <w:rsid w:val="00CC5FBD"/>
    <w:rsid w:val="00CC5FE6"/>
    <w:rsid w:val="00CC6437"/>
    <w:rsid w:val="00CC660C"/>
    <w:rsid w:val="00CC6629"/>
    <w:rsid w:val="00CC68A9"/>
    <w:rsid w:val="00CC6A55"/>
    <w:rsid w:val="00CC6AFD"/>
    <w:rsid w:val="00CC6CB6"/>
    <w:rsid w:val="00CC6E42"/>
    <w:rsid w:val="00CC6F81"/>
    <w:rsid w:val="00CC70DF"/>
    <w:rsid w:val="00CC7282"/>
    <w:rsid w:val="00CC736F"/>
    <w:rsid w:val="00CC7642"/>
    <w:rsid w:val="00CC79F3"/>
    <w:rsid w:val="00CC7AAA"/>
    <w:rsid w:val="00CC7C61"/>
    <w:rsid w:val="00CC7DE9"/>
    <w:rsid w:val="00CC7F63"/>
    <w:rsid w:val="00CD0131"/>
    <w:rsid w:val="00CD0146"/>
    <w:rsid w:val="00CD023B"/>
    <w:rsid w:val="00CD026F"/>
    <w:rsid w:val="00CD032E"/>
    <w:rsid w:val="00CD0487"/>
    <w:rsid w:val="00CD061C"/>
    <w:rsid w:val="00CD079A"/>
    <w:rsid w:val="00CD0864"/>
    <w:rsid w:val="00CD0A1B"/>
    <w:rsid w:val="00CD0BF5"/>
    <w:rsid w:val="00CD1067"/>
    <w:rsid w:val="00CD1110"/>
    <w:rsid w:val="00CD12D9"/>
    <w:rsid w:val="00CD1305"/>
    <w:rsid w:val="00CD137A"/>
    <w:rsid w:val="00CD13A0"/>
    <w:rsid w:val="00CD14E4"/>
    <w:rsid w:val="00CD1602"/>
    <w:rsid w:val="00CD164D"/>
    <w:rsid w:val="00CD16AE"/>
    <w:rsid w:val="00CD1A67"/>
    <w:rsid w:val="00CD1C29"/>
    <w:rsid w:val="00CD1C3D"/>
    <w:rsid w:val="00CD1EB6"/>
    <w:rsid w:val="00CD1EE9"/>
    <w:rsid w:val="00CD2085"/>
    <w:rsid w:val="00CD23D9"/>
    <w:rsid w:val="00CD2800"/>
    <w:rsid w:val="00CD2C4C"/>
    <w:rsid w:val="00CD2CDD"/>
    <w:rsid w:val="00CD2F1D"/>
    <w:rsid w:val="00CD30AD"/>
    <w:rsid w:val="00CD31E2"/>
    <w:rsid w:val="00CD325F"/>
    <w:rsid w:val="00CD32E9"/>
    <w:rsid w:val="00CD338C"/>
    <w:rsid w:val="00CD3460"/>
    <w:rsid w:val="00CD36B6"/>
    <w:rsid w:val="00CD3706"/>
    <w:rsid w:val="00CD3A3C"/>
    <w:rsid w:val="00CD3F62"/>
    <w:rsid w:val="00CD3F70"/>
    <w:rsid w:val="00CD3FBE"/>
    <w:rsid w:val="00CD49C1"/>
    <w:rsid w:val="00CD4ABE"/>
    <w:rsid w:val="00CD4B81"/>
    <w:rsid w:val="00CD4CC0"/>
    <w:rsid w:val="00CD4CDA"/>
    <w:rsid w:val="00CD4E48"/>
    <w:rsid w:val="00CD513F"/>
    <w:rsid w:val="00CD5293"/>
    <w:rsid w:val="00CD5496"/>
    <w:rsid w:val="00CD583B"/>
    <w:rsid w:val="00CD585D"/>
    <w:rsid w:val="00CD5B12"/>
    <w:rsid w:val="00CD5CA2"/>
    <w:rsid w:val="00CD5E55"/>
    <w:rsid w:val="00CD60AB"/>
    <w:rsid w:val="00CD60CD"/>
    <w:rsid w:val="00CD693F"/>
    <w:rsid w:val="00CD69E1"/>
    <w:rsid w:val="00CD6C6C"/>
    <w:rsid w:val="00CD6C6D"/>
    <w:rsid w:val="00CD6D56"/>
    <w:rsid w:val="00CD6FD9"/>
    <w:rsid w:val="00CD762A"/>
    <w:rsid w:val="00CD767D"/>
    <w:rsid w:val="00CD7B2B"/>
    <w:rsid w:val="00CD7F62"/>
    <w:rsid w:val="00CE02A3"/>
    <w:rsid w:val="00CE038A"/>
    <w:rsid w:val="00CE03D7"/>
    <w:rsid w:val="00CE067D"/>
    <w:rsid w:val="00CE06FD"/>
    <w:rsid w:val="00CE085B"/>
    <w:rsid w:val="00CE0886"/>
    <w:rsid w:val="00CE08A4"/>
    <w:rsid w:val="00CE0B4E"/>
    <w:rsid w:val="00CE0B53"/>
    <w:rsid w:val="00CE0BA9"/>
    <w:rsid w:val="00CE0D9F"/>
    <w:rsid w:val="00CE16E2"/>
    <w:rsid w:val="00CE198A"/>
    <w:rsid w:val="00CE1998"/>
    <w:rsid w:val="00CE1CC8"/>
    <w:rsid w:val="00CE20B0"/>
    <w:rsid w:val="00CE2674"/>
    <w:rsid w:val="00CE28B9"/>
    <w:rsid w:val="00CE292C"/>
    <w:rsid w:val="00CE2A39"/>
    <w:rsid w:val="00CE33E9"/>
    <w:rsid w:val="00CE3404"/>
    <w:rsid w:val="00CE3504"/>
    <w:rsid w:val="00CE36DF"/>
    <w:rsid w:val="00CE382F"/>
    <w:rsid w:val="00CE3987"/>
    <w:rsid w:val="00CE3E8E"/>
    <w:rsid w:val="00CE3F2D"/>
    <w:rsid w:val="00CE4186"/>
    <w:rsid w:val="00CE434E"/>
    <w:rsid w:val="00CE460A"/>
    <w:rsid w:val="00CE478F"/>
    <w:rsid w:val="00CE49D0"/>
    <w:rsid w:val="00CE49FB"/>
    <w:rsid w:val="00CE4B3E"/>
    <w:rsid w:val="00CE4BF5"/>
    <w:rsid w:val="00CE5581"/>
    <w:rsid w:val="00CE5634"/>
    <w:rsid w:val="00CE5EC8"/>
    <w:rsid w:val="00CE5F18"/>
    <w:rsid w:val="00CE5F52"/>
    <w:rsid w:val="00CE60F9"/>
    <w:rsid w:val="00CE6137"/>
    <w:rsid w:val="00CE6402"/>
    <w:rsid w:val="00CE65B1"/>
    <w:rsid w:val="00CE68AF"/>
    <w:rsid w:val="00CE692E"/>
    <w:rsid w:val="00CE6E3F"/>
    <w:rsid w:val="00CE6EC3"/>
    <w:rsid w:val="00CE709E"/>
    <w:rsid w:val="00CE70EA"/>
    <w:rsid w:val="00CE71D1"/>
    <w:rsid w:val="00CE72A9"/>
    <w:rsid w:val="00CE7416"/>
    <w:rsid w:val="00CE76F7"/>
    <w:rsid w:val="00CE7D2E"/>
    <w:rsid w:val="00CE7DD8"/>
    <w:rsid w:val="00CE7E3F"/>
    <w:rsid w:val="00CE7FAD"/>
    <w:rsid w:val="00CF03E2"/>
    <w:rsid w:val="00CF052B"/>
    <w:rsid w:val="00CF05EC"/>
    <w:rsid w:val="00CF0756"/>
    <w:rsid w:val="00CF0883"/>
    <w:rsid w:val="00CF091F"/>
    <w:rsid w:val="00CF0A93"/>
    <w:rsid w:val="00CF0AF4"/>
    <w:rsid w:val="00CF0E48"/>
    <w:rsid w:val="00CF0E92"/>
    <w:rsid w:val="00CF0EC5"/>
    <w:rsid w:val="00CF0EF0"/>
    <w:rsid w:val="00CF0FBE"/>
    <w:rsid w:val="00CF0FF5"/>
    <w:rsid w:val="00CF1014"/>
    <w:rsid w:val="00CF1761"/>
    <w:rsid w:val="00CF18A4"/>
    <w:rsid w:val="00CF18B5"/>
    <w:rsid w:val="00CF1D2D"/>
    <w:rsid w:val="00CF1E92"/>
    <w:rsid w:val="00CF21AE"/>
    <w:rsid w:val="00CF2234"/>
    <w:rsid w:val="00CF22AD"/>
    <w:rsid w:val="00CF28E5"/>
    <w:rsid w:val="00CF2E8E"/>
    <w:rsid w:val="00CF2F29"/>
    <w:rsid w:val="00CF2FD3"/>
    <w:rsid w:val="00CF31EA"/>
    <w:rsid w:val="00CF3557"/>
    <w:rsid w:val="00CF388A"/>
    <w:rsid w:val="00CF3983"/>
    <w:rsid w:val="00CF3EE2"/>
    <w:rsid w:val="00CF3F2C"/>
    <w:rsid w:val="00CF3F46"/>
    <w:rsid w:val="00CF40E8"/>
    <w:rsid w:val="00CF4241"/>
    <w:rsid w:val="00CF4577"/>
    <w:rsid w:val="00CF466B"/>
    <w:rsid w:val="00CF46A2"/>
    <w:rsid w:val="00CF477D"/>
    <w:rsid w:val="00CF49B0"/>
    <w:rsid w:val="00CF4E89"/>
    <w:rsid w:val="00CF4FC1"/>
    <w:rsid w:val="00CF50B4"/>
    <w:rsid w:val="00CF50C1"/>
    <w:rsid w:val="00CF534B"/>
    <w:rsid w:val="00CF564B"/>
    <w:rsid w:val="00CF59F6"/>
    <w:rsid w:val="00CF5B5A"/>
    <w:rsid w:val="00CF5C90"/>
    <w:rsid w:val="00CF6119"/>
    <w:rsid w:val="00CF6162"/>
    <w:rsid w:val="00CF62D4"/>
    <w:rsid w:val="00CF6479"/>
    <w:rsid w:val="00CF6986"/>
    <w:rsid w:val="00CF6C6A"/>
    <w:rsid w:val="00CF6ECE"/>
    <w:rsid w:val="00CF6F5B"/>
    <w:rsid w:val="00CF75C4"/>
    <w:rsid w:val="00CF75F8"/>
    <w:rsid w:val="00CF7857"/>
    <w:rsid w:val="00CF7ABE"/>
    <w:rsid w:val="00CF7D03"/>
    <w:rsid w:val="00D00062"/>
    <w:rsid w:val="00D00136"/>
    <w:rsid w:val="00D00A9A"/>
    <w:rsid w:val="00D00B57"/>
    <w:rsid w:val="00D00F92"/>
    <w:rsid w:val="00D01000"/>
    <w:rsid w:val="00D01272"/>
    <w:rsid w:val="00D018D2"/>
    <w:rsid w:val="00D01DAF"/>
    <w:rsid w:val="00D01E9D"/>
    <w:rsid w:val="00D0206A"/>
    <w:rsid w:val="00D02070"/>
    <w:rsid w:val="00D02307"/>
    <w:rsid w:val="00D023B5"/>
    <w:rsid w:val="00D025E7"/>
    <w:rsid w:val="00D0275B"/>
    <w:rsid w:val="00D02895"/>
    <w:rsid w:val="00D028B4"/>
    <w:rsid w:val="00D02A4B"/>
    <w:rsid w:val="00D02ADA"/>
    <w:rsid w:val="00D02D7E"/>
    <w:rsid w:val="00D031E1"/>
    <w:rsid w:val="00D0335D"/>
    <w:rsid w:val="00D039BB"/>
    <w:rsid w:val="00D044DA"/>
    <w:rsid w:val="00D046C3"/>
    <w:rsid w:val="00D0477D"/>
    <w:rsid w:val="00D047AB"/>
    <w:rsid w:val="00D04800"/>
    <w:rsid w:val="00D04983"/>
    <w:rsid w:val="00D04DAA"/>
    <w:rsid w:val="00D04E05"/>
    <w:rsid w:val="00D04FC1"/>
    <w:rsid w:val="00D05381"/>
    <w:rsid w:val="00D05635"/>
    <w:rsid w:val="00D05754"/>
    <w:rsid w:val="00D057F6"/>
    <w:rsid w:val="00D059AE"/>
    <w:rsid w:val="00D059B9"/>
    <w:rsid w:val="00D060B5"/>
    <w:rsid w:val="00D06111"/>
    <w:rsid w:val="00D06285"/>
    <w:rsid w:val="00D068D1"/>
    <w:rsid w:val="00D06A20"/>
    <w:rsid w:val="00D06B48"/>
    <w:rsid w:val="00D06D7A"/>
    <w:rsid w:val="00D06F1C"/>
    <w:rsid w:val="00D0711A"/>
    <w:rsid w:val="00D0751D"/>
    <w:rsid w:val="00D07AC8"/>
    <w:rsid w:val="00D07F8C"/>
    <w:rsid w:val="00D0ECF5"/>
    <w:rsid w:val="00D103AD"/>
    <w:rsid w:val="00D10440"/>
    <w:rsid w:val="00D10829"/>
    <w:rsid w:val="00D10881"/>
    <w:rsid w:val="00D108AE"/>
    <w:rsid w:val="00D108DD"/>
    <w:rsid w:val="00D109D2"/>
    <w:rsid w:val="00D10EEA"/>
    <w:rsid w:val="00D10F8E"/>
    <w:rsid w:val="00D10FDB"/>
    <w:rsid w:val="00D11137"/>
    <w:rsid w:val="00D112CD"/>
    <w:rsid w:val="00D113F1"/>
    <w:rsid w:val="00D11497"/>
    <w:rsid w:val="00D11551"/>
    <w:rsid w:val="00D117DA"/>
    <w:rsid w:val="00D11AF2"/>
    <w:rsid w:val="00D123A8"/>
    <w:rsid w:val="00D125A7"/>
    <w:rsid w:val="00D1291C"/>
    <w:rsid w:val="00D129CD"/>
    <w:rsid w:val="00D12ACE"/>
    <w:rsid w:val="00D12B42"/>
    <w:rsid w:val="00D12CC0"/>
    <w:rsid w:val="00D12DA0"/>
    <w:rsid w:val="00D1301F"/>
    <w:rsid w:val="00D1317F"/>
    <w:rsid w:val="00D131E7"/>
    <w:rsid w:val="00D131ED"/>
    <w:rsid w:val="00D134EF"/>
    <w:rsid w:val="00D138B7"/>
    <w:rsid w:val="00D13B5D"/>
    <w:rsid w:val="00D14008"/>
    <w:rsid w:val="00D14467"/>
    <w:rsid w:val="00D14478"/>
    <w:rsid w:val="00D14B0B"/>
    <w:rsid w:val="00D14C2A"/>
    <w:rsid w:val="00D151A3"/>
    <w:rsid w:val="00D151E8"/>
    <w:rsid w:val="00D153DB"/>
    <w:rsid w:val="00D15479"/>
    <w:rsid w:val="00D1555C"/>
    <w:rsid w:val="00D15A9A"/>
    <w:rsid w:val="00D15C0F"/>
    <w:rsid w:val="00D15C23"/>
    <w:rsid w:val="00D15D42"/>
    <w:rsid w:val="00D15EB3"/>
    <w:rsid w:val="00D15EE1"/>
    <w:rsid w:val="00D16088"/>
    <w:rsid w:val="00D16429"/>
    <w:rsid w:val="00D1651F"/>
    <w:rsid w:val="00D16800"/>
    <w:rsid w:val="00D16A94"/>
    <w:rsid w:val="00D16B31"/>
    <w:rsid w:val="00D16DC3"/>
    <w:rsid w:val="00D16DE5"/>
    <w:rsid w:val="00D16E9D"/>
    <w:rsid w:val="00D16F9F"/>
    <w:rsid w:val="00D1756E"/>
    <w:rsid w:val="00D1773D"/>
    <w:rsid w:val="00D17A7E"/>
    <w:rsid w:val="00D17D32"/>
    <w:rsid w:val="00D17EBE"/>
    <w:rsid w:val="00D201E3"/>
    <w:rsid w:val="00D205E9"/>
    <w:rsid w:val="00D20D90"/>
    <w:rsid w:val="00D210FA"/>
    <w:rsid w:val="00D21401"/>
    <w:rsid w:val="00D2179B"/>
    <w:rsid w:val="00D21819"/>
    <w:rsid w:val="00D21A03"/>
    <w:rsid w:val="00D21E1E"/>
    <w:rsid w:val="00D21F43"/>
    <w:rsid w:val="00D21F47"/>
    <w:rsid w:val="00D2207D"/>
    <w:rsid w:val="00D2255D"/>
    <w:rsid w:val="00D2258C"/>
    <w:rsid w:val="00D22646"/>
    <w:rsid w:val="00D226F1"/>
    <w:rsid w:val="00D2286E"/>
    <w:rsid w:val="00D229A7"/>
    <w:rsid w:val="00D22ABD"/>
    <w:rsid w:val="00D22E59"/>
    <w:rsid w:val="00D22ED4"/>
    <w:rsid w:val="00D23180"/>
    <w:rsid w:val="00D233CE"/>
    <w:rsid w:val="00D233E4"/>
    <w:rsid w:val="00D2343C"/>
    <w:rsid w:val="00D23445"/>
    <w:rsid w:val="00D23608"/>
    <w:rsid w:val="00D23724"/>
    <w:rsid w:val="00D23B69"/>
    <w:rsid w:val="00D23D30"/>
    <w:rsid w:val="00D23F68"/>
    <w:rsid w:val="00D2458F"/>
    <w:rsid w:val="00D24658"/>
    <w:rsid w:val="00D24BC4"/>
    <w:rsid w:val="00D24FFE"/>
    <w:rsid w:val="00D25056"/>
    <w:rsid w:val="00D254B2"/>
    <w:rsid w:val="00D255B1"/>
    <w:rsid w:val="00D2564D"/>
    <w:rsid w:val="00D25796"/>
    <w:rsid w:val="00D257B5"/>
    <w:rsid w:val="00D25B58"/>
    <w:rsid w:val="00D25C03"/>
    <w:rsid w:val="00D25D73"/>
    <w:rsid w:val="00D25D78"/>
    <w:rsid w:val="00D25DBF"/>
    <w:rsid w:val="00D262D0"/>
    <w:rsid w:val="00D2651D"/>
    <w:rsid w:val="00D267C0"/>
    <w:rsid w:val="00D2681A"/>
    <w:rsid w:val="00D269DE"/>
    <w:rsid w:val="00D26B1D"/>
    <w:rsid w:val="00D26B4E"/>
    <w:rsid w:val="00D26D09"/>
    <w:rsid w:val="00D26D7F"/>
    <w:rsid w:val="00D26EC0"/>
    <w:rsid w:val="00D26EFA"/>
    <w:rsid w:val="00D27203"/>
    <w:rsid w:val="00D27244"/>
    <w:rsid w:val="00D27982"/>
    <w:rsid w:val="00D279B5"/>
    <w:rsid w:val="00D279D3"/>
    <w:rsid w:val="00D27C4D"/>
    <w:rsid w:val="00D27D5D"/>
    <w:rsid w:val="00D3016A"/>
    <w:rsid w:val="00D302ED"/>
    <w:rsid w:val="00D3045B"/>
    <w:rsid w:val="00D3069A"/>
    <w:rsid w:val="00D3086A"/>
    <w:rsid w:val="00D3096F"/>
    <w:rsid w:val="00D30A96"/>
    <w:rsid w:val="00D30E82"/>
    <w:rsid w:val="00D3108A"/>
    <w:rsid w:val="00D3123B"/>
    <w:rsid w:val="00D317F4"/>
    <w:rsid w:val="00D31CB1"/>
    <w:rsid w:val="00D31D5C"/>
    <w:rsid w:val="00D31D93"/>
    <w:rsid w:val="00D321AA"/>
    <w:rsid w:val="00D322CA"/>
    <w:rsid w:val="00D328A7"/>
    <w:rsid w:val="00D32AA8"/>
    <w:rsid w:val="00D32C80"/>
    <w:rsid w:val="00D32E64"/>
    <w:rsid w:val="00D32EAB"/>
    <w:rsid w:val="00D33169"/>
    <w:rsid w:val="00D331ED"/>
    <w:rsid w:val="00D33543"/>
    <w:rsid w:val="00D335E9"/>
    <w:rsid w:val="00D33604"/>
    <w:rsid w:val="00D33659"/>
    <w:rsid w:val="00D33B7D"/>
    <w:rsid w:val="00D33D55"/>
    <w:rsid w:val="00D33E34"/>
    <w:rsid w:val="00D3414E"/>
    <w:rsid w:val="00D34252"/>
    <w:rsid w:val="00D342D0"/>
    <w:rsid w:val="00D34540"/>
    <w:rsid w:val="00D346B8"/>
    <w:rsid w:val="00D34888"/>
    <w:rsid w:val="00D34A2B"/>
    <w:rsid w:val="00D34AB8"/>
    <w:rsid w:val="00D34D2F"/>
    <w:rsid w:val="00D350B1"/>
    <w:rsid w:val="00D3535A"/>
    <w:rsid w:val="00D35526"/>
    <w:rsid w:val="00D3587E"/>
    <w:rsid w:val="00D35C3D"/>
    <w:rsid w:val="00D35CF7"/>
    <w:rsid w:val="00D35CFF"/>
    <w:rsid w:val="00D35F3F"/>
    <w:rsid w:val="00D35FE6"/>
    <w:rsid w:val="00D360A8"/>
    <w:rsid w:val="00D363FC"/>
    <w:rsid w:val="00D3664B"/>
    <w:rsid w:val="00D367AE"/>
    <w:rsid w:val="00D36836"/>
    <w:rsid w:val="00D36C48"/>
    <w:rsid w:val="00D36ED0"/>
    <w:rsid w:val="00D37129"/>
    <w:rsid w:val="00D3750E"/>
    <w:rsid w:val="00D37615"/>
    <w:rsid w:val="00D3761F"/>
    <w:rsid w:val="00D377FA"/>
    <w:rsid w:val="00D378EA"/>
    <w:rsid w:val="00D37903"/>
    <w:rsid w:val="00D37A0F"/>
    <w:rsid w:val="00D37CB0"/>
    <w:rsid w:val="00D37E21"/>
    <w:rsid w:val="00D40034"/>
    <w:rsid w:val="00D4009E"/>
    <w:rsid w:val="00D402BB"/>
    <w:rsid w:val="00D40405"/>
    <w:rsid w:val="00D4054B"/>
    <w:rsid w:val="00D40988"/>
    <w:rsid w:val="00D409C3"/>
    <w:rsid w:val="00D409D5"/>
    <w:rsid w:val="00D40AA0"/>
    <w:rsid w:val="00D40CD3"/>
    <w:rsid w:val="00D40D18"/>
    <w:rsid w:val="00D40FFB"/>
    <w:rsid w:val="00D411B2"/>
    <w:rsid w:val="00D41449"/>
    <w:rsid w:val="00D4162C"/>
    <w:rsid w:val="00D417F8"/>
    <w:rsid w:val="00D41866"/>
    <w:rsid w:val="00D41911"/>
    <w:rsid w:val="00D41C6E"/>
    <w:rsid w:val="00D41CBA"/>
    <w:rsid w:val="00D41D6C"/>
    <w:rsid w:val="00D4205B"/>
    <w:rsid w:val="00D420BA"/>
    <w:rsid w:val="00D42106"/>
    <w:rsid w:val="00D42152"/>
    <w:rsid w:val="00D4215E"/>
    <w:rsid w:val="00D42161"/>
    <w:rsid w:val="00D42342"/>
    <w:rsid w:val="00D424A7"/>
    <w:rsid w:val="00D425D2"/>
    <w:rsid w:val="00D42771"/>
    <w:rsid w:val="00D428B6"/>
    <w:rsid w:val="00D429D5"/>
    <w:rsid w:val="00D429E5"/>
    <w:rsid w:val="00D42BC9"/>
    <w:rsid w:val="00D42D17"/>
    <w:rsid w:val="00D430B4"/>
    <w:rsid w:val="00D431E2"/>
    <w:rsid w:val="00D432D3"/>
    <w:rsid w:val="00D438B6"/>
    <w:rsid w:val="00D439F2"/>
    <w:rsid w:val="00D43A34"/>
    <w:rsid w:val="00D43E8B"/>
    <w:rsid w:val="00D4401B"/>
    <w:rsid w:val="00D4412C"/>
    <w:rsid w:val="00D44404"/>
    <w:rsid w:val="00D44533"/>
    <w:rsid w:val="00D446B8"/>
    <w:rsid w:val="00D4476B"/>
    <w:rsid w:val="00D4487F"/>
    <w:rsid w:val="00D44934"/>
    <w:rsid w:val="00D44A5E"/>
    <w:rsid w:val="00D44AB0"/>
    <w:rsid w:val="00D44B35"/>
    <w:rsid w:val="00D44B77"/>
    <w:rsid w:val="00D44BA4"/>
    <w:rsid w:val="00D44F60"/>
    <w:rsid w:val="00D45337"/>
    <w:rsid w:val="00D456B1"/>
    <w:rsid w:val="00D45725"/>
    <w:rsid w:val="00D458D5"/>
    <w:rsid w:val="00D45967"/>
    <w:rsid w:val="00D45DB4"/>
    <w:rsid w:val="00D4611B"/>
    <w:rsid w:val="00D46652"/>
    <w:rsid w:val="00D468A4"/>
    <w:rsid w:val="00D468FF"/>
    <w:rsid w:val="00D46903"/>
    <w:rsid w:val="00D46D5D"/>
    <w:rsid w:val="00D46DC6"/>
    <w:rsid w:val="00D46E6D"/>
    <w:rsid w:val="00D47059"/>
    <w:rsid w:val="00D4719E"/>
    <w:rsid w:val="00D47206"/>
    <w:rsid w:val="00D478F2"/>
    <w:rsid w:val="00D47E71"/>
    <w:rsid w:val="00D50038"/>
    <w:rsid w:val="00D50398"/>
    <w:rsid w:val="00D5086D"/>
    <w:rsid w:val="00D50B2D"/>
    <w:rsid w:val="00D50B94"/>
    <w:rsid w:val="00D50C55"/>
    <w:rsid w:val="00D50E15"/>
    <w:rsid w:val="00D50EC3"/>
    <w:rsid w:val="00D51094"/>
    <w:rsid w:val="00D510C7"/>
    <w:rsid w:val="00D5113D"/>
    <w:rsid w:val="00D512A8"/>
    <w:rsid w:val="00D51B3F"/>
    <w:rsid w:val="00D51B49"/>
    <w:rsid w:val="00D51C77"/>
    <w:rsid w:val="00D51F68"/>
    <w:rsid w:val="00D520BF"/>
    <w:rsid w:val="00D52348"/>
    <w:rsid w:val="00D523BB"/>
    <w:rsid w:val="00D523FE"/>
    <w:rsid w:val="00D52460"/>
    <w:rsid w:val="00D524AA"/>
    <w:rsid w:val="00D52741"/>
    <w:rsid w:val="00D52808"/>
    <w:rsid w:val="00D52A4A"/>
    <w:rsid w:val="00D52C09"/>
    <w:rsid w:val="00D52EC8"/>
    <w:rsid w:val="00D52F29"/>
    <w:rsid w:val="00D5323B"/>
    <w:rsid w:val="00D536F1"/>
    <w:rsid w:val="00D5370D"/>
    <w:rsid w:val="00D53921"/>
    <w:rsid w:val="00D53CD3"/>
    <w:rsid w:val="00D54039"/>
    <w:rsid w:val="00D540D8"/>
    <w:rsid w:val="00D54227"/>
    <w:rsid w:val="00D54259"/>
    <w:rsid w:val="00D54398"/>
    <w:rsid w:val="00D543A7"/>
    <w:rsid w:val="00D545EE"/>
    <w:rsid w:val="00D54685"/>
    <w:rsid w:val="00D549B7"/>
    <w:rsid w:val="00D54B56"/>
    <w:rsid w:val="00D54BE5"/>
    <w:rsid w:val="00D54CE0"/>
    <w:rsid w:val="00D54F25"/>
    <w:rsid w:val="00D55282"/>
    <w:rsid w:val="00D555DF"/>
    <w:rsid w:val="00D55681"/>
    <w:rsid w:val="00D55696"/>
    <w:rsid w:val="00D55790"/>
    <w:rsid w:val="00D557B7"/>
    <w:rsid w:val="00D55BE2"/>
    <w:rsid w:val="00D55C1F"/>
    <w:rsid w:val="00D560E6"/>
    <w:rsid w:val="00D56263"/>
    <w:rsid w:val="00D5631A"/>
    <w:rsid w:val="00D56482"/>
    <w:rsid w:val="00D5648A"/>
    <w:rsid w:val="00D5653B"/>
    <w:rsid w:val="00D5668B"/>
    <w:rsid w:val="00D566A1"/>
    <w:rsid w:val="00D567A7"/>
    <w:rsid w:val="00D56881"/>
    <w:rsid w:val="00D56EEE"/>
    <w:rsid w:val="00D5712D"/>
    <w:rsid w:val="00D571FA"/>
    <w:rsid w:val="00D573B1"/>
    <w:rsid w:val="00D57507"/>
    <w:rsid w:val="00D57541"/>
    <w:rsid w:val="00D57662"/>
    <w:rsid w:val="00D577C1"/>
    <w:rsid w:val="00D57BC6"/>
    <w:rsid w:val="00D57C8D"/>
    <w:rsid w:val="00D57DF7"/>
    <w:rsid w:val="00D60643"/>
    <w:rsid w:val="00D6092A"/>
    <w:rsid w:val="00D60A79"/>
    <w:rsid w:val="00D60AB0"/>
    <w:rsid w:val="00D60BB6"/>
    <w:rsid w:val="00D60BE0"/>
    <w:rsid w:val="00D61084"/>
    <w:rsid w:val="00D612E3"/>
    <w:rsid w:val="00D6155A"/>
    <w:rsid w:val="00D61F47"/>
    <w:rsid w:val="00D62077"/>
    <w:rsid w:val="00D62179"/>
    <w:rsid w:val="00D62371"/>
    <w:rsid w:val="00D635F0"/>
    <w:rsid w:val="00D63C16"/>
    <w:rsid w:val="00D63CC1"/>
    <w:rsid w:val="00D641B7"/>
    <w:rsid w:val="00D64328"/>
    <w:rsid w:val="00D64471"/>
    <w:rsid w:val="00D646C0"/>
    <w:rsid w:val="00D646D2"/>
    <w:rsid w:val="00D64AD1"/>
    <w:rsid w:val="00D64B0A"/>
    <w:rsid w:val="00D64C62"/>
    <w:rsid w:val="00D64C7B"/>
    <w:rsid w:val="00D64E02"/>
    <w:rsid w:val="00D64F34"/>
    <w:rsid w:val="00D652BF"/>
    <w:rsid w:val="00D6535F"/>
    <w:rsid w:val="00D655BB"/>
    <w:rsid w:val="00D6584A"/>
    <w:rsid w:val="00D65881"/>
    <w:rsid w:val="00D65CD7"/>
    <w:rsid w:val="00D65F35"/>
    <w:rsid w:val="00D65FD1"/>
    <w:rsid w:val="00D66121"/>
    <w:rsid w:val="00D667EE"/>
    <w:rsid w:val="00D66869"/>
    <w:rsid w:val="00D6705B"/>
    <w:rsid w:val="00D6705D"/>
    <w:rsid w:val="00D6712D"/>
    <w:rsid w:val="00D67285"/>
    <w:rsid w:val="00D67447"/>
    <w:rsid w:val="00D674EE"/>
    <w:rsid w:val="00D67EAC"/>
    <w:rsid w:val="00D67FB1"/>
    <w:rsid w:val="00D7002F"/>
    <w:rsid w:val="00D7003E"/>
    <w:rsid w:val="00D70530"/>
    <w:rsid w:val="00D7077F"/>
    <w:rsid w:val="00D70950"/>
    <w:rsid w:val="00D70B82"/>
    <w:rsid w:val="00D70C78"/>
    <w:rsid w:val="00D70C9B"/>
    <w:rsid w:val="00D70D75"/>
    <w:rsid w:val="00D70DB1"/>
    <w:rsid w:val="00D71001"/>
    <w:rsid w:val="00D71401"/>
    <w:rsid w:val="00D71893"/>
    <w:rsid w:val="00D71A88"/>
    <w:rsid w:val="00D7209C"/>
    <w:rsid w:val="00D72307"/>
    <w:rsid w:val="00D72458"/>
    <w:rsid w:val="00D726D7"/>
    <w:rsid w:val="00D72794"/>
    <w:rsid w:val="00D727EA"/>
    <w:rsid w:val="00D72BDE"/>
    <w:rsid w:val="00D72D1F"/>
    <w:rsid w:val="00D72E26"/>
    <w:rsid w:val="00D72E59"/>
    <w:rsid w:val="00D72ED8"/>
    <w:rsid w:val="00D73010"/>
    <w:rsid w:val="00D73042"/>
    <w:rsid w:val="00D736C0"/>
    <w:rsid w:val="00D7381D"/>
    <w:rsid w:val="00D740D7"/>
    <w:rsid w:val="00D74208"/>
    <w:rsid w:val="00D74409"/>
    <w:rsid w:val="00D74E89"/>
    <w:rsid w:val="00D74FAB"/>
    <w:rsid w:val="00D7519F"/>
    <w:rsid w:val="00D7534E"/>
    <w:rsid w:val="00D753A3"/>
    <w:rsid w:val="00D753B6"/>
    <w:rsid w:val="00D7541D"/>
    <w:rsid w:val="00D7588F"/>
    <w:rsid w:val="00D758E7"/>
    <w:rsid w:val="00D75A7D"/>
    <w:rsid w:val="00D75C03"/>
    <w:rsid w:val="00D75CE0"/>
    <w:rsid w:val="00D75D9A"/>
    <w:rsid w:val="00D76040"/>
    <w:rsid w:val="00D76075"/>
    <w:rsid w:val="00D763E4"/>
    <w:rsid w:val="00D7653D"/>
    <w:rsid w:val="00D76818"/>
    <w:rsid w:val="00D76AC3"/>
    <w:rsid w:val="00D76BCE"/>
    <w:rsid w:val="00D76CA7"/>
    <w:rsid w:val="00D76DF1"/>
    <w:rsid w:val="00D76E10"/>
    <w:rsid w:val="00D76E22"/>
    <w:rsid w:val="00D76E3D"/>
    <w:rsid w:val="00D7702C"/>
    <w:rsid w:val="00D77193"/>
    <w:rsid w:val="00D771BA"/>
    <w:rsid w:val="00D777D9"/>
    <w:rsid w:val="00D777FD"/>
    <w:rsid w:val="00D77A04"/>
    <w:rsid w:val="00D77B86"/>
    <w:rsid w:val="00D77C6C"/>
    <w:rsid w:val="00D77C7A"/>
    <w:rsid w:val="00D77DAA"/>
    <w:rsid w:val="00D77E24"/>
    <w:rsid w:val="00D77FA2"/>
    <w:rsid w:val="00D77FC3"/>
    <w:rsid w:val="00D80070"/>
    <w:rsid w:val="00D8034F"/>
    <w:rsid w:val="00D80795"/>
    <w:rsid w:val="00D8089A"/>
    <w:rsid w:val="00D80A8F"/>
    <w:rsid w:val="00D80ABD"/>
    <w:rsid w:val="00D80B75"/>
    <w:rsid w:val="00D80C67"/>
    <w:rsid w:val="00D81139"/>
    <w:rsid w:val="00D8124E"/>
    <w:rsid w:val="00D812B2"/>
    <w:rsid w:val="00D813B3"/>
    <w:rsid w:val="00D8177A"/>
    <w:rsid w:val="00D817C3"/>
    <w:rsid w:val="00D818F9"/>
    <w:rsid w:val="00D81995"/>
    <w:rsid w:val="00D81BB8"/>
    <w:rsid w:val="00D81E62"/>
    <w:rsid w:val="00D81FCC"/>
    <w:rsid w:val="00D8208C"/>
    <w:rsid w:val="00D822C3"/>
    <w:rsid w:val="00D828CB"/>
    <w:rsid w:val="00D82913"/>
    <w:rsid w:val="00D82B34"/>
    <w:rsid w:val="00D82F3F"/>
    <w:rsid w:val="00D83622"/>
    <w:rsid w:val="00D83E12"/>
    <w:rsid w:val="00D840E8"/>
    <w:rsid w:val="00D8411D"/>
    <w:rsid w:val="00D84254"/>
    <w:rsid w:val="00D84275"/>
    <w:rsid w:val="00D842EB"/>
    <w:rsid w:val="00D8436E"/>
    <w:rsid w:val="00D84A42"/>
    <w:rsid w:val="00D84BD9"/>
    <w:rsid w:val="00D84E7E"/>
    <w:rsid w:val="00D85197"/>
    <w:rsid w:val="00D85377"/>
    <w:rsid w:val="00D859EF"/>
    <w:rsid w:val="00D85A02"/>
    <w:rsid w:val="00D85B2E"/>
    <w:rsid w:val="00D85D1D"/>
    <w:rsid w:val="00D86559"/>
    <w:rsid w:val="00D866E7"/>
    <w:rsid w:val="00D86706"/>
    <w:rsid w:val="00D868EE"/>
    <w:rsid w:val="00D86900"/>
    <w:rsid w:val="00D86920"/>
    <w:rsid w:val="00D871B6"/>
    <w:rsid w:val="00D871CE"/>
    <w:rsid w:val="00D87312"/>
    <w:rsid w:val="00D87C73"/>
    <w:rsid w:val="00D90157"/>
    <w:rsid w:val="00D904D5"/>
    <w:rsid w:val="00D904DA"/>
    <w:rsid w:val="00D90640"/>
    <w:rsid w:val="00D90776"/>
    <w:rsid w:val="00D907C9"/>
    <w:rsid w:val="00D9084C"/>
    <w:rsid w:val="00D90A4A"/>
    <w:rsid w:val="00D90EA7"/>
    <w:rsid w:val="00D90FB6"/>
    <w:rsid w:val="00D90FF4"/>
    <w:rsid w:val="00D910A5"/>
    <w:rsid w:val="00D91142"/>
    <w:rsid w:val="00D91186"/>
    <w:rsid w:val="00D9130C"/>
    <w:rsid w:val="00D91695"/>
    <w:rsid w:val="00D9187B"/>
    <w:rsid w:val="00D91AC4"/>
    <w:rsid w:val="00D91B33"/>
    <w:rsid w:val="00D9219A"/>
    <w:rsid w:val="00D921D3"/>
    <w:rsid w:val="00D921D8"/>
    <w:rsid w:val="00D92257"/>
    <w:rsid w:val="00D92371"/>
    <w:rsid w:val="00D9273D"/>
    <w:rsid w:val="00D928BE"/>
    <w:rsid w:val="00D9290B"/>
    <w:rsid w:val="00D92DC6"/>
    <w:rsid w:val="00D92DE0"/>
    <w:rsid w:val="00D93954"/>
    <w:rsid w:val="00D93964"/>
    <w:rsid w:val="00D93B00"/>
    <w:rsid w:val="00D9407B"/>
    <w:rsid w:val="00D940D3"/>
    <w:rsid w:val="00D941F2"/>
    <w:rsid w:val="00D9440D"/>
    <w:rsid w:val="00D94618"/>
    <w:rsid w:val="00D946CD"/>
    <w:rsid w:val="00D9479D"/>
    <w:rsid w:val="00D94D82"/>
    <w:rsid w:val="00D9513C"/>
    <w:rsid w:val="00D9517C"/>
    <w:rsid w:val="00D9521F"/>
    <w:rsid w:val="00D95316"/>
    <w:rsid w:val="00D95D90"/>
    <w:rsid w:val="00D95DAB"/>
    <w:rsid w:val="00D9607A"/>
    <w:rsid w:val="00D9615C"/>
    <w:rsid w:val="00D9623F"/>
    <w:rsid w:val="00D96583"/>
    <w:rsid w:val="00D96CA2"/>
    <w:rsid w:val="00D97124"/>
    <w:rsid w:val="00D9749E"/>
    <w:rsid w:val="00D97547"/>
    <w:rsid w:val="00D975A1"/>
    <w:rsid w:val="00D97663"/>
    <w:rsid w:val="00D97762"/>
    <w:rsid w:val="00D97844"/>
    <w:rsid w:val="00D9790D"/>
    <w:rsid w:val="00D97A7D"/>
    <w:rsid w:val="00D97B94"/>
    <w:rsid w:val="00D97F0C"/>
    <w:rsid w:val="00DA0103"/>
    <w:rsid w:val="00DA0388"/>
    <w:rsid w:val="00DA0629"/>
    <w:rsid w:val="00DA08D8"/>
    <w:rsid w:val="00DA08F4"/>
    <w:rsid w:val="00DA09F0"/>
    <w:rsid w:val="00DA0B23"/>
    <w:rsid w:val="00DA0C5C"/>
    <w:rsid w:val="00DA0E80"/>
    <w:rsid w:val="00DA0EDA"/>
    <w:rsid w:val="00DA104D"/>
    <w:rsid w:val="00DA1293"/>
    <w:rsid w:val="00DA141C"/>
    <w:rsid w:val="00DA16B6"/>
    <w:rsid w:val="00DA18AA"/>
    <w:rsid w:val="00DA1A1C"/>
    <w:rsid w:val="00DA1AAD"/>
    <w:rsid w:val="00DA1AFE"/>
    <w:rsid w:val="00DA1D26"/>
    <w:rsid w:val="00DA215C"/>
    <w:rsid w:val="00DA2435"/>
    <w:rsid w:val="00DA28D5"/>
    <w:rsid w:val="00DA2908"/>
    <w:rsid w:val="00DA309B"/>
    <w:rsid w:val="00DA30AA"/>
    <w:rsid w:val="00DA31DC"/>
    <w:rsid w:val="00DA3480"/>
    <w:rsid w:val="00DA34FB"/>
    <w:rsid w:val="00DA35EA"/>
    <w:rsid w:val="00DA370A"/>
    <w:rsid w:val="00DA377F"/>
    <w:rsid w:val="00DA383B"/>
    <w:rsid w:val="00DA39CF"/>
    <w:rsid w:val="00DA3BC6"/>
    <w:rsid w:val="00DA4136"/>
    <w:rsid w:val="00DA4142"/>
    <w:rsid w:val="00DA42FB"/>
    <w:rsid w:val="00DA4422"/>
    <w:rsid w:val="00DA449B"/>
    <w:rsid w:val="00DA453F"/>
    <w:rsid w:val="00DA4658"/>
    <w:rsid w:val="00DA4A40"/>
    <w:rsid w:val="00DA4EA9"/>
    <w:rsid w:val="00DA4EE9"/>
    <w:rsid w:val="00DA4FEC"/>
    <w:rsid w:val="00DA520D"/>
    <w:rsid w:val="00DA524F"/>
    <w:rsid w:val="00DA5277"/>
    <w:rsid w:val="00DA5769"/>
    <w:rsid w:val="00DA5845"/>
    <w:rsid w:val="00DA5AEC"/>
    <w:rsid w:val="00DA5BC1"/>
    <w:rsid w:val="00DA5BE7"/>
    <w:rsid w:val="00DA5D1D"/>
    <w:rsid w:val="00DA5D5F"/>
    <w:rsid w:val="00DA5D7B"/>
    <w:rsid w:val="00DA5FD0"/>
    <w:rsid w:val="00DA62DA"/>
    <w:rsid w:val="00DA6330"/>
    <w:rsid w:val="00DA63A9"/>
    <w:rsid w:val="00DA6481"/>
    <w:rsid w:val="00DA659D"/>
    <w:rsid w:val="00DA6ABF"/>
    <w:rsid w:val="00DA6B21"/>
    <w:rsid w:val="00DA6CA5"/>
    <w:rsid w:val="00DA6E0C"/>
    <w:rsid w:val="00DA700B"/>
    <w:rsid w:val="00DA709C"/>
    <w:rsid w:val="00DA7470"/>
    <w:rsid w:val="00DA74C9"/>
    <w:rsid w:val="00DA7539"/>
    <w:rsid w:val="00DA75BE"/>
    <w:rsid w:val="00DA77B3"/>
    <w:rsid w:val="00DA7818"/>
    <w:rsid w:val="00DA7823"/>
    <w:rsid w:val="00DA7BDE"/>
    <w:rsid w:val="00DB0203"/>
    <w:rsid w:val="00DB04BC"/>
    <w:rsid w:val="00DB0635"/>
    <w:rsid w:val="00DB0946"/>
    <w:rsid w:val="00DB0B52"/>
    <w:rsid w:val="00DB0BD7"/>
    <w:rsid w:val="00DB0C2F"/>
    <w:rsid w:val="00DB0E0F"/>
    <w:rsid w:val="00DB0E8E"/>
    <w:rsid w:val="00DB0FA1"/>
    <w:rsid w:val="00DB0FF8"/>
    <w:rsid w:val="00DB1167"/>
    <w:rsid w:val="00DB16CE"/>
    <w:rsid w:val="00DB19F0"/>
    <w:rsid w:val="00DB1B19"/>
    <w:rsid w:val="00DB1BF5"/>
    <w:rsid w:val="00DB1D4B"/>
    <w:rsid w:val="00DB1F1F"/>
    <w:rsid w:val="00DB2273"/>
    <w:rsid w:val="00DB22E9"/>
    <w:rsid w:val="00DB2705"/>
    <w:rsid w:val="00DB2EE4"/>
    <w:rsid w:val="00DB31A1"/>
    <w:rsid w:val="00DB31E1"/>
    <w:rsid w:val="00DB32CA"/>
    <w:rsid w:val="00DB37F3"/>
    <w:rsid w:val="00DB3821"/>
    <w:rsid w:val="00DB3BE8"/>
    <w:rsid w:val="00DB3DAD"/>
    <w:rsid w:val="00DB44A8"/>
    <w:rsid w:val="00DB44FE"/>
    <w:rsid w:val="00DB455F"/>
    <w:rsid w:val="00DB4561"/>
    <w:rsid w:val="00DB48DE"/>
    <w:rsid w:val="00DB4958"/>
    <w:rsid w:val="00DB4DF2"/>
    <w:rsid w:val="00DB4FC4"/>
    <w:rsid w:val="00DB50B0"/>
    <w:rsid w:val="00DB50D0"/>
    <w:rsid w:val="00DB51A0"/>
    <w:rsid w:val="00DB5201"/>
    <w:rsid w:val="00DB52C7"/>
    <w:rsid w:val="00DB5362"/>
    <w:rsid w:val="00DB541D"/>
    <w:rsid w:val="00DB5637"/>
    <w:rsid w:val="00DB58D6"/>
    <w:rsid w:val="00DB5B75"/>
    <w:rsid w:val="00DB5D9F"/>
    <w:rsid w:val="00DB6035"/>
    <w:rsid w:val="00DB62F1"/>
    <w:rsid w:val="00DB6362"/>
    <w:rsid w:val="00DB64D2"/>
    <w:rsid w:val="00DB68C6"/>
    <w:rsid w:val="00DB6A57"/>
    <w:rsid w:val="00DB6BBA"/>
    <w:rsid w:val="00DB6DCF"/>
    <w:rsid w:val="00DB716A"/>
    <w:rsid w:val="00DB745E"/>
    <w:rsid w:val="00DB7550"/>
    <w:rsid w:val="00DB766C"/>
    <w:rsid w:val="00DB768D"/>
    <w:rsid w:val="00DB76BF"/>
    <w:rsid w:val="00DB78CA"/>
    <w:rsid w:val="00DB7ADC"/>
    <w:rsid w:val="00DB7C26"/>
    <w:rsid w:val="00DB7E42"/>
    <w:rsid w:val="00DC039E"/>
    <w:rsid w:val="00DC081A"/>
    <w:rsid w:val="00DC0B72"/>
    <w:rsid w:val="00DC0BE3"/>
    <w:rsid w:val="00DC0CD9"/>
    <w:rsid w:val="00DC0DAA"/>
    <w:rsid w:val="00DC0F02"/>
    <w:rsid w:val="00DC0FB6"/>
    <w:rsid w:val="00DC1213"/>
    <w:rsid w:val="00DC143D"/>
    <w:rsid w:val="00DC1487"/>
    <w:rsid w:val="00DC1568"/>
    <w:rsid w:val="00DC156B"/>
    <w:rsid w:val="00DC15D2"/>
    <w:rsid w:val="00DC197D"/>
    <w:rsid w:val="00DC1D0C"/>
    <w:rsid w:val="00DC1D9C"/>
    <w:rsid w:val="00DC1FA2"/>
    <w:rsid w:val="00DC2272"/>
    <w:rsid w:val="00DC232D"/>
    <w:rsid w:val="00DC2472"/>
    <w:rsid w:val="00DC2619"/>
    <w:rsid w:val="00DC2716"/>
    <w:rsid w:val="00DC27AA"/>
    <w:rsid w:val="00DC27F6"/>
    <w:rsid w:val="00DC2A7A"/>
    <w:rsid w:val="00DC2CEF"/>
    <w:rsid w:val="00DC2CF3"/>
    <w:rsid w:val="00DC2D1E"/>
    <w:rsid w:val="00DC2EFD"/>
    <w:rsid w:val="00DC2F43"/>
    <w:rsid w:val="00DC30A6"/>
    <w:rsid w:val="00DC32B8"/>
    <w:rsid w:val="00DC35FA"/>
    <w:rsid w:val="00DC36BA"/>
    <w:rsid w:val="00DC36E1"/>
    <w:rsid w:val="00DC38AC"/>
    <w:rsid w:val="00DC40F9"/>
    <w:rsid w:val="00DC42B9"/>
    <w:rsid w:val="00DC42BF"/>
    <w:rsid w:val="00DC4469"/>
    <w:rsid w:val="00DC4A93"/>
    <w:rsid w:val="00DC4B52"/>
    <w:rsid w:val="00DC4D7D"/>
    <w:rsid w:val="00DC4E14"/>
    <w:rsid w:val="00DC5137"/>
    <w:rsid w:val="00DC513D"/>
    <w:rsid w:val="00DC55CA"/>
    <w:rsid w:val="00DC563D"/>
    <w:rsid w:val="00DC58BB"/>
    <w:rsid w:val="00DC5971"/>
    <w:rsid w:val="00DC5D20"/>
    <w:rsid w:val="00DC5D63"/>
    <w:rsid w:val="00DC6086"/>
    <w:rsid w:val="00DC6529"/>
    <w:rsid w:val="00DC6957"/>
    <w:rsid w:val="00DC7009"/>
    <w:rsid w:val="00DC7041"/>
    <w:rsid w:val="00DC74E7"/>
    <w:rsid w:val="00DC76B3"/>
    <w:rsid w:val="00DC77C8"/>
    <w:rsid w:val="00DC793D"/>
    <w:rsid w:val="00DC7A3F"/>
    <w:rsid w:val="00DC7C69"/>
    <w:rsid w:val="00DC7CE7"/>
    <w:rsid w:val="00DD0550"/>
    <w:rsid w:val="00DD08AE"/>
    <w:rsid w:val="00DD0917"/>
    <w:rsid w:val="00DD0992"/>
    <w:rsid w:val="00DD0E01"/>
    <w:rsid w:val="00DD16BF"/>
    <w:rsid w:val="00DD1814"/>
    <w:rsid w:val="00DD1AD2"/>
    <w:rsid w:val="00DD1B4C"/>
    <w:rsid w:val="00DD1CC2"/>
    <w:rsid w:val="00DD1E89"/>
    <w:rsid w:val="00DD2205"/>
    <w:rsid w:val="00DD23E9"/>
    <w:rsid w:val="00DD2426"/>
    <w:rsid w:val="00DD2571"/>
    <w:rsid w:val="00DD2678"/>
    <w:rsid w:val="00DD286C"/>
    <w:rsid w:val="00DD2AB6"/>
    <w:rsid w:val="00DD2B2C"/>
    <w:rsid w:val="00DD2E6B"/>
    <w:rsid w:val="00DD2F96"/>
    <w:rsid w:val="00DD30A7"/>
    <w:rsid w:val="00DD3217"/>
    <w:rsid w:val="00DD32FE"/>
    <w:rsid w:val="00DD3B56"/>
    <w:rsid w:val="00DD3C89"/>
    <w:rsid w:val="00DD3C9E"/>
    <w:rsid w:val="00DD3E92"/>
    <w:rsid w:val="00DD3F2D"/>
    <w:rsid w:val="00DD3F41"/>
    <w:rsid w:val="00DD40BF"/>
    <w:rsid w:val="00DD4171"/>
    <w:rsid w:val="00DD42D6"/>
    <w:rsid w:val="00DD45BC"/>
    <w:rsid w:val="00DD488F"/>
    <w:rsid w:val="00DD4892"/>
    <w:rsid w:val="00DD5090"/>
    <w:rsid w:val="00DD5407"/>
    <w:rsid w:val="00DD561E"/>
    <w:rsid w:val="00DD5C04"/>
    <w:rsid w:val="00DD6324"/>
    <w:rsid w:val="00DD6530"/>
    <w:rsid w:val="00DD6DCA"/>
    <w:rsid w:val="00DD733F"/>
    <w:rsid w:val="00DD7348"/>
    <w:rsid w:val="00DD75BC"/>
    <w:rsid w:val="00DD77B2"/>
    <w:rsid w:val="00DD788A"/>
    <w:rsid w:val="00DD7BFA"/>
    <w:rsid w:val="00DD7DE4"/>
    <w:rsid w:val="00DD7EC0"/>
    <w:rsid w:val="00DE01D8"/>
    <w:rsid w:val="00DE01E4"/>
    <w:rsid w:val="00DE0281"/>
    <w:rsid w:val="00DE069B"/>
    <w:rsid w:val="00DE0774"/>
    <w:rsid w:val="00DE090D"/>
    <w:rsid w:val="00DE0B11"/>
    <w:rsid w:val="00DE0D03"/>
    <w:rsid w:val="00DE0D18"/>
    <w:rsid w:val="00DE0D9B"/>
    <w:rsid w:val="00DE0FD2"/>
    <w:rsid w:val="00DE1246"/>
    <w:rsid w:val="00DE12BF"/>
    <w:rsid w:val="00DE1390"/>
    <w:rsid w:val="00DE1404"/>
    <w:rsid w:val="00DE1794"/>
    <w:rsid w:val="00DE1CD7"/>
    <w:rsid w:val="00DE209C"/>
    <w:rsid w:val="00DE21A5"/>
    <w:rsid w:val="00DE2214"/>
    <w:rsid w:val="00DE22A5"/>
    <w:rsid w:val="00DE233B"/>
    <w:rsid w:val="00DE2499"/>
    <w:rsid w:val="00DE26AD"/>
    <w:rsid w:val="00DE276A"/>
    <w:rsid w:val="00DE2874"/>
    <w:rsid w:val="00DE299F"/>
    <w:rsid w:val="00DE2B75"/>
    <w:rsid w:val="00DE2BE8"/>
    <w:rsid w:val="00DE2C1A"/>
    <w:rsid w:val="00DE2CC4"/>
    <w:rsid w:val="00DE3377"/>
    <w:rsid w:val="00DE3435"/>
    <w:rsid w:val="00DE35DD"/>
    <w:rsid w:val="00DE36B4"/>
    <w:rsid w:val="00DE3B8F"/>
    <w:rsid w:val="00DE3CA4"/>
    <w:rsid w:val="00DE3DBF"/>
    <w:rsid w:val="00DE3F5F"/>
    <w:rsid w:val="00DE3F62"/>
    <w:rsid w:val="00DE407F"/>
    <w:rsid w:val="00DE4456"/>
    <w:rsid w:val="00DE44B5"/>
    <w:rsid w:val="00DE46B1"/>
    <w:rsid w:val="00DE492E"/>
    <w:rsid w:val="00DE4B3D"/>
    <w:rsid w:val="00DE5320"/>
    <w:rsid w:val="00DE547F"/>
    <w:rsid w:val="00DE54B1"/>
    <w:rsid w:val="00DE57C7"/>
    <w:rsid w:val="00DE5F27"/>
    <w:rsid w:val="00DE5F83"/>
    <w:rsid w:val="00DE5F9C"/>
    <w:rsid w:val="00DE6038"/>
    <w:rsid w:val="00DE617E"/>
    <w:rsid w:val="00DE6249"/>
    <w:rsid w:val="00DE673E"/>
    <w:rsid w:val="00DE67FB"/>
    <w:rsid w:val="00DE6966"/>
    <w:rsid w:val="00DE6A92"/>
    <w:rsid w:val="00DE6C4C"/>
    <w:rsid w:val="00DE6DAB"/>
    <w:rsid w:val="00DE6DB1"/>
    <w:rsid w:val="00DE6DF8"/>
    <w:rsid w:val="00DE7162"/>
    <w:rsid w:val="00DE737D"/>
    <w:rsid w:val="00DE7546"/>
    <w:rsid w:val="00DE7667"/>
    <w:rsid w:val="00DE7A12"/>
    <w:rsid w:val="00DE7B11"/>
    <w:rsid w:val="00DE7DEB"/>
    <w:rsid w:val="00DF0184"/>
    <w:rsid w:val="00DF0501"/>
    <w:rsid w:val="00DF0658"/>
    <w:rsid w:val="00DF0775"/>
    <w:rsid w:val="00DF07E3"/>
    <w:rsid w:val="00DF094A"/>
    <w:rsid w:val="00DF0A5C"/>
    <w:rsid w:val="00DF0A7F"/>
    <w:rsid w:val="00DF0F30"/>
    <w:rsid w:val="00DF1107"/>
    <w:rsid w:val="00DF12D0"/>
    <w:rsid w:val="00DF13AE"/>
    <w:rsid w:val="00DF15D0"/>
    <w:rsid w:val="00DF1BCA"/>
    <w:rsid w:val="00DF1BE8"/>
    <w:rsid w:val="00DF1C5A"/>
    <w:rsid w:val="00DF1E5A"/>
    <w:rsid w:val="00DF20F0"/>
    <w:rsid w:val="00DF22D6"/>
    <w:rsid w:val="00DF24B6"/>
    <w:rsid w:val="00DF261F"/>
    <w:rsid w:val="00DF2BFA"/>
    <w:rsid w:val="00DF2E51"/>
    <w:rsid w:val="00DF2F90"/>
    <w:rsid w:val="00DF31C6"/>
    <w:rsid w:val="00DF3748"/>
    <w:rsid w:val="00DF37C8"/>
    <w:rsid w:val="00DF38DC"/>
    <w:rsid w:val="00DF3B9B"/>
    <w:rsid w:val="00DF3B9C"/>
    <w:rsid w:val="00DF4052"/>
    <w:rsid w:val="00DF4122"/>
    <w:rsid w:val="00DF41E2"/>
    <w:rsid w:val="00DF434A"/>
    <w:rsid w:val="00DF46A0"/>
    <w:rsid w:val="00DF4825"/>
    <w:rsid w:val="00DF491C"/>
    <w:rsid w:val="00DF4A25"/>
    <w:rsid w:val="00DF4B4E"/>
    <w:rsid w:val="00DF4D72"/>
    <w:rsid w:val="00DF4E7F"/>
    <w:rsid w:val="00DF5503"/>
    <w:rsid w:val="00DF568F"/>
    <w:rsid w:val="00DF596F"/>
    <w:rsid w:val="00DF5AC2"/>
    <w:rsid w:val="00DF5C03"/>
    <w:rsid w:val="00DF5E98"/>
    <w:rsid w:val="00DF616E"/>
    <w:rsid w:val="00DF62C0"/>
    <w:rsid w:val="00DF6386"/>
    <w:rsid w:val="00DF6BB5"/>
    <w:rsid w:val="00DF6DBB"/>
    <w:rsid w:val="00DF6F3E"/>
    <w:rsid w:val="00DF6F66"/>
    <w:rsid w:val="00DF6F6A"/>
    <w:rsid w:val="00DF7008"/>
    <w:rsid w:val="00DF73D3"/>
    <w:rsid w:val="00DF75CB"/>
    <w:rsid w:val="00DF775F"/>
    <w:rsid w:val="00DF7C2D"/>
    <w:rsid w:val="00DF7F12"/>
    <w:rsid w:val="00E00013"/>
    <w:rsid w:val="00E00041"/>
    <w:rsid w:val="00E00311"/>
    <w:rsid w:val="00E003BF"/>
    <w:rsid w:val="00E0085E"/>
    <w:rsid w:val="00E008F8"/>
    <w:rsid w:val="00E00C09"/>
    <w:rsid w:val="00E00C24"/>
    <w:rsid w:val="00E00C67"/>
    <w:rsid w:val="00E00DA1"/>
    <w:rsid w:val="00E00DC7"/>
    <w:rsid w:val="00E00F1F"/>
    <w:rsid w:val="00E014F8"/>
    <w:rsid w:val="00E016E6"/>
    <w:rsid w:val="00E01CA8"/>
    <w:rsid w:val="00E01CFE"/>
    <w:rsid w:val="00E01D3B"/>
    <w:rsid w:val="00E01E93"/>
    <w:rsid w:val="00E01F45"/>
    <w:rsid w:val="00E0208D"/>
    <w:rsid w:val="00E0224C"/>
    <w:rsid w:val="00E02271"/>
    <w:rsid w:val="00E0234E"/>
    <w:rsid w:val="00E0278C"/>
    <w:rsid w:val="00E02A84"/>
    <w:rsid w:val="00E02AE6"/>
    <w:rsid w:val="00E02C0E"/>
    <w:rsid w:val="00E02C0F"/>
    <w:rsid w:val="00E02D77"/>
    <w:rsid w:val="00E02D92"/>
    <w:rsid w:val="00E02E16"/>
    <w:rsid w:val="00E031F3"/>
    <w:rsid w:val="00E0336D"/>
    <w:rsid w:val="00E03469"/>
    <w:rsid w:val="00E034AA"/>
    <w:rsid w:val="00E03596"/>
    <w:rsid w:val="00E037DC"/>
    <w:rsid w:val="00E03A41"/>
    <w:rsid w:val="00E03CB7"/>
    <w:rsid w:val="00E03E32"/>
    <w:rsid w:val="00E04084"/>
    <w:rsid w:val="00E040E7"/>
    <w:rsid w:val="00E04276"/>
    <w:rsid w:val="00E042D3"/>
    <w:rsid w:val="00E04641"/>
    <w:rsid w:val="00E047E0"/>
    <w:rsid w:val="00E0499E"/>
    <w:rsid w:val="00E049FE"/>
    <w:rsid w:val="00E04BD3"/>
    <w:rsid w:val="00E05294"/>
    <w:rsid w:val="00E053D6"/>
    <w:rsid w:val="00E0574A"/>
    <w:rsid w:val="00E05852"/>
    <w:rsid w:val="00E05B22"/>
    <w:rsid w:val="00E05B49"/>
    <w:rsid w:val="00E0618B"/>
    <w:rsid w:val="00E061B6"/>
    <w:rsid w:val="00E06C48"/>
    <w:rsid w:val="00E06E17"/>
    <w:rsid w:val="00E06F92"/>
    <w:rsid w:val="00E06FA4"/>
    <w:rsid w:val="00E07ADD"/>
    <w:rsid w:val="00E07F7E"/>
    <w:rsid w:val="00E1003D"/>
    <w:rsid w:val="00E1007E"/>
    <w:rsid w:val="00E10411"/>
    <w:rsid w:val="00E10AE2"/>
    <w:rsid w:val="00E10BBE"/>
    <w:rsid w:val="00E113F9"/>
    <w:rsid w:val="00E11428"/>
    <w:rsid w:val="00E114F2"/>
    <w:rsid w:val="00E117CD"/>
    <w:rsid w:val="00E11AEC"/>
    <w:rsid w:val="00E11BB5"/>
    <w:rsid w:val="00E12063"/>
    <w:rsid w:val="00E1218F"/>
    <w:rsid w:val="00E1221A"/>
    <w:rsid w:val="00E126AF"/>
    <w:rsid w:val="00E12986"/>
    <w:rsid w:val="00E12B6C"/>
    <w:rsid w:val="00E12D98"/>
    <w:rsid w:val="00E12DAC"/>
    <w:rsid w:val="00E12EED"/>
    <w:rsid w:val="00E13043"/>
    <w:rsid w:val="00E133BF"/>
    <w:rsid w:val="00E136CB"/>
    <w:rsid w:val="00E13877"/>
    <w:rsid w:val="00E13BF4"/>
    <w:rsid w:val="00E13E41"/>
    <w:rsid w:val="00E141CC"/>
    <w:rsid w:val="00E142DE"/>
    <w:rsid w:val="00E143A5"/>
    <w:rsid w:val="00E14946"/>
    <w:rsid w:val="00E14B9E"/>
    <w:rsid w:val="00E14C0E"/>
    <w:rsid w:val="00E14CA1"/>
    <w:rsid w:val="00E14DB9"/>
    <w:rsid w:val="00E14E11"/>
    <w:rsid w:val="00E14FE6"/>
    <w:rsid w:val="00E15417"/>
    <w:rsid w:val="00E1568B"/>
    <w:rsid w:val="00E15693"/>
    <w:rsid w:val="00E15872"/>
    <w:rsid w:val="00E15AA6"/>
    <w:rsid w:val="00E1650C"/>
    <w:rsid w:val="00E165E6"/>
    <w:rsid w:val="00E16A2D"/>
    <w:rsid w:val="00E16AA6"/>
    <w:rsid w:val="00E16AB8"/>
    <w:rsid w:val="00E16F50"/>
    <w:rsid w:val="00E16FF1"/>
    <w:rsid w:val="00E170FC"/>
    <w:rsid w:val="00E17339"/>
    <w:rsid w:val="00E1759E"/>
    <w:rsid w:val="00E176D8"/>
    <w:rsid w:val="00E17840"/>
    <w:rsid w:val="00E17B12"/>
    <w:rsid w:val="00E17CE9"/>
    <w:rsid w:val="00E2031B"/>
    <w:rsid w:val="00E20682"/>
    <w:rsid w:val="00E206F1"/>
    <w:rsid w:val="00E207AA"/>
    <w:rsid w:val="00E207F2"/>
    <w:rsid w:val="00E20ACE"/>
    <w:rsid w:val="00E20CCA"/>
    <w:rsid w:val="00E2104C"/>
    <w:rsid w:val="00E2116B"/>
    <w:rsid w:val="00E211A9"/>
    <w:rsid w:val="00E21202"/>
    <w:rsid w:val="00E212F4"/>
    <w:rsid w:val="00E2161C"/>
    <w:rsid w:val="00E21A23"/>
    <w:rsid w:val="00E21C85"/>
    <w:rsid w:val="00E21C97"/>
    <w:rsid w:val="00E21CA0"/>
    <w:rsid w:val="00E21FCD"/>
    <w:rsid w:val="00E22078"/>
    <w:rsid w:val="00E22141"/>
    <w:rsid w:val="00E221BA"/>
    <w:rsid w:val="00E2228E"/>
    <w:rsid w:val="00E22292"/>
    <w:rsid w:val="00E2281D"/>
    <w:rsid w:val="00E22F65"/>
    <w:rsid w:val="00E2320C"/>
    <w:rsid w:val="00E23582"/>
    <w:rsid w:val="00E236EE"/>
    <w:rsid w:val="00E2386D"/>
    <w:rsid w:val="00E238AE"/>
    <w:rsid w:val="00E238C1"/>
    <w:rsid w:val="00E2395A"/>
    <w:rsid w:val="00E2398B"/>
    <w:rsid w:val="00E23D54"/>
    <w:rsid w:val="00E23DEB"/>
    <w:rsid w:val="00E23E85"/>
    <w:rsid w:val="00E23F90"/>
    <w:rsid w:val="00E24409"/>
    <w:rsid w:val="00E2452A"/>
    <w:rsid w:val="00E246FF"/>
    <w:rsid w:val="00E2493D"/>
    <w:rsid w:val="00E24D0B"/>
    <w:rsid w:val="00E25129"/>
    <w:rsid w:val="00E2546A"/>
    <w:rsid w:val="00E25477"/>
    <w:rsid w:val="00E257C5"/>
    <w:rsid w:val="00E25A2F"/>
    <w:rsid w:val="00E25B9E"/>
    <w:rsid w:val="00E25BF5"/>
    <w:rsid w:val="00E25CBE"/>
    <w:rsid w:val="00E26014"/>
    <w:rsid w:val="00E2663D"/>
    <w:rsid w:val="00E2664F"/>
    <w:rsid w:val="00E2692F"/>
    <w:rsid w:val="00E26C11"/>
    <w:rsid w:val="00E26DFF"/>
    <w:rsid w:val="00E26F81"/>
    <w:rsid w:val="00E27142"/>
    <w:rsid w:val="00E27232"/>
    <w:rsid w:val="00E27283"/>
    <w:rsid w:val="00E27488"/>
    <w:rsid w:val="00E27807"/>
    <w:rsid w:val="00E27826"/>
    <w:rsid w:val="00E278B8"/>
    <w:rsid w:val="00E27B5E"/>
    <w:rsid w:val="00E27B74"/>
    <w:rsid w:val="00E27CB0"/>
    <w:rsid w:val="00E30085"/>
    <w:rsid w:val="00E30250"/>
    <w:rsid w:val="00E303C2"/>
    <w:rsid w:val="00E30596"/>
    <w:rsid w:val="00E30640"/>
    <w:rsid w:val="00E309BE"/>
    <w:rsid w:val="00E30DC4"/>
    <w:rsid w:val="00E30E61"/>
    <w:rsid w:val="00E3132D"/>
    <w:rsid w:val="00E317FB"/>
    <w:rsid w:val="00E31896"/>
    <w:rsid w:val="00E319A9"/>
    <w:rsid w:val="00E31B1D"/>
    <w:rsid w:val="00E31DEE"/>
    <w:rsid w:val="00E31F6A"/>
    <w:rsid w:val="00E3252B"/>
    <w:rsid w:val="00E325B8"/>
    <w:rsid w:val="00E3261C"/>
    <w:rsid w:val="00E32CAC"/>
    <w:rsid w:val="00E33135"/>
    <w:rsid w:val="00E3321B"/>
    <w:rsid w:val="00E33D59"/>
    <w:rsid w:val="00E33E0F"/>
    <w:rsid w:val="00E33EA2"/>
    <w:rsid w:val="00E33EB8"/>
    <w:rsid w:val="00E340DB"/>
    <w:rsid w:val="00E343CC"/>
    <w:rsid w:val="00E34548"/>
    <w:rsid w:val="00E3458D"/>
    <w:rsid w:val="00E34797"/>
    <w:rsid w:val="00E34BBF"/>
    <w:rsid w:val="00E35293"/>
    <w:rsid w:val="00E353FB"/>
    <w:rsid w:val="00E35407"/>
    <w:rsid w:val="00E357D8"/>
    <w:rsid w:val="00E35C1B"/>
    <w:rsid w:val="00E35CC3"/>
    <w:rsid w:val="00E35DA4"/>
    <w:rsid w:val="00E35ED9"/>
    <w:rsid w:val="00E36075"/>
    <w:rsid w:val="00E3627F"/>
    <w:rsid w:val="00E363C2"/>
    <w:rsid w:val="00E363DD"/>
    <w:rsid w:val="00E3658A"/>
    <w:rsid w:val="00E3671A"/>
    <w:rsid w:val="00E36766"/>
    <w:rsid w:val="00E367DD"/>
    <w:rsid w:val="00E36BB9"/>
    <w:rsid w:val="00E36CBE"/>
    <w:rsid w:val="00E3708A"/>
    <w:rsid w:val="00E372DA"/>
    <w:rsid w:val="00E37634"/>
    <w:rsid w:val="00E379A2"/>
    <w:rsid w:val="00E37BB7"/>
    <w:rsid w:val="00E37ED9"/>
    <w:rsid w:val="00E4016D"/>
    <w:rsid w:val="00E40252"/>
    <w:rsid w:val="00E4029B"/>
    <w:rsid w:val="00E403C5"/>
    <w:rsid w:val="00E403DD"/>
    <w:rsid w:val="00E405E0"/>
    <w:rsid w:val="00E40951"/>
    <w:rsid w:val="00E40EC7"/>
    <w:rsid w:val="00E40FF0"/>
    <w:rsid w:val="00E41097"/>
    <w:rsid w:val="00E412D3"/>
    <w:rsid w:val="00E416C3"/>
    <w:rsid w:val="00E41BAC"/>
    <w:rsid w:val="00E41D20"/>
    <w:rsid w:val="00E4221B"/>
    <w:rsid w:val="00E42550"/>
    <w:rsid w:val="00E428C2"/>
    <w:rsid w:val="00E42B24"/>
    <w:rsid w:val="00E42E3A"/>
    <w:rsid w:val="00E42E9A"/>
    <w:rsid w:val="00E43069"/>
    <w:rsid w:val="00E431FB"/>
    <w:rsid w:val="00E433D4"/>
    <w:rsid w:val="00E43703"/>
    <w:rsid w:val="00E43860"/>
    <w:rsid w:val="00E43B84"/>
    <w:rsid w:val="00E43B8A"/>
    <w:rsid w:val="00E43BBA"/>
    <w:rsid w:val="00E43C3A"/>
    <w:rsid w:val="00E44219"/>
    <w:rsid w:val="00E4435F"/>
    <w:rsid w:val="00E4442B"/>
    <w:rsid w:val="00E44502"/>
    <w:rsid w:val="00E445E8"/>
    <w:rsid w:val="00E44662"/>
    <w:rsid w:val="00E44760"/>
    <w:rsid w:val="00E448C4"/>
    <w:rsid w:val="00E44903"/>
    <w:rsid w:val="00E44DC8"/>
    <w:rsid w:val="00E44EF6"/>
    <w:rsid w:val="00E4519B"/>
    <w:rsid w:val="00E451A7"/>
    <w:rsid w:val="00E45257"/>
    <w:rsid w:val="00E454EC"/>
    <w:rsid w:val="00E45588"/>
    <w:rsid w:val="00E456A3"/>
    <w:rsid w:val="00E45792"/>
    <w:rsid w:val="00E457F1"/>
    <w:rsid w:val="00E458CC"/>
    <w:rsid w:val="00E45AD2"/>
    <w:rsid w:val="00E45B65"/>
    <w:rsid w:val="00E45FD4"/>
    <w:rsid w:val="00E4614B"/>
    <w:rsid w:val="00E46289"/>
    <w:rsid w:val="00E4648D"/>
    <w:rsid w:val="00E4651D"/>
    <w:rsid w:val="00E4675F"/>
    <w:rsid w:val="00E4677A"/>
    <w:rsid w:val="00E46E75"/>
    <w:rsid w:val="00E46EB1"/>
    <w:rsid w:val="00E46F2A"/>
    <w:rsid w:val="00E476CB"/>
    <w:rsid w:val="00E47A85"/>
    <w:rsid w:val="00E47FC4"/>
    <w:rsid w:val="00E5002D"/>
    <w:rsid w:val="00E500AE"/>
    <w:rsid w:val="00E5016D"/>
    <w:rsid w:val="00E504FC"/>
    <w:rsid w:val="00E50651"/>
    <w:rsid w:val="00E5084A"/>
    <w:rsid w:val="00E50B42"/>
    <w:rsid w:val="00E50E4C"/>
    <w:rsid w:val="00E50F89"/>
    <w:rsid w:val="00E51092"/>
    <w:rsid w:val="00E513F9"/>
    <w:rsid w:val="00E513FE"/>
    <w:rsid w:val="00E51583"/>
    <w:rsid w:val="00E516C8"/>
    <w:rsid w:val="00E517CE"/>
    <w:rsid w:val="00E51988"/>
    <w:rsid w:val="00E51A4F"/>
    <w:rsid w:val="00E51C37"/>
    <w:rsid w:val="00E51C62"/>
    <w:rsid w:val="00E51CE0"/>
    <w:rsid w:val="00E51DC1"/>
    <w:rsid w:val="00E520DE"/>
    <w:rsid w:val="00E523CC"/>
    <w:rsid w:val="00E52496"/>
    <w:rsid w:val="00E525EB"/>
    <w:rsid w:val="00E526D0"/>
    <w:rsid w:val="00E5315E"/>
    <w:rsid w:val="00E531E9"/>
    <w:rsid w:val="00E534CE"/>
    <w:rsid w:val="00E53688"/>
    <w:rsid w:val="00E5376C"/>
    <w:rsid w:val="00E53BCA"/>
    <w:rsid w:val="00E53BFD"/>
    <w:rsid w:val="00E53C09"/>
    <w:rsid w:val="00E53C32"/>
    <w:rsid w:val="00E53C48"/>
    <w:rsid w:val="00E53DBA"/>
    <w:rsid w:val="00E53E8B"/>
    <w:rsid w:val="00E53F39"/>
    <w:rsid w:val="00E541D3"/>
    <w:rsid w:val="00E541E7"/>
    <w:rsid w:val="00E54393"/>
    <w:rsid w:val="00E54403"/>
    <w:rsid w:val="00E5445D"/>
    <w:rsid w:val="00E54519"/>
    <w:rsid w:val="00E5452F"/>
    <w:rsid w:val="00E54907"/>
    <w:rsid w:val="00E54A77"/>
    <w:rsid w:val="00E54E15"/>
    <w:rsid w:val="00E54F5F"/>
    <w:rsid w:val="00E550AD"/>
    <w:rsid w:val="00E55525"/>
    <w:rsid w:val="00E55787"/>
    <w:rsid w:val="00E557C3"/>
    <w:rsid w:val="00E55A00"/>
    <w:rsid w:val="00E55C59"/>
    <w:rsid w:val="00E55CC2"/>
    <w:rsid w:val="00E55CF1"/>
    <w:rsid w:val="00E55EB7"/>
    <w:rsid w:val="00E55F0E"/>
    <w:rsid w:val="00E55F19"/>
    <w:rsid w:val="00E561A5"/>
    <w:rsid w:val="00E56CEF"/>
    <w:rsid w:val="00E56CF4"/>
    <w:rsid w:val="00E56EE8"/>
    <w:rsid w:val="00E57506"/>
    <w:rsid w:val="00E57509"/>
    <w:rsid w:val="00E57575"/>
    <w:rsid w:val="00E577C1"/>
    <w:rsid w:val="00E577C8"/>
    <w:rsid w:val="00E57AC9"/>
    <w:rsid w:val="00E57BBF"/>
    <w:rsid w:val="00E57C87"/>
    <w:rsid w:val="00E57CCB"/>
    <w:rsid w:val="00E57E36"/>
    <w:rsid w:val="00E57EDD"/>
    <w:rsid w:val="00E603A3"/>
    <w:rsid w:val="00E604DB"/>
    <w:rsid w:val="00E60639"/>
    <w:rsid w:val="00E607FF"/>
    <w:rsid w:val="00E609A0"/>
    <w:rsid w:val="00E60C73"/>
    <w:rsid w:val="00E60EF7"/>
    <w:rsid w:val="00E60F30"/>
    <w:rsid w:val="00E61260"/>
    <w:rsid w:val="00E612BE"/>
    <w:rsid w:val="00E6149D"/>
    <w:rsid w:val="00E61950"/>
    <w:rsid w:val="00E61C81"/>
    <w:rsid w:val="00E62411"/>
    <w:rsid w:val="00E625CA"/>
    <w:rsid w:val="00E62696"/>
    <w:rsid w:val="00E6285B"/>
    <w:rsid w:val="00E62DA3"/>
    <w:rsid w:val="00E63536"/>
    <w:rsid w:val="00E636F0"/>
    <w:rsid w:val="00E63969"/>
    <w:rsid w:val="00E63C39"/>
    <w:rsid w:val="00E63CB2"/>
    <w:rsid w:val="00E63E78"/>
    <w:rsid w:val="00E63F71"/>
    <w:rsid w:val="00E6426A"/>
    <w:rsid w:val="00E6427D"/>
    <w:rsid w:val="00E642A7"/>
    <w:rsid w:val="00E6430F"/>
    <w:rsid w:val="00E643B0"/>
    <w:rsid w:val="00E6443F"/>
    <w:rsid w:val="00E64544"/>
    <w:rsid w:val="00E64975"/>
    <w:rsid w:val="00E64E0A"/>
    <w:rsid w:val="00E64F42"/>
    <w:rsid w:val="00E65003"/>
    <w:rsid w:val="00E6519C"/>
    <w:rsid w:val="00E651E1"/>
    <w:rsid w:val="00E6524D"/>
    <w:rsid w:val="00E65251"/>
    <w:rsid w:val="00E6551D"/>
    <w:rsid w:val="00E6556A"/>
    <w:rsid w:val="00E6567C"/>
    <w:rsid w:val="00E65703"/>
    <w:rsid w:val="00E65A2F"/>
    <w:rsid w:val="00E65CC8"/>
    <w:rsid w:val="00E660CD"/>
    <w:rsid w:val="00E66147"/>
    <w:rsid w:val="00E66152"/>
    <w:rsid w:val="00E6631F"/>
    <w:rsid w:val="00E663D1"/>
    <w:rsid w:val="00E66565"/>
    <w:rsid w:val="00E666F5"/>
    <w:rsid w:val="00E667BE"/>
    <w:rsid w:val="00E669B3"/>
    <w:rsid w:val="00E669D3"/>
    <w:rsid w:val="00E66B00"/>
    <w:rsid w:val="00E66BFB"/>
    <w:rsid w:val="00E66E1A"/>
    <w:rsid w:val="00E66FB3"/>
    <w:rsid w:val="00E671FC"/>
    <w:rsid w:val="00E6748B"/>
    <w:rsid w:val="00E676F9"/>
    <w:rsid w:val="00E677C3"/>
    <w:rsid w:val="00E678F2"/>
    <w:rsid w:val="00E70015"/>
    <w:rsid w:val="00E70147"/>
    <w:rsid w:val="00E70401"/>
    <w:rsid w:val="00E70429"/>
    <w:rsid w:val="00E70477"/>
    <w:rsid w:val="00E70688"/>
    <w:rsid w:val="00E708D0"/>
    <w:rsid w:val="00E70EBB"/>
    <w:rsid w:val="00E711B8"/>
    <w:rsid w:val="00E71267"/>
    <w:rsid w:val="00E7135D"/>
    <w:rsid w:val="00E71599"/>
    <w:rsid w:val="00E717E4"/>
    <w:rsid w:val="00E71ABC"/>
    <w:rsid w:val="00E71BAA"/>
    <w:rsid w:val="00E71D13"/>
    <w:rsid w:val="00E71E1F"/>
    <w:rsid w:val="00E71E25"/>
    <w:rsid w:val="00E7215C"/>
    <w:rsid w:val="00E724E2"/>
    <w:rsid w:val="00E72624"/>
    <w:rsid w:val="00E7265D"/>
    <w:rsid w:val="00E72A44"/>
    <w:rsid w:val="00E72AB8"/>
    <w:rsid w:val="00E72BCE"/>
    <w:rsid w:val="00E72CEE"/>
    <w:rsid w:val="00E72E66"/>
    <w:rsid w:val="00E72EEB"/>
    <w:rsid w:val="00E73153"/>
    <w:rsid w:val="00E731F4"/>
    <w:rsid w:val="00E733A2"/>
    <w:rsid w:val="00E7359A"/>
    <w:rsid w:val="00E73662"/>
    <w:rsid w:val="00E737D3"/>
    <w:rsid w:val="00E738C3"/>
    <w:rsid w:val="00E73CF5"/>
    <w:rsid w:val="00E73D7A"/>
    <w:rsid w:val="00E74181"/>
    <w:rsid w:val="00E7456C"/>
    <w:rsid w:val="00E7469F"/>
    <w:rsid w:val="00E749BE"/>
    <w:rsid w:val="00E74AD9"/>
    <w:rsid w:val="00E74B13"/>
    <w:rsid w:val="00E7541C"/>
    <w:rsid w:val="00E75559"/>
    <w:rsid w:val="00E756FB"/>
    <w:rsid w:val="00E75792"/>
    <w:rsid w:val="00E758FA"/>
    <w:rsid w:val="00E75C12"/>
    <w:rsid w:val="00E75C8F"/>
    <w:rsid w:val="00E75FFF"/>
    <w:rsid w:val="00E76060"/>
    <w:rsid w:val="00E76523"/>
    <w:rsid w:val="00E766EE"/>
    <w:rsid w:val="00E76BC4"/>
    <w:rsid w:val="00E77005"/>
    <w:rsid w:val="00E7704A"/>
    <w:rsid w:val="00E7724C"/>
    <w:rsid w:val="00E7726A"/>
    <w:rsid w:val="00E773E6"/>
    <w:rsid w:val="00E774CB"/>
    <w:rsid w:val="00E775B3"/>
    <w:rsid w:val="00E776D2"/>
    <w:rsid w:val="00E77954"/>
    <w:rsid w:val="00E77CBE"/>
    <w:rsid w:val="00E77DC2"/>
    <w:rsid w:val="00E77DDF"/>
    <w:rsid w:val="00E80019"/>
    <w:rsid w:val="00E803CB"/>
    <w:rsid w:val="00E8047F"/>
    <w:rsid w:val="00E8056D"/>
    <w:rsid w:val="00E805DD"/>
    <w:rsid w:val="00E80990"/>
    <w:rsid w:val="00E809C7"/>
    <w:rsid w:val="00E80A20"/>
    <w:rsid w:val="00E80B08"/>
    <w:rsid w:val="00E80B94"/>
    <w:rsid w:val="00E80B99"/>
    <w:rsid w:val="00E80DD8"/>
    <w:rsid w:val="00E80E78"/>
    <w:rsid w:val="00E81171"/>
    <w:rsid w:val="00E8123D"/>
    <w:rsid w:val="00E81639"/>
    <w:rsid w:val="00E81796"/>
    <w:rsid w:val="00E817E6"/>
    <w:rsid w:val="00E8183B"/>
    <w:rsid w:val="00E818B8"/>
    <w:rsid w:val="00E81B66"/>
    <w:rsid w:val="00E81BEE"/>
    <w:rsid w:val="00E82249"/>
    <w:rsid w:val="00E82272"/>
    <w:rsid w:val="00E82394"/>
    <w:rsid w:val="00E823EA"/>
    <w:rsid w:val="00E825BF"/>
    <w:rsid w:val="00E82763"/>
    <w:rsid w:val="00E827E3"/>
    <w:rsid w:val="00E828E9"/>
    <w:rsid w:val="00E82AB9"/>
    <w:rsid w:val="00E82DC0"/>
    <w:rsid w:val="00E82E34"/>
    <w:rsid w:val="00E83029"/>
    <w:rsid w:val="00E83064"/>
    <w:rsid w:val="00E83454"/>
    <w:rsid w:val="00E8399E"/>
    <w:rsid w:val="00E839B0"/>
    <w:rsid w:val="00E83B49"/>
    <w:rsid w:val="00E83C83"/>
    <w:rsid w:val="00E83D24"/>
    <w:rsid w:val="00E84179"/>
    <w:rsid w:val="00E844AA"/>
    <w:rsid w:val="00E847C9"/>
    <w:rsid w:val="00E848CF"/>
    <w:rsid w:val="00E84DED"/>
    <w:rsid w:val="00E84DF2"/>
    <w:rsid w:val="00E84E2C"/>
    <w:rsid w:val="00E84EA6"/>
    <w:rsid w:val="00E85181"/>
    <w:rsid w:val="00E85235"/>
    <w:rsid w:val="00E8559F"/>
    <w:rsid w:val="00E856B3"/>
    <w:rsid w:val="00E85703"/>
    <w:rsid w:val="00E8574C"/>
    <w:rsid w:val="00E85787"/>
    <w:rsid w:val="00E858EF"/>
    <w:rsid w:val="00E8619A"/>
    <w:rsid w:val="00E86652"/>
    <w:rsid w:val="00E86B00"/>
    <w:rsid w:val="00E86E28"/>
    <w:rsid w:val="00E879AC"/>
    <w:rsid w:val="00E87C28"/>
    <w:rsid w:val="00E87F2C"/>
    <w:rsid w:val="00E9036A"/>
    <w:rsid w:val="00E90785"/>
    <w:rsid w:val="00E9087C"/>
    <w:rsid w:val="00E9095A"/>
    <w:rsid w:val="00E90EFE"/>
    <w:rsid w:val="00E90FE7"/>
    <w:rsid w:val="00E91061"/>
    <w:rsid w:val="00E91079"/>
    <w:rsid w:val="00E910DF"/>
    <w:rsid w:val="00E91163"/>
    <w:rsid w:val="00E9120E"/>
    <w:rsid w:val="00E91359"/>
    <w:rsid w:val="00E916F0"/>
    <w:rsid w:val="00E917DE"/>
    <w:rsid w:val="00E92312"/>
    <w:rsid w:val="00E923D8"/>
    <w:rsid w:val="00E92475"/>
    <w:rsid w:val="00E9247F"/>
    <w:rsid w:val="00E925AD"/>
    <w:rsid w:val="00E926AC"/>
    <w:rsid w:val="00E92A0C"/>
    <w:rsid w:val="00E92DF2"/>
    <w:rsid w:val="00E92FAC"/>
    <w:rsid w:val="00E9303E"/>
    <w:rsid w:val="00E932AF"/>
    <w:rsid w:val="00E93377"/>
    <w:rsid w:val="00E93A9B"/>
    <w:rsid w:val="00E93CD8"/>
    <w:rsid w:val="00E93FA5"/>
    <w:rsid w:val="00E940CF"/>
    <w:rsid w:val="00E941B1"/>
    <w:rsid w:val="00E941DD"/>
    <w:rsid w:val="00E94256"/>
    <w:rsid w:val="00E94348"/>
    <w:rsid w:val="00E945C1"/>
    <w:rsid w:val="00E94690"/>
    <w:rsid w:val="00E949C6"/>
    <w:rsid w:val="00E94E07"/>
    <w:rsid w:val="00E94FB7"/>
    <w:rsid w:val="00E9510C"/>
    <w:rsid w:val="00E95667"/>
    <w:rsid w:val="00E956E2"/>
    <w:rsid w:val="00E95836"/>
    <w:rsid w:val="00E95900"/>
    <w:rsid w:val="00E95F9C"/>
    <w:rsid w:val="00E96025"/>
    <w:rsid w:val="00E960BF"/>
    <w:rsid w:val="00E9634A"/>
    <w:rsid w:val="00E96532"/>
    <w:rsid w:val="00E966E5"/>
    <w:rsid w:val="00E96B8F"/>
    <w:rsid w:val="00E96BC3"/>
    <w:rsid w:val="00E96C92"/>
    <w:rsid w:val="00E96EDF"/>
    <w:rsid w:val="00E970D5"/>
    <w:rsid w:val="00E9757F"/>
    <w:rsid w:val="00E976A3"/>
    <w:rsid w:val="00E9774B"/>
    <w:rsid w:val="00E977A5"/>
    <w:rsid w:val="00E979E9"/>
    <w:rsid w:val="00E97D55"/>
    <w:rsid w:val="00E97F24"/>
    <w:rsid w:val="00E97F35"/>
    <w:rsid w:val="00E97F75"/>
    <w:rsid w:val="00EA0002"/>
    <w:rsid w:val="00EA016F"/>
    <w:rsid w:val="00EA01DD"/>
    <w:rsid w:val="00EA022D"/>
    <w:rsid w:val="00EA03C1"/>
    <w:rsid w:val="00EA05EF"/>
    <w:rsid w:val="00EA0787"/>
    <w:rsid w:val="00EA0817"/>
    <w:rsid w:val="00EA0AC4"/>
    <w:rsid w:val="00EA0B25"/>
    <w:rsid w:val="00EA0C65"/>
    <w:rsid w:val="00EA0DCB"/>
    <w:rsid w:val="00EA0EE9"/>
    <w:rsid w:val="00EA109A"/>
    <w:rsid w:val="00EA121F"/>
    <w:rsid w:val="00EA13E1"/>
    <w:rsid w:val="00EA1447"/>
    <w:rsid w:val="00EA159B"/>
    <w:rsid w:val="00EA1609"/>
    <w:rsid w:val="00EA173A"/>
    <w:rsid w:val="00EA1B49"/>
    <w:rsid w:val="00EA1BF7"/>
    <w:rsid w:val="00EA1CE5"/>
    <w:rsid w:val="00EA1F31"/>
    <w:rsid w:val="00EA1FB0"/>
    <w:rsid w:val="00EA24C1"/>
    <w:rsid w:val="00EA292E"/>
    <w:rsid w:val="00EA295F"/>
    <w:rsid w:val="00EA2CCB"/>
    <w:rsid w:val="00EA2EBB"/>
    <w:rsid w:val="00EA3230"/>
    <w:rsid w:val="00EA33A6"/>
    <w:rsid w:val="00EA3691"/>
    <w:rsid w:val="00EA38F3"/>
    <w:rsid w:val="00EA3B95"/>
    <w:rsid w:val="00EA3BF7"/>
    <w:rsid w:val="00EA3CAA"/>
    <w:rsid w:val="00EA3E65"/>
    <w:rsid w:val="00EA3F19"/>
    <w:rsid w:val="00EA4149"/>
    <w:rsid w:val="00EA438F"/>
    <w:rsid w:val="00EA458F"/>
    <w:rsid w:val="00EA45EC"/>
    <w:rsid w:val="00EA478C"/>
    <w:rsid w:val="00EA47E7"/>
    <w:rsid w:val="00EA496B"/>
    <w:rsid w:val="00EA49C1"/>
    <w:rsid w:val="00EA4BAD"/>
    <w:rsid w:val="00EA4C35"/>
    <w:rsid w:val="00EA4ECF"/>
    <w:rsid w:val="00EA5297"/>
    <w:rsid w:val="00EA5452"/>
    <w:rsid w:val="00EA590F"/>
    <w:rsid w:val="00EA5EA1"/>
    <w:rsid w:val="00EA5F7A"/>
    <w:rsid w:val="00EA60CD"/>
    <w:rsid w:val="00EA6115"/>
    <w:rsid w:val="00EA6195"/>
    <w:rsid w:val="00EA66C3"/>
    <w:rsid w:val="00EA67DF"/>
    <w:rsid w:val="00EA6999"/>
    <w:rsid w:val="00EA6A72"/>
    <w:rsid w:val="00EA6A81"/>
    <w:rsid w:val="00EA6C29"/>
    <w:rsid w:val="00EA6D2D"/>
    <w:rsid w:val="00EA70D7"/>
    <w:rsid w:val="00EA710A"/>
    <w:rsid w:val="00EA7348"/>
    <w:rsid w:val="00EA75C4"/>
    <w:rsid w:val="00EA7B21"/>
    <w:rsid w:val="00EA7E81"/>
    <w:rsid w:val="00EA7F88"/>
    <w:rsid w:val="00EB02D9"/>
    <w:rsid w:val="00EB0993"/>
    <w:rsid w:val="00EB09E5"/>
    <w:rsid w:val="00EB0A99"/>
    <w:rsid w:val="00EB0BE9"/>
    <w:rsid w:val="00EB0C75"/>
    <w:rsid w:val="00EB0CAF"/>
    <w:rsid w:val="00EB0DEE"/>
    <w:rsid w:val="00EB10B6"/>
    <w:rsid w:val="00EB1523"/>
    <w:rsid w:val="00EB1720"/>
    <w:rsid w:val="00EB1815"/>
    <w:rsid w:val="00EB1CE3"/>
    <w:rsid w:val="00EB1E5F"/>
    <w:rsid w:val="00EB1F38"/>
    <w:rsid w:val="00EB1F8E"/>
    <w:rsid w:val="00EB22B0"/>
    <w:rsid w:val="00EB2391"/>
    <w:rsid w:val="00EB27ED"/>
    <w:rsid w:val="00EB285D"/>
    <w:rsid w:val="00EB2939"/>
    <w:rsid w:val="00EB2EAE"/>
    <w:rsid w:val="00EB3246"/>
    <w:rsid w:val="00EB33E5"/>
    <w:rsid w:val="00EB344B"/>
    <w:rsid w:val="00EB3711"/>
    <w:rsid w:val="00EB39BE"/>
    <w:rsid w:val="00EB39EB"/>
    <w:rsid w:val="00EB3C4C"/>
    <w:rsid w:val="00EB3D52"/>
    <w:rsid w:val="00EB3E8F"/>
    <w:rsid w:val="00EB4955"/>
    <w:rsid w:val="00EB4ADB"/>
    <w:rsid w:val="00EB50A7"/>
    <w:rsid w:val="00EB518A"/>
    <w:rsid w:val="00EB5599"/>
    <w:rsid w:val="00EB5829"/>
    <w:rsid w:val="00EB5C49"/>
    <w:rsid w:val="00EB5D11"/>
    <w:rsid w:val="00EB5E5C"/>
    <w:rsid w:val="00EB622B"/>
    <w:rsid w:val="00EB63D8"/>
    <w:rsid w:val="00EB6478"/>
    <w:rsid w:val="00EB6593"/>
    <w:rsid w:val="00EB6A37"/>
    <w:rsid w:val="00EB6B86"/>
    <w:rsid w:val="00EB6D07"/>
    <w:rsid w:val="00EB6EBB"/>
    <w:rsid w:val="00EB70B9"/>
    <w:rsid w:val="00EB724E"/>
    <w:rsid w:val="00EB72FC"/>
    <w:rsid w:val="00EB7678"/>
    <w:rsid w:val="00EB77FF"/>
    <w:rsid w:val="00EB7938"/>
    <w:rsid w:val="00EB7C8B"/>
    <w:rsid w:val="00EB7DDB"/>
    <w:rsid w:val="00EB7F06"/>
    <w:rsid w:val="00EB7FB3"/>
    <w:rsid w:val="00EC00CE"/>
    <w:rsid w:val="00EC0298"/>
    <w:rsid w:val="00EC02F6"/>
    <w:rsid w:val="00EC0361"/>
    <w:rsid w:val="00EC0598"/>
    <w:rsid w:val="00EC05D5"/>
    <w:rsid w:val="00EC06EA"/>
    <w:rsid w:val="00EC0786"/>
    <w:rsid w:val="00EC08BA"/>
    <w:rsid w:val="00EC0973"/>
    <w:rsid w:val="00EC0B5F"/>
    <w:rsid w:val="00EC0D5E"/>
    <w:rsid w:val="00EC0DFB"/>
    <w:rsid w:val="00EC0E13"/>
    <w:rsid w:val="00EC0F13"/>
    <w:rsid w:val="00EC0F63"/>
    <w:rsid w:val="00EC10A3"/>
    <w:rsid w:val="00EC1126"/>
    <w:rsid w:val="00EC1388"/>
    <w:rsid w:val="00EC1676"/>
    <w:rsid w:val="00EC1B22"/>
    <w:rsid w:val="00EC1C8B"/>
    <w:rsid w:val="00EC1D6C"/>
    <w:rsid w:val="00EC1F16"/>
    <w:rsid w:val="00EC2129"/>
    <w:rsid w:val="00EC21B4"/>
    <w:rsid w:val="00EC240C"/>
    <w:rsid w:val="00EC259D"/>
    <w:rsid w:val="00EC2625"/>
    <w:rsid w:val="00EC2738"/>
    <w:rsid w:val="00EC2996"/>
    <w:rsid w:val="00EC2FF7"/>
    <w:rsid w:val="00EC3332"/>
    <w:rsid w:val="00EC3704"/>
    <w:rsid w:val="00EC39A6"/>
    <w:rsid w:val="00EC3C41"/>
    <w:rsid w:val="00EC3ECF"/>
    <w:rsid w:val="00EC4112"/>
    <w:rsid w:val="00EC43BE"/>
    <w:rsid w:val="00EC43E4"/>
    <w:rsid w:val="00EC4680"/>
    <w:rsid w:val="00EC4A1C"/>
    <w:rsid w:val="00EC4CA7"/>
    <w:rsid w:val="00EC4D88"/>
    <w:rsid w:val="00EC4D90"/>
    <w:rsid w:val="00EC4DA4"/>
    <w:rsid w:val="00EC4DB0"/>
    <w:rsid w:val="00EC4E3F"/>
    <w:rsid w:val="00EC4EC9"/>
    <w:rsid w:val="00EC4F7A"/>
    <w:rsid w:val="00EC4F7D"/>
    <w:rsid w:val="00EC544D"/>
    <w:rsid w:val="00EC544F"/>
    <w:rsid w:val="00EC5AFF"/>
    <w:rsid w:val="00EC5B24"/>
    <w:rsid w:val="00EC6097"/>
    <w:rsid w:val="00EC61CB"/>
    <w:rsid w:val="00EC6295"/>
    <w:rsid w:val="00EC6779"/>
    <w:rsid w:val="00EC6CE1"/>
    <w:rsid w:val="00EC6D01"/>
    <w:rsid w:val="00EC6FF5"/>
    <w:rsid w:val="00EC7477"/>
    <w:rsid w:val="00EC7544"/>
    <w:rsid w:val="00EC7A51"/>
    <w:rsid w:val="00EC7E6A"/>
    <w:rsid w:val="00ED0276"/>
    <w:rsid w:val="00ED0280"/>
    <w:rsid w:val="00ED0499"/>
    <w:rsid w:val="00ED060D"/>
    <w:rsid w:val="00ED0A55"/>
    <w:rsid w:val="00ED0C8E"/>
    <w:rsid w:val="00ED13B1"/>
    <w:rsid w:val="00ED1814"/>
    <w:rsid w:val="00ED1C3D"/>
    <w:rsid w:val="00ED1F14"/>
    <w:rsid w:val="00ED2005"/>
    <w:rsid w:val="00ED20CE"/>
    <w:rsid w:val="00ED2230"/>
    <w:rsid w:val="00ED2466"/>
    <w:rsid w:val="00ED2A18"/>
    <w:rsid w:val="00ED2A26"/>
    <w:rsid w:val="00ED2D96"/>
    <w:rsid w:val="00ED309B"/>
    <w:rsid w:val="00ED33DE"/>
    <w:rsid w:val="00ED38C1"/>
    <w:rsid w:val="00ED3937"/>
    <w:rsid w:val="00ED39E4"/>
    <w:rsid w:val="00ED432F"/>
    <w:rsid w:val="00ED4AFE"/>
    <w:rsid w:val="00ED4BEC"/>
    <w:rsid w:val="00ED4C0B"/>
    <w:rsid w:val="00ED4D4F"/>
    <w:rsid w:val="00ED52CF"/>
    <w:rsid w:val="00ED5304"/>
    <w:rsid w:val="00ED5390"/>
    <w:rsid w:val="00ED55BD"/>
    <w:rsid w:val="00ED5B2C"/>
    <w:rsid w:val="00ED5C58"/>
    <w:rsid w:val="00ED5D8E"/>
    <w:rsid w:val="00ED5DC7"/>
    <w:rsid w:val="00ED620F"/>
    <w:rsid w:val="00ED6820"/>
    <w:rsid w:val="00ED695C"/>
    <w:rsid w:val="00ED6BBC"/>
    <w:rsid w:val="00ED6CC3"/>
    <w:rsid w:val="00ED6FB8"/>
    <w:rsid w:val="00ED7129"/>
    <w:rsid w:val="00ED7131"/>
    <w:rsid w:val="00ED7260"/>
    <w:rsid w:val="00ED7472"/>
    <w:rsid w:val="00ED77B2"/>
    <w:rsid w:val="00ED7A26"/>
    <w:rsid w:val="00ED7AF7"/>
    <w:rsid w:val="00ED7FAF"/>
    <w:rsid w:val="00ED7FD9"/>
    <w:rsid w:val="00EE02D3"/>
    <w:rsid w:val="00EE0641"/>
    <w:rsid w:val="00EE06DC"/>
    <w:rsid w:val="00EE084B"/>
    <w:rsid w:val="00EE11E0"/>
    <w:rsid w:val="00EE1559"/>
    <w:rsid w:val="00EE1873"/>
    <w:rsid w:val="00EE20DB"/>
    <w:rsid w:val="00EE217A"/>
    <w:rsid w:val="00EE24D0"/>
    <w:rsid w:val="00EE2B94"/>
    <w:rsid w:val="00EE2C81"/>
    <w:rsid w:val="00EE3470"/>
    <w:rsid w:val="00EE379F"/>
    <w:rsid w:val="00EE3FA6"/>
    <w:rsid w:val="00EE3FB7"/>
    <w:rsid w:val="00EE3FE7"/>
    <w:rsid w:val="00EE4264"/>
    <w:rsid w:val="00EE4B01"/>
    <w:rsid w:val="00EE4E24"/>
    <w:rsid w:val="00EE53FA"/>
    <w:rsid w:val="00EE5890"/>
    <w:rsid w:val="00EE5980"/>
    <w:rsid w:val="00EE5C88"/>
    <w:rsid w:val="00EE5D3F"/>
    <w:rsid w:val="00EE5E9B"/>
    <w:rsid w:val="00EE6012"/>
    <w:rsid w:val="00EE63D1"/>
    <w:rsid w:val="00EE6443"/>
    <w:rsid w:val="00EE69DF"/>
    <w:rsid w:val="00EE69E5"/>
    <w:rsid w:val="00EE6A74"/>
    <w:rsid w:val="00EE6B15"/>
    <w:rsid w:val="00EE6C34"/>
    <w:rsid w:val="00EE7017"/>
    <w:rsid w:val="00EE713F"/>
    <w:rsid w:val="00EE731E"/>
    <w:rsid w:val="00EE7359"/>
    <w:rsid w:val="00EE73B8"/>
    <w:rsid w:val="00EE7462"/>
    <w:rsid w:val="00EE7678"/>
    <w:rsid w:val="00EE76E4"/>
    <w:rsid w:val="00EE77E8"/>
    <w:rsid w:val="00EE79EE"/>
    <w:rsid w:val="00EE7CEF"/>
    <w:rsid w:val="00EE7D94"/>
    <w:rsid w:val="00EE7DA8"/>
    <w:rsid w:val="00EE7FE7"/>
    <w:rsid w:val="00EF0188"/>
    <w:rsid w:val="00EF081C"/>
    <w:rsid w:val="00EF0F5D"/>
    <w:rsid w:val="00EF0FDF"/>
    <w:rsid w:val="00EF124E"/>
    <w:rsid w:val="00EF14E0"/>
    <w:rsid w:val="00EF1607"/>
    <w:rsid w:val="00EF166B"/>
    <w:rsid w:val="00EF16D2"/>
    <w:rsid w:val="00EF16F4"/>
    <w:rsid w:val="00EF1829"/>
    <w:rsid w:val="00EF1A65"/>
    <w:rsid w:val="00EF1AC8"/>
    <w:rsid w:val="00EF1E8B"/>
    <w:rsid w:val="00EF1FCA"/>
    <w:rsid w:val="00EF208F"/>
    <w:rsid w:val="00EF225D"/>
    <w:rsid w:val="00EF2331"/>
    <w:rsid w:val="00EF24FD"/>
    <w:rsid w:val="00EF2506"/>
    <w:rsid w:val="00EF25D8"/>
    <w:rsid w:val="00EF26AC"/>
    <w:rsid w:val="00EF2865"/>
    <w:rsid w:val="00EF2975"/>
    <w:rsid w:val="00EF297B"/>
    <w:rsid w:val="00EF29C3"/>
    <w:rsid w:val="00EF29EE"/>
    <w:rsid w:val="00EF29FB"/>
    <w:rsid w:val="00EF2B44"/>
    <w:rsid w:val="00EF2C24"/>
    <w:rsid w:val="00EF2D16"/>
    <w:rsid w:val="00EF2F20"/>
    <w:rsid w:val="00EF2F32"/>
    <w:rsid w:val="00EF3131"/>
    <w:rsid w:val="00EF3306"/>
    <w:rsid w:val="00EF3623"/>
    <w:rsid w:val="00EF395B"/>
    <w:rsid w:val="00EF3A53"/>
    <w:rsid w:val="00EF3B15"/>
    <w:rsid w:val="00EF440C"/>
    <w:rsid w:val="00EF493A"/>
    <w:rsid w:val="00EF4A24"/>
    <w:rsid w:val="00EF4A5C"/>
    <w:rsid w:val="00EF4E8B"/>
    <w:rsid w:val="00EF54EC"/>
    <w:rsid w:val="00EF5B3D"/>
    <w:rsid w:val="00EF5E26"/>
    <w:rsid w:val="00EF6133"/>
    <w:rsid w:val="00EF6183"/>
    <w:rsid w:val="00EF6699"/>
    <w:rsid w:val="00EF6C6D"/>
    <w:rsid w:val="00EF6DA5"/>
    <w:rsid w:val="00EF7163"/>
    <w:rsid w:val="00EF71E9"/>
    <w:rsid w:val="00EF722F"/>
    <w:rsid w:val="00EF72C3"/>
    <w:rsid w:val="00EF788E"/>
    <w:rsid w:val="00EF7A4E"/>
    <w:rsid w:val="00EF7AD9"/>
    <w:rsid w:val="00EF7F90"/>
    <w:rsid w:val="00F000F5"/>
    <w:rsid w:val="00F00794"/>
    <w:rsid w:val="00F00BD0"/>
    <w:rsid w:val="00F00CA3"/>
    <w:rsid w:val="00F00CE7"/>
    <w:rsid w:val="00F00DCB"/>
    <w:rsid w:val="00F011DD"/>
    <w:rsid w:val="00F013E8"/>
    <w:rsid w:val="00F016DA"/>
    <w:rsid w:val="00F01979"/>
    <w:rsid w:val="00F01E79"/>
    <w:rsid w:val="00F02264"/>
    <w:rsid w:val="00F024C7"/>
    <w:rsid w:val="00F0256D"/>
    <w:rsid w:val="00F025A8"/>
    <w:rsid w:val="00F026B0"/>
    <w:rsid w:val="00F02E38"/>
    <w:rsid w:val="00F02EF1"/>
    <w:rsid w:val="00F02F2B"/>
    <w:rsid w:val="00F037D8"/>
    <w:rsid w:val="00F0381A"/>
    <w:rsid w:val="00F039BE"/>
    <w:rsid w:val="00F039E2"/>
    <w:rsid w:val="00F03A9C"/>
    <w:rsid w:val="00F03BDA"/>
    <w:rsid w:val="00F03CBF"/>
    <w:rsid w:val="00F03DF0"/>
    <w:rsid w:val="00F03E01"/>
    <w:rsid w:val="00F03F11"/>
    <w:rsid w:val="00F042AE"/>
    <w:rsid w:val="00F043B7"/>
    <w:rsid w:val="00F048AD"/>
    <w:rsid w:val="00F04ABE"/>
    <w:rsid w:val="00F04D6E"/>
    <w:rsid w:val="00F04DA9"/>
    <w:rsid w:val="00F0519A"/>
    <w:rsid w:val="00F05614"/>
    <w:rsid w:val="00F05A07"/>
    <w:rsid w:val="00F064A5"/>
    <w:rsid w:val="00F06865"/>
    <w:rsid w:val="00F06B51"/>
    <w:rsid w:val="00F06EAE"/>
    <w:rsid w:val="00F06FA9"/>
    <w:rsid w:val="00F07035"/>
    <w:rsid w:val="00F07152"/>
    <w:rsid w:val="00F07313"/>
    <w:rsid w:val="00F079E8"/>
    <w:rsid w:val="00F07EB2"/>
    <w:rsid w:val="00F10025"/>
    <w:rsid w:val="00F102A8"/>
    <w:rsid w:val="00F103A7"/>
    <w:rsid w:val="00F10550"/>
    <w:rsid w:val="00F10594"/>
    <w:rsid w:val="00F107C9"/>
    <w:rsid w:val="00F107D6"/>
    <w:rsid w:val="00F10B06"/>
    <w:rsid w:val="00F10D76"/>
    <w:rsid w:val="00F10EFD"/>
    <w:rsid w:val="00F11038"/>
    <w:rsid w:val="00F112EF"/>
    <w:rsid w:val="00F1169D"/>
    <w:rsid w:val="00F117F3"/>
    <w:rsid w:val="00F11935"/>
    <w:rsid w:val="00F119A4"/>
    <w:rsid w:val="00F11A4F"/>
    <w:rsid w:val="00F11B5E"/>
    <w:rsid w:val="00F11E4B"/>
    <w:rsid w:val="00F11F0F"/>
    <w:rsid w:val="00F12771"/>
    <w:rsid w:val="00F12BA7"/>
    <w:rsid w:val="00F12D72"/>
    <w:rsid w:val="00F13436"/>
    <w:rsid w:val="00F1357F"/>
    <w:rsid w:val="00F13664"/>
    <w:rsid w:val="00F1382F"/>
    <w:rsid w:val="00F13AC4"/>
    <w:rsid w:val="00F13EFF"/>
    <w:rsid w:val="00F14235"/>
    <w:rsid w:val="00F14779"/>
    <w:rsid w:val="00F147F3"/>
    <w:rsid w:val="00F148E0"/>
    <w:rsid w:val="00F15100"/>
    <w:rsid w:val="00F1511F"/>
    <w:rsid w:val="00F15646"/>
    <w:rsid w:val="00F15660"/>
    <w:rsid w:val="00F15702"/>
    <w:rsid w:val="00F15795"/>
    <w:rsid w:val="00F157FA"/>
    <w:rsid w:val="00F16031"/>
    <w:rsid w:val="00F168D0"/>
    <w:rsid w:val="00F16D0C"/>
    <w:rsid w:val="00F16D13"/>
    <w:rsid w:val="00F16E18"/>
    <w:rsid w:val="00F16F7C"/>
    <w:rsid w:val="00F172A7"/>
    <w:rsid w:val="00F1762E"/>
    <w:rsid w:val="00F177C1"/>
    <w:rsid w:val="00F1787A"/>
    <w:rsid w:val="00F1787E"/>
    <w:rsid w:val="00F1792A"/>
    <w:rsid w:val="00F179A7"/>
    <w:rsid w:val="00F17B0C"/>
    <w:rsid w:val="00F17BAE"/>
    <w:rsid w:val="00F17F12"/>
    <w:rsid w:val="00F17F24"/>
    <w:rsid w:val="00F20218"/>
    <w:rsid w:val="00F204B5"/>
    <w:rsid w:val="00F20618"/>
    <w:rsid w:val="00F206C7"/>
    <w:rsid w:val="00F20981"/>
    <w:rsid w:val="00F20A42"/>
    <w:rsid w:val="00F21803"/>
    <w:rsid w:val="00F21920"/>
    <w:rsid w:val="00F21E03"/>
    <w:rsid w:val="00F21EAA"/>
    <w:rsid w:val="00F21F70"/>
    <w:rsid w:val="00F22131"/>
    <w:rsid w:val="00F221FE"/>
    <w:rsid w:val="00F22289"/>
    <w:rsid w:val="00F22343"/>
    <w:rsid w:val="00F226D2"/>
    <w:rsid w:val="00F228B6"/>
    <w:rsid w:val="00F2298C"/>
    <w:rsid w:val="00F22A03"/>
    <w:rsid w:val="00F22A63"/>
    <w:rsid w:val="00F22A66"/>
    <w:rsid w:val="00F22BFD"/>
    <w:rsid w:val="00F22C54"/>
    <w:rsid w:val="00F2308E"/>
    <w:rsid w:val="00F23109"/>
    <w:rsid w:val="00F235D2"/>
    <w:rsid w:val="00F23A05"/>
    <w:rsid w:val="00F23A41"/>
    <w:rsid w:val="00F23D6B"/>
    <w:rsid w:val="00F242E8"/>
    <w:rsid w:val="00F24368"/>
    <w:rsid w:val="00F24894"/>
    <w:rsid w:val="00F24D8C"/>
    <w:rsid w:val="00F25258"/>
    <w:rsid w:val="00F25298"/>
    <w:rsid w:val="00F25362"/>
    <w:rsid w:val="00F2539A"/>
    <w:rsid w:val="00F253D3"/>
    <w:rsid w:val="00F25403"/>
    <w:rsid w:val="00F2565A"/>
    <w:rsid w:val="00F2590E"/>
    <w:rsid w:val="00F259C8"/>
    <w:rsid w:val="00F25B0D"/>
    <w:rsid w:val="00F25B45"/>
    <w:rsid w:val="00F25C1C"/>
    <w:rsid w:val="00F260CE"/>
    <w:rsid w:val="00F26129"/>
    <w:rsid w:val="00F26250"/>
    <w:rsid w:val="00F262E3"/>
    <w:rsid w:val="00F263A7"/>
    <w:rsid w:val="00F264F1"/>
    <w:rsid w:val="00F2655F"/>
    <w:rsid w:val="00F2725B"/>
    <w:rsid w:val="00F27678"/>
    <w:rsid w:val="00F27924"/>
    <w:rsid w:val="00F27ABE"/>
    <w:rsid w:val="00F27B3D"/>
    <w:rsid w:val="00F27B67"/>
    <w:rsid w:val="00F27BBA"/>
    <w:rsid w:val="00F27CEF"/>
    <w:rsid w:val="00F27E22"/>
    <w:rsid w:val="00F2F4E1"/>
    <w:rsid w:val="00F3022D"/>
    <w:rsid w:val="00F302E0"/>
    <w:rsid w:val="00F305D2"/>
    <w:rsid w:val="00F3068B"/>
    <w:rsid w:val="00F30793"/>
    <w:rsid w:val="00F308C0"/>
    <w:rsid w:val="00F30A99"/>
    <w:rsid w:val="00F30B04"/>
    <w:rsid w:val="00F30CF5"/>
    <w:rsid w:val="00F30DDB"/>
    <w:rsid w:val="00F30ECB"/>
    <w:rsid w:val="00F30FA5"/>
    <w:rsid w:val="00F31183"/>
    <w:rsid w:val="00F313B9"/>
    <w:rsid w:val="00F313D0"/>
    <w:rsid w:val="00F313F4"/>
    <w:rsid w:val="00F31923"/>
    <w:rsid w:val="00F319A6"/>
    <w:rsid w:val="00F31A2B"/>
    <w:rsid w:val="00F320DA"/>
    <w:rsid w:val="00F32658"/>
    <w:rsid w:val="00F3295C"/>
    <w:rsid w:val="00F329A2"/>
    <w:rsid w:val="00F32FFA"/>
    <w:rsid w:val="00F334D5"/>
    <w:rsid w:val="00F334D8"/>
    <w:rsid w:val="00F334F9"/>
    <w:rsid w:val="00F33537"/>
    <w:rsid w:val="00F33956"/>
    <w:rsid w:val="00F3410D"/>
    <w:rsid w:val="00F34257"/>
    <w:rsid w:val="00F34455"/>
    <w:rsid w:val="00F3450C"/>
    <w:rsid w:val="00F347EE"/>
    <w:rsid w:val="00F34ABE"/>
    <w:rsid w:val="00F34B84"/>
    <w:rsid w:val="00F34D8E"/>
    <w:rsid w:val="00F34E12"/>
    <w:rsid w:val="00F34EB3"/>
    <w:rsid w:val="00F3518B"/>
    <w:rsid w:val="00F351C4"/>
    <w:rsid w:val="00F351F7"/>
    <w:rsid w:val="00F353D7"/>
    <w:rsid w:val="00F35918"/>
    <w:rsid w:val="00F35B4D"/>
    <w:rsid w:val="00F35D01"/>
    <w:rsid w:val="00F35D6C"/>
    <w:rsid w:val="00F35D83"/>
    <w:rsid w:val="00F35F99"/>
    <w:rsid w:val="00F36187"/>
    <w:rsid w:val="00F362F2"/>
    <w:rsid w:val="00F36434"/>
    <w:rsid w:val="00F366D1"/>
    <w:rsid w:val="00F3684E"/>
    <w:rsid w:val="00F36A8C"/>
    <w:rsid w:val="00F36AFA"/>
    <w:rsid w:val="00F36C67"/>
    <w:rsid w:val="00F36EA4"/>
    <w:rsid w:val="00F36F25"/>
    <w:rsid w:val="00F36F39"/>
    <w:rsid w:val="00F36F7D"/>
    <w:rsid w:val="00F370BD"/>
    <w:rsid w:val="00F37262"/>
    <w:rsid w:val="00F372B3"/>
    <w:rsid w:val="00F3734D"/>
    <w:rsid w:val="00F37350"/>
    <w:rsid w:val="00F37424"/>
    <w:rsid w:val="00F374C8"/>
    <w:rsid w:val="00F374DD"/>
    <w:rsid w:val="00F37C36"/>
    <w:rsid w:val="00F400FC"/>
    <w:rsid w:val="00F4059D"/>
    <w:rsid w:val="00F40839"/>
    <w:rsid w:val="00F40C03"/>
    <w:rsid w:val="00F40E85"/>
    <w:rsid w:val="00F4116A"/>
    <w:rsid w:val="00F412AA"/>
    <w:rsid w:val="00F412D1"/>
    <w:rsid w:val="00F41302"/>
    <w:rsid w:val="00F4169C"/>
    <w:rsid w:val="00F4171D"/>
    <w:rsid w:val="00F41AAE"/>
    <w:rsid w:val="00F41FE5"/>
    <w:rsid w:val="00F420F4"/>
    <w:rsid w:val="00F42158"/>
    <w:rsid w:val="00F4248F"/>
    <w:rsid w:val="00F427C1"/>
    <w:rsid w:val="00F428AA"/>
    <w:rsid w:val="00F42956"/>
    <w:rsid w:val="00F429D4"/>
    <w:rsid w:val="00F42AAF"/>
    <w:rsid w:val="00F42B0A"/>
    <w:rsid w:val="00F42CA4"/>
    <w:rsid w:val="00F42D4F"/>
    <w:rsid w:val="00F42DD9"/>
    <w:rsid w:val="00F42DEE"/>
    <w:rsid w:val="00F42F4C"/>
    <w:rsid w:val="00F43096"/>
    <w:rsid w:val="00F43265"/>
    <w:rsid w:val="00F43275"/>
    <w:rsid w:val="00F432F9"/>
    <w:rsid w:val="00F433ED"/>
    <w:rsid w:val="00F43721"/>
    <w:rsid w:val="00F439CA"/>
    <w:rsid w:val="00F43A33"/>
    <w:rsid w:val="00F43DA8"/>
    <w:rsid w:val="00F43E34"/>
    <w:rsid w:val="00F43E7F"/>
    <w:rsid w:val="00F43EA4"/>
    <w:rsid w:val="00F43F9F"/>
    <w:rsid w:val="00F4403A"/>
    <w:rsid w:val="00F4406F"/>
    <w:rsid w:val="00F441AC"/>
    <w:rsid w:val="00F442BF"/>
    <w:rsid w:val="00F4469A"/>
    <w:rsid w:val="00F44B5E"/>
    <w:rsid w:val="00F44BEF"/>
    <w:rsid w:val="00F44C5B"/>
    <w:rsid w:val="00F44C61"/>
    <w:rsid w:val="00F44CD4"/>
    <w:rsid w:val="00F44F60"/>
    <w:rsid w:val="00F4515F"/>
    <w:rsid w:val="00F4570F"/>
    <w:rsid w:val="00F45771"/>
    <w:rsid w:val="00F457C6"/>
    <w:rsid w:val="00F45C95"/>
    <w:rsid w:val="00F45FFE"/>
    <w:rsid w:val="00F4630C"/>
    <w:rsid w:val="00F4671E"/>
    <w:rsid w:val="00F46B41"/>
    <w:rsid w:val="00F4751D"/>
    <w:rsid w:val="00F475C0"/>
    <w:rsid w:val="00F47682"/>
    <w:rsid w:val="00F478AA"/>
    <w:rsid w:val="00F47BBF"/>
    <w:rsid w:val="00F47F04"/>
    <w:rsid w:val="00F5013F"/>
    <w:rsid w:val="00F50500"/>
    <w:rsid w:val="00F5052C"/>
    <w:rsid w:val="00F50551"/>
    <w:rsid w:val="00F5068C"/>
    <w:rsid w:val="00F50758"/>
    <w:rsid w:val="00F508DA"/>
    <w:rsid w:val="00F50920"/>
    <w:rsid w:val="00F509F7"/>
    <w:rsid w:val="00F50F1A"/>
    <w:rsid w:val="00F50FA0"/>
    <w:rsid w:val="00F51021"/>
    <w:rsid w:val="00F511AB"/>
    <w:rsid w:val="00F5132E"/>
    <w:rsid w:val="00F5137D"/>
    <w:rsid w:val="00F51529"/>
    <w:rsid w:val="00F51621"/>
    <w:rsid w:val="00F51A00"/>
    <w:rsid w:val="00F51FAA"/>
    <w:rsid w:val="00F5219E"/>
    <w:rsid w:val="00F522D5"/>
    <w:rsid w:val="00F52374"/>
    <w:rsid w:val="00F5266B"/>
    <w:rsid w:val="00F5286E"/>
    <w:rsid w:val="00F52B00"/>
    <w:rsid w:val="00F52D7D"/>
    <w:rsid w:val="00F52DD1"/>
    <w:rsid w:val="00F53425"/>
    <w:rsid w:val="00F534EF"/>
    <w:rsid w:val="00F53753"/>
    <w:rsid w:val="00F5394A"/>
    <w:rsid w:val="00F53C52"/>
    <w:rsid w:val="00F53CD3"/>
    <w:rsid w:val="00F53D60"/>
    <w:rsid w:val="00F54051"/>
    <w:rsid w:val="00F54237"/>
    <w:rsid w:val="00F542AF"/>
    <w:rsid w:val="00F543B0"/>
    <w:rsid w:val="00F54870"/>
    <w:rsid w:val="00F54AE6"/>
    <w:rsid w:val="00F54B35"/>
    <w:rsid w:val="00F54B43"/>
    <w:rsid w:val="00F54BA1"/>
    <w:rsid w:val="00F54C6A"/>
    <w:rsid w:val="00F54F1F"/>
    <w:rsid w:val="00F54FA7"/>
    <w:rsid w:val="00F54FC5"/>
    <w:rsid w:val="00F5502C"/>
    <w:rsid w:val="00F55048"/>
    <w:rsid w:val="00F551D2"/>
    <w:rsid w:val="00F5553F"/>
    <w:rsid w:val="00F5558E"/>
    <w:rsid w:val="00F556B8"/>
    <w:rsid w:val="00F5595B"/>
    <w:rsid w:val="00F55B25"/>
    <w:rsid w:val="00F55B82"/>
    <w:rsid w:val="00F55F99"/>
    <w:rsid w:val="00F55FC5"/>
    <w:rsid w:val="00F5610E"/>
    <w:rsid w:val="00F561FD"/>
    <w:rsid w:val="00F56B03"/>
    <w:rsid w:val="00F56E74"/>
    <w:rsid w:val="00F57243"/>
    <w:rsid w:val="00F5724E"/>
    <w:rsid w:val="00F57753"/>
    <w:rsid w:val="00F577B4"/>
    <w:rsid w:val="00F57854"/>
    <w:rsid w:val="00F579B8"/>
    <w:rsid w:val="00F57AD3"/>
    <w:rsid w:val="00F57B6E"/>
    <w:rsid w:val="00F57C8D"/>
    <w:rsid w:val="00F60616"/>
    <w:rsid w:val="00F60695"/>
    <w:rsid w:val="00F60E68"/>
    <w:rsid w:val="00F60F46"/>
    <w:rsid w:val="00F6121B"/>
    <w:rsid w:val="00F61434"/>
    <w:rsid w:val="00F615D4"/>
    <w:rsid w:val="00F616F0"/>
    <w:rsid w:val="00F61731"/>
    <w:rsid w:val="00F617F3"/>
    <w:rsid w:val="00F618D4"/>
    <w:rsid w:val="00F619F8"/>
    <w:rsid w:val="00F61F62"/>
    <w:rsid w:val="00F6203B"/>
    <w:rsid w:val="00F62193"/>
    <w:rsid w:val="00F62280"/>
    <w:rsid w:val="00F622B3"/>
    <w:rsid w:val="00F623D0"/>
    <w:rsid w:val="00F6240E"/>
    <w:rsid w:val="00F62640"/>
    <w:rsid w:val="00F628F8"/>
    <w:rsid w:val="00F629BE"/>
    <w:rsid w:val="00F62B66"/>
    <w:rsid w:val="00F62B8C"/>
    <w:rsid w:val="00F62CDB"/>
    <w:rsid w:val="00F62F73"/>
    <w:rsid w:val="00F63144"/>
    <w:rsid w:val="00F63246"/>
    <w:rsid w:val="00F632CA"/>
    <w:rsid w:val="00F63657"/>
    <w:rsid w:val="00F63A30"/>
    <w:rsid w:val="00F63ADE"/>
    <w:rsid w:val="00F644A8"/>
    <w:rsid w:val="00F644CF"/>
    <w:rsid w:val="00F647DE"/>
    <w:rsid w:val="00F6485B"/>
    <w:rsid w:val="00F64AE8"/>
    <w:rsid w:val="00F64CCB"/>
    <w:rsid w:val="00F65440"/>
    <w:rsid w:val="00F6546E"/>
    <w:rsid w:val="00F654C3"/>
    <w:rsid w:val="00F65653"/>
    <w:rsid w:val="00F6578A"/>
    <w:rsid w:val="00F658B8"/>
    <w:rsid w:val="00F65A90"/>
    <w:rsid w:val="00F65AC6"/>
    <w:rsid w:val="00F65E23"/>
    <w:rsid w:val="00F66066"/>
    <w:rsid w:val="00F660D4"/>
    <w:rsid w:val="00F665E1"/>
    <w:rsid w:val="00F66717"/>
    <w:rsid w:val="00F66811"/>
    <w:rsid w:val="00F66912"/>
    <w:rsid w:val="00F66BD6"/>
    <w:rsid w:val="00F66EA1"/>
    <w:rsid w:val="00F66F10"/>
    <w:rsid w:val="00F6711E"/>
    <w:rsid w:val="00F67367"/>
    <w:rsid w:val="00F67702"/>
    <w:rsid w:val="00F67ACD"/>
    <w:rsid w:val="00F67CB7"/>
    <w:rsid w:val="00F67E5D"/>
    <w:rsid w:val="00F67E5E"/>
    <w:rsid w:val="00F67EA8"/>
    <w:rsid w:val="00F7041F"/>
    <w:rsid w:val="00F708C6"/>
    <w:rsid w:val="00F70C8C"/>
    <w:rsid w:val="00F70DC6"/>
    <w:rsid w:val="00F70FD9"/>
    <w:rsid w:val="00F71005"/>
    <w:rsid w:val="00F7114B"/>
    <w:rsid w:val="00F71500"/>
    <w:rsid w:val="00F7157A"/>
    <w:rsid w:val="00F715AA"/>
    <w:rsid w:val="00F715EB"/>
    <w:rsid w:val="00F71634"/>
    <w:rsid w:val="00F71747"/>
    <w:rsid w:val="00F71DE6"/>
    <w:rsid w:val="00F7213B"/>
    <w:rsid w:val="00F72192"/>
    <w:rsid w:val="00F725CA"/>
    <w:rsid w:val="00F7265C"/>
    <w:rsid w:val="00F726BF"/>
    <w:rsid w:val="00F72726"/>
    <w:rsid w:val="00F729AB"/>
    <w:rsid w:val="00F72A9B"/>
    <w:rsid w:val="00F72AFE"/>
    <w:rsid w:val="00F72FE4"/>
    <w:rsid w:val="00F73217"/>
    <w:rsid w:val="00F73557"/>
    <w:rsid w:val="00F7357B"/>
    <w:rsid w:val="00F736F8"/>
    <w:rsid w:val="00F73A71"/>
    <w:rsid w:val="00F73AEE"/>
    <w:rsid w:val="00F7406B"/>
    <w:rsid w:val="00F7431F"/>
    <w:rsid w:val="00F74428"/>
    <w:rsid w:val="00F7442C"/>
    <w:rsid w:val="00F74603"/>
    <w:rsid w:val="00F74775"/>
    <w:rsid w:val="00F74982"/>
    <w:rsid w:val="00F74C4E"/>
    <w:rsid w:val="00F74D49"/>
    <w:rsid w:val="00F74EE5"/>
    <w:rsid w:val="00F74F7D"/>
    <w:rsid w:val="00F7520C"/>
    <w:rsid w:val="00F754D7"/>
    <w:rsid w:val="00F757EE"/>
    <w:rsid w:val="00F75835"/>
    <w:rsid w:val="00F75D7B"/>
    <w:rsid w:val="00F7612C"/>
    <w:rsid w:val="00F76149"/>
    <w:rsid w:val="00F761BA"/>
    <w:rsid w:val="00F7643F"/>
    <w:rsid w:val="00F7652B"/>
    <w:rsid w:val="00F77C3E"/>
    <w:rsid w:val="00F77C63"/>
    <w:rsid w:val="00F77C83"/>
    <w:rsid w:val="00F77CE6"/>
    <w:rsid w:val="00F77D0B"/>
    <w:rsid w:val="00F77E1A"/>
    <w:rsid w:val="00F802C9"/>
    <w:rsid w:val="00F8070F"/>
    <w:rsid w:val="00F80CF2"/>
    <w:rsid w:val="00F80DA0"/>
    <w:rsid w:val="00F8111C"/>
    <w:rsid w:val="00F8144A"/>
    <w:rsid w:val="00F81625"/>
    <w:rsid w:val="00F8162E"/>
    <w:rsid w:val="00F816A1"/>
    <w:rsid w:val="00F81A8B"/>
    <w:rsid w:val="00F81AB0"/>
    <w:rsid w:val="00F81C68"/>
    <w:rsid w:val="00F81DF6"/>
    <w:rsid w:val="00F81F75"/>
    <w:rsid w:val="00F820F6"/>
    <w:rsid w:val="00F8225A"/>
    <w:rsid w:val="00F82315"/>
    <w:rsid w:val="00F82601"/>
    <w:rsid w:val="00F82728"/>
    <w:rsid w:val="00F82774"/>
    <w:rsid w:val="00F827F4"/>
    <w:rsid w:val="00F82887"/>
    <w:rsid w:val="00F82926"/>
    <w:rsid w:val="00F829C6"/>
    <w:rsid w:val="00F82DFE"/>
    <w:rsid w:val="00F8317E"/>
    <w:rsid w:val="00F83193"/>
    <w:rsid w:val="00F83197"/>
    <w:rsid w:val="00F832DA"/>
    <w:rsid w:val="00F837E9"/>
    <w:rsid w:val="00F83874"/>
    <w:rsid w:val="00F83FAC"/>
    <w:rsid w:val="00F845A5"/>
    <w:rsid w:val="00F847B6"/>
    <w:rsid w:val="00F84BCF"/>
    <w:rsid w:val="00F84F92"/>
    <w:rsid w:val="00F8536B"/>
    <w:rsid w:val="00F85461"/>
    <w:rsid w:val="00F85678"/>
    <w:rsid w:val="00F8588D"/>
    <w:rsid w:val="00F858F7"/>
    <w:rsid w:val="00F85909"/>
    <w:rsid w:val="00F85A8A"/>
    <w:rsid w:val="00F85A9A"/>
    <w:rsid w:val="00F85D33"/>
    <w:rsid w:val="00F85D49"/>
    <w:rsid w:val="00F85D8A"/>
    <w:rsid w:val="00F85F56"/>
    <w:rsid w:val="00F8608D"/>
    <w:rsid w:val="00F86274"/>
    <w:rsid w:val="00F86670"/>
    <w:rsid w:val="00F86866"/>
    <w:rsid w:val="00F8688D"/>
    <w:rsid w:val="00F86A86"/>
    <w:rsid w:val="00F86BBF"/>
    <w:rsid w:val="00F87657"/>
    <w:rsid w:val="00F87683"/>
    <w:rsid w:val="00F87B94"/>
    <w:rsid w:val="00F87F0C"/>
    <w:rsid w:val="00F87F78"/>
    <w:rsid w:val="00F9005B"/>
    <w:rsid w:val="00F90116"/>
    <w:rsid w:val="00F90453"/>
    <w:rsid w:val="00F90725"/>
    <w:rsid w:val="00F90868"/>
    <w:rsid w:val="00F90D42"/>
    <w:rsid w:val="00F90F2B"/>
    <w:rsid w:val="00F9102B"/>
    <w:rsid w:val="00F9104C"/>
    <w:rsid w:val="00F91233"/>
    <w:rsid w:val="00F913E6"/>
    <w:rsid w:val="00F91611"/>
    <w:rsid w:val="00F9167F"/>
    <w:rsid w:val="00F9196A"/>
    <w:rsid w:val="00F9197B"/>
    <w:rsid w:val="00F919D3"/>
    <w:rsid w:val="00F91BE0"/>
    <w:rsid w:val="00F91C0D"/>
    <w:rsid w:val="00F91C4A"/>
    <w:rsid w:val="00F92004"/>
    <w:rsid w:val="00F921A4"/>
    <w:rsid w:val="00F9263A"/>
    <w:rsid w:val="00F926B1"/>
    <w:rsid w:val="00F92751"/>
    <w:rsid w:val="00F92A02"/>
    <w:rsid w:val="00F93228"/>
    <w:rsid w:val="00F934BD"/>
    <w:rsid w:val="00F93605"/>
    <w:rsid w:val="00F93B06"/>
    <w:rsid w:val="00F93D4F"/>
    <w:rsid w:val="00F93D5D"/>
    <w:rsid w:val="00F93D68"/>
    <w:rsid w:val="00F93DF6"/>
    <w:rsid w:val="00F93F3D"/>
    <w:rsid w:val="00F9411E"/>
    <w:rsid w:val="00F941B0"/>
    <w:rsid w:val="00F941CE"/>
    <w:rsid w:val="00F94355"/>
    <w:rsid w:val="00F9464A"/>
    <w:rsid w:val="00F946C7"/>
    <w:rsid w:val="00F95078"/>
    <w:rsid w:val="00F950AB"/>
    <w:rsid w:val="00F9519C"/>
    <w:rsid w:val="00F95B00"/>
    <w:rsid w:val="00F95CE1"/>
    <w:rsid w:val="00F96290"/>
    <w:rsid w:val="00F9636C"/>
    <w:rsid w:val="00F964E4"/>
    <w:rsid w:val="00F96584"/>
    <w:rsid w:val="00F9678C"/>
    <w:rsid w:val="00F9688C"/>
    <w:rsid w:val="00F96AB7"/>
    <w:rsid w:val="00F96AC1"/>
    <w:rsid w:val="00F96B9F"/>
    <w:rsid w:val="00F96C49"/>
    <w:rsid w:val="00F96D0C"/>
    <w:rsid w:val="00F96E3E"/>
    <w:rsid w:val="00F96E9B"/>
    <w:rsid w:val="00F970EA"/>
    <w:rsid w:val="00F971E0"/>
    <w:rsid w:val="00F97528"/>
    <w:rsid w:val="00F97B51"/>
    <w:rsid w:val="00F97D07"/>
    <w:rsid w:val="00F97D2F"/>
    <w:rsid w:val="00F97E04"/>
    <w:rsid w:val="00FA0C8A"/>
    <w:rsid w:val="00FA0CE1"/>
    <w:rsid w:val="00FA0FAD"/>
    <w:rsid w:val="00FA11D2"/>
    <w:rsid w:val="00FA1234"/>
    <w:rsid w:val="00FA1675"/>
    <w:rsid w:val="00FA171E"/>
    <w:rsid w:val="00FA1761"/>
    <w:rsid w:val="00FA18D5"/>
    <w:rsid w:val="00FA195D"/>
    <w:rsid w:val="00FA1BEC"/>
    <w:rsid w:val="00FA1C57"/>
    <w:rsid w:val="00FA1D30"/>
    <w:rsid w:val="00FA1D62"/>
    <w:rsid w:val="00FA1D8C"/>
    <w:rsid w:val="00FA202B"/>
    <w:rsid w:val="00FA2079"/>
    <w:rsid w:val="00FA222E"/>
    <w:rsid w:val="00FA22F9"/>
    <w:rsid w:val="00FA2523"/>
    <w:rsid w:val="00FA2542"/>
    <w:rsid w:val="00FA27AE"/>
    <w:rsid w:val="00FA2A33"/>
    <w:rsid w:val="00FA2CAB"/>
    <w:rsid w:val="00FA2D00"/>
    <w:rsid w:val="00FA2E99"/>
    <w:rsid w:val="00FA2FD2"/>
    <w:rsid w:val="00FA3313"/>
    <w:rsid w:val="00FA3391"/>
    <w:rsid w:val="00FA3486"/>
    <w:rsid w:val="00FA34BF"/>
    <w:rsid w:val="00FA3933"/>
    <w:rsid w:val="00FA3C65"/>
    <w:rsid w:val="00FA3DB4"/>
    <w:rsid w:val="00FA3EE8"/>
    <w:rsid w:val="00FA4053"/>
    <w:rsid w:val="00FA4277"/>
    <w:rsid w:val="00FA4494"/>
    <w:rsid w:val="00FA46AD"/>
    <w:rsid w:val="00FA47CE"/>
    <w:rsid w:val="00FA47EC"/>
    <w:rsid w:val="00FA5177"/>
    <w:rsid w:val="00FA5215"/>
    <w:rsid w:val="00FA52F7"/>
    <w:rsid w:val="00FA5311"/>
    <w:rsid w:val="00FA531C"/>
    <w:rsid w:val="00FA5333"/>
    <w:rsid w:val="00FA59B9"/>
    <w:rsid w:val="00FA5A53"/>
    <w:rsid w:val="00FA60DF"/>
    <w:rsid w:val="00FA6352"/>
    <w:rsid w:val="00FA63D1"/>
    <w:rsid w:val="00FA6460"/>
    <w:rsid w:val="00FA6717"/>
    <w:rsid w:val="00FA6938"/>
    <w:rsid w:val="00FA6A93"/>
    <w:rsid w:val="00FA6C06"/>
    <w:rsid w:val="00FA6F3B"/>
    <w:rsid w:val="00FA701A"/>
    <w:rsid w:val="00FA73C2"/>
    <w:rsid w:val="00FA753D"/>
    <w:rsid w:val="00FA79A7"/>
    <w:rsid w:val="00FA7D46"/>
    <w:rsid w:val="00FA7E7A"/>
    <w:rsid w:val="00FA7E89"/>
    <w:rsid w:val="00FA7F12"/>
    <w:rsid w:val="00FA7F9C"/>
    <w:rsid w:val="00FA7FA4"/>
    <w:rsid w:val="00FB00A5"/>
    <w:rsid w:val="00FB0294"/>
    <w:rsid w:val="00FB02AE"/>
    <w:rsid w:val="00FB033B"/>
    <w:rsid w:val="00FB0480"/>
    <w:rsid w:val="00FB0691"/>
    <w:rsid w:val="00FB07C9"/>
    <w:rsid w:val="00FB0815"/>
    <w:rsid w:val="00FB0824"/>
    <w:rsid w:val="00FB0B18"/>
    <w:rsid w:val="00FB0FCA"/>
    <w:rsid w:val="00FB1388"/>
    <w:rsid w:val="00FB146D"/>
    <w:rsid w:val="00FB1689"/>
    <w:rsid w:val="00FB16D1"/>
    <w:rsid w:val="00FB1935"/>
    <w:rsid w:val="00FB1A25"/>
    <w:rsid w:val="00FB20D0"/>
    <w:rsid w:val="00FB21CF"/>
    <w:rsid w:val="00FB230A"/>
    <w:rsid w:val="00FB2415"/>
    <w:rsid w:val="00FB2592"/>
    <w:rsid w:val="00FB27B3"/>
    <w:rsid w:val="00FB2849"/>
    <w:rsid w:val="00FB29DF"/>
    <w:rsid w:val="00FB2BD3"/>
    <w:rsid w:val="00FB2D3A"/>
    <w:rsid w:val="00FB2E9F"/>
    <w:rsid w:val="00FB2F51"/>
    <w:rsid w:val="00FB30A3"/>
    <w:rsid w:val="00FB3389"/>
    <w:rsid w:val="00FB343A"/>
    <w:rsid w:val="00FB352F"/>
    <w:rsid w:val="00FB3570"/>
    <w:rsid w:val="00FB357A"/>
    <w:rsid w:val="00FB382D"/>
    <w:rsid w:val="00FB38C0"/>
    <w:rsid w:val="00FB38DF"/>
    <w:rsid w:val="00FB3918"/>
    <w:rsid w:val="00FB3BAE"/>
    <w:rsid w:val="00FB3DAA"/>
    <w:rsid w:val="00FB408F"/>
    <w:rsid w:val="00FB451B"/>
    <w:rsid w:val="00FB4734"/>
    <w:rsid w:val="00FB47E9"/>
    <w:rsid w:val="00FB4990"/>
    <w:rsid w:val="00FB4A62"/>
    <w:rsid w:val="00FB4D0F"/>
    <w:rsid w:val="00FB4DFD"/>
    <w:rsid w:val="00FB4E6A"/>
    <w:rsid w:val="00FB4EFF"/>
    <w:rsid w:val="00FB5011"/>
    <w:rsid w:val="00FB52AC"/>
    <w:rsid w:val="00FB546B"/>
    <w:rsid w:val="00FB54E7"/>
    <w:rsid w:val="00FB5C33"/>
    <w:rsid w:val="00FB5D69"/>
    <w:rsid w:val="00FB5DC1"/>
    <w:rsid w:val="00FB5F98"/>
    <w:rsid w:val="00FB60A8"/>
    <w:rsid w:val="00FB64B8"/>
    <w:rsid w:val="00FB66A0"/>
    <w:rsid w:val="00FB6792"/>
    <w:rsid w:val="00FB6871"/>
    <w:rsid w:val="00FB6D76"/>
    <w:rsid w:val="00FB6D7F"/>
    <w:rsid w:val="00FB6E63"/>
    <w:rsid w:val="00FB6EE7"/>
    <w:rsid w:val="00FB6EF3"/>
    <w:rsid w:val="00FB7029"/>
    <w:rsid w:val="00FB71AD"/>
    <w:rsid w:val="00FB746D"/>
    <w:rsid w:val="00FB7547"/>
    <w:rsid w:val="00FB757B"/>
    <w:rsid w:val="00FB75BF"/>
    <w:rsid w:val="00FB790D"/>
    <w:rsid w:val="00FB797B"/>
    <w:rsid w:val="00FB79B6"/>
    <w:rsid w:val="00FB7FF7"/>
    <w:rsid w:val="00FB9C91"/>
    <w:rsid w:val="00FC00EA"/>
    <w:rsid w:val="00FC03B6"/>
    <w:rsid w:val="00FC047B"/>
    <w:rsid w:val="00FC047D"/>
    <w:rsid w:val="00FC048A"/>
    <w:rsid w:val="00FC04AB"/>
    <w:rsid w:val="00FC0536"/>
    <w:rsid w:val="00FC07BE"/>
    <w:rsid w:val="00FC084D"/>
    <w:rsid w:val="00FC0D4A"/>
    <w:rsid w:val="00FC0E08"/>
    <w:rsid w:val="00FC0E39"/>
    <w:rsid w:val="00FC0EC2"/>
    <w:rsid w:val="00FC0FDB"/>
    <w:rsid w:val="00FC14C1"/>
    <w:rsid w:val="00FC18B1"/>
    <w:rsid w:val="00FC19F7"/>
    <w:rsid w:val="00FC1EC0"/>
    <w:rsid w:val="00FC21ED"/>
    <w:rsid w:val="00FC2233"/>
    <w:rsid w:val="00FC2421"/>
    <w:rsid w:val="00FC24B6"/>
    <w:rsid w:val="00FC2B20"/>
    <w:rsid w:val="00FC2B7F"/>
    <w:rsid w:val="00FC2C55"/>
    <w:rsid w:val="00FC33E0"/>
    <w:rsid w:val="00FC34A8"/>
    <w:rsid w:val="00FC34FE"/>
    <w:rsid w:val="00FC387E"/>
    <w:rsid w:val="00FC3E2D"/>
    <w:rsid w:val="00FC3E5B"/>
    <w:rsid w:val="00FC3F08"/>
    <w:rsid w:val="00FC4030"/>
    <w:rsid w:val="00FC40ED"/>
    <w:rsid w:val="00FC415C"/>
    <w:rsid w:val="00FC425A"/>
    <w:rsid w:val="00FC429D"/>
    <w:rsid w:val="00FC4509"/>
    <w:rsid w:val="00FC4B0E"/>
    <w:rsid w:val="00FC4B4A"/>
    <w:rsid w:val="00FC4BB2"/>
    <w:rsid w:val="00FC4E20"/>
    <w:rsid w:val="00FC5017"/>
    <w:rsid w:val="00FC504F"/>
    <w:rsid w:val="00FC5166"/>
    <w:rsid w:val="00FC522A"/>
    <w:rsid w:val="00FC5C5B"/>
    <w:rsid w:val="00FC5CB7"/>
    <w:rsid w:val="00FC5D45"/>
    <w:rsid w:val="00FC5DA4"/>
    <w:rsid w:val="00FC5F38"/>
    <w:rsid w:val="00FC606E"/>
    <w:rsid w:val="00FC62A3"/>
    <w:rsid w:val="00FC63D2"/>
    <w:rsid w:val="00FC6A63"/>
    <w:rsid w:val="00FC6B33"/>
    <w:rsid w:val="00FC6BA2"/>
    <w:rsid w:val="00FC6CF1"/>
    <w:rsid w:val="00FC7272"/>
    <w:rsid w:val="00FC7357"/>
    <w:rsid w:val="00FC7633"/>
    <w:rsid w:val="00FC79C1"/>
    <w:rsid w:val="00FC79ED"/>
    <w:rsid w:val="00FC7CE4"/>
    <w:rsid w:val="00FC7D75"/>
    <w:rsid w:val="00FD00ED"/>
    <w:rsid w:val="00FD01E1"/>
    <w:rsid w:val="00FD03EC"/>
    <w:rsid w:val="00FD0507"/>
    <w:rsid w:val="00FD051C"/>
    <w:rsid w:val="00FD0624"/>
    <w:rsid w:val="00FD09E2"/>
    <w:rsid w:val="00FD0BE4"/>
    <w:rsid w:val="00FD0F45"/>
    <w:rsid w:val="00FD1369"/>
    <w:rsid w:val="00FD15FF"/>
    <w:rsid w:val="00FD165C"/>
    <w:rsid w:val="00FD16E7"/>
    <w:rsid w:val="00FD1CE6"/>
    <w:rsid w:val="00FD1DEA"/>
    <w:rsid w:val="00FD1EB4"/>
    <w:rsid w:val="00FD20DA"/>
    <w:rsid w:val="00FD21B8"/>
    <w:rsid w:val="00FD237B"/>
    <w:rsid w:val="00FD2498"/>
    <w:rsid w:val="00FD283E"/>
    <w:rsid w:val="00FD2C75"/>
    <w:rsid w:val="00FD2CAE"/>
    <w:rsid w:val="00FD2D93"/>
    <w:rsid w:val="00FD2EFA"/>
    <w:rsid w:val="00FD3175"/>
    <w:rsid w:val="00FD318E"/>
    <w:rsid w:val="00FD3440"/>
    <w:rsid w:val="00FD3650"/>
    <w:rsid w:val="00FD38CE"/>
    <w:rsid w:val="00FD3945"/>
    <w:rsid w:val="00FD3AA2"/>
    <w:rsid w:val="00FD3D09"/>
    <w:rsid w:val="00FD3D83"/>
    <w:rsid w:val="00FD423B"/>
    <w:rsid w:val="00FD45B8"/>
    <w:rsid w:val="00FD46AA"/>
    <w:rsid w:val="00FD48EF"/>
    <w:rsid w:val="00FD48F6"/>
    <w:rsid w:val="00FD4994"/>
    <w:rsid w:val="00FD4A83"/>
    <w:rsid w:val="00FD4BC3"/>
    <w:rsid w:val="00FD4F11"/>
    <w:rsid w:val="00FD4FFB"/>
    <w:rsid w:val="00FD50F1"/>
    <w:rsid w:val="00FD5214"/>
    <w:rsid w:val="00FD5367"/>
    <w:rsid w:val="00FD5515"/>
    <w:rsid w:val="00FD5725"/>
    <w:rsid w:val="00FD5B70"/>
    <w:rsid w:val="00FD5DC4"/>
    <w:rsid w:val="00FD5FAF"/>
    <w:rsid w:val="00FD63D4"/>
    <w:rsid w:val="00FD6698"/>
    <w:rsid w:val="00FD683E"/>
    <w:rsid w:val="00FD6A41"/>
    <w:rsid w:val="00FD6AE3"/>
    <w:rsid w:val="00FD7263"/>
    <w:rsid w:val="00FD73B3"/>
    <w:rsid w:val="00FD77A1"/>
    <w:rsid w:val="00FD7B26"/>
    <w:rsid w:val="00FD7BC4"/>
    <w:rsid w:val="00FE0115"/>
    <w:rsid w:val="00FE01E3"/>
    <w:rsid w:val="00FE034A"/>
    <w:rsid w:val="00FE0AC0"/>
    <w:rsid w:val="00FE0FB0"/>
    <w:rsid w:val="00FE11E9"/>
    <w:rsid w:val="00FE14DB"/>
    <w:rsid w:val="00FE1504"/>
    <w:rsid w:val="00FE175C"/>
    <w:rsid w:val="00FE17A5"/>
    <w:rsid w:val="00FE17D5"/>
    <w:rsid w:val="00FE19F2"/>
    <w:rsid w:val="00FE2023"/>
    <w:rsid w:val="00FE22A5"/>
    <w:rsid w:val="00FE2438"/>
    <w:rsid w:val="00FE2D69"/>
    <w:rsid w:val="00FE2E46"/>
    <w:rsid w:val="00FE33D9"/>
    <w:rsid w:val="00FE360E"/>
    <w:rsid w:val="00FE3C45"/>
    <w:rsid w:val="00FE3CFB"/>
    <w:rsid w:val="00FE3D9E"/>
    <w:rsid w:val="00FE40F2"/>
    <w:rsid w:val="00FE4103"/>
    <w:rsid w:val="00FE4279"/>
    <w:rsid w:val="00FE432E"/>
    <w:rsid w:val="00FE4391"/>
    <w:rsid w:val="00FE441A"/>
    <w:rsid w:val="00FE44E8"/>
    <w:rsid w:val="00FE4826"/>
    <w:rsid w:val="00FE4AEF"/>
    <w:rsid w:val="00FE4C27"/>
    <w:rsid w:val="00FE4C7B"/>
    <w:rsid w:val="00FE4F65"/>
    <w:rsid w:val="00FE549A"/>
    <w:rsid w:val="00FE54D8"/>
    <w:rsid w:val="00FE5552"/>
    <w:rsid w:val="00FE5979"/>
    <w:rsid w:val="00FE6022"/>
    <w:rsid w:val="00FE604D"/>
    <w:rsid w:val="00FE61E5"/>
    <w:rsid w:val="00FE620F"/>
    <w:rsid w:val="00FE6258"/>
    <w:rsid w:val="00FE65C2"/>
    <w:rsid w:val="00FE675F"/>
    <w:rsid w:val="00FE6965"/>
    <w:rsid w:val="00FE6C84"/>
    <w:rsid w:val="00FE6D64"/>
    <w:rsid w:val="00FE71C9"/>
    <w:rsid w:val="00FE7224"/>
    <w:rsid w:val="00FE7394"/>
    <w:rsid w:val="00FE77A4"/>
    <w:rsid w:val="00FE7857"/>
    <w:rsid w:val="00FE78FA"/>
    <w:rsid w:val="00FE79F1"/>
    <w:rsid w:val="00FE7A0E"/>
    <w:rsid w:val="00FE7B25"/>
    <w:rsid w:val="00FE7C52"/>
    <w:rsid w:val="00FE7C67"/>
    <w:rsid w:val="00FF0302"/>
    <w:rsid w:val="00FF032B"/>
    <w:rsid w:val="00FF05A5"/>
    <w:rsid w:val="00FF05B4"/>
    <w:rsid w:val="00FF05BA"/>
    <w:rsid w:val="00FF0C2B"/>
    <w:rsid w:val="00FF0DBD"/>
    <w:rsid w:val="00FF0DFD"/>
    <w:rsid w:val="00FF1246"/>
    <w:rsid w:val="00FF147E"/>
    <w:rsid w:val="00FF1802"/>
    <w:rsid w:val="00FF186B"/>
    <w:rsid w:val="00FF193A"/>
    <w:rsid w:val="00FF1DEA"/>
    <w:rsid w:val="00FF1F45"/>
    <w:rsid w:val="00FF22C1"/>
    <w:rsid w:val="00FF23DD"/>
    <w:rsid w:val="00FF24DB"/>
    <w:rsid w:val="00FF2512"/>
    <w:rsid w:val="00FF26A2"/>
    <w:rsid w:val="00FF2F95"/>
    <w:rsid w:val="00FF30A7"/>
    <w:rsid w:val="00FF3104"/>
    <w:rsid w:val="00FF314E"/>
    <w:rsid w:val="00FF3162"/>
    <w:rsid w:val="00FF3495"/>
    <w:rsid w:val="00FF3546"/>
    <w:rsid w:val="00FF39DA"/>
    <w:rsid w:val="00FF3ADD"/>
    <w:rsid w:val="00FF3C57"/>
    <w:rsid w:val="00FF3D4B"/>
    <w:rsid w:val="00FF43FD"/>
    <w:rsid w:val="00FF44EB"/>
    <w:rsid w:val="00FF45BA"/>
    <w:rsid w:val="00FF46E6"/>
    <w:rsid w:val="00FF46F1"/>
    <w:rsid w:val="00FF4769"/>
    <w:rsid w:val="00FF4987"/>
    <w:rsid w:val="00FF4A93"/>
    <w:rsid w:val="00FF4AB7"/>
    <w:rsid w:val="00FF4B2A"/>
    <w:rsid w:val="00FF4B2B"/>
    <w:rsid w:val="00FF4C36"/>
    <w:rsid w:val="00FF4C74"/>
    <w:rsid w:val="00FF4C79"/>
    <w:rsid w:val="00FF4F38"/>
    <w:rsid w:val="00FF4F5E"/>
    <w:rsid w:val="00FF53B6"/>
    <w:rsid w:val="00FF56F0"/>
    <w:rsid w:val="00FF5C1E"/>
    <w:rsid w:val="00FF5F5F"/>
    <w:rsid w:val="00FF5F62"/>
    <w:rsid w:val="00FF617B"/>
    <w:rsid w:val="00FF61CF"/>
    <w:rsid w:val="00FF63FB"/>
    <w:rsid w:val="00FF644E"/>
    <w:rsid w:val="00FF695D"/>
    <w:rsid w:val="00FF7467"/>
    <w:rsid w:val="00FF7614"/>
    <w:rsid w:val="00FF76D4"/>
    <w:rsid w:val="00FF783B"/>
    <w:rsid w:val="00FF7971"/>
    <w:rsid w:val="00FF7D56"/>
    <w:rsid w:val="00FF7F4C"/>
    <w:rsid w:val="0101254A"/>
    <w:rsid w:val="015A24CF"/>
    <w:rsid w:val="0196D2FD"/>
    <w:rsid w:val="019C96F5"/>
    <w:rsid w:val="01A995F0"/>
    <w:rsid w:val="01D8DE68"/>
    <w:rsid w:val="0209343B"/>
    <w:rsid w:val="02177C4D"/>
    <w:rsid w:val="022824E4"/>
    <w:rsid w:val="0277F0F0"/>
    <w:rsid w:val="027B47B7"/>
    <w:rsid w:val="0286BB33"/>
    <w:rsid w:val="02C00D22"/>
    <w:rsid w:val="02D57D1C"/>
    <w:rsid w:val="02D85FC0"/>
    <w:rsid w:val="02E0E49C"/>
    <w:rsid w:val="02E20BA0"/>
    <w:rsid w:val="02F4073E"/>
    <w:rsid w:val="02FA2814"/>
    <w:rsid w:val="030A4A61"/>
    <w:rsid w:val="031EA0DF"/>
    <w:rsid w:val="03302FA0"/>
    <w:rsid w:val="035564FB"/>
    <w:rsid w:val="0366BC87"/>
    <w:rsid w:val="03680647"/>
    <w:rsid w:val="03734E99"/>
    <w:rsid w:val="037D49A0"/>
    <w:rsid w:val="03917E8B"/>
    <w:rsid w:val="039BBCB3"/>
    <w:rsid w:val="03A65A8F"/>
    <w:rsid w:val="03B85A91"/>
    <w:rsid w:val="03D19443"/>
    <w:rsid w:val="03D1BC21"/>
    <w:rsid w:val="03E0D622"/>
    <w:rsid w:val="03EDC2C8"/>
    <w:rsid w:val="04292D47"/>
    <w:rsid w:val="04318407"/>
    <w:rsid w:val="0438D8A1"/>
    <w:rsid w:val="04E88D4F"/>
    <w:rsid w:val="052BC208"/>
    <w:rsid w:val="056AC16C"/>
    <w:rsid w:val="058CECF0"/>
    <w:rsid w:val="059CEC83"/>
    <w:rsid w:val="05A6896E"/>
    <w:rsid w:val="0626C5BE"/>
    <w:rsid w:val="0641B045"/>
    <w:rsid w:val="06706A79"/>
    <w:rsid w:val="0672F7AA"/>
    <w:rsid w:val="067CC3C8"/>
    <w:rsid w:val="067CC91D"/>
    <w:rsid w:val="06982D13"/>
    <w:rsid w:val="06A6390B"/>
    <w:rsid w:val="06A71548"/>
    <w:rsid w:val="06B31181"/>
    <w:rsid w:val="06D45CFC"/>
    <w:rsid w:val="06EC692F"/>
    <w:rsid w:val="070ED7A6"/>
    <w:rsid w:val="0729656C"/>
    <w:rsid w:val="073AC48F"/>
    <w:rsid w:val="074230D6"/>
    <w:rsid w:val="07434254"/>
    <w:rsid w:val="0762303E"/>
    <w:rsid w:val="0762902F"/>
    <w:rsid w:val="078EE56D"/>
    <w:rsid w:val="079B801C"/>
    <w:rsid w:val="07BD67AA"/>
    <w:rsid w:val="07D4745B"/>
    <w:rsid w:val="07EB0EB6"/>
    <w:rsid w:val="07F7CE4E"/>
    <w:rsid w:val="083AB638"/>
    <w:rsid w:val="084920F7"/>
    <w:rsid w:val="0854160B"/>
    <w:rsid w:val="08594268"/>
    <w:rsid w:val="085A06F0"/>
    <w:rsid w:val="085DB9D2"/>
    <w:rsid w:val="0888564A"/>
    <w:rsid w:val="08C16127"/>
    <w:rsid w:val="08E1C70E"/>
    <w:rsid w:val="08E2709C"/>
    <w:rsid w:val="08F6279E"/>
    <w:rsid w:val="08F6F75A"/>
    <w:rsid w:val="091E2346"/>
    <w:rsid w:val="093311E0"/>
    <w:rsid w:val="093B3AE1"/>
    <w:rsid w:val="09530CAE"/>
    <w:rsid w:val="09980351"/>
    <w:rsid w:val="099D0748"/>
    <w:rsid w:val="09CCEAAB"/>
    <w:rsid w:val="09EBC9DB"/>
    <w:rsid w:val="0A158E4F"/>
    <w:rsid w:val="0A1B7530"/>
    <w:rsid w:val="0A3925EC"/>
    <w:rsid w:val="0A52517D"/>
    <w:rsid w:val="0A557C7D"/>
    <w:rsid w:val="0A610C95"/>
    <w:rsid w:val="0A62B807"/>
    <w:rsid w:val="0A82B67C"/>
    <w:rsid w:val="0A918092"/>
    <w:rsid w:val="0AE00BE7"/>
    <w:rsid w:val="0AE24DA4"/>
    <w:rsid w:val="0AEC697F"/>
    <w:rsid w:val="0AF1F63F"/>
    <w:rsid w:val="0B22FC82"/>
    <w:rsid w:val="0B38B1D9"/>
    <w:rsid w:val="0B4100EB"/>
    <w:rsid w:val="0B42F463"/>
    <w:rsid w:val="0B4A9672"/>
    <w:rsid w:val="0B5132AE"/>
    <w:rsid w:val="0B69E14B"/>
    <w:rsid w:val="0B98F04D"/>
    <w:rsid w:val="0BA38899"/>
    <w:rsid w:val="0BA9F619"/>
    <w:rsid w:val="0BBEE921"/>
    <w:rsid w:val="0BD6ACE8"/>
    <w:rsid w:val="0BEBE311"/>
    <w:rsid w:val="0BFA77A1"/>
    <w:rsid w:val="0C6532FD"/>
    <w:rsid w:val="0C70A32B"/>
    <w:rsid w:val="0CC0BCFF"/>
    <w:rsid w:val="0CE7DC61"/>
    <w:rsid w:val="0CF108B0"/>
    <w:rsid w:val="0CF3FB9B"/>
    <w:rsid w:val="0CFB2830"/>
    <w:rsid w:val="0D017BC6"/>
    <w:rsid w:val="0D0E565C"/>
    <w:rsid w:val="0D39D5C6"/>
    <w:rsid w:val="0D42F35D"/>
    <w:rsid w:val="0D478934"/>
    <w:rsid w:val="0D49DFAE"/>
    <w:rsid w:val="0D52BEEA"/>
    <w:rsid w:val="0D587836"/>
    <w:rsid w:val="0D60C16B"/>
    <w:rsid w:val="0D65AF48"/>
    <w:rsid w:val="0D72DF28"/>
    <w:rsid w:val="0D77FE24"/>
    <w:rsid w:val="0DC0A937"/>
    <w:rsid w:val="0DC6B28E"/>
    <w:rsid w:val="0DD323E7"/>
    <w:rsid w:val="0DF83F18"/>
    <w:rsid w:val="0E067DFD"/>
    <w:rsid w:val="0E1264A1"/>
    <w:rsid w:val="0E22B9D9"/>
    <w:rsid w:val="0E2DD8A4"/>
    <w:rsid w:val="0E593216"/>
    <w:rsid w:val="0E6DBA63"/>
    <w:rsid w:val="0E778BCA"/>
    <w:rsid w:val="0E7CA598"/>
    <w:rsid w:val="0EAF54F4"/>
    <w:rsid w:val="0EB2DB96"/>
    <w:rsid w:val="0EBD65DE"/>
    <w:rsid w:val="0EC7BF16"/>
    <w:rsid w:val="0EC95A0F"/>
    <w:rsid w:val="0EDD698F"/>
    <w:rsid w:val="0EF32C3B"/>
    <w:rsid w:val="0EF8DB67"/>
    <w:rsid w:val="0F15EF69"/>
    <w:rsid w:val="0F4CE8E2"/>
    <w:rsid w:val="0F545A19"/>
    <w:rsid w:val="0FC86BA7"/>
    <w:rsid w:val="0FC8908D"/>
    <w:rsid w:val="0FD6511A"/>
    <w:rsid w:val="0FF2FAC1"/>
    <w:rsid w:val="10148662"/>
    <w:rsid w:val="1018AE81"/>
    <w:rsid w:val="1020AADD"/>
    <w:rsid w:val="102EBC26"/>
    <w:rsid w:val="10507019"/>
    <w:rsid w:val="10C6A4BD"/>
    <w:rsid w:val="10D59EFD"/>
    <w:rsid w:val="10DDCAD9"/>
    <w:rsid w:val="10EA78F5"/>
    <w:rsid w:val="10F5E840"/>
    <w:rsid w:val="10F61804"/>
    <w:rsid w:val="110536A6"/>
    <w:rsid w:val="112CBDFC"/>
    <w:rsid w:val="112DB03D"/>
    <w:rsid w:val="1151DC20"/>
    <w:rsid w:val="116259F5"/>
    <w:rsid w:val="116DF82C"/>
    <w:rsid w:val="117B5F81"/>
    <w:rsid w:val="11D255A4"/>
    <w:rsid w:val="121827C1"/>
    <w:rsid w:val="123E66B1"/>
    <w:rsid w:val="124808F6"/>
    <w:rsid w:val="12637C4F"/>
    <w:rsid w:val="12794D94"/>
    <w:rsid w:val="129E677C"/>
    <w:rsid w:val="12B63C46"/>
    <w:rsid w:val="12C722D1"/>
    <w:rsid w:val="12CDF105"/>
    <w:rsid w:val="12DA8B5D"/>
    <w:rsid w:val="13335EF9"/>
    <w:rsid w:val="133ADCA0"/>
    <w:rsid w:val="13454F8D"/>
    <w:rsid w:val="13574EED"/>
    <w:rsid w:val="137F955C"/>
    <w:rsid w:val="138673BB"/>
    <w:rsid w:val="139C92CE"/>
    <w:rsid w:val="13ABE1B6"/>
    <w:rsid w:val="13BF391E"/>
    <w:rsid w:val="13BFE4DE"/>
    <w:rsid w:val="140F812E"/>
    <w:rsid w:val="142F68DF"/>
    <w:rsid w:val="143D39F5"/>
    <w:rsid w:val="14499556"/>
    <w:rsid w:val="1487572F"/>
    <w:rsid w:val="14B4D77D"/>
    <w:rsid w:val="14C836B8"/>
    <w:rsid w:val="14DB163F"/>
    <w:rsid w:val="14F37D3E"/>
    <w:rsid w:val="1508E443"/>
    <w:rsid w:val="1514322E"/>
    <w:rsid w:val="151DE74D"/>
    <w:rsid w:val="1532F340"/>
    <w:rsid w:val="15381A40"/>
    <w:rsid w:val="157F344C"/>
    <w:rsid w:val="158FFDC9"/>
    <w:rsid w:val="1595942D"/>
    <w:rsid w:val="15AED5E2"/>
    <w:rsid w:val="15B59569"/>
    <w:rsid w:val="15C3A092"/>
    <w:rsid w:val="15C79DCF"/>
    <w:rsid w:val="15DDD438"/>
    <w:rsid w:val="1607A9C5"/>
    <w:rsid w:val="16167DA6"/>
    <w:rsid w:val="1625BDD3"/>
    <w:rsid w:val="165B1384"/>
    <w:rsid w:val="16647D24"/>
    <w:rsid w:val="16676BE0"/>
    <w:rsid w:val="1668B322"/>
    <w:rsid w:val="166CDA55"/>
    <w:rsid w:val="166E7220"/>
    <w:rsid w:val="167FB814"/>
    <w:rsid w:val="168A167B"/>
    <w:rsid w:val="168B980B"/>
    <w:rsid w:val="169A1455"/>
    <w:rsid w:val="169BD48D"/>
    <w:rsid w:val="16AA0271"/>
    <w:rsid w:val="16EB3799"/>
    <w:rsid w:val="16ED4A64"/>
    <w:rsid w:val="17173984"/>
    <w:rsid w:val="174BEA51"/>
    <w:rsid w:val="17709B0D"/>
    <w:rsid w:val="17755EF1"/>
    <w:rsid w:val="17A227A0"/>
    <w:rsid w:val="17AF9704"/>
    <w:rsid w:val="17B6B41C"/>
    <w:rsid w:val="17BF74C7"/>
    <w:rsid w:val="17C62259"/>
    <w:rsid w:val="17D7F796"/>
    <w:rsid w:val="17F6B3EE"/>
    <w:rsid w:val="18218F45"/>
    <w:rsid w:val="18633430"/>
    <w:rsid w:val="186D6760"/>
    <w:rsid w:val="18B62481"/>
    <w:rsid w:val="18D850AF"/>
    <w:rsid w:val="18E8BFAA"/>
    <w:rsid w:val="18E8DDCE"/>
    <w:rsid w:val="190344EA"/>
    <w:rsid w:val="19254BD6"/>
    <w:rsid w:val="1928DD54"/>
    <w:rsid w:val="192ACD15"/>
    <w:rsid w:val="193B1993"/>
    <w:rsid w:val="19561ED7"/>
    <w:rsid w:val="196E986E"/>
    <w:rsid w:val="19A46B4D"/>
    <w:rsid w:val="19C17B29"/>
    <w:rsid w:val="1A17D532"/>
    <w:rsid w:val="1A259B65"/>
    <w:rsid w:val="1A4C39B2"/>
    <w:rsid w:val="1A4F2D63"/>
    <w:rsid w:val="1A591015"/>
    <w:rsid w:val="1A66C3DE"/>
    <w:rsid w:val="1A6C8BF7"/>
    <w:rsid w:val="1A715A3F"/>
    <w:rsid w:val="1A8C009B"/>
    <w:rsid w:val="1A921E4F"/>
    <w:rsid w:val="1A9623E2"/>
    <w:rsid w:val="1ACAE9E8"/>
    <w:rsid w:val="1AD02874"/>
    <w:rsid w:val="1AD246A4"/>
    <w:rsid w:val="1AF29D23"/>
    <w:rsid w:val="1B0516E7"/>
    <w:rsid w:val="1B151C97"/>
    <w:rsid w:val="1B226FB7"/>
    <w:rsid w:val="1B2E9F59"/>
    <w:rsid w:val="1B2FF8FC"/>
    <w:rsid w:val="1B32A67D"/>
    <w:rsid w:val="1B4803CF"/>
    <w:rsid w:val="1B498626"/>
    <w:rsid w:val="1B56924D"/>
    <w:rsid w:val="1B7B068E"/>
    <w:rsid w:val="1B81A4B3"/>
    <w:rsid w:val="1B82A307"/>
    <w:rsid w:val="1B9EEC1B"/>
    <w:rsid w:val="1BA4DB5E"/>
    <w:rsid w:val="1BB0C867"/>
    <w:rsid w:val="1BB45530"/>
    <w:rsid w:val="1BF9EFC4"/>
    <w:rsid w:val="1BFBCA5A"/>
    <w:rsid w:val="1C1673B7"/>
    <w:rsid w:val="1C1733AA"/>
    <w:rsid w:val="1C2A7B5F"/>
    <w:rsid w:val="1C4C406B"/>
    <w:rsid w:val="1C4CDC64"/>
    <w:rsid w:val="1C57499F"/>
    <w:rsid w:val="1C7DC984"/>
    <w:rsid w:val="1C86FCC7"/>
    <w:rsid w:val="1C9137D2"/>
    <w:rsid w:val="1C975442"/>
    <w:rsid w:val="1CC221D3"/>
    <w:rsid w:val="1CDEC80A"/>
    <w:rsid w:val="1CF92962"/>
    <w:rsid w:val="1CF9D69F"/>
    <w:rsid w:val="1D24E31D"/>
    <w:rsid w:val="1D393620"/>
    <w:rsid w:val="1D644608"/>
    <w:rsid w:val="1D7BC08B"/>
    <w:rsid w:val="1D84B376"/>
    <w:rsid w:val="1D876F6D"/>
    <w:rsid w:val="1DA99249"/>
    <w:rsid w:val="1DB1A5EC"/>
    <w:rsid w:val="1DBDDE9F"/>
    <w:rsid w:val="1DC7F93F"/>
    <w:rsid w:val="1DCAD427"/>
    <w:rsid w:val="1DE0A5D6"/>
    <w:rsid w:val="1DE65443"/>
    <w:rsid w:val="1E00C0AD"/>
    <w:rsid w:val="1E0ED802"/>
    <w:rsid w:val="1E18ABC3"/>
    <w:rsid w:val="1E18DC65"/>
    <w:rsid w:val="1E34CF8B"/>
    <w:rsid w:val="1E4F1BA0"/>
    <w:rsid w:val="1EBCB9CB"/>
    <w:rsid w:val="1EC01862"/>
    <w:rsid w:val="1EC29D5F"/>
    <w:rsid w:val="1ED7500D"/>
    <w:rsid w:val="1EFEB1B4"/>
    <w:rsid w:val="1F04F21C"/>
    <w:rsid w:val="1F0D3900"/>
    <w:rsid w:val="1F1531F6"/>
    <w:rsid w:val="1F65C3B8"/>
    <w:rsid w:val="1F6E03B3"/>
    <w:rsid w:val="1F9D9E81"/>
    <w:rsid w:val="1F9DBA73"/>
    <w:rsid w:val="1F9E4A7F"/>
    <w:rsid w:val="1FAD7C94"/>
    <w:rsid w:val="1FBCF9D3"/>
    <w:rsid w:val="1FEE14E3"/>
    <w:rsid w:val="2000349A"/>
    <w:rsid w:val="201F5049"/>
    <w:rsid w:val="20231731"/>
    <w:rsid w:val="20263028"/>
    <w:rsid w:val="20401692"/>
    <w:rsid w:val="205D1F9A"/>
    <w:rsid w:val="2064BCDA"/>
    <w:rsid w:val="2066FE00"/>
    <w:rsid w:val="207F5007"/>
    <w:rsid w:val="20895C39"/>
    <w:rsid w:val="20A0F60D"/>
    <w:rsid w:val="20AB6671"/>
    <w:rsid w:val="20AD563A"/>
    <w:rsid w:val="20C2BE8C"/>
    <w:rsid w:val="20E0635D"/>
    <w:rsid w:val="2144106C"/>
    <w:rsid w:val="21638F5D"/>
    <w:rsid w:val="21831428"/>
    <w:rsid w:val="21937FEC"/>
    <w:rsid w:val="21A8FE65"/>
    <w:rsid w:val="21C082A7"/>
    <w:rsid w:val="21E4E38D"/>
    <w:rsid w:val="21EAACD4"/>
    <w:rsid w:val="22014F74"/>
    <w:rsid w:val="220C63E4"/>
    <w:rsid w:val="22105514"/>
    <w:rsid w:val="2228AA98"/>
    <w:rsid w:val="22369D22"/>
    <w:rsid w:val="22511894"/>
    <w:rsid w:val="225A9159"/>
    <w:rsid w:val="226400D4"/>
    <w:rsid w:val="2278823E"/>
    <w:rsid w:val="22861A8E"/>
    <w:rsid w:val="228D3AC9"/>
    <w:rsid w:val="22965BD6"/>
    <w:rsid w:val="229A26B2"/>
    <w:rsid w:val="22B07C67"/>
    <w:rsid w:val="22CD84B3"/>
    <w:rsid w:val="22DC81F0"/>
    <w:rsid w:val="230CA021"/>
    <w:rsid w:val="2330ED0D"/>
    <w:rsid w:val="2359FE3A"/>
    <w:rsid w:val="236E1B94"/>
    <w:rsid w:val="2383C724"/>
    <w:rsid w:val="239A668F"/>
    <w:rsid w:val="239CEE75"/>
    <w:rsid w:val="23A0C63C"/>
    <w:rsid w:val="23B070DE"/>
    <w:rsid w:val="23BCAB5B"/>
    <w:rsid w:val="23C19CAE"/>
    <w:rsid w:val="23C9BCE8"/>
    <w:rsid w:val="23E3C2F4"/>
    <w:rsid w:val="23F45CAE"/>
    <w:rsid w:val="2400A899"/>
    <w:rsid w:val="2438BC36"/>
    <w:rsid w:val="2445D697"/>
    <w:rsid w:val="244BD1CB"/>
    <w:rsid w:val="2453B20F"/>
    <w:rsid w:val="248B908B"/>
    <w:rsid w:val="249901D8"/>
    <w:rsid w:val="24ACA4CF"/>
    <w:rsid w:val="24C09262"/>
    <w:rsid w:val="24D2796D"/>
    <w:rsid w:val="24DEBAD6"/>
    <w:rsid w:val="2512C2E7"/>
    <w:rsid w:val="25169BDC"/>
    <w:rsid w:val="252EA6CC"/>
    <w:rsid w:val="253240DC"/>
    <w:rsid w:val="2550575E"/>
    <w:rsid w:val="2554D6BA"/>
    <w:rsid w:val="25583F3D"/>
    <w:rsid w:val="257F5156"/>
    <w:rsid w:val="25AA32B6"/>
    <w:rsid w:val="25AD7F8D"/>
    <w:rsid w:val="25B44C81"/>
    <w:rsid w:val="25D0FB54"/>
    <w:rsid w:val="26350451"/>
    <w:rsid w:val="2651316D"/>
    <w:rsid w:val="265BA75F"/>
    <w:rsid w:val="26789FC1"/>
    <w:rsid w:val="2684F2A2"/>
    <w:rsid w:val="26BCC176"/>
    <w:rsid w:val="26F966C4"/>
    <w:rsid w:val="26FBBE53"/>
    <w:rsid w:val="26FD3536"/>
    <w:rsid w:val="26FE2DCE"/>
    <w:rsid w:val="271B9D0E"/>
    <w:rsid w:val="273E788A"/>
    <w:rsid w:val="2753BBCA"/>
    <w:rsid w:val="275DBE08"/>
    <w:rsid w:val="2760523D"/>
    <w:rsid w:val="279FE755"/>
    <w:rsid w:val="27A22509"/>
    <w:rsid w:val="27AEDF70"/>
    <w:rsid w:val="27B18A21"/>
    <w:rsid w:val="27B366AC"/>
    <w:rsid w:val="27C90057"/>
    <w:rsid w:val="27CF49C3"/>
    <w:rsid w:val="27D2CC0B"/>
    <w:rsid w:val="27E1BD7F"/>
    <w:rsid w:val="27EBDD45"/>
    <w:rsid w:val="27FDE00B"/>
    <w:rsid w:val="28018108"/>
    <w:rsid w:val="280270E3"/>
    <w:rsid w:val="280C9732"/>
    <w:rsid w:val="2828B198"/>
    <w:rsid w:val="283BE0A9"/>
    <w:rsid w:val="284F44EA"/>
    <w:rsid w:val="285E7C00"/>
    <w:rsid w:val="285F7AAB"/>
    <w:rsid w:val="28709D5F"/>
    <w:rsid w:val="2881C568"/>
    <w:rsid w:val="28C477A3"/>
    <w:rsid w:val="28DF41FF"/>
    <w:rsid w:val="28DF8CBF"/>
    <w:rsid w:val="2908D0D5"/>
    <w:rsid w:val="291A3851"/>
    <w:rsid w:val="292E0185"/>
    <w:rsid w:val="295D58E9"/>
    <w:rsid w:val="298526BF"/>
    <w:rsid w:val="29A11180"/>
    <w:rsid w:val="29EFE501"/>
    <w:rsid w:val="2A03C256"/>
    <w:rsid w:val="2A10591D"/>
    <w:rsid w:val="2A13470C"/>
    <w:rsid w:val="2A17E5B8"/>
    <w:rsid w:val="2A1D8259"/>
    <w:rsid w:val="2A30BB3D"/>
    <w:rsid w:val="2A47F32E"/>
    <w:rsid w:val="2A6394E6"/>
    <w:rsid w:val="2A7208AA"/>
    <w:rsid w:val="2A73C3FE"/>
    <w:rsid w:val="2A7A9AE3"/>
    <w:rsid w:val="2A91E247"/>
    <w:rsid w:val="2A9D1030"/>
    <w:rsid w:val="2AC5A410"/>
    <w:rsid w:val="2ACAB928"/>
    <w:rsid w:val="2AD1E59A"/>
    <w:rsid w:val="2ADE03DC"/>
    <w:rsid w:val="2AE3A063"/>
    <w:rsid w:val="2AF348C5"/>
    <w:rsid w:val="2AFA0791"/>
    <w:rsid w:val="2AFBCBBD"/>
    <w:rsid w:val="2B1BF205"/>
    <w:rsid w:val="2B4CA7C8"/>
    <w:rsid w:val="2B4D5058"/>
    <w:rsid w:val="2B764BEA"/>
    <w:rsid w:val="2B83810A"/>
    <w:rsid w:val="2BA4E862"/>
    <w:rsid w:val="2BE86EC9"/>
    <w:rsid w:val="2BE92FE5"/>
    <w:rsid w:val="2C025938"/>
    <w:rsid w:val="2C49CC30"/>
    <w:rsid w:val="2C5CAEDF"/>
    <w:rsid w:val="2C697AF1"/>
    <w:rsid w:val="2C78A47E"/>
    <w:rsid w:val="2C7C9837"/>
    <w:rsid w:val="2C7E836A"/>
    <w:rsid w:val="2C8D3E71"/>
    <w:rsid w:val="2CC11F77"/>
    <w:rsid w:val="2CCDBBEA"/>
    <w:rsid w:val="2CDC2464"/>
    <w:rsid w:val="2CE1F0DF"/>
    <w:rsid w:val="2D0638CA"/>
    <w:rsid w:val="2D0754FD"/>
    <w:rsid w:val="2D30B5F7"/>
    <w:rsid w:val="2D30B78B"/>
    <w:rsid w:val="2D313AE2"/>
    <w:rsid w:val="2D61B3E2"/>
    <w:rsid w:val="2D6FF69A"/>
    <w:rsid w:val="2D7F9B41"/>
    <w:rsid w:val="2D8A487D"/>
    <w:rsid w:val="2DABF5ED"/>
    <w:rsid w:val="2DBCBFC4"/>
    <w:rsid w:val="2DD0D6B2"/>
    <w:rsid w:val="2DDFE2F4"/>
    <w:rsid w:val="2DF1392C"/>
    <w:rsid w:val="2DFA519F"/>
    <w:rsid w:val="2E214C9F"/>
    <w:rsid w:val="2E269102"/>
    <w:rsid w:val="2E3CDCEB"/>
    <w:rsid w:val="2E436DEC"/>
    <w:rsid w:val="2E4585B6"/>
    <w:rsid w:val="2E5894CB"/>
    <w:rsid w:val="2E5DB97A"/>
    <w:rsid w:val="2E8DB301"/>
    <w:rsid w:val="2E952163"/>
    <w:rsid w:val="2EB9FF38"/>
    <w:rsid w:val="2EC5BFD0"/>
    <w:rsid w:val="2EC9C88B"/>
    <w:rsid w:val="2ECA9FDF"/>
    <w:rsid w:val="2F25B8AA"/>
    <w:rsid w:val="2F2F6CD2"/>
    <w:rsid w:val="2F564F84"/>
    <w:rsid w:val="2F7AEB84"/>
    <w:rsid w:val="2F93EA63"/>
    <w:rsid w:val="2F97D5E5"/>
    <w:rsid w:val="2F999C4F"/>
    <w:rsid w:val="2FE5434F"/>
    <w:rsid w:val="2FE8954B"/>
    <w:rsid w:val="2FEEE6A0"/>
    <w:rsid w:val="30045169"/>
    <w:rsid w:val="30154501"/>
    <w:rsid w:val="30225288"/>
    <w:rsid w:val="302A38CB"/>
    <w:rsid w:val="30339966"/>
    <w:rsid w:val="306F86A9"/>
    <w:rsid w:val="30873B06"/>
    <w:rsid w:val="30AA30E5"/>
    <w:rsid w:val="30B49509"/>
    <w:rsid w:val="30C825D8"/>
    <w:rsid w:val="30CD34D0"/>
    <w:rsid w:val="30D4701D"/>
    <w:rsid w:val="30DBA599"/>
    <w:rsid w:val="30F74CDA"/>
    <w:rsid w:val="310BFF5C"/>
    <w:rsid w:val="312EF064"/>
    <w:rsid w:val="313A0D35"/>
    <w:rsid w:val="315A8A2C"/>
    <w:rsid w:val="31655E8A"/>
    <w:rsid w:val="317EA7CA"/>
    <w:rsid w:val="31841073"/>
    <w:rsid w:val="318C3706"/>
    <w:rsid w:val="31AC2957"/>
    <w:rsid w:val="31BB6BFD"/>
    <w:rsid w:val="31C2C0BE"/>
    <w:rsid w:val="31D18F94"/>
    <w:rsid w:val="31D71763"/>
    <w:rsid w:val="31E7F3CD"/>
    <w:rsid w:val="320A8488"/>
    <w:rsid w:val="320CF477"/>
    <w:rsid w:val="320EF94B"/>
    <w:rsid w:val="321D9A15"/>
    <w:rsid w:val="321DA1C8"/>
    <w:rsid w:val="3222E853"/>
    <w:rsid w:val="32260510"/>
    <w:rsid w:val="324DB1A1"/>
    <w:rsid w:val="3292D751"/>
    <w:rsid w:val="32A48020"/>
    <w:rsid w:val="32A805DD"/>
    <w:rsid w:val="32AF7F44"/>
    <w:rsid w:val="32BFA943"/>
    <w:rsid w:val="32D12353"/>
    <w:rsid w:val="3318D151"/>
    <w:rsid w:val="33298CB2"/>
    <w:rsid w:val="332B00EB"/>
    <w:rsid w:val="33393747"/>
    <w:rsid w:val="334A63E8"/>
    <w:rsid w:val="3371470D"/>
    <w:rsid w:val="337B00CA"/>
    <w:rsid w:val="33A83959"/>
    <w:rsid w:val="33A8B612"/>
    <w:rsid w:val="33DF86B1"/>
    <w:rsid w:val="33E14057"/>
    <w:rsid w:val="33E37C51"/>
    <w:rsid w:val="33F81AC6"/>
    <w:rsid w:val="34167C09"/>
    <w:rsid w:val="34359170"/>
    <w:rsid w:val="3439C992"/>
    <w:rsid w:val="3481A867"/>
    <w:rsid w:val="34B0B330"/>
    <w:rsid w:val="34BBA1CF"/>
    <w:rsid w:val="34CC3975"/>
    <w:rsid w:val="350C49B5"/>
    <w:rsid w:val="353D9F37"/>
    <w:rsid w:val="353F0E66"/>
    <w:rsid w:val="356A8FDE"/>
    <w:rsid w:val="356A9B2E"/>
    <w:rsid w:val="356C6148"/>
    <w:rsid w:val="358B2F10"/>
    <w:rsid w:val="35A61283"/>
    <w:rsid w:val="35A92CF0"/>
    <w:rsid w:val="35B4893C"/>
    <w:rsid w:val="35C85FEA"/>
    <w:rsid w:val="36070343"/>
    <w:rsid w:val="36375284"/>
    <w:rsid w:val="36461CFC"/>
    <w:rsid w:val="364B3B5F"/>
    <w:rsid w:val="3653FDF2"/>
    <w:rsid w:val="366C5D15"/>
    <w:rsid w:val="368C0D00"/>
    <w:rsid w:val="368CA0AF"/>
    <w:rsid w:val="369028D8"/>
    <w:rsid w:val="3693C336"/>
    <w:rsid w:val="36A34489"/>
    <w:rsid w:val="36A6588A"/>
    <w:rsid w:val="36AB1616"/>
    <w:rsid w:val="36D975C7"/>
    <w:rsid w:val="36DC1935"/>
    <w:rsid w:val="36EDF107"/>
    <w:rsid w:val="3712E45D"/>
    <w:rsid w:val="3713BD26"/>
    <w:rsid w:val="373D104B"/>
    <w:rsid w:val="379DAABC"/>
    <w:rsid w:val="37BC2FC4"/>
    <w:rsid w:val="37E061DF"/>
    <w:rsid w:val="37EEC481"/>
    <w:rsid w:val="37F3C0EB"/>
    <w:rsid w:val="37FCFA7E"/>
    <w:rsid w:val="3801CE9C"/>
    <w:rsid w:val="381D7E6A"/>
    <w:rsid w:val="38396BBA"/>
    <w:rsid w:val="3844ADB9"/>
    <w:rsid w:val="3851BE6B"/>
    <w:rsid w:val="3880A296"/>
    <w:rsid w:val="38A89028"/>
    <w:rsid w:val="38D10A43"/>
    <w:rsid w:val="3921C222"/>
    <w:rsid w:val="395973CF"/>
    <w:rsid w:val="397D3460"/>
    <w:rsid w:val="397ED5FE"/>
    <w:rsid w:val="3984DA7A"/>
    <w:rsid w:val="39904E35"/>
    <w:rsid w:val="39AA38F9"/>
    <w:rsid w:val="39BA3EA0"/>
    <w:rsid w:val="39BE06E3"/>
    <w:rsid w:val="39DBCFAE"/>
    <w:rsid w:val="39E435FD"/>
    <w:rsid w:val="3A20E04A"/>
    <w:rsid w:val="3A24D1CC"/>
    <w:rsid w:val="3A2B6A29"/>
    <w:rsid w:val="3A454204"/>
    <w:rsid w:val="3A66CD68"/>
    <w:rsid w:val="3A6FBE69"/>
    <w:rsid w:val="3A83341C"/>
    <w:rsid w:val="3A869023"/>
    <w:rsid w:val="3A880648"/>
    <w:rsid w:val="3A8F25CC"/>
    <w:rsid w:val="3AB8E272"/>
    <w:rsid w:val="3ABD6079"/>
    <w:rsid w:val="3AC9AC42"/>
    <w:rsid w:val="3ACC8B1D"/>
    <w:rsid w:val="3AD359BE"/>
    <w:rsid w:val="3B024F77"/>
    <w:rsid w:val="3B231450"/>
    <w:rsid w:val="3B29E145"/>
    <w:rsid w:val="3B36BF36"/>
    <w:rsid w:val="3B77EB0B"/>
    <w:rsid w:val="3B7D2678"/>
    <w:rsid w:val="3B86883C"/>
    <w:rsid w:val="3B87D28E"/>
    <w:rsid w:val="3B9736DC"/>
    <w:rsid w:val="3BB94644"/>
    <w:rsid w:val="3BCEB585"/>
    <w:rsid w:val="3BD5190D"/>
    <w:rsid w:val="3BEDBE7B"/>
    <w:rsid w:val="3BF6726E"/>
    <w:rsid w:val="3C023E43"/>
    <w:rsid w:val="3C1E488B"/>
    <w:rsid w:val="3C22F69A"/>
    <w:rsid w:val="3C3BFEDA"/>
    <w:rsid w:val="3C3F172E"/>
    <w:rsid w:val="3C7279DE"/>
    <w:rsid w:val="3CA7697E"/>
    <w:rsid w:val="3CD0C045"/>
    <w:rsid w:val="3CEC9AD1"/>
    <w:rsid w:val="3CF13750"/>
    <w:rsid w:val="3D1BC7B2"/>
    <w:rsid w:val="3D4FE2A6"/>
    <w:rsid w:val="3D56C86F"/>
    <w:rsid w:val="3D5E85E8"/>
    <w:rsid w:val="3D7FA58F"/>
    <w:rsid w:val="3D886AC5"/>
    <w:rsid w:val="3DA18F0F"/>
    <w:rsid w:val="3DADEB04"/>
    <w:rsid w:val="3DBE1E79"/>
    <w:rsid w:val="3DDA4731"/>
    <w:rsid w:val="3DE026BB"/>
    <w:rsid w:val="3E2599F3"/>
    <w:rsid w:val="3E2D212C"/>
    <w:rsid w:val="3E5FA6BD"/>
    <w:rsid w:val="3E77D089"/>
    <w:rsid w:val="3E782EBB"/>
    <w:rsid w:val="3E9803FD"/>
    <w:rsid w:val="3EB3844F"/>
    <w:rsid w:val="3EB9E428"/>
    <w:rsid w:val="3EE4C045"/>
    <w:rsid w:val="3F190953"/>
    <w:rsid w:val="3F1B4122"/>
    <w:rsid w:val="3F2C2541"/>
    <w:rsid w:val="3F37D4E5"/>
    <w:rsid w:val="3F4AD816"/>
    <w:rsid w:val="3F5DE4FD"/>
    <w:rsid w:val="3F632A1B"/>
    <w:rsid w:val="3F72C7DD"/>
    <w:rsid w:val="3F7FDB5D"/>
    <w:rsid w:val="3F8BBDCA"/>
    <w:rsid w:val="3F95E5E6"/>
    <w:rsid w:val="3FB5202E"/>
    <w:rsid w:val="3FC81548"/>
    <w:rsid w:val="3FD79E27"/>
    <w:rsid w:val="3FEBCC8D"/>
    <w:rsid w:val="3FFF5D44"/>
    <w:rsid w:val="4006A325"/>
    <w:rsid w:val="4009BFE7"/>
    <w:rsid w:val="400D4C92"/>
    <w:rsid w:val="40160A12"/>
    <w:rsid w:val="40231831"/>
    <w:rsid w:val="403A1B9F"/>
    <w:rsid w:val="4070C609"/>
    <w:rsid w:val="40A3EC60"/>
    <w:rsid w:val="40B0BC90"/>
    <w:rsid w:val="40C8EE4E"/>
    <w:rsid w:val="40DCF680"/>
    <w:rsid w:val="40E966A5"/>
    <w:rsid w:val="410BD80E"/>
    <w:rsid w:val="41317CA2"/>
    <w:rsid w:val="413AE809"/>
    <w:rsid w:val="416C1E24"/>
    <w:rsid w:val="41A9D663"/>
    <w:rsid w:val="41BEF81C"/>
    <w:rsid w:val="41D197D5"/>
    <w:rsid w:val="41D65B14"/>
    <w:rsid w:val="421E6ED8"/>
    <w:rsid w:val="4230EE59"/>
    <w:rsid w:val="42361996"/>
    <w:rsid w:val="423F91F6"/>
    <w:rsid w:val="42648F0E"/>
    <w:rsid w:val="4268641E"/>
    <w:rsid w:val="428E2302"/>
    <w:rsid w:val="429505FF"/>
    <w:rsid w:val="42955D65"/>
    <w:rsid w:val="42978446"/>
    <w:rsid w:val="429911A9"/>
    <w:rsid w:val="42B2666D"/>
    <w:rsid w:val="42BADBEE"/>
    <w:rsid w:val="42D0A485"/>
    <w:rsid w:val="42D31F80"/>
    <w:rsid w:val="42FFA1B9"/>
    <w:rsid w:val="4313A4DD"/>
    <w:rsid w:val="433AE566"/>
    <w:rsid w:val="43406FB5"/>
    <w:rsid w:val="43498C0D"/>
    <w:rsid w:val="434D2A62"/>
    <w:rsid w:val="4350218A"/>
    <w:rsid w:val="435106CB"/>
    <w:rsid w:val="4368890D"/>
    <w:rsid w:val="436CD3A0"/>
    <w:rsid w:val="436FEAC5"/>
    <w:rsid w:val="438035A3"/>
    <w:rsid w:val="43C6241D"/>
    <w:rsid w:val="43CC15AE"/>
    <w:rsid w:val="43CCBDAA"/>
    <w:rsid w:val="43F8C81D"/>
    <w:rsid w:val="442E36AF"/>
    <w:rsid w:val="44537332"/>
    <w:rsid w:val="446348F3"/>
    <w:rsid w:val="447F9542"/>
    <w:rsid w:val="44894B3F"/>
    <w:rsid w:val="4498282E"/>
    <w:rsid w:val="449CB981"/>
    <w:rsid w:val="44B08F43"/>
    <w:rsid w:val="44B83F03"/>
    <w:rsid w:val="44D72A42"/>
    <w:rsid w:val="44F7346A"/>
    <w:rsid w:val="450264C0"/>
    <w:rsid w:val="4523EA0F"/>
    <w:rsid w:val="4524DC82"/>
    <w:rsid w:val="4572CE51"/>
    <w:rsid w:val="457767F5"/>
    <w:rsid w:val="45782544"/>
    <w:rsid w:val="4583F7D1"/>
    <w:rsid w:val="459685E0"/>
    <w:rsid w:val="45B86A5D"/>
    <w:rsid w:val="45F6D56E"/>
    <w:rsid w:val="45F7BB8E"/>
    <w:rsid w:val="45F9B325"/>
    <w:rsid w:val="4616208A"/>
    <w:rsid w:val="4624C096"/>
    <w:rsid w:val="4656FB3A"/>
    <w:rsid w:val="465C59A7"/>
    <w:rsid w:val="465FC840"/>
    <w:rsid w:val="4667046B"/>
    <w:rsid w:val="4692B5DF"/>
    <w:rsid w:val="46DF401D"/>
    <w:rsid w:val="46E059CC"/>
    <w:rsid w:val="470454C8"/>
    <w:rsid w:val="4704A9A8"/>
    <w:rsid w:val="47199601"/>
    <w:rsid w:val="471F2774"/>
    <w:rsid w:val="4739508E"/>
    <w:rsid w:val="4742655E"/>
    <w:rsid w:val="474F4735"/>
    <w:rsid w:val="47537841"/>
    <w:rsid w:val="47835B62"/>
    <w:rsid w:val="4789AAA9"/>
    <w:rsid w:val="478AAD0F"/>
    <w:rsid w:val="47A3414A"/>
    <w:rsid w:val="47B5221A"/>
    <w:rsid w:val="47B89DD4"/>
    <w:rsid w:val="47EE7BEF"/>
    <w:rsid w:val="47FB6A1E"/>
    <w:rsid w:val="47FE7B8C"/>
    <w:rsid w:val="4802DFE0"/>
    <w:rsid w:val="48046964"/>
    <w:rsid w:val="480E6EA9"/>
    <w:rsid w:val="481DF4D9"/>
    <w:rsid w:val="483430C9"/>
    <w:rsid w:val="483D900A"/>
    <w:rsid w:val="485B21DF"/>
    <w:rsid w:val="4884582C"/>
    <w:rsid w:val="4894BDE2"/>
    <w:rsid w:val="48BC7BA5"/>
    <w:rsid w:val="48DA7F86"/>
    <w:rsid w:val="48FDCDEC"/>
    <w:rsid w:val="490008E3"/>
    <w:rsid w:val="4953D353"/>
    <w:rsid w:val="495C1954"/>
    <w:rsid w:val="4963AC44"/>
    <w:rsid w:val="49869B81"/>
    <w:rsid w:val="498E595D"/>
    <w:rsid w:val="499692A4"/>
    <w:rsid w:val="49B2C947"/>
    <w:rsid w:val="49B3686D"/>
    <w:rsid w:val="49B5000B"/>
    <w:rsid w:val="49C6468D"/>
    <w:rsid w:val="49DEE4F6"/>
    <w:rsid w:val="49E11588"/>
    <w:rsid w:val="49E5D2C5"/>
    <w:rsid w:val="49F50DC3"/>
    <w:rsid w:val="4A003F41"/>
    <w:rsid w:val="4A36388B"/>
    <w:rsid w:val="4A3979B3"/>
    <w:rsid w:val="4A43DA79"/>
    <w:rsid w:val="4A4A3943"/>
    <w:rsid w:val="4A67C1E0"/>
    <w:rsid w:val="4A7B2665"/>
    <w:rsid w:val="4A7D9517"/>
    <w:rsid w:val="4A7E39CF"/>
    <w:rsid w:val="4A8A807C"/>
    <w:rsid w:val="4AB1C86F"/>
    <w:rsid w:val="4ACD874C"/>
    <w:rsid w:val="4ADA3F9C"/>
    <w:rsid w:val="4AFBE77C"/>
    <w:rsid w:val="4AFE0295"/>
    <w:rsid w:val="4B005796"/>
    <w:rsid w:val="4B07E00A"/>
    <w:rsid w:val="4B08B2A1"/>
    <w:rsid w:val="4B0C6D5A"/>
    <w:rsid w:val="4B2D1BB8"/>
    <w:rsid w:val="4B46D577"/>
    <w:rsid w:val="4B49B706"/>
    <w:rsid w:val="4B529A85"/>
    <w:rsid w:val="4B96D9BD"/>
    <w:rsid w:val="4B9C84CF"/>
    <w:rsid w:val="4BD7EC3C"/>
    <w:rsid w:val="4BDC7407"/>
    <w:rsid w:val="4C006DC7"/>
    <w:rsid w:val="4C0E182A"/>
    <w:rsid w:val="4C204268"/>
    <w:rsid w:val="4C32A105"/>
    <w:rsid w:val="4C4F2A09"/>
    <w:rsid w:val="4C7D571B"/>
    <w:rsid w:val="4C7E34F6"/>
    <w:rsid w:val="4CA5572D"/>
    <w:rsid w:val="4CB229DD"/>
    <w:rsid w:val="4CD6877D"/>
    <w:rsid w:val="4CE3B3F6"/>
    <w:rsid w:val="4CF81BCD"/>
    <w:rsid w:val="4CF9099E"/>
    <w:rsid w:val="4D2CE4D6"/>
    <w:rsid w:val="4D30AE14"/>
    <w:rsid w:val="4D9CD5B4"/>
    <w:rsid w:val="4DA482C9"/>
    <w:rsid w:val="4DCDF26E"/>
    <w:rsid w:val="4E292DBC"/>
    <w:rsid w:val="4E2BBC95"/>
    <w:rsid w:val="4E3815A9"/>
    <w:rsid w:val="4E3FDDCD"/>
    <w:rsid w:val="4E656559"/>
    <w:rsid w:val="4E66F5CE"/>
    <w:rsid w:val="4E9C6D69"/>
    <w:rsid w:val="4EB0A000"/>
    <w:rsid w:val="4EBCE661"/>
    <w:rsid w:val="4EE8FB89"/>
    <w:rsid w:val="4EEEF1E7"/>
    <w:rsid w:val="4EF7F601"/>
    <w:rsid w:val="4F184001"/>
    <w:rsid w:val="4F7080C3"/>
    <w:rsid w:val="4F8BA687"/>
    <w:rsid w:val="4F945047"/>
    <w:rsid w:val="4F9AA09B"/>
    <w:rsid w:val="4FD5ED53"/>
    <w:rsid w:val="4FDB6429"/>
    <w:rsid w:val="4FE57A3F"/>
    <w:rsid w:val="500D82DC"/>
    <w:rsid w:val="50540EA2"/>
    <w:rsid w:val="50683257"/>
    <w:rsid w:val="50966E2F"/>
    <w:rsid w:val="512B72F1"/>
    <w:rsid w:val="51369F9C"/>
    <w:rsid w:val="5138E52E"/>
    <w:rsid w:val="513CF491"/>
    <w:rsid w:val="51439C5B"/>
    <w:rsid w:val="51584152"/>
    <w:rsid w:val="517CF77A"/>
    <w:rsid w:val="51A400F4"/>
    <w:rsid w:val="51B4DF8F"/>
    <w:rsid w:val="51C22152"/>
    <w:rsid w:val="51D4159D"/>
    <w:rsid w:val="51D88DA2"/>
    <w:rsid w:val="51ECC900"/>
    <w:rsid w:val="51F85FD9"/>
    <w:rsid w:val="521B6330"/>
    <w:rsid w:val="525A9991"/>
    <w:rsid w:val="52B082E4"/>
    <w:rsid w:val="53066092"/>
    <w:rsid w:val="5317C537"/>
    <w:rsid w:val="532399E3"/>
    <w:rsid w:val="532DD4CA"/>
    <w:rsid w:val="534AE11A"/>
    <w:rsid w:val="534EC8B6"/>
    <w:rsid w:val="53666484"/>
    <w:rsid w:val="537BFC52"/>
    <w:rsid w:val="538F922D"/>
    <w:rsid w:val="53B98E14"/>
    <w:rsid w:val="53BC7485"/>
    <w:rsid w:val="53D79A91"/>
    <w:rsid w:val="53E15BBE"/>
    <w:rsid w:val="53E79317"/>
    <w:rsid w:val="53EE5750"/>
    <w:rsid w:val="53F57434"/>
    <w:rsid w:val="540879EE"/>
    <w:rsid w:val="54313EE4"/>
    <w:rsid w:val="5449D9AA"/>
    <w:rsid w:val="545670AD"/>
    <w:rsid w:val="54A51F75"/>
    <w:rsid w:val="54B5822C"/>
    <w:rsid w:val="54F7FF5E"/>
    <w:rsid w:val="54F965EA"/>
    <w:rsid w:val="5501AD3E"/>
    <w:rsid w:val="550B8642"/>
    <w:rsid w:val="551D8245"/>
    <w:rsid w:val="55236D25"/>
    <w:rsid w:val="554A79ED"/>
    <w:rsid w:val="554ADEE7"/>
    <w:rsid w:val="5566F8AC"/>
    <w:rsid w:val="55A6E8EF"/>
    <w:rsid w:val="55BD49B6"/>
    <w:rsid w:val="55E8429D"/>
    <w:rsid w:val="55EC978B"/>
    <w:rsid w:val="55EE09CD"/>
    <w:rsid w:val="55F10B07"/>
    <w:rsid w:val="560C7F96"/>
    <w:rsid w:val="560D9114"/>
    <w:rsid w:val="561CDF97"/>
    <w:rsid w:val="562D7953"/>
    <w:rsid w:val="563D10AF"/>
    <w:rsid w:val="564EAF0B"/>
    <w:rsid w:val="5675F226"/>
    <w:rsid w:val="5676B8EA"/>
    <w:rsid w:val="5680220E"/>
    <w:rsid w:val="5681582F"/>
    <w:rsid w:val="56884724"/>
    <w:rsid w:val="568974D8"/>
    <w:rsid w:val="56A1DAA3"/>
    <w:rsid w:val="56BD7065"/>
    <w:rsid w:val="56CBA96B"/>
    <w:rsid w:val="56E4BFAC"/>
    <w:rsid w:val="56EE0E2D"/>
    <w:rsid w:val="571994EF"/>
    <w:rsid w:val="5726D58F"/>
    <w:rsid w:val="573C7357"/>
    <w:rsid w:val="57567E69"/>
    <w:rsid w:val="57786FF0"/>
    <w:rsid w:val="577C5377"/>
    <w:rsid w:val="578FB8E8"/>
    <w:rsid w:val="57FFE765"/>
    <w:rsid w:val="5800005A"/>
    <w:rsid w:val="583E955D"/>
    <w:rsid w:val="58633698"/>
    <w:rsid w:val="5867C776"/>
    <w:rsid w:val="58707F67"/>
    <w:rsid w:val="58F158C9"/>
    <w:rsid w:val="591B043D"/>
    <w:rsid w:val="5921DA38"/>
    <w:rsid w:val="59305ADD"/>
    <w:rsid w:val="59355522"/>
    <w:rsid w:val="5935E7C2"/>
    <w:rsid w:val="593D8B65"/>
    <w:rsid w:val="5944F522"/>
    <w:rsid w:val="594F44A5"/>
    <w:rsid w:val="594FCC63"/>
    <w:rsid w:val="595A1AE4"/>
    <w:rsid w:val="59A0E5DE"/>
    <w:rsid w:val="59A3EC3E"/>
    <w:rsid w:val="59EBD13E"/>
    <w:rsid w:val="59F7A341"/>
    <w:rsid w:val="5A179C24"/>
    <w:rsid w:val="5A294063"/>
    <w:rsid w:val="5A299FC6"/>
    <w:rsid w:val="5A2DA8D9"/>
    <w:rsid w:val="5A4D2528"/>
    <w:rsid w:val="5A565EE0"/>
    <w:rsid w:val="5A5C0839"/>
    <w:rsid w:val="5A621E97"/>
    <w:rsid w:val="5A6F559F"/>
    <w:rsid w:val="5A80A8FF"/>
    <w:rsid w:val="5A82CD0B"/>
    <w:rsid w:val="5A9388F6"/>
    <w:rsid w:val="5A93E9B7"/>
    <w:rsid w:val="5AE8E5CE"/>
    <w:rsid w:val="5AFB694C"/>
    <w:rsid w:val="5B154287"/>
    <w:rsid w:val="5B57BFA8"/>
    <w:rsid w:val="5B611ADE"/>
    <w:rsid w:val="5B7EE524"/>
    <w:rsid w:val="5BC17863"/>
    <w:rsid w:val="5BEC8ED4"/>
    <w:rsid w:val="5BF482BE"/>
    <w:rsid w:val="5BF9E3FC"/>
    <w:rsid w:val="5C08ACE4"/>
    <w:rsid w:val="5C094627"/>
    <w:rsid w:val="5C12768C"/>
    <w:rsid w:val="5C2AFFB8"/>
    <w:rsid w:val="5C2C0547"/>
    <w:rsid w:val="5C42A8D6"/>
    <w:rsid w:val="5C453D20"/>
    <w:rsid w:val="5C5A21B8"/>
    <w:rsid w:val="5C632A10"/>
    <w:rsid w:val="5C840ADE"/>
    <w:rsid w:val="5C913B9B"/>
    <w:rsid w:val="5C95C79E"/>
    <w:rsid w:val="5C9FE88E"/>
    <w:rsid w:val="5CBECFA5"/>
    <w:rsid w:val="5CBFB299"/>
    <w:rsid w:val="5CC7E596"/>
    <w:rsid w:val="5CD522A2"/>
    <w:rsid w:val="5CE88413"/>
    <w:rsid w:val="5D056396"/>
    <w:rsid w:val="5D05A333"/>
    <w:rsid w:val="5D096F2B"/>
    <w:rsid w:val="5D11C270"/>
    <w:rsid w:val="5D1CB3F6"/>
    <w:rsid w:val="5D2FD364"/>
    <w:rsid w:val="5D759C99"/>
    <w:rsid w:val="5D7F00A6"/>
    <w:rsid w:val="5D8F7464"/>
    <w:rsid w:val="5DAF1B34"/>
    <w:rsid w:val="5DC4AC23"/>
    <w:rsid w:val="5DF5B7C0"/>
    <w:rsid w:val="5E0FBD73"/>
    <w:rsid w:val="5E36B920"/>
    <w:rsid w:val="5E438380"/>
    <w:rsid w:val="5E885208"/>
    <w:rsid w:val="5E8F4A7B"/>
    <w:rsid w:val="5EC3C676"/>
    <w:rsid w:val="5ED017D6"/>
    <w:rsid w:val="5EEEA15B"/>
    <w:rsid w:val="5EF0AE77"/>
    <w:rsid w:val="5F087B7D"/>
    <w:rsid w:val="5F1379AB"/>
    <w:rsid w:val="5F2E32D1"/>
    <w:rsid w:val="5F3E1D54"/>
    <w:rsid w:val="5F408942"/>
    <w:rsid w:val="5F7D5D33"/>
    <w:rsid w:val="5F892118"/>
    <w:rsid w:val="5F939460"/>
    <w:rsid w:val="5FBA99A8"/>
    <w:rsid w:val="5FCBA358"/>
    <w:rsid w:val="5FCF5F77"/>
    <w:rsid w:val="5FD3B402"/>
    <w:rsid w:val="5FE2FFE0"/>
    <w:rsid w:val="5FE3D240"/>
    <w:rsid w:val="600D59D9"/>
    <w:rsid w:val="6044D806"/>
    <w:rsid w:val="6059D5B4"/>
    <w:rsid w:val="606F2C33"/>
    <w:rsid w:val="60BA70CE"/>
    <w:rsid w:val="60D79669"/>
    <w:rsid w:val="60DE20C8"/>
    <w:rsid w:val="60DE880A"/>
    <w:rsid w:val="60FBEE9F"/>
    <w:rsid w:val="610EDDF0"/>
    <w:rsid w:val="611A1CEA"/>
    <w:rsid w:val="611DBA72"/>
    <w:rsid w:val="61838049"/>
    <w:rsid w:val="6193E2C2"/>
    <w:rsid w:val="619D705F"/>
    <w:rsid w:val="61E38E3E"/>
    <w:rsid w:val="62144B6B"/>
    <w:rsid w:val="621793EC"/>
    <w:rsid w:val="622DABC9"/>
    <w:rsid w:val="623584AD"/>
    <w:rsid w:val="6247079E"/>
    <w:rsid w:val="62499A82"/>
    <w:rsid w:val="62650926"/>
    <w:rsid w:val="62673C44"/>
    <w:rsid w:val="627A2728"/>
    <w:rsid w:val="628774F6"/>
    <w:rsid w:val="62BE7C3D"/>
    <w:rsid w:val="62C30A63"/>
    <w:rsid w:val="62C3EBFA"/>
    <w:rsid w:val="62CA357B"/>
    <w:rsid w:val="62D9BFCE"/>
    <w:rsid w:val="63064F9E"/>
    <w:rsid w:val="630AF962"/>
    <w:rsid w:val="6312103B"/>
    <w:rsid w:val="631FE7BB"/>
    <w:rsid w:val="63300F17"/>
    <w:rsid w:val="63432639"/>
    <w:rsid w:val="635D2C63"/>
    <w:rsid w:val="63602568"/>
    <w:rsid w:val="63686D45"/>
    <w:rsid w:val="6393F2DD"/>
    <w:rsid w:val="63C2472D"/>
    <w:rsid w:val="63D5614C"/>
    <w:rsid w:val="63D6D0F6"/>
    <w:rsid w:val="63EF5D2F"/>
    <w:rsid w:val="6403BD93"/>
    <w:rsid w:val="6404A20C"/>
    <w:rsid w:val="641F12AB"/>
    <w:rsid w:val="643FEC48"/>
    <w:rsid w:val="644A46D4"/>
    <w:rsid w:val="6462A40C"/>
    <w:rsid w:val="6462E0F8"/>
    <w:rsid w:val="648D50C4"/>
    <w:rsid w:val="649E5ED9"/>
    <w:rsid w:val="64A7E441"/>
    <w:rsid w:val="64C21995"/>
    <w:rsid w:val="64CC874C"/>
    <w:rsid w:val="64F7C323"/>
    <w:rsid w:val="64F7CC2B"/>
    <w:rsid w:val="65072416"/>
    <w:rsid w:val="65165A3B"/>
    <w:rsid w:val="65221076"/>
    <w:rsid w:val="652BD385"/>
    <w:rsid w:val="65407CBA"/>
    <w:rsid w:val="6544FFDD"/>
    <w:rsid w:val="65457EE8"/>
    <w:rsid w:val="65510048"/>
    <w:rsid w:val="6558499E"/>
    <w:rsid w:val="658DC467"/>
    <w:rsid w:val="659F24C5"/>
    <w:rsid w:val="659FE90D"/>
    <w:rsid w:val="65A3863B"/>
    <w:rsid w:val="65C08841"/>
    <w:rsid w:val="65D9BC3B"/>
    <w:rsid w:val="66446114"/>
    <w:rsid w:val="664DF8D7"/>
    <w:rsid w:val="665A256D"/>
    <w:rsid w:val="665ADDAD"/>
    <w:rsid w:val="665E557B"/>
    <w:rsid w:val="6681232D"/>
    <w:rsid w:val="6681A5C4"/>
    <w:rsid w:val="66A65EC9"/>
    <w:rsid w:val="66B2B5DA"/>
    <w:rsid w:val="66E32A04"/>
    <w:rsid w:val="66E61BC5"/>
    <w:rsid w:val="66EEBDBF"/>
    <w:rsid w:val="672B2269"/>
    <w:rsid w:val="676FB13E"/>
    <w:rsid w:val="67CF9F23"/>
    <w:rsid w:val="67E615FB"/>
    <w:rsid w:val="67F333A5"/>
    <w:rsid w:val="68133792"/>
    <w:rsid w:val="68338ECA"/>
    <w:rsid w:val="6842CD6A"/>
    <w:rsid w:val="6846CA5F"/>
    <w:rsid w:val="687F9622"/>
    <w:rsid w:val="6882D9F1"/>
    <w:rsid w:val="6894BB0F"/>
    <w:rsid w:val="6897888E"/>
    <w:rsid w:val="689C2EAF"/>
    <w:rsid w:val="68A7F03A"/>
    <w:rsid w:val="68AB0D88"/>
    <w:rsid w:val="68AB9D64"/>
    <w:rsid w:val="68ABF8D3"/>
    <w:rsid w:val="68E60436"/>
    <w:rsid w:val="68EBDB7E"/>
    <w:rsid w:val="690D8FB9"/>
    <w:rsid w:val="691338C1"/>
    <w:rsid w:val="694919CB"/>
    <w:rsid w:val="6967ED2B"/>
    <w:rsid w:val="6982AC0C"/>
    <w:rsid w:val="69C04A00"/>
    <w:rsid w:val="69FE537E"/>
    <w:rsid w:val="6A0413AA"/>
    <w:rsid w:val="6A16B2F7"/>
    <w:rsid w:val="6A212FBD"/>
    <w:rsid w:val="6A25F279"/>
    <w:rsid w:val="6A35727B"/>
    <w:rsid w:val="6A357829"/>
    <w:rsid w:val="6A37BD8E"/>
    <w:rsid w:val="6A3EDEBF"/>
    <w:rsid w:val="6A3FAFA5"/>
    <w:rsid w:val="6A668E40"/>
    <w:rsid w:val="6A6BCF4A"/>
    <w:rsid w:val="6AA424E9"/>
    <w:rsid w:val="6ABB3562"/>
    <w:rsid w:val="6AD09BE3"/>
    <w:rsid w:val="6AD933E3"/>
    <w:rsid w:val="6B085ED8"/>
    <w:rsid w:val="6B08C23B"/>
    <w:rsid w:val="6B09EF90"/>
    <w:rsid w:val="6B1845CB"/>
    <w:rsid w:val="6B2B1370"/>
    <w:rsid w:val="6B34A631"/>
    <w:rsid w:val="6B42CE27"/>
    <w:rsid w:val="6B4558F3"/>
    <w:rsid w:val="6B58C795"/>
    <w:rsid w:val="6B7F48AC"/>
    <w:rsid w:val="6B9E6480"/>
    <w:rsid w:val="6BAB65A2"/>
    <w:rsid w:val="6BAC2378"/>
    <w:rsid w:val="6BC234D7"/>
    <w:rsid w:val="6BED5DD0"/>
    <w:rsid w:val="6BF33B74"/>
    <w:rsid w:val="6BF8FBC9"/>
    <w:rsid w:val="6C009B44"/>
    <w:rsid w:val="6C394065"/>
    <w:rsid w:val="6C3A84BE"/>
    <w:rsid w:val="6C45B914"/>
    <w:rsid w:val="6C4C8DE7"/>
    <w:rsid w:val="6C671118"/>
    <w:rsid w:val="6C6EB201"/>
    <w:rsid w:val="6C9D893E"/>
    <w:rsid w:val="6CBF0BA4"/>
    <w:rsid w:val="6CD60304"/>
    <w:rsid w:val="6CE6CF68"/>
    <w:rsid w:val="6D12E7CC"/>
    <w:rsid w:val="6D1A55A1"/>
    <w:rsid w:val="6D3DB756"/>
    <w:rsid w:val="6D53749A"/>
    <w:rsid w:val="6D62DC05"/>
    <w:rsid w:val="6D666F37"/>
    <w:rsid w:val="6D865668"/>
    <w:rsid w:val="6D8D5D59"/>
    <w:rsid w:val="6D948B84"/>
    <w:rsid w:val="6DA60941"/>
    <w:rsid w:val="6DAFFDEB"/>
    <w:rsid w:val="6DBA3574"/>
    <w:rsid w:val="6DC07806"/>
    <w:rsid w:val="6DC901E9"/>
    <w:rsid w:val="6DDE41FC"/>
    <w:rsid w:val="6DF0C9AB"/>
    <w:rsid w:val="6E139C97"/>
    <w:rsid w:val="6E1BE048"/>
    <w:rsid w:val="6E807AFF"/>
    <w:rsid w:val="6EA1CF09"/>
    <w:rsid w:val="6EA6BCC8"/>
    <w:rsid w:val="6EBE009F"/>
    <w:rsid w:val="6ED7F9E9"/>
    <w:rsid w:val="6EDDBA4B"/>
    <w:rsid w:val="6EE1906B"/>
    <w:rsid w:val="6EE9E029"/>
    <w:rsid w:val="6F3FB710"/>
    <w:rsid w:val="6F4CFED0"/>
    <w:rsid w:val="6F58DEB4"/>
    <w:rsid w:val="6F642706"/>
    <w:rsid w:val="6F76FFDC"/>
    <w:rsid w:val="6F89D4F9"/>
    <w:rsid w:val="6F923EEE"/>
    <w:rsid w:val="6FB9E0D2"/>
    <w:rsid w:val="70090613"/>
    <w:rsid w:val="70148F25"/>
    <w:rsid w:val="70289C31"/>
    <w:rsid w:val="7044BFF8"/>
    <w:rsid w:val="70814156"/>
    <w:rsid w:val="70A07708"/>
    <w:rsid w:val="70A866FA"/>
    <w:rsid w:val="70BEC190"/>
    <w:rsid w:val="70D02D11"/>
    <w:rsid w:val="70D0BB02"/>
    <w:rsid w:val="7124EDC0"/>
    <w:rsid w:val="717FC6C9"/>
    <w:rsid w:val="719A4448"/>
    <w:rsid w:val="719FAD1E"/>
    <w:rsid w:val="71B61850"/>
    <w:rsid w:val="71C35A50"/>
    <w:rsid w:val="71C912EC"/>
    <w:rsid w:val="7201344F"/>
    <w:rsid w:val="7202D462"/>
    <w:rsid w:val="724EFC04"/>
    <w:rsid w:val="726F12C8"/>
    <w:rsid w:val="728CEA71"/>
    <w:rsid w:val="72A30C24"/>
    <w:rsid w:val="72C833D6"/>
    <w:rsid w:val="72CABCFA"/>
    <w:rsid w:val="72D0E8C6"/>
    <w:rsid w:val="72DF919D"/>
    <w:rsid w:val="72F00A35"/>
    <w:rsid w:val="73139937"/>
    <w:rsid w:val="73147F1D"/>
    <w:rsid w:val="73557B1E"/>
    <w:rsid w:val="7356BBAB"/>
    <w:rsid w:val="735DA496"/>
    <w:rsid w:val="736713B9"/>
    <w:rsid w:val="73714C79"/>
    <w:rsid w:val="738474A2"/>
    <w:rsid w:val="73B5CC79"/>
    <w:rsid w:val="73C2AF18"/>
    <w:rsid w:val="73CD0394"/>
    <w:rsid w:val="7452219E"/>
    <w:rsid w:val="7477648E"/>
    <w:rsid w:val="748DAD1E"/>
    <w:rsid w:val="74A38554"/>
    <w:rsid w:val="74A75160"/>
    <w:rsid w:val="74BC2467"/>
    <w:rsid w:val="74C11AB0"/>
    <w:rsid w:val="74D5758D"/>
    <w:rsid w:val="74EE8376"/>
    <w:rsid w:val="75229EA4"/>
    <w:rsid w:val="75233C0F"/>
    <w:rsid w:val="7536FD94"/>
    <w:rsid w:val="755B5850"/>
    <w:rsid w:val="7574FE35"/>
    <w:rsid w:val="75A9F677"/>
    <w:rsid w:val="75B5690A"/>
    <w:rsid w:val="75C2F3F9"/>
    <w:rsid w:val="75ECD400"/>
    <w:rsid w:val="75F26C98"/>
    <w:rsid w:val="760B7469"/>
    <w:rsid w:val="761BBC02"/>
    <w:rsid w:val="76208564"/>
    <w:rsid w:val="76220230"/>
    <w:rsid w:val="762772F4"/>
    <w:rsid w:val="7632E3B1"/>
    <w:rsid w:val="764D5F0F"/>
    <w:rsid w:val="76557453"/>
    <w:rsid w:val="7672A42A"/>
    <w:rsid w:val="767686C7"/>
    <w:rsid w:val="76C914B5"/>
    <w:rsid w:val="76CDA1F6"/>
    <w:rsid w:val="76E40CED"/>
    <w:rsid w:val="76E8B60E"/>
    <w:rsid w:val="76E8E325"/>
    <w:rsid w:val="76EA7CB7"/>
    <w:rsid w:val="76FF1868"/>
    <w:rsid w:val="7712038E"/>
    <w:rsid w:val="771C3CC6"/>
    <w:rsid w:val="7731B5AF"/>
    <w:rsid w:val="7740E048"/>
    <w:rsid w:val="774D1C4F"/>
    <w:rsid w:val="777386D7"/>
    <w:rsid w:val="77874E24"/>
    <w:rsid w:val="77900469"/>
    <w:rsid w:val="77907386"/>
    <w:rsid w:val="77A047DA"/>
    <w:rsid w:val="77B37C1B"/>
    <w:rsid w:val="77B7EF38"/>
    <w:rsid w:val="77C46090"/>
    <w:rsid w:val="77CC74D3"/>
    <w:rsid w:val="77D320DD"/>
    <w:rsid w:val="77D98A46"/>
    <w:rsid w:val="77DAEAF8"/>
    <w:rsid w:val="77E619A8"/>
    <w:rsid w:val="77F11E2F"/>
    <w:rsid w:val="78026D44"/>
    <w:rsid w:val="7804BC6D"/>
    <w:rsid w:val="780D5C56"/>
    <w:rsid w:val="781BB4F6"/>
    <w:rsid w:val="78276A7A"/>
    <w:rsid w:val="7833295D"/>
    <w:rsid w:val="783629B9"/>
    <w:rsid w:val="78364AB8"/>
    <w:rsid w:val="7838A89E"/>
    <w:rsid w:val="7863740A"/>
    <w:rsid w:val="788F491F"/>
    <w:rsid w:val="788F8409"/>
    <w:rsid w:val="78A165C8"/>
    <w:rsid w:val="78ADA835"/>
    <w:rsid w:val="78C6FEFC"/>
    <w:rsid w:val="78C924CD"/>
    <w:rsid w:val="78E95B3C"/>
    <w:rsid w:val="78EBA037"/>
    <w:rsid w:val="79175C1C"/>
    <w:rsid w:val="793A6076"/>
    <w:rsid w:val="7947CBE4"/>
    <w:rsid w:val="794BCB7B"/>
    <w:rsid w:val="795B8CDB"/>
    <w:rsid w:val="7970A944"/>
    <w:rsid w:val="7977817F"/>
    <w:rsid w:val="798478C7"/>
    <w:rsid w:val="798C6A3E"/>
    <w:rsid w:val="79B71578"/>
    <w:rsid w:val="79B8F152"/>
    <w:rsid w:val="79D1C68A"/>
    <w:rsid w:val="79E0E577"/>
    <w:rsid w:val="7A0DA955"/>
    <w:rsid w:val="7A14C7A9"/>
    <w:rsid w:val="7A26B638"/>
    <w:rsid w:val="7A28233B"/>
    <w:rsid w:val="7A4F39DC"/>
    <w:rsid w:val="7A5899AE"/>
    <w:rsid w:val="7A621208"/>
    <w:rsid w:val="7A6C32A8"/>
    <w:rsid w:val="7A752442"/>
    <w:rsid w:val="7AA16692"/>
    <w:rsid w:val="7AD04FB7"/>
    <w:rsid w:val="7AD3276E"/>
    <w:rsid w:val="7ADBCCA4"/>
    <w:rsid w:val="7AFBE610"/>
    <w:rsid w:val="7B051715"/>
    <w:rsid w:val="7B13D579"/>
    <w:rsid w:val="7B1A84C8"/>
    <w:rsid w:val="7B5D0BAF"/>
    <w:rsid w:val="7B9F156F"/>
    <w:rsid w:val="7BB48955"/>
    <w:rsid w:val="7BB64507"/>
    <w:rsid w:val="7BC4CFA1"/>
    <w:rsid w:val="7BE035DB"/>
    <w:rsid w:val="7BF0501E"/>
    <w:rsid w:val="7BF95062"/>
    <w:rsid w:val="7C05090F"/>
    <w:rsid w:val="7C0BA599"/>
    <w:rsid w:val="7C0EE448"/>
    <w:rsid w:val="7C336FA1"/>
    <w:rsid w:val="7C47D518"/>
    <w:rsid w:val="7C77655E"/>
    <w:rsid w:val="7C886657"/>
    <w:rsid w:val="7C9530AE"/>
    <w:rsid w:val="7C96FD37"/>
    <w:rsid w:val="7CA77F48"/>
    <w:rsid w:val="7CB3DE5C"/>
    <w:rsid w:val="7CB6F0FF"/>
    <w:rsid w:val="7CC40561"/>
    <w:rsid w:val="7CCBAC58"/>
    <w:rsid w:val="7D0423FA"/>
    <w:rsid w:val="7D081EDB"/>
    <w:rsid w:val="7D1A1874"/>
    <w:rsid w:val="7D26D43C"/>
    <w:rsid w:val="7D344129"/>
    <w:rsid w:val="7D3B7153"/>
    <w:rsid w:val="7D441A80"/>
    <w:rsid w:val="7D6E633D"/>
    <w:rsid w:val="7D8735B5"/>
    <w:rsid w:val="7D8E5965"/>
    <w:rsid w:val="7DA236D4"/>
    <w:rsid w:val="7DB017B0"/>
    <w:rsid w:val="7DDA8D80"/>
    <w:rsid w:val="7DFAD3DE"/>
    <w:rsid w:val="7E016985"/>
    <w:rsid w:val="7E055EEE"/>
    <w:rsid w:val="7E0A4749"/>
    <w:rsid w:val="7E1916A1"/>
    <w:rsid w:val="7E1D5918"/>
    <w:rsid w:val="7E31FCCA"/>
    <w:rsid w:val="7E517648"/>
    <w:rsid w:val="7E8223BF"/>
    <w:rsid w:val="7EBE88F7"/>
    <w:rsid w:val="7EE58C58"/>
    <w:rsid w:val="7EEA61DE"/>
    <w:rsid w:val="7EF30895"/>
    <w:rsid w:val="7EFD11BB"/>
    <w:rsid w:val="7F13D76A"/>
    <w:rsid w:val="7F252FEB"/>
    <w:rsid w:val="7F3867F9"/>
    <w:rsid w:val="7F3E5059"/>
    <w:rsid w:val="7F449A97"/>
    <w:rsid w:val="7F45EC1D"/>
    <w:rsid w:val="7F467F2C"/>
    <w:rsid w:val="7F4E482D"/>
    <w:rsid w:val="7F503582"/>
    <w:rsid w:val="7F6A2C7D"/>
    <w:rsid w:val="7F7CDA80"/>
    <w:rsid w:val="7FBC401F"/>
    <w:rsid w:val="7FC13207"/>
    <w:rsid w:val="7FCEDDBF"/>
    <w:rsid w:val="7FE6BC45"/>
    <w:rsid w:val="7FE9205E"/>
    <w:rsid w:val="7FEA8002"/>
    <w:rsid w:val="7FF45C83"/>
    <w:rsid w:val="7FF558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2B3A2B"/>
  <w15:chartTrackingRefBased/>
  <w15:docId w15:val="{89F6918D-CAC6-4BF7-BEFC-190B01D3A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qFormat="1"/>
    <w:lsdException w:name="toc 5" w:locked="0"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12" w:unhideWhenUsed="1" w:qFormat="1"/>
    <w:lsdException w:name="table of figures" w:locked="0"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locked="0" w:uiPriority="46"/>
    <w:lsdException w:name="Grid Table 2" w:locked="0"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aliases w:val="TOC Table heading"/>
    <w:qFormat/>
    <w:rsid w:val="00903DDE"/>
    <w:pPr>
      <w:spacing w:before="120" w:after="120" w:line="240" w:lineRule="atLeast"/>
    </w:pPr>
    <w:rPr>
      <w:rFonts w:ascii="Verdana" w:hAnsi="Verdana"/>
      <w:sz w:val="18"/>
      <w:szCs w:val="18"/>
    </w:rPr>
  </w:style>
  <w:style w:type="paragraph" w:styleId="Heading1">
    <w:name w:val="heading 1"/>
    <w:basedOn w:val="Normal"/>
    <w:next w:val="Normal"/>
    <w:link w:val="Heading1Char"/>
    <w:uiPriority w:val="9"/>
    <w:qFormat/>
    <w:rsid w:val="00903DDE"/>
    <w:pPr>
      <w:keepNext/>
      <w:keepLines/>
      <w:numPr>
        <w:numId w:val="33"/>
      </w:numPr>
      <w:spacing w:before="240"/>
      <w:ind w:left="360" w:hanging="360"/>
      <w:outlineLvl w:val="0"/>
    </w:pPr>
    <w:rPr>
      <w:rFonts w:eastAsiaTheme="majorEastAsia" w:cstheme="majorBidi"/>
      <w:b/>
      <w:bCs/>
      <w:noProof/>
      <w:szCs w:val="28"/>
    </w:rPr>
  </w:style>
  <w:style w:type="paragraph" w:styleId="Heading2">
    <w:name w:val="heading 2"/>
    <w:basedOn w:val="Heading1"/>
    <w:next w:val="MainBodyText"/>
    <w:link w:val="Heading2Char"/>
    <w:uiPriority w:val="13"/>
    <w:qFormat/>
    <w:rsid w:val="00903DDE"/>
    <w:pPr>
      <w:numPr>
        <w:ilvl w:val="1"/>
      </w:numPr>
      <w:ind w:left="720" w:hanging="720"/>
      <w:outlineLvl w:val="1"/>
    </w:pPr>
    <w:rPr>
      <w:rFonts w:cs="Arial"/>
      <w:iCs/>
      <w:szCs w:val="20"/>
    </w:rPr>
  </w:style>
  <w:style w:type="paragraph" w:styleId="Heading3">
    <w:name w:val="heading 3"/>
    <w:basedOn w:val="MainBodyText"/>
    <w:next w:val="MainBodyText"/>
    <w:link w:val="Heading3Char"/>
    <w:uiPriority w:val="14"/>
    <w:unhideWhenUsed/>
    <w:qFormat/>
    <w:rsid w:val="001B1BDF"/>
    <w:pPr>
      <w:keepNext/>
      <w:keepLines/>
      <w:numPr>
        <w:ilvl w:val="2"/>
        <w:numId w:val="33"/>
      </w:numPr>
      <w:outlineLvl w:val="2"/>
    </w:pPr>
    <w:rPr>
      <w:rFonts w:eastAsiaTheme="majorEastAsia" w:cs="Verdana"/>
      <w:b/>
    </w:rPr>
  </w:style>
  <w:style w:type="paragraph" w:styleId="Heading4">
    <w:name w:val="heading 4"/>
    <w:basedOn w:val="MainBodyText"/>
    <w:next w:val="MainBodyText"/>
    <w:link w:val="Heading4Char"/>
    <w:autoRedefine/>
    <w:uiPriority w:val="15"/>
    <w:unhideWhenUsed/>
    <w:qFormat/>
    <w:rsid w:val="00547E28"/>
    <w:pPr>
      <w:keepNext/>
      <w:keepLines/>
      <w:numPr>
        <w:ilvl w:val="3"/>
        <w:numId w:val="33"/>
      </w:numPr>
      <w:spacing w:before="600" w:after="0" w:line="240" w:lineRule="auto"/>
      <w:outlineLvl w:val="3"/>
    </w:pPr>
    <w:rPr>
      <w:rFonts w:eastAsiaTheme="majorEastAsia" w:cstheme="majorBidi"/>
      <w:b/>
      <w:iCs/>
      <w:color w:val="000000" w:themeColor="text1"/>
    </w:rPr>
  </w:style>
  <w:style w:type="paragraph" w:styleId="Heading5">
    <w:name w:val="heading 5"/>
    <w:basedOn w:val="Normal"/>
    <w:next w:val="Normal"/>
    <w:link w:val="Heading5Char"/>
    <w:autoRedefine/>
    <w:uiPriority w:val="15"/>
    <w:unhideWhenUsed/>
    <w:qFormat/>
    <w:rsid w:val="00B91E8F"/>
    <w:pPr>
      <w:keepNext/>
      <w:keepLines/>
      <w:numPr>
        <w:ilvl w:val="4"/>
        <w:numId w:val="33"/>
      </w:numPr>
      <w:spacing w:before="40"/>
      <w:contextualSpacing/>
      <w:outlineLvl w:val="4"/>
    </w:pPr>
    <w:rPr>
      <w:rFonts w:eastAsiaTheme="majorEastAsia" w:cstheme="majorBidi"/>
      <w:color w:val="000000" w:themeColor="text1"/>
    </w:rPr>
  </w:style>
  <w:style w:type="paragraph" w:styleId="Heading6">
    <w:name w:val="heading 6"/>
    <w:basedOn w:val="Normal"/>
    <w:next w:val="Normal"/>
    <w:link w:val="Heading6Char"/>
    <w:uiPriority w:val="16"/>
    <w:semiHidden/>
    <w:unhideWhenUsed/>
    <w:locked/>
    <w:rsid w:val="00B91E8F"/>
    <w:pPr>
      <w:keepNext/>
      <w:keepLines/>
      <w:numPr>
        <w:ilvl w:val="5"/>
        <w:numId w:val="33"/>
      </w:numPr>
      <w:tabs>
        <w:tab w:val="num" w:pos="360"/>
      </w:tabs>
      <w:spacing w:before="40"/>
      <w:ind w:left="0" w:firstLine="0"/>
      <w:outlineLvl w:val="5"/>
    </w:pPr>
    <w:rPr>
      <w:rFonts w:eastAsiaTheme="majorEastAsia" w:cstheme="majorBidi"/>
      <w:color w:val="000000" w:themeColor="text1"/>
    </w:rPr>
  </w:style>
  <w:style w:type="paragraph" w:styleId="Heading7">
    <w:name w:val="heading 7"/>
    <w:basedOn w:val="Normal"/>
    <w:next w:val="Normal"/>
    <w:link w:val="Heading7Char"/>
    <w:uiPriority w:val="9"/>
    <w:semiHidden/>
    <w:unhideWhenUsed/>
    <w:qFormat/>
    <w:locked/>
    <w:rsid w:val="0070533A"/>
    <w:pPr>
      <w:keepNext/>
      <w:keepLines/>
      <w:numPr>
        <w:ilvl w:val="6"/>
        <w:numId w:val="33"/>
      </w:numPr>
      <w:tabs>
        <w:tab w:val="num" w:pos="360"/>
      </w:tabs>
      <w:spacing w:before="40"/>
      <w:ind w:left="0" w:firstLine="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locked/>
    <w:rsid w:val="0070533A"/>
    <w:pPr>
      <w:keepNext/>
      <w:keepLines/>
      <w:numPr>
        <w:ilvl w:val="7"/>
        <w:numId w:val="33"/>
      </w:numPr>
      <w:tabs>
        <w:tab w:val="num" w:pos="360"/>
      </w:tabs>
      <w:spacing w:before="40"/>
      <w:ind w:left="0"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locked/>
    <w:rsid w:val="0070533A"/>
    <w:pPr>
      <w:keepNext/>
      <w:keepLines/>
      <w:numPr>
        <w:ilvl w:val="8"/>
        <w:numId w:val="33"/>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DDE"/>
    <w:rPr>
      <w:rFonts w:ascii="Verdana" w:eastAsiaTheme="majorEastAsia" w:hAnsi="Verdana" w:cstheme="majorBidi"/>
      <w:b/>
      <w:bCs/>
      <w:noProof/>
      <w:sz w:val="18"/>
      <w:szCs w:val="28"/>
    </w:rPr>
  </w:style>
  <w:style w:type="character" w:customStyle="1" w:styleId="Heading2Char">
    <w:name w:val="Heading 2 Char"/>
    <w:basedOn w:val="DefaultParagraphFont"/>
    <w:link w:val="Heading2"/>
    <w:uiPriority w:val="13"/>
    <w:rsid w:val="00903DDE"/>
    <w:rPr>
      <w:rFonts w:ascii="Verdana" w:eastAsiaTheme="majorEastAsia" w:hAnsi="Verdana" w:cs="Arial"/>
      <w:b/>
      <w:bCs/>
      <w:iCs/>
      <w:noProof/>
      <w:sz w:val="18"/>
      <w:szCs w:val="20"/>
    </w:rPr>
  </w:style>
  <w:style w:type="table" w:styleId="TableGrid">
    <w:name w:val="Table Grid"/>
    <w:basedOn w:val="TableNormal"/>
    <w:uiPriority w:val="59"/>
    <w:rsid w:val="00AE6AC3"/>
    <w:pPr>
      <w:spacing w:after="0" w:line="240" w:lineRule="auto"/>
    </w:pPr>
    <w:rPr>
      <w:sz w:val="18"/>
      <w:szCs w:val="18"/>
      <w:lang w:val="en-GB"/>
    </w:rPr>
    <w:tblPr/>
  </w:style>
  <w:style w:type="paragraph" w:styleId="TOC3">
    <w:name w:val="toc 3"/>
    <w:basedOn w:val="Normal"/>
    <w:next w:val="Normal"/>
    <w:uiPriority w:val="39"/>
    <w:unhideWhenUsed/>
    <w:qFormat/>
    <w:rsid w:val="00251B7C"/>
    <w:pPr>
      <w:tabs>
        <w:tab w:val="left" w:pos="936"/>
        <w:tab w:val="right" w:leader="dot" w:pos="9360"/>
      </w:tabs>
      <w:ind w:left="1080" w:hanging="720"/>
    </w:pPr>
    <w:rPr>
      <w:bCs/>
      <w:noProof/>
    </w:rPr>
  </w:style>
  <w:style w:type="paragraph" w:styleId="TOC4">
    <w:name w:val="toc 4"/>
    <w:basedOn w:val="Normal"/>
    <w:next w:val="Normal"/>
    <w:uiPriority w:val="39"/>
    <w:unhideWhenUsed/>
    <w:qFormat/>
    <w:rsid w:val="00B876E9"/>
    <w:pPr>
      <w:tabs>
        <w:tab w:val="left" w:pos="936"/>
        <w:tab w:val="right" w:leader="dot" w:pos="9360"/>
      </w:tabs>
      <w:ind w:left="1541" w:hanging="936"/>
    </w:pPr>
  </w:style>
  <w:style w:type="paragraph" w:customStyle="1" w:styleId="MainBodyText">
    <w:name w:val="Main Body/Text"/>
    <w:basedOn w:val="Normal"/>
    <w:link w:val="MainBodyTextChar"/>
    <w:uiPriority w:val="6"/>
    <w:qFormat/>
    <w:rsid w:val="00903DDE"/>
  </w:style>
  <w:style w:type="character" w:customStyle="1" w:styleId="MainBodyTextChar">
    <w:name w:val="Main Body/Text Char"/>
    <w:basedOn w:val="DefaultParagraphFont"/>
    <w:link w:val="MainBodyText"/>
    <w:uiPriority w:val="6"/>
    <w:rsid w:val="00903DDE"/>
    <w:rPr>
      <w:rFonts w:ascii="Verdana" w:hAnsi="Verdana"/>
      <w:sz w:val="18"/>
      <w:szCs w:val="18"/>
    </w:rPr>
  </w:style>
  <w:style w:type="paragraph" w:customStyle="1" w:styleId="BulletList">
    <w:name w:val="Bullet List"/>
    <w:aliases w:val="in body/text,in Main Body Text"/>
    <w:basedOn w:val="MainBodyText"/>
    <w:autoRedefine/>
    <w:rsid w:val="0076418A"/>
    <w:pPr>
      <w:numPr>
        <w:numId w:val="3"/>
      </w:numPr>
      <w:ind w:left="360"/>
    </w:pPr>
  </w:style>
  <w:style w:type="table" w:customStyle="1" w:styleId="TableStyleCustom1">
    <w:name w:val="Table Style Custom 1"/>
    <w:basedOn w:val="TableGrid4"/>
    <w:uiPriority w:val="99"/>
    <w:rsid w:val="00716574"/>
    <w:pPr>
      <w:spacing w:before="60" w:after="60" w:line="240" w:lineRule="auto"/>
    </w:pPr>
    <w:rPr>
      <w:rFonts w:ascii="Verdana" w:hAnsi="Verdana"/>
      <w:sz w:val="18"/>
      <w:szCs w:val="20"/>
      <w:lang w:eastAsia="ja-JP" w:bidi="hi-IN"/>
    </w:rPr>
    <w:tblPr/>
    <w:tcPr>
      <w:tcBorders>
        <w:left w:val="single" w:sz="4" w:space="0" w:color="FFFFFF" w:themeColor="background1"/>
        <w:right w:val="single" w:sz="4" w:space="0" w:color="FFFFFF" w:themeColor="background1"/>
      </w:tcBorders>
      <w:shd w:val="pct30" w:color="FFFF00" w:fill="FFFFFF"/>
    </w:tcPr>
    <w:tblStylePr w:type="firstRow">
      <w:pPr>
        <w:wordWrap/>
        <w:spacing w:beforeLines="0" w:before="120" w:beforeAutospacing="0" w:afterLines="0" w:after="120" w:afterAutospacing="0"/>
        <w:jc w:val="left"/>
      </w:pPr>
      <w:rPr>
        <w:rFonts w:asciiTheme="majorHAnsi" w:hAnsiTheme="majorHAnsi"/>
        <w:b/>
        <w:i w:val="0"/>
        <w:color w:val="auto"/>
        <w:sz w:val="17"/>
      </w:rPr>
    </w:tblStylePr>
    <w:tblStylePr w:type="lastRow">
      <w:rPr>
        <w:b/>
        <w:bCs/>
        <w:color w:val="auto"/>
      </w:rPr>
    </w:tblStylePr>
    <w:tblStylePr w:type="firstCol">
      <w:rPr>
        <w:rFonts w:asciiTheme="minorHAnsi" w:hAnsiTheme="minorHAnsi"/>
        <w:b/>
        <w:sz w:val="18"/>
      </w:rPr>
    </w:tblStylePr>
    <w:tblStylePr w:type="lastCol">
      <w:rPr>
        <w:b/>
        <w:bCs/>
        <w:color w:val="auto"/>
      </w:rPr>
    </w:tblStylePr>
  </w:style>
  <w:style w:type="table" w:styleId="TableGrid4">
    <w:name w:val="Table Grid 4"/>
    <w:basedOn w:val="TableNormal"/>
    <w:uiPriority w:val="99"/>
    <w:semiHidden/>
    <w:unhideWhenUsed/>
    <w:locked/>
    <w:rsid w:val="00AE6AC3"/>
    <w:pPr>
      <w:spacing w:before="120" w:after="0" w:line="240" w:lineRule="atLeast"/>
    </w:pPr>
    <w:tblPr/>
    <w:tblStylePr w:type="firstRow">
      <w:rPr>
        <w:color w:val="auto"/>
      </w:rPr>
    </w:tblStylePr>
    <w:tblStylePr w:type="lastRow">
      <w:rPr>
        <w:b/>
        <w:bCs/>
        <w:color w:val="auto"/>
      </w:rPr>
    </w:tblStylePr>
    <w:tblStylePr w:type="lastCol">
      <w:rPr>
        <w:b/>
        <w:bCs/>
        <w:color w:val="auto"/>
      </w:rPr>
    </w:tblStylePr>
  </w:style>
  <w:style w:type="table" w:customStyle="1" w:styleId="TableGrid1">
    <w:name w:val="Table Grid1"/>
    <w:basedOn w:val="TableNormal"/>
    <w:next w:val="TableGrid"/>
    <w:uiPriority w:val="59"/>
    <w:locked/>
    <w:rsid w:val="00A911C5"/>
    <w:pPr>
      <w:spacing w:after="0" w:line="240" w:lineRule="auto"/>
    </w:pPr>
    <w:rPr>
      <w:rFonts w:ascii="Verdana" w:hAnsi="Verdana"/>
      <w:sz w:val="18"/>
      <w:szCs w:val="18"/>
      <w:lang w:val="en-GB"/>
    </w:rPr>
    <w:tblPr/>
  </w:style>
  <w:style w:type="paragraph" w:styleId="TOCHeading">
    <w:name w:val="TOC Heading"/>
    <w:aliases w:val="TOC Tables Heading"/>
    <w:basedOn w:val="Heading1"/>
    <w:next w:val="Normal"/>
    <w:uiPriority w:val="39"/>
    <w:unhideWhenUsed/>
    <w:qFormat/>
    <w:rsid w:val="004B7EC0"/>
    <w:pPr>
      <w:numPr>
        <w:numId w:val="0"/>
      </w:numPr>
      <w:spacing w:before="120"/>
      <w:outlineLvl w:val="9"/>
    </w:pPr>
    <w:rPr>
      <w:bCs w:val="0"/>
      <w:noProof w:val="0"/>
      <w:szCs w:val="32"/>
      <w:u w:val="single"/>
    </w:rPr>
  </w:style>
  <w:style w:type="paragraph" w:styleId="TOC1">
    <w:name w:val="toc 1"/>
    <w:aliases w:val="TOC Body Header"/>
    <w:basedOn w:val="BulletList"/>
    <w:next w:val="MainBodyText"/>
    <w:uiPriority w:val="39"/>
    <w:unhideWhenUsed/>
    <w:qFormat/>
    <w:rsid w:val="004B7EC0"/>
    <w:pPr>
      <w:numPr>
        <w:numId w:val="0"/>
      </w:numPr>
      <w:tabs>
        <w:tab w:val="left" w:pos="360"/>
        <w:tab w:val="right" w:leader="dot" w:pos="9360"/>
      </w:tabs>
      <w:ind w:left="360" w:hanging="360"/>
    </w:pPr>
    <w:rPr>
      <w:rFonts w:cs="Arial"/>
      <w:b/>
      <w:bCs/>
      <w:noProof/>
      <w:szCs w:val="32"/>
    </w:rPr>
  </w:style>
  <w:style w:type="paragraph" w:styleId="TOC2">
    <w:name w:val="toc 2"/>
    <w:aliases w:val="TOC,Body Text Subsections"/>
    <w:basedOn w:val="MainBodyText"/>
    <w:next w:val="MainBodyText"/>
    <w:uiPriority w:val="39"/>
    <w:unhideWhenUsed/>
    <w:qFormat/>
    <w:rsid w:val="00251B7C"/>
    <w:pPr>
      <w:tabs>
        <w:tab w:val="left" w:pos="720"/>
        <w:tab w:val="right" w:leader="dot" w:pos="9360"/>
      </w:tabs>
      <w:ind w:left="907" w:hanging="720"/>
    </w:pPr>
    <w:rPr>
      <w:b/>
      <w:noProof/>
    </w:rPr>
  </w:style>
  <w:style w:type="character" w:styleId="Hyperlink">
    <w:name w:val="Hyperlink"/>
    <w:basedOn w:val="DefaultParagraphFont"/>
    <w:uiPriority w:val="99"/>
    <w:unhideWhenUsed/>
    <w:rsid w:val="00AD5692"/>
    <w:rPr>
      <w:rFonts w:ascii="Verdana" w:hAnsi="Verdana"/>
      <w:b w:val="0"/>
      <w:i w:val="0"/>
      <w:color w:val="0563C1"/>
      <w:spacing w:val="0"/>
      <w:sz w:val="18"/>
      <w:u w:val="single"/>
    </w:rPr>
  </w:style>
  <w:style w:type="character" w:styleId="CommentReference">
    <w:name w:val="annotation reference"/>
    <w:basedOn w:val="DefaultParagraphFont"/>
    <w:uiPriority w:val="99"/>
    <w:locked/>
    <w:rsid w:val="00FF186B"/>
    <w:rPr>
      <w:sz w:val="16"/>
      <w:szCs w:val="16"/>
    </w:rPr>
  </w:style>
  <w:style w:type="paragraph" w:styleId="CommentText">
    <w:name w:val="annotation text"/>
    <w:basedOn w:val="Normal"/>
    <w:link w:val="CommentTextChar"/>
    <w:uiPriority w:val="99"/>
    <w:locked/>
    <w:rsid w:val="00FF186B"/>
    <w:pPr>
      <w:spacing w:line="240" w:lineRule="auto"/>
    </w:pPr>
    <w:rPr>
      <w:szCs w:val="20"/>
    </w:rPr>
  </w:style>
  <w:style w:type="character" w:customStyle="1" w:styleId="CommentTextChar">
    <w:name w:val="Comment Text Char"/>
    <w:basedOn w:val="DefaultParagraphFont"/>
    <w:link w:val="CommentText"/>
    <w:uiPriority w:val="99"/>
    <w:rsid w:val="00FF186B"/>
    <w:rPr>
      <w:sz w:val="20"/>
      <w:szCs w:val="20"/>
      <w:lang w:val="en-GB"/>
    </w:rPr>
  </w:style>
  <w:style w:type="paragraph" w:styleId="CommentSubject">
    <w:name w:val="annotation subject"/>
    <w:basedOn w:val="CommentText"/>
    <w:next w:val="CommentText"/>
    <w:link w:val="CommentSubjectChar"/>
    <w:uiPriority w:val="99"/>
    <w:semiHidden/>
    <w:unhideWhenUsed/>
    <w:locked/>
    <w:rsid w:val="006A0F67"/>
    <w:rPr>
      <w:b/>
      <w:bCs/>
    </w:rPr>
  </w:style>
  <w:style w:type="character" w:customStyle="1" w:styleId="CommentSubjectChar">
    <w:name w:val="Comment Subject Char"/>
    <w:basedOn w:val="CommentTextChar"/>
    <w:link w:val="CommentSubject"/>
    <w:uiPriority w:val="99"/>
    <w:semiHidden/>
    <w:rsid w:val="006A0F67"/>
    <w:rPr>
      <w:b/>
      <w:bCs/>
      <w:sz w:val="20"/>
      <w:szCs w:val="20"/>
      <w:lang w:val="en-GB"/>
    </w:rPr>
  </w:style>
  <w:style w:type="character" w:styleId="PlaceholderText">
    <w:name w:val="Placeholder Text"/>
    <w:basedOn w:val="DefaultParagraphFont"/>
    <w:uiPriority w:val="99"/>
    <w:semiHidden/>
    <w:locked/>
    <w:rsid w:val="00DF38DC"/>
    <w:rPr>
      <w:color w:val="808080"/>
    </w:rPr>
  </w:style>
  <w:style w:type="character" w:customStyle="1" w:styleId="Heading3Char">
    <w:name w:val="Heading 3 Char"/>
    <w:basedOn w:val="DefaultParagraphFont"/>
    <w:link w:val="Heading3"/>
    <w:uiPriority w:val="14"/>
    <w:rsid w:val="001B1BDF"/>
    <w:rPr>
      <w:rFonts w:ascii="Verdana" w:eastAsiaTheme="majorEastAsia" w:hAnsi="Verdana" w:cs="Verdana"/>
      <w:b/>
      <w:sz w:val="18"/>
      <w:szCs w:val="18"/>
    </w:rPr>
  </w:style>
  <w:style w:type="character" w:customStyle="1" w:styleId="Heading4Char">
    <w:name w:val="Heading 4 Char"/>
    <w:basedOn w:val="DefaultParagraphFont"/>
    <w:link w:val="Heading4"/>
    <w:uiPriority w:val="15"/>
    <w:rsid w:val="00547E28"/>
    <w:rPr>
      <w:rFonts w:ascii="Verdana" w:eastAsiaTheme="majorEastAsia" w:hAnsi="Verdana" w:cstheme="majorBidi"/>
      <w:b/>
      <w:iCs/>
      <w:color w:val="000000" w:themeColor="text1"/>
      <w:sz w:val="18"/>
      <w:szCs w:val="18"/>
    </w:rPr>
  </w:style>
  <w:style w:type="paragraph" w:customStyle="1" w:styleId="TableBodyText">
    <w:name w:val="Table Body Text"/>
    <w:basedOn w:val="MainBodyText"/>
    <w:link w:val="TableBodyTextChar"/>
    <w:uiPriority w:val="11"/>
    <w:qFormat/>
    <w:rsid w:val="00E04276"/>
    <w:pPr>
      <w:spacing w:before="60" w:after="60"/>
    </w:pPr>
    <w:rPr>
      <w:rFonts w:eastAsia="Times" w:cs="Times New Roman"/>
      <w:color w:val="000000" w:themeColor="text1"/>
      <w:szCs w:val="22"/>
      <w:u w:color="000000" w:themeColor="text1"/>
    </w:rPr>
  </w:style>
  <w:style w:type="character" w:customStyle="1" w:styleId="TableBodyTextChar">
    <w:name w:val="Table Body Text Char"/>
    <w:basedOn w:val="DefaultParagraphFont"/>
    <w:link w:val="TableBodyText"/>
    <w:uiPriority w:val="11"/>
    <w:rsid w:val="00E04276"/>
    <w:rPr>
      <w:rFonts w:ascii="Verdana" w:eastAsia="Times" w:hAnsi="Verdana" w:cs="Times New Roman"/>
      <w:color w:val="000000" w:themeColor="text1"/>
      <w:sz w:val="18"/>
      <w:u w:color="000000" w:themeColor="text1"/>
    </w:rPr>
  </w:style>
  <w:style w:type="table" w:customStyle="1" w:styleId="ProcessSteps">
    <w:name w:val="Process Steps"/>
    <w:basedOn w:val="TableNormal"/>
    <w:uiPriority w:val="99"/>
    <w:locked/>
    <w:rsid w:val="00807CF0"/>
    <w:pPr>
      <w:spacing w:after="0" w:line="240" w:lineRule="auto"/>
    </w:pPr>
    <w:tblPr/>
    <w:tblStylePr w:type="firstRow">
      <w:rPr>
        <w:rFonts w:ascii="Arial" w:hAnsi="Arial"/>
        <w:b/>
        <w:color w:val="FFFFFF" w:themeColor="background1"/>
        <w:sz w:val="20"/>
      </w:rPr>
    </w:tblStylePr>
  </w:style>
  <w:style w:type="paragraph" w:styleId="Caption">
    <w:name w:val="caption"/>
    <w:aliases w:val="Table Caption,D_Figure title"/>
    <w:basedOn w:val="Normal"/>
    <w:next w:val="Normal"/>
    <w:link w:val="CaptionChar"/>
    <w:uiPriority w:val="12"/>
    <w:unhideWhenUsed/>
    <w:qFormat/>
    <w:rsid w:val="00885DAB"/>
    <w:pPr>
      <w:spacing w:after="240"/>
      <w:jc w:val="center"/>
    </w:pPr>
    <w:rPr>
      <w:b/>
      <w:bCs/>
    </w:rPr>
  </w:style>
  <w:style w:type="numbering" w:customStyle="1" w:styleId="PMOStyle">
    <w:name w:val="PMO Style"/>
    <w:uiPriority w:val="99"/>
    <w:locked/>
    <w:rsid w:val="00445896"/>
    <w:pPr>
      <w:numPr>
        <w:numId w:val="1"/>
      </w:numPr>
    </w:pPr>
  </w:style>
  <w:style w:type="character" w:customStyle="1" w:styleId="Heading5Char">
    <w:name w:val="Heading 5 Char"/>
    <w:basedOn w:val="DefaultParagraphFont"/>
    <w:link w:val="Heading5"/>
    <w:uiPriority w:val="15"/>
    <w:rsid w:val="00B91E8F"/>
    <w:rPr>
      <w:rFonts w:ascii="Verdana" w:eastAsiaTheme="majorEastAsia" w:hAnsi="Verdana" w:cstheme="majorBidi"/>
      <w:color w:val="000000" w:themeColor="text1"/>
      <w:sz w:val="18"/>
      <w:szCs w:val="18"/>
    </w:rPr>
  </w:style>
  <w:style w:type="character" w:customStyle="1" w:styleId="Heading6Char">
    <w:name w:val="Heading 6 Char"/>
    <w:basedOn w:val="DefaultParagraphFont"/>
    <w:link w:val="Heading6"/>
    <w:uiPriority w:val="16"/>
    <w:semiHidden/>
    <w:rsid w:val="00B91E8F"/>
    <w:rPr>
      <w:rFonts w:ascii="Verdana" w:eastAsiaTheme="majorEastAsia" w:hAnsi="Verdana" w:cstheme="majorBidi"/>
      <w:color w:val="000000" w:themeColor="text1"/>
      <w:sz w:val="18"/>
      <w:szCs w:val="18"/>
    </w:rPr>
  </w:style>
  <w:style w:type="character" w:customStyle="1" w:styleId="Heading7Char">
    <w:name w:val="Heading 7 Char"/>
    <w:basedOn w:val="DefaultParagraphFont"/>
    <w:link w:val="Heading7"/>
    <w:uiPriority w:val="9"/>
    <w:semiHidden/>
    <w:rsid w:val="0070533A"/>
    <w:rPr>
      <w:rFonts w:asciiTheme="majorHAnsi" w:eastAsiaTheme="majorEastAsia" w:hAnsiTheme="majorHAnsi" w:cstheme="majorBidi"/>
      <w:i/>
      <w:iCs/>
      <w:color w:val="1F3763" w:themeColor="accent1" w:themeShade="7F"/>
      <w:sz w:val="18"/>
      <w:szCs w:val="18"/>
    </w:rPr>
  </w:style>
  <w:style w:type="character" w:customStyle="1" w:styleId="Heading8Char">
    <w:name w:val="Heading 8 Char"/>
    <w:basedOn w:val="DefaultParagraphFont"/>
    <w:link w:val="Heading8"/>
    <w:uiPriority w:val="9"/>
    <w:semiHidden/>
    <w:rsid w:val="0070533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0533A"/>
    <w:rPr>
      <w:rFonts w:asciiTheme="majorHAnsi" w:eastAsiaTheme="majorEastAsia" w:hAnsiTheme="majorHAnsi" w:cstheme="majorBidi"/>
      <w:i/>
      <w:iCs/>
      <w:color w:val="272727" w:themeColor="text1" w:themeTint="D8"/>
      <w:sz w:val="21"/>
      <w:szCs w:val="21"/>
    </w:rPr>
  </w:style>
  <w:style w:type="paragraph" w:customStyle="1" w:styleId="ClientName">
    <w:name w:val="Client Name"/>
    <w:basedOn w:val="Normal"/>
    <w:qFormat/>
    <w:rsid w:val="00AF6B19"/>
    <w:pPr>
      <w:spacing w:before="1440" w:line="240" w:lineRule="auto"/>
      <w:jc w:val="center"/>
    </w:pPr>
    <w:rPr>
      <w:rFonts w:eastAsiaTheme="majorEastAsia" w:cstheme="majorBidi"/>
      <w:b/>
      <w:color w:val="173654"/>
      <w:kern w:val="28"/>
      <w:sz w:val="36"/>
      <w:szCs w:val="56"/>
    </w:rPr>
  </w:style>
  <w:style w:type="paragraph" w:customStyle="1" w:styleId="NameofProject">
    <w:name w:val="Name of Project"/>
    <w:basedOn w:val="Normal"/>
    <w:uiPriority w:val="1"/>
    <w:qFormat/>
    <w:rsid w:val="00AF6B19"/>
    <w:pPr>
      <w:jc w:val="center"/>
    </w:pPr>
    <w:rPr>
      <w:b/>
      <w:color w:val="173654"/>
      <w:sz w:val="36"/>
    </w:rPr>
  </w:style>
  <w:style w:type="paragraph" w:customStyle="1" w:styleId="Deliverable">
    <w:name w:val="Deliverable"/>
    <w:basedOn w:val="Normal"/>
    <w:uiPriority w:val="2"/>
    <w:qFormat/>
    <w:rsid w:val="00AF6B19"/>
    <w:pPr>
      <w:jc w:val="center"/>
    </w:pPr>
    <w:rPr>
      <w:b/>
      <w:color w:val="173654"/>
      <w:sz w:val="36"/>
    </w:rPr>
  </w:style>
  <w:style w:type="paragraph" w:customStyle="1" w:styleId="MonthDateYearVersion">
    <w:name w:val="Month Date Year Version"/>
    <w:basedOn w:val="Normal"/>
    <w:uiPriority w:val="3"/>
    <w:qFormat/>
    <w:rsid w:val="00AF6B19"/>
    <w:pPr>
      <w:jc w:val="center"/>
    </w:pPr>
    <w:rPr>
      <w:sz w:val="36"/>
    </w:rPr>
  </w:style>
  <w:style w:type="paragraph" w:customStyle="1" w:styleId="TablePrimaryBullet">
    <w:name w:val="Table Primary Bullet"/>
    <w:basedOn w:val="BulletNEW"/>
    <w:uiPriority w:val="9"/>
    <w:qFormat/>
    <w:rsid w:val="00C35282"/>
    <w:pPr>
      <w:spacing w:before="60" w:after="60"/>
    </w:pPr>
  </w:style>
  <w:style w:type="paragraph" w:customStyle="1" w:styleId="Tablesubbullet">
    <w:name w:val="Table sub bullet"/>
    <w:basedOn w:val="TableBodyText"/>
    <w:autoRedefine/>
    <w:uiPriority w:val="10"/>
    <w:qFormat/>
    <w:rsid w:val="00CD767D"/>
    <w:pPr>
      <w:numPr>
        <w:numId w:val="2"/>
      </w:numPr>
      <w:spacing w:line="240" w:lineRule="auto"/>
      <w:ind w:left="864" w:hanging="288"/>
    </w:pPr>
  </w:style>
  <w:style w:type="paragraph" w:styleId="TableofFigures">
    <w:name w:val="table of figures"/>
    <w:aliases w:val="Body"/>
    <w:basedOn w:val="MainBodyText"/>
    <w:next w:val="MainBodyText"/>
    <w:uiPriority w:val="99"/>
    <w:rsid w:val="00B876E9"/>
    <w:pPr>
      <w:tabs>
        <w:tab w:val="right" w:leader="dot" w:pos="9350"/>
      </w:tabs>
    </w:pPr>
    <w:rPr>
      <w:noProof/>
    </w:rPr>
  </w:style>
  <w:style w:type="paragraph" w:customStyle="1" w:styleId="DocumentControlInformationHeader">
    <w:name w:val="Document Control Information Header"/>
    <w:basedOn w:val="Normal"/>
    <w:uiPriority w:val="4"/>
    <w:qFormat/>
    <w:rsid w:val="00E04276"/>
    <w:rPr>
      <w:rFonts w:cs="Arial"/>
      <w:b/>
      <w:bCs/>
      <w:color w:val="000000" w:themeColor="text1"/>
      <w:sz w:val="24"/>
    </w:rPr>
  </w:style>
  <w:style w:type="paragraph" w:customStyle="1" w:styleId="DCTableHeaders">
    <w:name w:val="DC Table Headers"/>
    <w:basedOn w:val="Normal"/>
    <w:uiPriority w:val="5"/>
    <w:qFormat/>
    <w:rsid w:val="00C42054"/>
    <w:pPr>
      <w:keepNext/>
    </w:pPr>
    <w:rPr>
      <w:rFonts w:cs="Arial"/>
      <w:b/>
      <w:bCs/>
      <w:szCs w:val="20"/>
    </w:rPr>
  </w:style>
  <w:style w:type="paragraph" w:styleId="ListParagraph">
    <w:name w:val="List Paragraph"/>
    <w:aliases w:val="Sub bullet 1,Bullet 1,Use Case List Paragraph,b1,Bullet for no #'s,B1,List Paragraph1,bullet list,DSR Bullet,List - arrows"/>
    <w:basedOn w:val="Normal"/>
    <w:link w:val="ListParagraphChar"/>
    <w:autoRedefine/>
    <w:uiPriority w:val="34"/>
    <w:qFormat/>
    <w:rsid w:val="001576DC"/>
    <w:pPr>
      <w:keepNext/>
      <w:keepLines/>
      <w:numPr>
        <w:numId w:val="6"/>
      </w:numPr>
      <w:tabs>
        <w:tab w:val="left" w:pos="990"/>
      </w:tabs>
      <w:spacing w:before="60" w:after="60"/>
      <w:contextualSpacing/>
    </w:pPr>
    <w:rPr>
      <w:bCs/>
    </w:rPr>
  </w:style>
  <w:style w:type="table" w:customStyle="1" w:styleId="TableGrid2">
    <w:name w:val="Table Grid2"/>
    <w:basedOn w:val="TableNormal"/>
    <w:next w:val="TableGrid"/>
    <w:uiPriority w:val="59"/>
    <w:locked/>
    <w:rsid w:val="0011725E"/>
    <w:pPr>
      <w:spacing w:after="0" w:line="240" w:lineRule="auto"/>
    </w:pPr>
    <w:rPr>
      <w:sz w:val="18"/>
      <w:szCs w:val="18"/>
      <w:lang w:val="en-GB"/>
    </w:rPr>
    <w:tblPr/>
  </w:style>
  <w:style w:type="paragraph" w:customStyle="1" w:styleId="TableTextFirstColumnBold">
    <w:name w:val="Table Text First Column Bold"/>
    <w:basedOn w:val="TableBodyText"/>
    <w:locked/>
    <w:rsid w:val="00CD1305"/>
    <w:rPr>
      <w:b/>
    </w:rPr>
  </w:style>
  <w:style w:type="paragraph" w:styleId="Header">
    <w:name w:val="header"/>
    <w:basedOn w:val="Normal"/>
    <w:link w:val="HeaderChar"/>
    <w:uiPriority w:val="99"/>
    <w:unhideWhenUsed/>
    <w:locked/>
    <w:rsid w:val="00C21B1F"/>
    <w:pPr>
      <w:tabs>
        <w:tab w:val="center" w:pos="4680"/>
        <w:tab w:val="right" w:pos="9360"/>
      </w:tabs>
    </w:pPr>
  </w:style>
  <w:style w:type="character" w:customStyle="1" w:styleId="HeaderChar">
    <w:name w:val="Header Char"/>
    <w:basedOn w:val="DefaultParagraphFont"/>
    <w:link w:val="Header"/>
    <w:uiPriority w:val="99"/>
    <w:rsid w:val="00C21B1F"/>
    <w:rPr>
      <w:rFonts w:ascii="Verdana" w:hAnsi="Verdana"/>
      <w:sz w:val="18"/>
      <w:szCs w:val="18"/>
    </w:rPr>
  </w:style>
  <w:style w:type="paragraph" w:styleId="Footer">
    <w:name w:val="footer"/>
    <w:basedOn w:val="Normal"/>
    <w:link w:val="FooterChar"/>
    <w:uiPriority w:val="99"/>
    <w:unhideWhenUsed/>
    <w:locked/>
    <w:rsid w:val="00752D1E"/>
    <w:pPr>
      <w:tabs>
        <w:tab w:val="center" w:pos="4680"/>
        <w:tab w:val="right" w:pos="9360"/>
      </w:tabs>
      <w:spacing w:before="0" w:line="240" w:lineRule="auto"/>
    </w:pPr>
  </w:style>
  <w:style w:type="character" w:customStyle="1" w:styleId="FooterChar">
    <w:name w:val="Footer Char"/>
    <w:basedOn w:val="DefaultParagraphFont"/>
    <w:link w:val="Footer"/>
    <w:uiPriority w:val="99"/>
    <w:rsid w:val="00752D1E"/>
    <w:rPr>
      <w:rFonts w:ascii="Verdana" w:hAnsi="Verdana"/>
      <w:sz w:val="18"/>
      <w:szCs w:val="18"/>
      <w:lang w:val="en-GB"/>
    </w:rPr>
  </w:style>
  <w:style w:type="paragraph" w:customStyle="1" w:styleId="MainBodyText0">
    <w:name w:val="Main Body Text"/>
    <w:basedOn w:val="Normal"/>
    <w:link w:val="MainBodyTextChar0"/>
    <w:qFormat/>
    <w:locked/>
    <w:rsid w:val="00706A3F"/>
  </w:style>
  <w:style w:type="character" w:customStyle="1" w:styleId="MainBodyTextChar0">
    <w:name w:val="Main Body Text Char"/>
    <w:basedOn w:val="DefaultParagraphFont"/>
    <w:link w:val="MainBodyText0"/>
    <w:rsid w:val="00706A3F"/>
    <w:rPr>
      <w:rFonts w:ascii="Verdana" w:hAnsi="Verdana"/>
      <w:sz w:val="18"/>
      <w:szCs w:val="18"/>
    </w:rPr>
  </w:style>
  <w:style w:type="paragraph" w:customStyle="1" w:styleId="Tablehead1">
    <w:name w:val="Tablehead1"/>
    <w:basedOn w:val="Normal"/>
    <w:next w:val="MainBodyText0"/>
    <w:qFormat/>
    <w:locked/>
    <w:rsid w:val="00347503"/>
    <w:pPr>
      <w:keepNext/>
      <w:spacing w:before="60" w:after="60" w:line="240" w:lineRule="exact"/>
    </w:pPr>
    <w:rPr>
      <w:rFonts w:eastAsia="Times New Roman" w:cs="Times New Roman"/>
      <w:b/>
      <w:bCs/>
      <w:color w:val="FFFFFF" w:themeColor="background1"/>
      <w:szCs w:val="20"/>
      <w:lang w:eastAsia="ja-JP"/>
    </w:rPr>
  </w:style>
  <w:style w:type="paragraph" w:customStyle="1" w:styleId="Tabletext">
    <w:name w:val="Table text"/>
    <w:basedOn w:val="Normal"/>
    <w:autoRedefine/>
    <w:uiPriority w:val="1"/>
    <w:qFormat/>
    <w:locked/>
    <w:rsid w:val="00E773E6"/>
    <w:pPr>
      <w:widowControl w:val="0"/>
      <w:spacing w:before="0" w:line="280" w:lineRule="atLeast"/>
    </w:pPr>
    <w:rPr>
      <w:rFonts w:eastAsia="Times New Roman" w:cs="Arial"/>
      <w:szCs w:val="24"/>
    </w:rPr>
  </w:style>
  <w:style w:type="table" w:customStyle="1" w:styleId="TableGrid-None2">
    <w:name w:val="Table Grid - None2"/>
    <w:basedOn w:val="TableNormal"/>
    <w:next w:val="TableGrid"/>
    <w:uiPriority w:val="59"/>
    <w:locked/>
    <w:rsid w:val="00573325"/>
    <w:pPr>
      <w:spacing w:after="0" w:line="240" w:lineRule="auto"/>
    </w:pPr>
    <w:rPr>
      <w:sz w:val="18"/>
      <w:szCs w:val="18"/>
      <w:lang w:val="en-GB"/>
    </w:rPr>
    <w:tblPr/>
  </w:style>
  <w:style w:type="paragraph" w:styleId="Revision">
    <w:name w:val="Revision"/>
    <w:hidden/>
    <w:uiPriority w:val="99"/>
    <w:semiHidden/>
    <w:rsid w:val="00F5137D"/>
    <w:pPr>
      <w:spacing w:after="0" w:line="240" w:lineRule="auto"/>
    </w:pPr>
    <w:rPr>
      <w:rFonts w:ascii="Verdana" w:hAnsi="Verdana"/>
      <w:sz w:val="18"/>
      <w:szCs w:val="18"/>
      <w:lang w:val="en-GB"/>
    </w:rPr>
  </w:style>
  <w:style w:type="character" w:customStyle="1" w:styleId="ui-provider">
    <w:name w:val="ui-provider"/>
    <w:basedOn w:val="DefaultParagraphFont"/>
    <w:locked/>
    <w:rsid w:val="000F3B5D"/>
  </w:style>
  <w:style w:type="character" w:styleId="UnresolvedMention">
    <w:name w:val="Unresolved Mention"/>
    <w:basedOn w:val="DefaultParagraphFont"/>
    <w:uiPriority w:val="99"/>
    <w:semiHidden/>
    <w:unhideWhenUsed/>
    <w:locked/>
    <w:rsid w:val="000F3B5D"/>
    <w:rPr>
      <w:color w:val="605E5C"/>
      <w:shd w:val="clear" w:color="auto" w:fill="E1DFDD"/>
    </w:rPr>
  </w:style>
  <w:style w:type="paragraph" w:customStyle="1" w:styleId="FooterSection1">
    <w:name w:val="Footer Section 1"/>
    <w:basedOn w:val="Normal"/>
    <w:link w:val="FooterSection1Char"/>
    <w:qFormat/>
    <w:rsid w:val="006345A7"/>
    <w:pPr>
      <w:jc w:val="right"/>
    </w:pPr>
  </w:style>
  <w:style w:type="paragraph" w:customStyle="1" w:styleId="FooterSectionMain">
    <w:name w:val="Footer Section Main"/>
    <w:basedOn w:val="FooterSection1"/>
    <w:link w:val="FooterSectionMainChar"/>
    <w:qFormat/>
    <w:rsid w:val="00850DDC"/>
  </w:style>
  <w:style w:type="character" w:customStyle="1" w:styleId="FooterSection1Char">
    <w:name w:val="Footer Section 1 Char"/>
    <w:basedOn w:val="DefaultParagraphFont"/>
    <w:link w:val="FooterSection1"/>
    <w:rsid w:val="006345A7"/>
    <w:rPr>
      <w:rFonts w:ascii="Verdana" w:hAnsi="Verdana"/>
      <w:sz w:val="18"/>
      <w:szCs w:val="18"/>
      <w:lang w:val="en-GB"/>
    </w:rPr>
  </w:style>
  <w:style w:type="table" w:styleId="GridTable1Light">
    <w:name w:val="Grid Table 1 Light"/>
    <w:basedOn w:val="TableNormal"/>
    <w:uiPriority w:val="46"/>
    <w:locked/>
    <w:rsid w:val="00771241"/>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FooterSectionMainChar">
    <w:name w:val="Footer Section Main Char"/>
    <w:basedOn w:val="FooterSection1Char"/>
    <w:link w:val="FooterSectionMain"/>
    <w:rsid w:val="00850DDC"/>
    <w:rPr>
      <w:rFonts w:ascii="Verdana" w:hAnsi="Verdana"/>
      <w:sz w:val="18"/>
      <w:szCs w:val="18"/>
      <w:lang w:val="en-GB"/>
    </w:rPr>
  </w:style>
  <w:style w:type="table" w:styleId="GridTable2">
    <w:name w:val="Grid Table 2"/>
    <w:basedOn w:val="TableNormal"/>
    <w:uiPriority w:val="47"/>
    <w:locked/>
    <w:rsid w:val="00771241"/>
    <w:pPr>
      <w:spacing w:after="0" w:line="240" w:lineRule="auto"/>
    </w:pPr>
    <w:tblPr>
      <w:tblStyleRowBandSize w:val="1"/>
      <w:tblStyleColBandSize w:val="1"/>
    </w:tblPr>
    <w:tcPr>
      <w:tcBorders>
        <w:top w:val="double" w:sz="2" w:space="0" w:color="666666" w:themeColor="text1" w:themeTint="99"/>
        <w:bottom w:val="nil"/>
      </w:tcBorders>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customStyle="1" w:styleId="TableStyleCustom">
    <w:name w:val="Table Style Custom"/>
    <w:basedOn w:val="TableNormal"/>
    <w:uiPriority w:val="99"/>
    <w:locked/>
    <w:rsid w:val="00B90DCB"/>
    <w:pPr>
      <w:spacing w:after="0" w:line="240" w:lineRule="auto"/>
    </w:pPr>
    <w:tblPr/>
  </w:style>
  <w:style w:type="paragraph" w:customStyle="1" w:styleId="Bullet2Numbered">
    <w:name w:val="Bullet 2 (Numbered)"/>
    <w:basedOn w:val="ListParagraph"/>
    <w:link w:val="Bullet2NumberedChar"/>
    <w:qFormat/>
    <w:rsid w:val="00903DDE"/>
    <w:pPr>
      <w:keepNext w:val="0"/>
      <w:keepLines w:val="0"/>
      <w:numPr>
        <w:numId w:val="4"/>
      </w:numPr>
      <w:spacing w:before="120" w:after="120"/>
      <w:ind w:left="360"/>
      <w:contextualSpacing w:val="0"/>
    </w:pPr>
  </w:style>
  <w:style w:type="table" w:styleId="TableGridLight">
    <w:name w:val="Grid Table Light"/>
    <w:basedOn w:val="TableNormal"/>
    <w:uiPriority w:val="40"/>
    <w:locked/>
    <w:rsid w:val="00BD0CF0"/>
    <w:pPr>
      <w:spacing w:after="0" w:line="240" w:lineRule="auto"/>
    </w:pPr>
    <w:tblPr/>
  </w:style>
  <w:style w:type="character" w:customStyle="1" w:styleId="ListParagraphChar">
    <w:name w:val="List Paragraph Char"/>
    <w:aliases w:val="Sub bullet 1 Char,Bullet 1 Char,Use Case List Paragraph Char,b1 Char,Bullet for no #'s Char,B1 Char,List Paragraph1 Char,bullet list Char,DSR Bullet Char,List - arrows Char"/>
    <w:basedOn w:val="DefaultParagraphFont"/>
    <w:link w:val="ListParagraph"/>
    <w:uiPriority w:val="34"/>
    <w:qFormat/>
    <w:rsid w:val="001576DC"/>
    <w:rPr>
      <w:rFonts w:ascii="Verdana" w:hAnsi="Verdana"/>
      <w:bCs/>
      <w:sz w:val="18"/>
      <w:szCs w:val="18"/>
    </w:rPr>
  </w:style>
  <w:style w:type="character" w:customStyle="1" w:styleId="Bullet2NumberedChar">
    <w:name w:val="Bullet 2 (Numbered) Char"/>
    <w:basedOn w:val="ListParagraphChar"/>
    <w:link w:val="Bullet2Numbered"/>
    <w:rsid w:val="00903DDE"/>
    <w:rPr>
      <w:rFonts w:ascii="Verdana" w:hAnsi="Verdana"/>
      <w:bCs/>
      <w:sz w:val="18"/>
      <w:szCs w:val="18"/>
    </w:rPr>
  </w:style>
  <w:style w:type="table" w:customStyle="1" w:styleId="DEDTable">
    <w:name w:val="DED Table"/>
    <w:basedOn w:val="TableGrid4"/>
    <w:uiPriority w:val="99"/>
    <w:rsid w:val="00A2719C"/>
    <w:pPr>
      <w:spacing w:before="20" w:after="20" w:line="240" w:lineRule="auto"/>
    </w:pPr>
    <w:rPr>
      <w:sz w:val="20"/>
      <w:szCs w:val="20"/>
      <w:lang w:eastAsia="ja-JP"/>
    </w:rPr>
    <w:tblPr/>
    <w:tcPr>
      <w:shd w:val="pct30" w:color="FFFF00" w:fill="FFFFFF"/>
    </w:tcPr>
    <w:tblStylePr w:type="firstRow">
      <w:pPr>
        <w:wordWrap/>
        <w:spacing w:beforeLines="0" w:before="120" w:beforeAutospacing="0" w:afterLines="0" w:after="120" w:afterAutospacing="0"/>
        <w:jc w:val="left"/>
      </w:pPr>
      <w:rPr>
        <w:rFonts w:asciiTheme="majorHAnsi" w:hAnsiTheme="majorHAnsi"/>
        <w:b/>
        <w:i w:val="0"/>
        <w:color w:val="auto"/>
        <w:sz w:val="17"/>
      </w:rPr>
      <w:tblPr/>
      <w:trPr>
        <w:tblHeader/>
      </w:tr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one" w:sz="0" w:space="0" w:color="auto"/>
          <w:tr2bl w:val="none" w:sz="0" w:space="0" w:color="auto"/>
        </w:tcBorders>
        <w:shd w:val="clear" w:color="auto" w:fill="000000" w:themeFill="text1"/>
        <w:vAlign w:val="center"/>
      </w:tcPr>
    </w:tblStylePr>
    <w:tblStylePr w:type="lastRow">
      <w:rPr>
        <w:b/>
        <w:bCs/>
        <w:color w:val="auto"/>
      </w:rPr>
    </w:tblStylePr>
    <w:tblStylePr w:type="firstCol">
      <w:rPr>
        <w:rFonts w:asciiTheme="minorHAnsi" w:hAnsiTheme="minorHAnsi"/>
        <w:b/>
        <w:sz w:val="18"/>
      </w:rPr>
    </w:tblStylePr>
    <w:tblStylePr w:type="lastCol">
      <w:rPr>
        <w:b/>
        <w:bCs/>
        <w:color w:val="auto"/>
      </w:rPr>
    </w:tblStylePr>
  </w:style>
  <w:style w:type="paragraph" w:customStyle="1" w:styleId="NormalNEW">
    <w:name w:val="Normal (NEW)"/>
    <w:basedOn w:val="Normal"/>
    <w:qFormat/>
    <w:rsid w:val="00F66EA1"/>
    <w:rPr>
      <w:rFonts w:eastAsia="Verdana" w:cs="Verdana"/>
      <w:szCs w:val="20"/>
    </w:rPr>
  </w:style>
  <w:style w:type="paragraph" w:customStyle="1" w:styleId="BulletNEW">
    <w:name w:val="Bullet (NEW)"/>
    <w:basedOn w:val="ListParagraph"/>
    <w:qFormat/>
    <w:rsid w:val="00903DDE"/>
    <w:pPr>
      <w:keepNext w:val="0"/>
      <w:keepLines w:val="0"/>
      <w:numPr>
        <w:numId w:val="5"/>
      </w:numPr>
      <w:tabs>
        <w:tab w:val="clear" w:pos="990"/>
      </w:tabs>
      <w:spacing w:before="120" w:after="120"/>
      <w:ind w:left="360"/>
      <w:contextualSpacing w:val="0"/>
    </w:pPr>
    <w:rPr>
      <w:rFonts w:eastAsia="Calibri" w:cs="Arial Narrow"/>
      <w:bCs w:val="0"/>
      <w:color w:val="000000" w:themeColor="text1"/>
      <w:u w:color="000000" w:themeColor="text1"/>
      <w:lang w:val="en-GB"/>
    </w:rPr>
  </w:style>
  <w:style w:type="paragraph" w:customStyle="1" w:styleId="TABLEHEADINGNEW">
    <w:name w:val="TABLE HEADING (NEW)"/>
    <w:basedOn w:val="Normal"/>
    <w:qFormat/>
    <w:rsid w:val="00183ED5"/>
    <w:pPr>
      <w:keepNext/>
      <w:spacing w:before="60" w:after="60" w:line="240" w:lineRule="auto"/>
    </w:pPr>
    <w:rPr>
      <w:rFonts w:eastAsia="Times New Roman" w:cs="Times New Roman"/>
      <w:b/>
      <w:bCs/>
      <w:color w:val="FFFFFF" w:themeColor="background1"/>
      <w:szCs w:val="22"/>
      <w:u w:color="000000" w:themeColor="text1"/>
    </w:rPr>
  </w:style>
  <w:style w:type="paragraph" w:customStyle="1" w:styleId="TABLEBULLETNEW">
    <w:name w:val="TABLE BULLET (NEW)"/>
    <w:basedOn w:val="BulletNEW"/>
    <w:qFormat/>
    <w:rsid w:val="00183ED5"/>
    <w:pPr>
      <w:ind w:left="216" w:hanging="216"/>
    </w:pPr>
  </w:style>
  <w:style w:type="paragraph" w:customStyle="1" w:styleId="TABLETEXT0">
    <w:name w:val="TABLE TEXT"/>
    <w:basedOn w:val="Normal"/>
    <w:qFormat/>
    <w:rsid w:val="00183ED5"/>
    <w:pPr>
      <w:spacing w:before="60" w:after="60"/>
    </w:pPr>
    <w:rPr>
      <w:rFonts w:eastAsia="Verdana" w:cs="Verdana"/>
      <w:szCs w:val="20"/>
    </w:rPr>
  </w:style>
  <w:style w:type="character" w:styleId="Mention">
    <w:name w:val="Mention"/>
    <w:basedOn w:val="DefaultParagraphFont"/>
    <w:uiPriority w:val="99"/>
    <w:unhideWhenUsed/>
    <w:locked/>
    <w:rsid w:val="00416BAB"/>
    <w:rPr>
      <w:color w:val="2B579A"/>
      <w:shd w:val="clear" w:color="auto" w:fill="E1DFDD"/>
    </w:rPr>
  </w:style>
  <w:style w:type="paragraph" w:styleId="NormalWeb">
    <w:name w:val="Normal (Web)"/>
    <w:basedOn w:val="Normal"/>
    <w:uiPriority w:val="99"/>
    <w:semiHidden/>
    <w:unhideWhenUsed/>
    <w:locked/>
    <w:rsid w:val="00C931CE"/>
    <w:rPr>
      <w:rFonts w:ascii="Times New Roman" w:hAnsi="Times New Roman" w:cs="Times New Roman"/>
      <w:sz w:val="24"/>
      <w:szCs w:val="24"/>
    </w:rPr>
  </w:style>
  <w:style w:type="paragraph" w:customStyle="1" w:styleId="TableBullet">
    <w:name w:val="Table Bullet"/>
    <w:basedOn w:val="ListParagraph"/>
    <w:link w:val="TableBulletChar"/>
    <w:qFormat/>
    <w:rsid w:val="004A0469"/>
    <w:pPr>
      <w:ind w:left="376"/>
      <w:contextualSpacing w:val="0"/>
    </w:pPr>
    <w:rPr>
      <w:lang w:eastAsia="ja-JP"/>
    </w:rPr>
  </w:style>
  <w:style w:type="character" w:customStyle="1" w:styleId="TableBulletChar">
    <w:name w:val="Table Bullet Char"/>
    <w:basedOn w:val="ListParagraphChar"/>
    <w:link w:val="TableBullet"/>
    <w:rsid w:val="004A0469"/>
    <w:rPr>
      <w:rFonts w:ascii="Verdana" w:hAnsi="Verdana"/>
      <w:bCs/>
      <w:sz w:val="18"/>
      <w:szCs w:val="18"/>
      <w:lang w:eastAsia="ja-JP"/>
    </w:rPr>
  </w:style>
  <w:style w:type="character" w:customStyle="1" w:styleId="CaptionChar">
    <w:name w:val="Caption Char"/>
    <w:aliases w:val="Table Caption Char,D_Figure title Char"/>
    <w:basedOn w:val="DefaultParagraphFont"/>
    <w:link w:val="Caption"/>
    <w:uiPriority w:val="12"/>
    <w:locked/>
    <w:rsid w:val="00885DAB"/>
    <w:rPr>
      <w:rFonts w:ascii="Verdana" w:hAnsi="Verdana"/>
      <w:b/>
      <w:bCs/>
      <w:sz w:val="18"/>
      <w:szCs w:val="18"/>
    </w:rPr>
  </w:style>
  <w:style w:type="paragraph" w:customStyle="1" w:styleId="paragraph">
    <w:name w:val="paragraph"/>
    <w:basedOn w:val="Normal"/>
    <w:rsid w:val="00431E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31E95"/>
  </w:style>
  <w:style w:type="character" w:customStyle="1" w:styleId="eop">
    <w:name w:val="eop"/>
    <w:basedOn w:val="DefaultParagraphFont"/>
    <w:rsid w:val="00431E95"/>
  </w:style>
  <w:style w:type="character" w:styleId="FollowedHyperlink">
    <w:name w:val="FollowedHyperlink"/>
    <w:basedOn w:val="DefaultParagraphFont"/>
    <w:uiPriority w:val="99"/>
    <w:semiHidden/>
    <w:unhideWhenUsed/>
    <w:locked/>
    <w:rsid w:val="00AF3D1B"/>
    <w:rPr>
      <w:color w:val="954F72" w:themeColor="followedHyperlink"/>
      <w:u w:val="single"/>
    </w:rPr>
  </w:style>
  <w:style w:type="paragraph" w:styleId="NoSpacing">
    <w:name w:val="No Spacing"/>
    <w:uiPriority w:val="1"/>
    <w:qFormat/>
    <w:locked/>
    <w:rsid w:val="00DA0103"/>
    <w:pPr>
      <w:spacing w:after="0" w:line="240" w:lineRule="auto"/>
    </w:pPr>
    <w:rPr>
      <w:rFonts w:ascii="Verdana" w:hAnsi="Verdana"/>
      <w:sz w:val="18"/>
      <w:szCs w:val="18"/>
      <w:lang w:val="en-GB"/>
    </w:rPr>
  </w:style>
  <w:style w:type="paragraph" w:customStyle="1" w:styleId="DBodycopy">
    <w:name w:val="D_Body copy"/>
    <w:uiPriority w:val="67"/>
    <w:qFormat/>
    <w:rsid w:val="00DA0103"/>
    <w:pPr>
      <w:spacing w:after="240" w:line="240" w:lineRule="atLeast"/>
    </w:pPr>
    <w:rPr>
      <w:rFonts w:eastAsia="Times" w:cs="Times New Roman"/>
      <w:color w:val="000000" w:themeColor="text1"/>
      <w:sz w:val="18"/>
      <w:szCs w:val="20"/>
    </w:rPr>
  </w:style>
  <w:style w:type="paragraph" w:customStyle="1" w:styleId="DTablecolumnheader">
    <w:name w:val="D_Table column header"/>
    <w:uiPriority w:val="77"/>
    <w:rsid w:val="00DA0103"/>
    <w:pPr>
      <w:spacing w:after="0" w:line="200" w:lineRule="atLeast"/>
    </w:pPr>
    <w:rPr>
      <w:rFonts w:eastAsia="Times" w:cs="Arial"/>
      <w:b/>
      <w:color w:val="62B5E5"/>
      <w:sz w:val="17"/>
      <w:szCs w:val="16"/>
    </w:rPr>
  </w:style>
  <w:style w:type="paragraph" w:customStyle="1" w:styleId="DTablesection">
    <w:name w:val="D_Table section"/>
    <w:uiPriority w:val="77"/>
    <w:rsid w:val="00DA0103"/>
    <w:pPr>
      <w:spacing w:after="0" w:line="200" w:lineRule="atLeast"/>
    </w:pPr>
    <w:rPr>
      <w:rFonts w:ascii="Arial" w:eastAsia="Times" w:hAnsi="Arial" w:cs="Times New Roman"/>
      <w:b/>
      <w:color w:val="000000"/>
      <w:sz w:val="16"/>
      <w:szCs w:val="24"/>
    </w:rPr>
  </w:style>
  <w:style w:type="table" w:customStyle="1" w:styleId="Deloittetable">
    <w:name w:val="Deloitte table"/>
    <w:basedOn w:val="TableNormal"/>
    <w:uiPriority w:val="99"/>
    <w:rsid w:val="00DA0103"/>
    <w:pPr>
      <w:spacing w:after="0" w:line="240" w:lineRule="auto"/>
    </w:pPr>
    <w:rPr>
      <w:sz w:val="17"/>
      <w:lang w:val="en-GB"/>
    </w:rPr>
    <w:tblPr/>
  </w:style>
  <w:style w:type="paragraph" w:customStyle="1" w:styleId="Bodycopy">
    <w:name w:val="Body copy"/>
    <w:link w:val="BodycopyChar"/>
    <w:qFormat/>
    <w:rsid w:val="00B004EE"/>
    <w:pPr>
      <w:spacing w:after="120" w:line="240" w:lineRule="auto"/>
    </w:pPr>
    <w:rPr>
      <w:rFonts w:ascii="Arial" w:eastAsia="Times" w:hAnsi="Arial" w:cs="Times New Roman"/>
      <w:color w:val="000000"/>
      <w:sz w:val="20"/>
      <w:szCs w:val="20"/>
    </w:rPr>
  </w:style>
  <w:style w:type="character" w:customStyle="1" w:styleId="BodycopyChar">
    <w:name w:val="Body copy Char"/>
    <w:link w:val="Bodycopy"/>
    <w:rsid w:val="00B004EE"/>
    <w:rPr>
      <w:rFonts w:ascii="Arial" w:eastAsia="Times" w:hAnsi="Arial" w:cs="Times New Roman"/>
      <w:color w:val="000000"/>
      <w:sz w:val="20"/>
      <w:szCs w:val="20"/>
    </w:rPr>
  </w:style>
  <w:style w:type="paragraph" w:styleId="ListBullet2">
    <w:name w:val="List Bullet 2"/>
    <w:basedOn w:val="ListParagraph"/>
    <w:uiPriority w:val="99"/>
    <w:qFormat/>
    <w:locked/>
    <w:rsid w:val="0022266C"/>
    <w:pPr>
      <w:keepNext w:val="0"/>
      <w:keepLines w:val="0"/>
      <w:numPr>
        <w:numId w:val="25"/>
      </w:numPr>
      <w:tabs>
        <w:tab w:val="clear" w:pos="990"/>
      </w:tabs>
      <w:spacing w:before="0" w:after="0" w:line="240" w:lineRule="auto"/>
    </w:pPr>
    <w:rPr>
      <w:rFonts w:asciiTheme="minorHAnsi" w:hAnsiTheme="minorHAnsi"/>
      <w:bCs w:val="0"/>
      <w:lang w:val="en-GB"/>
    </w:rPr>
  </w:style>
  <w:style w:type="paragraph" w:customStyle="1" w:styleId="Style111">
    <w:name w:val="Style 1.1.1"/>
    <w:basedOn w:val="Heading3"/>
    <w:link w:val="Style111Char"/>
    <w:qFormat/>
    <w:rsid w:val="00584BF5"/>
  </w:style>
  <w:style w:type="character" w:customStyle="1" w:styleId="Style111Char">
    <w:name w:val="Style 1.1.1 Char"/>
    <w:basedOn w:val="Heading3Char"/>
    <w:link w:val="Style111"/>
    <w:rsid w:val="00584BF5"/>
    <w:rPr>
      <w:rFonts w:ascii="Verdana" w:eastAsiaTheme="majorEastAsia" w:hAnsi="Verdana" w:cstheme="majorBidi"/>
      <w:b/>
      <w:bCs w:val="0"/>
      <w:sz w:val="18"/>
      <w:szCs w:val="24"/>
    </w:rPr>
  </w:style>
  <w:style w:type="paragraph" w:styleId="TOC5">
    <w:name w:val="toc 5"/>
    <w:basedOn w:val="Normal"/>
    <w:next w:val="Normal"/>
    <w:autoRedefine/>
    <w:uiPriority w:val="39"/>
    <w:unhideWhenUsed/>
    <w:rsid w:val="008F701A"/>
    <w:pPr>
      <w:spacing w:before="0" w:after="100" w:line="278" w:lineRule="auto"/>
      <w:ind w:left="960"/>
    </w:pPr>
    <w:rPr>
      <w:rFonts w:asciiTheme="minorHAnsi" w:eastAsiaTheme="minorEastAsia" w:hAnsiTheme="minorHAnsi"/>
      <w:kern w:val="2"/>
      <w:sz w:val="24"/>
      <w:szCs w:val="24"/>
      <w14:ligatures w14:val="standardContextual"/>
    </w:rPr>
  </w:style>
  <w:style w:type="paragraph" w:styleId="TOC6">
    <w:name w:val="toc 6"/>
    <w:basedOn w:val="Normal"/>
    <w:next w:val="Normal"/>
    <w:autoRedefine/>
    <w:uiPriority w:val="39"/>
    <w:unhideWhenUsed/>
    <w:locked/>
    <w:rsid w:val="008F701A"/>
    <w:pPr>
      <w:spacing w:before="0" w:after="100" w:line="278" w:lineRule="auto"/>
      <w:ind w:left="1200"/>
    </w:pPr>
    <w:rPr>
      <w:rFonts w:asciiTheme="minorHAnsi" w:eastAsiaTheme="minorEastAsia" w:hAnsiTheme="minorHAnsi"/>
      <w:kern w:val="2"/>
      <w:sz w:val="24"/>
      <w:szCs w:val="24"/>
      <w14:ligatures w14:val="standardContextual"/>
    </w:rPr>
  </w:style>
  <w:style w:type="paragraph" w:styleId="TOC7">
    <w:name w:val="toc 7"/>
    <w:basedOn w:val="Normal"/>
    <w:next w:val="Normal"/>
    <w:autoRedefine/>
    <w:uiPriority w:val="39"/>
    <w:unhideWhenUsed/>
    <w:locked/>
    <w:rsid w:val="008F701A"/>
    <w:pPr>
      <w:spacing w:before="0" w:after="100" w:line="278" w:lineRule="auto"/>
      <w:ind w:left="1440"/>
    </w:pPr>
    <w:rPr>
      <w:rFonts w:asciiTheme="minorHAnsi" w:eastAsiaTheme="minorEastAsia" w:hAnsiTheme="minorHAnsi"/>
      <w:kern w:val="2"/>
      <w:sz w:val="24"/>
      <w:szCs w:val="24"/>
      <w14:ligatures w14:val="standardContextual"/>
    </w:rPr>
  </w:style>
  <w:style w:type="paragraph" w:styleId="TOC8">
    <w:name w:val="toc 8"/>
    <w:basedOn w:val="Normal"/>
    <w:next w:val="Normal"/>
    <w:autoRedefine/>
    <w:uiPriority w:val="39"/>
    <w:unhideWhenUsed/>
    <w:locked/>
    <w:rsid w:val="008F701A"/>
    <w:pPr>
      <w:spacing w:before="0" w:after="100" w:line="278" w:lineRule="auto"/>
      <w:ind w:left="1680"/>
    </w:pPr>
    <w:rPr>
      <w:rFonts w:asciiTheme="minorHAnsi" w:eastAsiaTheme="minorEastAsia" w:hAnsiTheme="minorHAnsi"/>
      <w:kern w:val="2"/>
      <w:sz w:val="24"/>
      <w:szCs w:val="24"/>
      <w14:ligatures w14:val="standardContextual"/>
    </w:rPr>
  </w:style>
  <w:style w:type="paragraph" w:styleId="TOC9">
    <w:name w:val="toc 9"/>
    <w:basedOn w:val="Normal"/>
    <w:next w:val="Normal"/>
    <w:autoRedefine/>
    <w:uiPriority w:val="39"/>
    <w:unhideWhenUsed/>
    <w:locked/>
    <w:rsid w:val="008F701A"/>
    <w:pPr>
      <w:spacing w:before="0" w:after="100" w:line="278" w:lineRule="auto"/>
      <w:ind w:left="1920"/>
    </w:pPr>
    <w:rPr>
      <w:rFonts w:asciiTheme="minorHAnsi" w:eastAsiaTheme="minorEastAsia" w:hAnsiTheme="minorHAnsi"/>
      <w:kern w:val="2"/>
      <w:sz w:val="24"/>
      <w:szCs w:val="24"/>
      <w14:ligatures w14:val="standardContextual"/>
    </w:rPr>
  </w:style>
  <w:style w:type="paragraph" w:customStyle="1" w:styleId="CaptionFigure">
    <w:name w:val="Caption Figure"/>
    <w:basedOn w:val="Normal"/>
    <w:link w:val="CaptionFigureChar"/>
    <w:qFormat/>
    <w:rsid w:val="00AA78EF"/>
    <w:pPr>
      <w:jc w:val="center"/>
    </w:pPr>
    <w:rPr>
      <w:b/>
    </w:rPr>
  </w:style>
  <w:style w:type="character" w:customStyle="1" w:styleId="CaptionFigureChar">
    <w:name w:val="Caption Figure Char"/>
    <w:basedOn w:val="DefaultParagraphFont"/>
    <w:link w:val="CaptionFigure"/>
    <w:rsid w:val="00AA78EF"/>
    <w:rPr>
      <w:rFonts w:ascii="Verdana" w:hAnsi="Verdana"/>
      <w:b/>
      <w:sz w:val="18"/>
      <w:szCs w:val="18"/>
    </w:rPr>
  </w:style>
  <w:style w:type="character" w:styleId="Strong">
    <w:name w:val="Strong"/>
    <w:basedOn w:val="DefaultParagraphFont"/>
    <w:uiPriority w:val="22"/>
    <w:qFormat/>
    <w:locked/>
    <w:rsid w:val="00B2331C"/>
    <w:rPr>
      <w:b/>
      <w:bCs/>
    </w:rPr>
  </w:style>
  <w:style w:type="paragraph" w:customStyle="1" w:styleId="BulletSub">
    <w:name w:val="Bullet Sub"/>
    <w:basedOn w:val="BulletNEW"/>
    <w:qFormat/>
    <w:rsid w:val="003E7208"/>
    <w:pPr>
      <w:numPr>
        <w:ilvl w:val="1"/>
      </w:numPr>
      <w:ind w:left="10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49016">
      <w:bodyDiv w:val="1"/>
      <w:marLeft w:val="0"/>
      <w:marRight w:val="0"/>
      <w:marTop w:val="0"/>
      <w:marBottom w:val="0"/>
      <w:divBdr>
        <w:top w:val="none" w:sz="0" w:space="0" w:color="auto"/>
        <w:left w:val="none" w:sz="0" w:space="0" w:color="auto"/>
        <w:bottom w:val="none" w:sz="0" w:space="0" w:color="auto"/>
        <w:right w:val="none" w:sz="0" w:space="0" w:color="auto"/>
      </w:divBdr>
    </w:div>
    <w:div w:id="37896943">
      <w:bodyDiv w:val="1"/>
      <w:marLeft w:val="0"/>
      <w:marRight w:val="0"/>
      <w:marTop w:val="0"/>
      <w:marBottom w:val="0"/>
      <w:divBdr>
        <w:top w:val="none" w:sz="0" w:space="0" w:color="auto"/>
        <w:left w:val="none" w:sz="0" w:space="0" w:color="auto"/>
        <w:bottom w:val="none" w:sz="0" w:space="0" w:color="auto"/>
        <w:right w:val="none" w:sz="0" w:space="0" w:color="auto"/>
      </w:divBdr>
    </w:div>
    <w:div w:id="55667930">
      <w:bodyDiv w:val="1"/>
      <w:marLeft w:val="0"/>
      <w:marRight w:val="0"/>
      <w:marTop w:val="0"/>
      <w:marBottom w:val="0"/>
      <w:divBdr>
        <w:top w:val="none" w:sz="0" w:space="0" w:color="auto"/>
        <w:left w:val="none" w:sz="0" w:space="0" w:color="auto"/>
        <w:bottom w:val="none" w:sz="0" w:space="0" w:color="auto"/>
        <w:right w:val="none" w:sz="0" w:space="0" w:color="auto"/>
      </w:divBdr>
    </w:div>
    <w:div w:id="57289851">
      <w:bodyDiv w:val="1"/>
      <w:marLeft w:val="0"/>
      <w:marRight w:val="0"/>
      <w:marTop w:val="0"/>
      <w:marBottom w:val="0"/>
      <w:divBdr>
        <w:top w:val="none" w:sz="0" w:space="0" w:color="auto"/>
        <w:left w:val="none" w:sz="0" w:space="0" w:color="auto"/>
        <w:bottom w:val="none" w:sz="0" w:space="0" w:color="auto"/>
        <w:right w:val="none" w:sz="0" w:space="0" w:color="auto"/>
      </w:divBdr>
    </w:div>
    <w:div w:id="58749424">
      <w:bodyDiv w:val="1"/>
      <w:marLeft w:val="0"/>
      <w:marRight w:val="0"/>
      <w:marTop w:val="0"/>
      <w:marBottom w:val="0"/>
      <w:divBdr>
        <w:top w:val="none" w:sz="0" w:space="0" w:color="auto"/>
        <w:left w:val="none" w:sz="0" w:space="0" w:color="auto"/>
        <w:bottom w:val="none" w:sz="0" w:space="0" w:color="auto"/>
        <w:right w:val="none" w:sz="0" w:space="0" w:color="auto"/>
      </w:divBdr>
    </w:div>
    <w:div w:id="73287027">
      <w:bodyDiv w:val="1"/>
      <w:marLeft w:val="0"/>
      <w:marRight w:val="0"/>
      <w:marTop w:val="0"/>
      <w:marBottom w:val="0"/>
      <w:divBdr>
        <w:top w:val="none" w:sz="0" w:space="0" w:color="auto"/>
        <w:left w:val="none" w:sz="0" w:space="0" w:color="auto"/>
        <w:bottom w:val="none" w:sz="0" w:space="0" w:color="auto"/>
        <w:right w:val="none" w:sz="0" w:space="0" w:color="auto"/>
      </w:divBdr>
    </w:div>
    <w:div w:id="80755806">
      <w:bodyDiv w:val="1"/>
      <w:marLeft w:val="0"/>
      <w:marRight w:val="0"/>
      <w:marTop w:val="0"/>
      <w:marBottom w:val="0"/>
      <w:divBdr>
        <w:top w:val="none" w:sz="0" w:space="0" w:color="auto"/>
        <w:left w:val="none" w:sz="0" w:space="0" w:color="auto"/>
        <w:bottom w:val="none" w:sz="0" w:space="0" w:color="auto"/>
        <w:right w:val="none" w:sz="0" w:space="0" w:color="auto"/>
      </w:divBdr>
    </w:div>
    <w:div w:id="132721360">
      <w:bodyDiv w:val="1"/>
      <w:marLeft w:val="0"/>
      <w:marRight w:val="0"/>
      <w:marTop w:val="0"/>
      <w:marBottom w:val="0"/>
      <w:divBdr>
        <w:top w:val="none" w:sz="0" w:space="0" w:color="auto"/>
        <w:left w:val="none" w:sz="0" w:space="0" w:color="auto"/>
        <w:bottom w:val="none" w:sz="0" w:space="0" w:color="auto"/>
        <w:right w:val="none" w:sz="0" w:space="0" w:color="auto"/>
      </w:divBdr>
    </w:div>
    <w:div w:id="133910551">
      <w:bodyDiv w:val="1"/>
      <w:marLeft w:val="0"/>
      <w:marRight w:val="0"/>
      <w:marTop w:val="0"/>
      <w:marBottom w:val="0"/>
      <w:divBdr>
        <w:top w:val="none" w:sz="0" w:space="0" w:color="auto"/>
        <w:left w:val="none" w:sz="0" w:space="0" w:color="auto"/>
        <w:bottom w:val="none" w:sz="0" w:space="0" w:color="auto"/>
        <w:right w:val="none" w:sz="0" w:space="0" w:color="auto"/>
      </w:divBdr>
      <w:divsChild>
        <w:div w:id="127944055">
          <w:marLeft w:val="0"/>
          <w:marRight w:val="0"/>
          <w:marTop w:val="0"/>
          <w:marBottom w:val="0"/>
          <w:divBdr>
            <w:top w:val="none" w:sz="0" w:space="0" w:color="auto"/>
            <w:left w:val="none" w:sz="0" w:space="0" w:color="auto"/>
            <w:bottom w:val="none" w:sz="0" w:space="0" w:color="auto"/>
            <w:right w:val="none" w:sz="0" w:space="0" w:color="auto"/>
          </w:divBdr>
          <w:divsChild>
            <w:div w:id="224728981">
              <w:marLeft w:val="0"/>
              <w:marRight w:val="0"/>
              <w:marTop w:val="0"/>
              <w:marBottom w:val="0"/>
              <w:divBdr>
                <w:top w:val="none" w:sz="0" w:space="0" w:color="auto"/>
                <w:left w:val="none" w:sz="0" w:space="0" w:color="auto"/>
                <w:bottom w:val="none" w:sz="0" w:space="0" w:color="auto"/>
                <w:right w:val="none" w:sz="0" w:space="0" w:color="auto"/>
              </w:divBdr>
            </w:div>
            <w:div w:id="546260718">
              <w:marLeft w:val="0"/>
              <w:marRight w:val="0"/>
              <w:marTop w:val="0"/>
              <w:marBottom w:val="0"/>
              <w:divBdr>
                <w:top w:val="none" w:sz="0" w:space="0" w:color="auto"/>
                <w:left w:val="none" w:sz="0" w:space="0" w:color="auto"/>
                <w:bottom w:val="none" w:sz="0" w:space="0" w:color="auto"/>
                <w:right w:val="none" w:sz="0" w:space="0" w:color="auto"/>
              </w:divBdr>
            </w:div>
            <w:div w:id="549732856">
              <w:marLeft w:val="0"/>
              <w:marRight w:val="0"/>
              <w:marTop w:val="0"/>
              <w:marBottom w:val="0"/>
              <w:divBdr>
                <w:top w:val="none" w:sz="0" w:space="0" w:color="auto"/>
                <w:left w:val="none" w:sz="0" w:space="0" w:color="auto"/>
                <w:bottom w:val="none" w:sz="0" w:space="0" w:color="auto"/>
                <w:right w:val="none" w:sz="0" w:space="0" w:color="auto"/>
              </w:divBdr>
            </w:div>
            <w:div w:id="572275893">
              <w:marLeft w:val="0"/>
              <w:marRight w:val="0"/>
              <w:marTop w:val="0"/>
              <w:marBottom w:val="0"/>
              <w:divBdr>
                <w:top w:val="none" w:sz="0" w:space="0" w:color="auto"/>
                <w:left w:val="none" w:sz="0" w:space="0" w:color="auto"/>
                <w:bottom w:val="none" w:sz="0" w:space="0" w:color="auto"/>
                <w:right w:val="none" w:sz="0" w:space="0" w:color="auto"/>
              </w:divBdr>
            </w:div>
            <w:div w:id="1072043376">
              <w:marLeft w:val="0"/>
              <w:marRight w:val="0"/>
              <w:marTop w:val="0"/>
              <w:marBottom w:val="0"/>
              <w:divBdr>
                <w:top w:val="none" w:sz="0" w:space="0" w:color="auto"/>
                <w:left w:val="none" w:sz="0" w:space="0" w:color="auto"/>
                <w:bottom w:val="none" w:sz="0" w:space="0" w:color="auto"/>
                <w:right w:val="none" w:sz="0" w:space="0" w:color="auto"/>
              </w:divBdr>
            </w:div>
            <w:div w:id="1096637785">
              <w:marLeft w:val="0"/>
              <w:marRight w:val="0"/>
              <w:marTop w:val="0"/>
              <w:marBottom w:val="0"/>
              <w:divBdr>
                <w:top w:val="none" w:sz="0" w:space="0" w:color="auto"/>
                <w:left w:val="none" w:sz="0" w:space="0" w:color="auto"/>
                <w:bottom w:val="none" w:sz="0" w:space="0" w:color="auto"/>
                <w:right w:val="none" w:sz="0" w:space="0" w:color="auto"/>
              </w:divBdr>
            </w:div>
            <w:div w:id="1104500799">
              <w:marLeft w:val="0"/>
              <w:marRight w:val="0"/>
              <w:marTop w:val="0"/>
              <w:marBottom w:val="0"/>
              <w:divBdr>
                <w:top w:val="none" w:sz="0" w:space="0" w:color="auto"/>
                <w:left w:val="none" w:sz="0" w:space="0" w:color="auto"/>
                <w:bottom w:val="none" w:sz="0" w:space="0" w:color="auto"/>
                <w:right w:val="none" w:sz="0" w:space="0" w:color="auto"/>
              </w:divBdr>
            </w:div>
            <w:div w:id="1208833799">
              <w:marLeft w:val="0"/>
              <w:marRight w:val="0"/>
              <w:marTop w:val="0"/>
              <w:marBottom w:val="0"/>
              <w:divBdr>
                <w:top w:val="none" w:sz="0" w:space="0" w:color="auto"/>
                <w:left w:val="none" w:sz="0" w:space="0" w:color="auto"/>
                <w:bottom w:val="none" w:sz="0" w:space="0" w:color="auto"/>
                <w:right w:val="none" w:sz="0" w:space="0" w:color="auto"/>
              </w:divBdr>
            </w:div>
            <w:div w:id="1375350073">
              <w:marLeft w:val="0"/>
              <w:marRight w:val="0"/>
              <w:marTop w:val="0"/>
              <w:marBottom w:val="0"/>
              <w:divBdr>
                <w:top w:val="none" w:sz="0" w:space="0" w:color="auto"/>
                <w:left w:val="none" w:sz="0" w:space="0" w:color="auto"/>
                <w:bottom w:val="none" w:sz="0" w:space="0" w:color="auto"/>
                <w:right w:val="none" w:sz="0" w:space="0" w:color="auto"/>
              </w:divBdr>
            </w:div>
            <w:div w:id="1405297442">
              <w:marLeft w:val="0"/>
              <w:marRight w:val="0"/>
              <w:marTop w:val="0"/>
              <w:marBottom w:val="0"/>
              <w:divBdr>
                <w:top w:val="none" w:sz="0" w:space="0" w:color="auto"/>
                <w:left w:val="none" w:sz="0" w:space="0" w:color="auto"/>
                <w:bottom w:val="none" w:sz="0" w:space="0" w:color="auto"/>
                <w:right w:val="none" w:sz="0" w:space="0" w:color="auto"/>
              </w:divBdr>
            </w:div>
            <w:div w:id="1444227703">
              <w:marLeft w:val="0"/>
              <w:marRight w:val="0"/>
              <w:marTop w:val="0"/>
              <w:marBottom w:val="0"/>
              <w:divBdr>
                <w:top w:val="none" w:sz="0" w:space="0" w:color="auto"/>
                <w:left w:val="none" w:sz="0" w:space="0" w:color="auto"/>
                <w:bottom w:val="none" w:sz="0" w:space="0" w:color="auto"/>
                <w:right w:val="none" w:sz="0" w:space="0" w:color="auto"/>
              </w:divBdr>
            </w:div>
            <w:div w:id="1723289667">
              <w:marLeft w:val="0"/>
              <w:marRight w:val="0"/>
              <w:marTop w:val="0"/>
              <w:marBottom w:val="0"/>
              <w:divBdr>
                <w:top w:val="none" w:sz="0" w:space="0" w:color="auto"/>
                <w:left w:val="none" w:sz="0" w:space="0" w:color="auto"/>
                <w:bottom w:val="none" w:sz="0" w:space="0" w:color="auto"/>
                <w:right w:val="none" w:sz="0" w:space="0" w:color="auto"/>
              </w:divBdr>
            </w:div>
            <w:div w:id="1804076392">
              <w:marLeft w:val="0"/>
              <w:marRight w:val="0"/>
              <w:marTop w:val="0"/>
              <w:marBottom w:val="0"/>
              <w:divBdr>
                <w:top w:val="none" w:sz="0" w:space="0" w:color="auto"/>
                <w:left w:val="none" w:sz="0" w:space="0" w:color="auto"/>
                <w:bottom w:val="none" w:sz="0" w:space="0" w:color="auto"/>
                <w:right w:val="none" w:sz="0" w:space="0" w:color="auto"/>
              </w:divBdr>
            </w:div>
            <w:div w:id="2041514808">
              <w:marLeft w:val="0"/>
              <w:marRight w:val="0"/>
              <w:marTop w:val="0"/>
              <w:marBottom w:val="0"/>
              <w:divBdr>
                <w:top w:val="none" w:sz="0" w:space="0" w:color="auto"/>
                <w:left w:val="none" w:sz="0" w:space="0" w:color="auto"/>
                <w:bottom w:val="none" w:sz="0" w:space="0" w:color="auto"/>
                <w:right w:val="none" w:sz="0" w:space="0" w:color="auto"/>
              </w:divBdr>
            </w:div>
          </w:divsChild>
        </w:div>
        <w:div w:id="208226878">
          <w:marLeft w:val="0"/>
          <w:marRight w:val="0"/>
          <w:marTop w:val="0"/>
          <w:marBottom w:val="0"/>
          <w:divBdr>
            <w:top w:val="none" w:sz="0" w:space="0" w:color="auto"/>
            <w:left w:val="none" w:sz="0" w:space="0" w:color="auto"/>
            <w:bottom w:val="none" w:sz="0" w:space="0" w:color="auto"/>
            <w:right w:val="none" w:sz="0" w:space="0" w:color="auto"/>
          </w:divBdr>
          <w:divsChild>
            <w:div w:id="16855335">
              <w:marLeft w:val="0"/>
              <w:marRight w:val="0"/>
              <w:marTop w:val="0"/>
              <w:marBottom w:val="0"/>
              <w:divBdr>
                <w:top w:val="none" w:sz="0" w:space="0" w:color="auto"/>
                <w:left w:val="none" w:sz="0" w:space="0" w:color="auto"/>
                <w:bottom w:val="none" w:sz="0" w:space="0" w:color="auto"/>
                <w:right w:val="none" w:sz="0" w:space="0" w:color="auto"/>
              </w:divBdr>
            </w:div>
            <w:div w:id="22752598">
              <w:marLeft w:val="0"/>
              <w:marRight w:val="0"/>
              <w:marTop w:val="0"/>
              <w:marBottom w:val="0"/>
              <w:divBdr>
                <w:top w:val="none" w:sz="0" w:space="0" w:color="auto"/>
                <w:left w:val="none" w:sz="0" w:space="0" w:color="auto"/>
                <w:bottom w:val="none" w:sz="0" w:space="0" w:color="auto"/>
                <w:right w:val="none" w:sz="0" w:space="0" w:color="auto"/>
              </w:divBdr>
            </w:div>
            <w:div w:id="120267522">
              <w:marLeft w:val="0"/>
              <w:marRight w:val="0"/>
              <w:marTop w:val="0"/>
              <w:marBottom w:val="0"/>
              <w:divBdr>
                <w:top w:val="none" w:sz="0" w:space="0" w:color="auto"/>
                <w:left w:val="none" w:sz="0" w:space="0" w:color="auto"/>
                <w:bottom w:val="none" w:sz="0" w:space="0" w:color="auto"/>
                <w:right w:val="none" w:sz="0" w:space="0" w:color="auto"/>
              </w:divBdr>
            </w:div>
            <w:div w:id="422412105">
              <w:marLeft w:val="0"/>
              <w:marRight w:val="0"/>
              <w:marTop w:val="0"/>
              <w:marBottom w:val="0"/>
              <w:divBdr>
                <w:top w:val="none" w:sz="0" w:space="0" w:color="auto"/>
                <w:left w:val="none" w:sz="0" w:space="0" w:color="auto"/>
                <w:bottom w:val="none" w:sz="0" w:space="0" w:color="auto"/>
                <w:right w:val="none" w:sz="0" w:space="0" w:color="auto"/>
              </w:divBdr>
            </w:div>
            <w:div w:id="720521750">
              <w:marLeft w:val="0"/>
              <w:marRight w:val="0"/>
              <w:marTop w:val="0"/>
              <w:marBottom w:val="0"/>
              <w:divBdr>
                <w:top w:val="none" w:sz="0" w:space="0" w:color="auto"/>
                <w:left w:val="none" w:sz="0" w:space="0" w:color="auto"/>
                <w:bottom w:val="none" w:sz="0" w:space="0" w:color="auto"/>
                <w:right w:val="none" w:sz="0" w:space="0" w:color="auto"/>
              </w:divBdr>
            </w:div>
            <w:div w:id="865945885">
              <w:marLeft w:val="0"/>
              <w:marRight w:val="0"/>
              <w:marTop w:val="0"/>
              <w:marBottom w:val="0"/>
              <w:divBdr>
                <w:top w:val="none" w:sz="0" w:space="0" w:color="auto"/>
                <w:left w:val="none" w:sz="0" w:space="0" w:color="auto"/>
                <w:bottom w:val="none" w:sz="0" w:space="0" w:color="auto"/>
                <w:right w:val="none" w:sz="0" w:space="0" w:color="auto"/>
              </w:divBdr>
            </w:div>
            <w:div w:id="921717058">
              <w:marLeft w:val="0"/>
              <w:marRight w:val="0"/>
              <w:marTop w:val="0"/>
              <w:marBottom w:val="0"/>
              <w:divBdr>
                <w:top w:val="none" w:sz="0" w:space="0" w:color="auto"/>
                <w:left w:val="none" w:sz="0" w:space="0" w:color="auto"/>
                <w:bottom w:val="none" w:sz="0" w:space="0" w:color="auto"/>
                <w:right w:val="none" w:sz="0" w:space="0" w:color="auto"/>
              </w:divBdr>
            </w:div>
            <w:div w:id="933778730">
              <w:marLeft w:val="0"/>
              <w:marRight w:val="0"/>
              <w:marTop w:val="0"/>
              <w:marBottom w:val="0"/>
              <w:divBdr>
                <w:top w:val="none" w:sz="0" w:space="0" w:color="auto"/>
                <w:left w:val="none" w:sz="0" w:space="0" w:color="auto"/>
                <w:bottom w:val="none" w:sz="0" w:space="0" w:color="auto"/>
                <w:right w:val="none" w:sz="0" w:space="0" w:color="auto"/>
              </w:divBdr>
            </w:div>
            <w:div w:id="947351077">
              <w:marLeft w:val="0"/>
              <w:marRight w:val="0"/>
              <w:marTop w:val="0"/>
              <w:marBottom w:val="0"/>
              <w:divBdr>
                <w:top w:val="none" w:sz="0" w:space="0" w:color="auto"/>
                <w:left w:val="none" w:sz="0" w:space="0" w:color="auto"/>
                <w:bottom w:val="none" w:sz="0" w:space="0" w:color="auto"/>
                <w:right w:val="none" w:sz="0" w:space="0" w:color="auto"/>
              </w:divBdr>
            </w:div>
            <w:div w:id="1078402643">
              <w:marLeft w:val="0"/>
              <w:marRight w:val="0"/>
              <w:marTop w:val="0"/>
              <w:marBottom w:val="0"/>
              <w:divBdr>
                <w:top w:val="none" w:sz="0" w:space="0" w:color="auto"/>
                <w:left w:val="none" w:sz="0" w:space="0" w:color="auto"/>
                <w:bottom w:val="none" w:sz="0" w:space="0" w:color="auto"/>
                <w:right w:val="none" w:sz="0" w:space="0" w:color="auto"/>
              </w:divBdr>
            </w:div>
            <w:div w:id="1144079982">
              <w:marLeft w:val="0"/>
              <w:marRight w:val="0"/>
              <w:marTop w:val="0"/>
              <w:marBottom w:val="0"/>
              <w:divBdr>
                <w:top w:val="none" w:sz="0" w:space="0" w:color="auto"/>
                <w:left w:val="none" w:sz="0" w:space="0" w:color="auto"/>
                <w:bottom w:val="none" w:sz="0" w:space="0" w:color="auto"/>
                <w:right w:val="none" w:sz="0" w:space="0" w:color="auto"/>
              </w:divBdr>
            </w:div>
            <w:div w:id="1192690326">
              <w:marLeft w:val="0"/>
              <w:marRight w:val="0"/>
              <w:marTop w:val="0"/>
              <w:marBottom w:val="0"/>
              <w:divBdr>
                <w:top w:val="none" w:sz="0" w:space="0" w:color="auto"/>
                <w:left w:val="none" w:sz="0" w:space="0" w:color="auto"/>
                <w:bottom w:val="none" w:sz="0" w:space="0" w:color="auto"/>
                <w:right w:val="none" w:sz="0" w:space="0" w:color="auto"/>
              </w:divBdr>
            </w:div>
            <w:div w:id="1277180680">
              <w:marLeft w:val="0"/>
              <w:marRight w:val="0"/>
              <w:marTop w:val="0"/>
              <w:marBottom w:val="0"/>
              <w:divBdr>
                <w:top w:val="none" w:sz="0" w:space="0" w:color="auto"/>
                <w:left w:val="none" w:sz="0" w:space="0" w:color="auto"/>
                <w:bottom w:val="none" w:sz="0" w:space="0" w:color="auto"/>
                <w:right w:val="none" w:sz="0" w:space="0" w:color="auto"/>
              </w:divBdr>
            </w:div>
            <w:div w:id="1295598260">
              <w:marLeft w:val="0"/>
              <w:marRight w:val="0"/>
              <w:marTop w:val="0"/>
              <w:marBottom w:val="0"/>
              <w:divBdr>
                <w:top w:val="none" w:sz="0" w:space="0" w:color="auto"/>
                <w:left w:val="none" w:sz="0" w:space="0" w:color="auto"/>
                <w:bottom w:val="none" w:sz="0" w:space="0" w:color="auto"/>
                <w:right w:val="none" w:sz="0" w:space="0" w:color="auto"/>
              </w:divBdr>
            </w:div>
            <w:div w:id="1444184033">
              <w:marLeft w:val="0"/>
              <w:marRight w:val="0"/>
              <w:marTop w:val="0"/>
              <w:marBottom w:val="0"/>
              <w:divBdr>
                <w:top w:val="none" w:sz="0" w:space="0" w:color="auto"/>
                <w:left w:val="none" w:sz="0" w:space="0" w:color="auto"/>
                <w:bottom w:val="none" w:sz="0" w:space="0" w:color="auto"/>
                <w:right w:val="none" w:sz="0" w:space="0" w:color="auto"/>
              </w:divBdr>
            </w:div>
            <w:div w:id="1584989046">
              <w:marLeft w:val="0"/>
              <w:marRight w:val="0"/>
              <w:marTop w:val="0"/>
              <w:marBottom w:val="0"/>
              <w:divBdr>
                <w:top w:val="none" w:sz="0" w:space="0" w:color="auto"/>
                <w:left w:val="none" w:sz="0" w:space="0" w:color="auto"/>
                <w:bottom w:val="none" w:sz="0" w:space="0" w:color="auto"/>
                <w:right w:val="none" w:sz="0" w:space="0" w:color="auto"/>
              </w:divBdr>
            </w:div>
            <w:div w:id="1684936297">
              <w:marLeft w:val="0"/>
              <w:marRight w:val="0"/>
              <w:marTop w:val="0"/>
              <w:marBottom w:val="0"/>
              <w:divBdr>
                <w:top w:val="none" w:sz="0" w:space="0" w:color="auto"/>
                <w:left w:val="none" w:sz="0" w:space="0" w:color="auto"/>
                <w:bottom w:val="none" w:sz="0" w:space="0" w:color="auto"/>
                <w:right w:val="none" w:sz="0" w:space="0" w:color="auto"/>
              </w:divBdr>
            </w:div>
            <w:div w:id="1839534347">
              <w:marLeft w:val="0"/>
              <w:marRight w:val="0"/>
              <w:marTop w:val="0"/>
              <w:marBottom w:val="0"/>
              <w:divBdr>
                <w:top w:val="none" w:sz="0" w:space="0" w:color="auto"/>
                <w:left w:val="none" w:sz="0" w:space="0" w:color="auto"/>
                <w:bottom w:val="none" w:sz="0" w:space="0" w:color="auto"/>
                <w:right w:val="none" w:sz="0" w:space="0" w:color="auto"/>
              </w:divBdr>
            </w:div>
            <w:div w:id="184007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9252">
      <w:bodyDiv w:val="1"/>
      <w:marLeft w:val="0"/>
      <w:marRight w:val="0"/>
      <w:marTop w:val="0"/>
      <w:marBottom w:val="0"/>
      <w:divBdr>
        <w:top w:val="none" w:sz="0" w:space="0" w:color="auto"/>
        <w:left w:val="none" w:sz="0" w:space="0" w:color="auto"/>
        <w:bottom w:val="none" w:sz="0" w:space="0" w:color="auto"/>
        <w:right w:val="none" w:sz="0" w:space="0" w:color="auto"/>
      </w:divBdr>
    </w:div>
    <w:div w:id="155608053">
      <w:bodyDiv w:val="1"/>
      <w:marLeft w:val="0"/>
      <w:marRight w:val="0"/>
      <w:marTop w:val="0"/>
      <w:marBottom w:val="0"/>
      <w:divBdr>
        <w:top w:val="none" w:sz="0" w:space="0" w:color="auto"/>
        <w:left w:val="none" w:sz="0" w:space="0" w:color="auto"/>
        <w:bottom w:val="none" w:sz="0" w:space="0" w:color="auto"/>
        <w:right w:val="none" w:sz="0" w:space="0" w:color="auto"/>
      </w:divBdr>
    </w:div>
    <w:div w:id="184632770">
      <w:bodyDiv w:val="1"/>
      <w:marLeft w:val="0"/>
      <w:marRight w:val="0"/>
      <w:marTop w:val="0"/>
      <w:marBottom w:val="0"/>
      <w:divBdr>
        <w:top w:val="none" w:sz="0" w:space="0" w:color="auto"/>
        <w:left w:val="none" w:sz="0" w:space="0" w:color="auto"/>
        <w:bottom w:val="none" w:sz="0" w:space="0" w:color="auto"/>
        <w:right w:val="none" w:sz="0" w:space="0" w:color="auto"/>
      </w:divBdr>
    </w:div>
    <w:div w:id="190917915">
      <w:bodyDiv w:val="1"/>
      <w:marLeft w:val="0"/>
      <w:marRight w:val="0"/>
      <w:marTop w:val="0"/>
      <w:marBottom w:val="0"/>
      <w:divBdr>
        <w:top w:val="none" w:sz="0" w:space="0" w:color="auto"/>
        <w:left w:val="none" w:sz="0" w:space="0" w:color="auto"/>
        <w:bottom w:val="none" w:sz="0" w:space="0" w:color="auto"/>
        <w:right w:val="none" w:sz="0" w:space="0" w:color="auto"/>
      </w:divBdr>
    </w:div>
    <w:div w:id="200481662">
      <w:bodyDiv w:val="1"/>
      <w:marLeft w:val="0"/>
      <w:marRight w:val="0"/>
      <w:marTop w:val="0"/>
      <w:marBottom w:val="0"/>
      <w:divBdr>
        <w:top w:val="none" w:sz="0" w:space="0" w:color="auto"/>
        <w:left w:val="none" w:sz="0" w:space="0" w:color="auto"/>
        <w:bottom w:val="none" w:sz="0" w:space="0" w:color="auto"/>
        <w:right w:val="none" w:sz="0" w:space="0" w:color="auto"/>
      </w:divBdr>
    </w:div>
    <w:div w:id="210730953">
      <w:bodyDiv w:val="1"/>
      <w:marLeft w:val="0"/>
      <w:marRight w:val="0"/>
      <w:marTop w:val="0"/>
      <w:marBottom w:val="0"/>
      <w:divBdr>
        <w:top w:val="none" w:sz="0" w:space="0" w:color="auto"/>
        <w:left w:val="none" w:sz="0" w:space="0" w:color="auto"/>
        <w:bottom w:val="none" w:sz="0" w:space="0" w:color="auto"/>
        <w:right w:val="none" w:sz="0" w:space="0" w:color="auto"/>
      </w:divBdr>
    </w:div>
    <w:div w:id="221446366">
      <w:bodyDiv w:val="1"/>
      <w:marLeft w:val="0"/>
      <w:marRight w:val="0"/>
      <w:marTop w:val="0"/>
      <w:marBottom w:val="0"/>
      <w:divBdr>
        <w:top w:val="none" w:sz="0" w:space="0" w:color="auto"/>
        <w:left w:val="none" w:sz="0" w:space="0" w:color="auto"/>
        <w:bottom w:val="none" w:sz="0" w:space="0" w:color="auto"/>
        <w:right w:val="none" w:sz="0" w:space="0" w:color="auto"/>
      </w:divBdr>
    </w:div>
    <w:div w:id="224536286">
      <w:bodyDiv w:val="1"/>
      <w:marLeft w:val="0"/>
      <w:marRight w:val="0"/>
      <w:marTop w:val="0"/>
      <w:marBottom w:val="0"/>
      <w:divBdr>
        <w:top w:val="none" w:sz="0" w:space="0" w:color="auto"/>
        <w:left w:val="none" w:sz="0" w:space="0" w:color="auto"/>
        <w:bottom w:val="none" w:sz="0" w:space="0" w:color="auto"/>
        <w:right w:val="none" w:sz="0" w:space="0" w:color="auto"/>
      </w:divBdr>
    </w:div>
    <w:div w:id="255528936">
      <w:bodyDiv w:val="1"/>
      <w:marLeft w:val="0"/>
      <w:marRight w:val="0"/>
      <w:marTop w:val="0"/>
      <w:marBottom w:val="0"/>
      <w:divBdr>
        <w:top w:val="none" w:sz="0" w:space="0" w:color="auto"/>
        <w:left w:val="none" w:sz="0" w:space="0" w:color="auto"/>
        <w:bottom w:val="none" w:sz="0" w:space="0" w:color="auto"/>
        <w:right w:val="none" w:sz="0" w:space="0" w:color="auto"/>
      </w:divBdr>
    </w:div>
    <w:div w:id="267662309">
      <w:bodyDiv w:val="1"/>
      <w:marLeft w:val="0"/>
      <w:marRight w:val="0"/>
      <w:marTop w:val="0"/>
      <w:marBottom w:val="0"/>
      <w:divBdr>
        <w:top w:val="none" w:sz="0" w:space="0" w:color="auto"/>
        <w:left w:val="none" w:sz="0" w:space="0" w:color="auto"/>
        <w:bottom w:val="none" w:sz="0" w:space="0" w:color="auto"/>
        <w:right w:val="none" w:sz="0" w:space="0" w:color="auto"/>
      </w:divBdr>
    </w:div>
    <w:div w:id="276719433">
      <w:bodyDiv w:val="1"/>
      <w:marLeft w:val="0"/>
      <w:marRight w:val="0"/>
      <w:marTop w:val="0"/>
      <w:marBottom w:val="0"/>
      <w:divBdr>
        <w:top w:val="none" w:sz="0" w:space="0" w:color="auto"/>
        <w:left w:val="none" w:sz="0" w:space="0" w:color="auto"/>
        <w:bottom w:val="none" w:sz="0" w:space="0" w:color="auto"/>
        <w:right w:val="none" w:sz="0" w:space="0" w:color="auto"/>
      </w:divBdr>
    </w:div>
    <w:div w:id="295836429">
      <w:bodyDiv w:val="1"/>
      <w:marLeft w:val="0"/>
      <w:marRight w:val="0"/>
      <w:marTop w:val="0"/>
      <w:marBottom w:val="0"/>
      <w:divBdr>
        <w:top w:val="none" w:sz="0" w:space="0" w:color="auto"/>
        <w:left w:val="none" w:sz="0" w:space="0" w:color="auto"/>
        <w:bottom w:val="none" w:sz="0" w:space="0" w:color="auto"/>
        <w:right w:val="none" w:sz="0" w:space="0" w:color="auto"/>
      </w:divBdr>
      <w:divsChild>
        <w:div w:id="1528565144">
          <w:marLeft w:val="0"/>
          <w:marRight w:val="0"/>
          <w:marTop w:val="0"/>
          <w:marBottom w:val="0"/>
          <w:divBdr>
            <w:top w:val="none" w:sz="0" w:space="0" w:color="auto"/>
            <w:left w:val="none" w:sz="0" w:space="0" w:color="auto"/>
            <w:bottom w:val="none" w:sz="0" w:space="0" w:color="auto"/>
            <w:right w:val="none" w:sz="0" w:space="0" w:color="auto"/>
          </w:divBdr>
        </w:div>
        <w:div w:id="1709908773">
          <w:marLeft w:val="0"/>
          <w:marRight w:val="0"/>
          <w:marTop w:val="0"/>
          <w:marBottom w:val="0"/>
          <w:divBdr>
            <w:top w:val="none" w:sz="0" w:space="0" w:color="auto"/>
            <w:left w:val="none" w:sz="0" w:space="0" w:color="auto"/>
            <w:bottom w:val="none" w:sz="0" w:space="0" w:color="auto"/>
            <w:right w:val="none" w:sz="0" w:space="0" w:color="auto"/>
          </w:divBdr>
        </w:div>
      </w:divsChild>
    </w:div>
    <w:div w:id="296306389">
      <w:bodyDiv w:val="1"/>
      <w:marLeft w:val="0"/>
      <w:marRight w:val="0"/>
      <w:marTop w:val="0"/>
      <w:marBottom w:val="0"/>
      <w:divBdr>
        <w:top w:val="none" w:sz="0" w:space="0" w:color="auto"/>
        <w:left w:val="none" w:sz="0" w:space="0" w:color="auto"/>
        <w:bottom w:val="none" w:sz="0" w:space="0" w:color="auto"/>
        <w:right w:val="none" w:sz="0" w:space="0" w:color="auto"/>
      </w:divBdr>
    </w:div>
    <w:div w:id="305934806">
      <w:bodyDiv w:val="1"/>
      <w:marLeft w:val="0"/>
      <w:marRight w:val="0"/>
      <w:marTop w:val="0"/>
      <w:marBottom w:val="0"/>
      <w:divBdr>
        <w:top w:val="none" w:sz="0" w:space="0" w:color="auto"/>
        <w:left w:val="none" w:sz="0" w:space="0" w:color="auto"/>
        <w:bottom w:val="none" w:sz="0" w:space="0" w:color="auto"/>
        <w:right w:val="none" w:sz="0" w:space="0" w:color="auto"/>
      </w:divBdr>
    </w:div>
    <w:div w:id="310597776">
      <w:bodyDiv w:val="1"/>
      <w:marLeft w:val="0"/>
      <w:marRight w:val="0"/>
      <w:marTop w:val="0"/>
      <w:marBottom w:val="0"/>
      <w:divBdr>
        <w:top w:val="none" w:sz="0" w:space="0" w:color="auto"/>
        <w:left w:val="none" w:sz="0" w:space="0" w:color="auto"/>
        <w:bottom w:val="none" w:sz="0" w:space="0" w:color="auto"/>
        <w:right w:val="none" w:sz="0" w:space="0" w:color="auto"/>
      </w:divBdr>
    </w:div>
    <w:div w:id="312755152">
      <w:bodyDiv w:val="1"/>
      <w:marLeft w:val="0"/>
      <w:marRight w:val="0"/>
      <w:marTop w:val="0"/>
      <w:marBottom w:val="0"/>
      <w:divBdr>
        <w:top w:val="none" w:sz="0" w:space="0" w:color="auto"/>
        <w:left w:val="none" w:sz="0" w:space="0" w:color="auto"/>
        <w:bottom w:val="none" w:sz="0" w:space="0" w:color="auto"/>
        <w:right w:val="none" w:sz="0" w:space="0" w:color="auto"/>
      </w:divBdr>
    </w:div>
    <w:div w:id="343629863">
      <w:bodyDiv w:val="1"/>
      <w:marLeft w:val="0"/>
      <w:marRight w:val="0"/>
      <w:marTop w:val="0"/>
      <w:marBottom w:val="0"/>
      <w:divBdr>
        <w:top w:val="none" w:sz="0" w:space="0" w:color="auto"/>
        <w:left w:val="none" w:sz="0" w:space="0" w:color="auto"/>
        <w:bottom w:val="none" w:sz="0" w:space="0" w:color="auto"/>
        <w:right w:val="none" w:sz="0" w:space="0" w:color="auto"/>
      </w:divBdr>
    </w:div>
    <w:div w:id="347415373">
      <w:bodyDiv w:val="1"/>
      <w:marLeft w:val="0"/>
      <w:marRight w:val="0"/>
      <w:marTop w:val="0"/>
      <w:marBottom w:val="0"/>
      <w:divBdr>
        <w:top w:val="none" w:sz="0" w:space="0" w:color="auto"/>
        <w:left w:val="none" w:sz="0" w:space="0" w:color="auto"/>
        <w:bottom w:val="none" w:sz="0" w:space="0" w:color="auto"/>
        <w:right w:val="none" w:sz="0" w:space="0" w:color="auto"/>
      </w:divBdr>
    </w:div>
    <w:div w:id="385639664">
      <w:bodyDiv w:val="1"/>
      <w:marLeft w:val="0"/>
      <w:marRight w:val="0"/>
      <w:marTop w:val="0"/>
      <w:marBottom w:val="0"/>
      <w:divBdr>
        <w:top w:val="none" w:sz="0" w:space="0" w:color="auto"/>
        <w:left w:val="none" w:sz="0" w:space="0" w:color="auto"/>
        <w:bottom w:val="none" w:sz="0" w:space="0" w:color="auto"/>
        <w:right w:val="none" w:sz="0" w:space="0" w:color="auto"/>
      </w:divBdr>
    </w:div>
    <w:div w:id="388380296">
      <w:bodyDiv w:val="1"/>
      <w:marLeft w:val="0"/>
      <w:marRight w:val="0"/>
      <w:marTop w:val="0"/>
      <w:marBottom w:val="0"/>
      <w:divBdr>
        <w:top w:val="none" w:sz="0" w:space="0" w:color="auto"/>
        <w:left w:val="none" w:sz="0" w:space="0" w:color="auto"/>
        <w:bottom w:val="none" w:sz="0" w:space="0" w:color="auto"/>
        <w:right w:val="none" w:sz="0" w:space="0" w:color="auto"/>
      </w:divBdr>
    </w:div>
    <w:div w:id="394856223">
      <w:bodyDiv w:val="1"/>
      <w:marLeft w:val="0"/>
      <w:marRight w:val="0"/>
      <w:marTop w:val="0"/>
      <w:marBottom w:val="0"/>
      <w:divBdr>
        <w:top w:val="none" w:sz="0" w:space="0" w:color="auto"/>
        <w:left w:val="none" w:sz="0" w:space="0" w:color="auto"/>
        <w:bottom w:val="none" w:sz="0" w:space="0" w:color="auto"/>
        <w:right w:val="none" w:sz="0" w:space="0" w:color="auto"/>
      </w:divBdr>
    </w:div>
    <w:div w:id="399451176">
      <w:bodyDiv w:val="1"/>
      <w:marLeft w:val="0"/>
      <w:marRight w:val="0"/>
      <w:marTop w:val="0"/>
      <w:marBottom w:val="0"/>
      <w:divBdr>
        <w:top w:val="none" w:sz="0" w:space="0" w:color="auto"/>
        <w:left w:val="none" w:sz="0" w:space="0" w:color="auto"/>
        <w:bottom w:val="none" w:sz="0" w:space="0" w:color="auto"/>
        <w:right w:val="none" w:sz="0" w:space="0" w:color="auto"/>
      </w:divBdr>
      <w:divsChild>
        <w:div w:id="1266889879">
          <w:marLeft w:val="0"/>
          <w:marRight w:val="0"/>
          <w:marTop w:val="0"/>
          <w:marBottom w:val="0"/>
          <w:divBdr>
            <w:top w:val="none" w:sz="0" w:space="0" w:color="auto"/>
            <w:left w:val="none" w:sz="0" w:space="0" w:color="auto"/>
            <w:bottom w:val="none" w:sz="0" w:space="0" w:color="auto"/>
            <w:right w:val="none" w:sz="0" w:space="0" w:color="auto"/>
          </w:divBdr>
          <w:divsChild>
            <w:div w:id="1447114047">
              <w:marLeft w:val="0"/>
              <w:marRight w:val="0"/>
              <w:marTop w:val="0"/>
              <w:marBottom w:val="0"/>
              <w:divBdr>
                <w:top w:val="none" w:sz="0" w:space="0" w:color="auto"/>
                <w:left w:val="none" w:sz="0" w:space="0" w:color="auto"/>
                <w:bottom w:val="none" w:sz="0" w:space="0" w:color="auto"/>
                <w:right w:val="none" w:sz="0" w:space="0" w:color="auto"/>
              </w:divBdr>
              <w:divsChild>
                <w:div w:id="1423450720">
                  <w:marLeft w:val="0"/>
                  <w:marRight w:val="0"/>
                  <w:marTop w:val="0"/>
                  <w:marBottom w:val="0"/>
                  <w:divBdr>
                    <w:top w:val="none" w:sz="0" w:space="0" w:color="auto"/>
                    <w:left w:val="none" w:sz="0" w:space="0" w:color="auto"/>
                    <w:bottom w:val="none" w:sz="0" w:space="0" w:color="auto"/>
                    <w:right w:val="none" w:sz="0" w:space="0" w:color="auto"/>
                  </w:divBdr>
                  <w:divsChild>
                    <w:div w:id="2016684444">
                      <w:marLeft w:val="0"/>
                      <w:marRight w:val="0"/>
                      <w:marTop w:val="0"/>
                      <w:marBottom w:val="0"/>
                      <w:divBdr>
                        <w:top w:val="none" w:sz="0" w:space="0" w:color="auto"/>
                        <w:left w:val="none" w:sz="0" w:space="0" w:color="auto"/>
                        <w:bottom w:val="none" w:sz="0" w:space="0" w:color="auto"/>
                        <w:right w:val="none" w:sz="0" w:space="0" w:color="auto"/>
                      </w:divBdr>
                      <w:divsChild>
                        <w:div w:id="885916328">
                          <w:marLeft w:val="0"/>
                          <w:marRight w:val="0"/>
                          <w:marTop w:val="0"/>
                          <w:marBottom w:val="0"/>
                          <w:divBdr>
                            <w:top w:val="none" w:sz="0" w:space="0" w:color="auto"/>
                            <w:left w:val="none" w:sz="0" w:space="0" w:color="auto"/>
                            <w:bottom w:val="none" w:sz="0" w:space="0" w:color="auto"/>
                            <w:right w:val="none" w:sz="0" w:space="0" w:color="auto"/>
                          </w:divBdr>
                          <w:divsChild>
                            <w:div w:id="1605723084">
                              <w:marLeft w:val="0"/>
                              <w:marRight w:val="0"/>
                              <w:marTop w:val="0"/>
                              <w:marBottom w:val="0"/>
                              <w:divBdr>
                                <w:top w:val="none" w:sz="0" w:space="0" w:color="auto"/>
                                <w:left w:val="none" w:sz="0" w:space="0" w:color="auto"/>
                                <w:bottom w:val="none" w:sz="0" w:space="0" w:color="auto"/>
                                <w:right w:val="none" w:sz="0" w:space="0" w:color="auto"/>
                              </w:divBdr>
                              <w:divsChild>
                                <w:div w:id="2033921223">
                                  <w:marLeft w:val="0"/>
                                  <w:marRight w:val="0"/>
                                  <w:marTop w:val="0"/>
                                  <w:marBottom w:val="0"/>
                                  <w:divBdr>
                                    <w:top w:val="none" w:sz="0" w:space="0" w:color="auto"/>
                                    <w:left w:val="none" w:sz="0" w:space="0" w:color="auto"/>
                                    <w:bottom w:val="none" w:sz="0" w:space="0" w:color="auto"/>
                                    <w:right w:val="none" w:sz="0" w:space="0" w:color="auto"/>
                                  </w:divBdr>
                                  <w:divsChild>
                                    <w:div w:id="103769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436109">
                          <w:marLeft w:val="0"/>
                          <w:marRight w:val="0"/>
                          <w:marTop w:val="0"/>
                          <w:marBottom w:val="0"/>
                          <w:divBdr>
                            <w:top w:val="none" w:sz="0" w:space="0" w:color="auto"/>
                            <w:left w:val="none" w:sz="0" w:space="0" w:color="auto"/>
                            <w:bottom w:val="none" w:sz="0" w:space="0" w:color="auto"/>
                            <w:right w:val="none" w:sz="0" w:space="0" w:color="auto"/>
                          </w:divBdr>
                          <w:divsChild>
                            <w:div w:id="2138135587">
                              <w:marLeft w:val="0"/>
                              <w:marRight w:val="0"/>
                              <w:marTop w:val="0"/>
                              <w:marBottom w:val="0"/>
                              <w:divBdr>
                                <w:top w:val="none" w:sz="0" w:space="0" w:color="auto"/>
                                <w:left w:val="none" w:sz="0" w:space="0" w:color="auto"/>
                                <w:bottom w:val="none" w:sz="0" w:space="0" w:color="auto"/>
                                <w:right w:val="none" w:sz="0" w:space="0" w:color="auto"/>
                              </w:divBdr>
                              <w:divsChild>
                                <w:div w:id="46701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735902">
      <w:bodyDiv w:val="1"/>
      <w:marLeft w:val="0"/>
      <w:marRight w:val="0"/>
      <w:marTop w:val="0"/>
      <w:marBottom w:val="0"/>
      <w:divBdr>
        <w:top w:val="none" w:sz="0" w:space="0" w:color="auto"/>
        <w:left w:val="none" w:sz="0" w:space="0" w:color="auto"/>
        <w:bottom w:val="none" w:sz="0" w:space="0" w:color="auto"/>
        <w:right w:val="none" w:sz="0" w:space="0" w:color="auto"/>
      </w:divBdr>
    </w:div>
    <w:div w:id="415976708">
      <w:bodyDiv w:val="1"/>
      <w:marLeft w:val="0"/>
      <w:marRight w:val="0"/>
      <w:marTop w:val="0"/>
      <w:marBottom w:val="0"/>
      <w:divBdr>
        <w:top w:val="none" w:sz="0" w:space="0" w:color="auto"/>
        <w:left w:val="none" w:sz="0" w:space="0" w:color="auto"/>
        <w:bottom w:val="none" w:sz="0" w:space="0" w:color="auto"/>
        <w:right w:val="none" w:sz="0" w:space="0" w:color="auto"/>
      </w:divBdr>
    </w:div>
    <w:div w:id="418984956">
      <w:bodyDiv w:val="1"/>
      <w:marLeft w:val="0"/>
      <w:marRight w:val="0"/>
      <w:marTop w:val="0"/>
      <w:marBottom w:val="0"/>
      <w:divBdr>
        <w:top w:val="none" w:sz="0" w:space="0" w:color="auto"/>
        <w:left w:val="none" w:sz="0" w:space="0" w:color="auto"/>
        <w:bottom w:val="none" w:sz="0" w:space="0" w:color="auto"/>
        <w:right w:val="none" w:sz="0" w:space="0" w:color="auto"/>
      </w:divBdr>
    </w:div>
    <w:div w:id="470363916">
      <w:bodyDiv w:val="1"/>
      <w:marLeft w:val="0"/>
      <w:marRight w:val="0"/>
      <w:marTop w:val="0"/>
      <w:marBottom w:val="0"/>
      <w:divBdr>
        <w:top w:val="none" w:sz="0" w:space="0" w:color="auto"/>
        <w:left w:val="none" w:sz="0" w:space="0" w:color="auto"/>
        <w:bottom w:val="none" w:sz="0" w:space="0" w:color="auto"/>
        <w:right w:val="none" w:sz="0" w:space="0" w:color="auto"/>
      </w:divBdr>
    </w:div>
    <w:div w:id="483592160">
      <w:bodyDiv w:val="1"/>
      <w:marLeft w:val="0"/>
      <w:marRight w:val="0"/>
      <w:marTop w:val="0"/>
      <w:marBottom w:val="0"/>
      <w:divBdr>
        <w:top w:val="none" w:sz="0" w:space="0" w:color="auto"/>
        <w:left w:val="none" w:sz="0" w:space="0" w:color="auto"/>
        <w:bottom w:val="none" w:sz="0" w:space="0" w:color="auto"/>
        <w:right w:val="none" w:sz="0" w:space="0" w:color="auto"/>
      </w:divBdr>
    </w:div>
    <w:div w:id="500242401">
      <w:bodyDiv w:val="1"/>
      <w:marLeft w:val="0"/>
      <w:marRight w:val="0"/>
      <w:marTop w:val="0"/>
      <w:marBottom w:val="0"/>
      <w:divBdr>
        <w:top w:val="none" w:sz="0" w:space="0" w:color="auto"/>
        <w:left w:val="none" w:sz="0" w:space="0" w:color="auto"/>
        <w:bottom w:val="none" w:sz="0" w:space="0" w:color="auto"/>
        <w:right w:val="none" w:sz="0" w:space="0" w:color="auto"/>
      </w:divBdr>
      <w:divsChild>
        <w:div w:id="499926532">
          <w:marLeft w:val="0"/>
          <w:marRight w:val="0"/>
          <w:marTop w:val="0"/>
          <w:marBottom w:val="0"/>
          <w:divBdr>
            <w:top w:val="none" w:sz="0" w:space="0" w:color="auto"/>
            <w:left w:val="none" w:sz="0" w:space="0" w:color="auto"/>
            <w:bottom w:val="none" w:sz="0" w:space="0" w:color="auto"/>
            <w:right w:val="none" w:sz="0" w:space="0" w:color="auto"/>
          </w:divBdr>
          <w:divsChild>
            <w:div w:id="573978695">
              <w:marLeft w:val="0"/>
              <w:marRight w:val="0"/>
              <w:marTop w:val="0"/>
              <w:marBottom w:val="0"/>
              <w:divBdr>
                <w:top w:val="none" w:sz="0" w:space="0" w:color="auto"/>
                <w:left w:val="none" w:sz="0" w:space="0" w:color="auto"/>
                <w:bottom w:val="none" w:sz="0" w:space="0" w:color="auto"/>
                <w:right w:val="none" w:sz="0" w:space="0" w:color="auto"/>
              </w:divBdr>
              <w:divsChild>
                <w:div w:id="978537231">
                  <w:marLeft w:val="0"/>
                  <w:marRight w:val="0"/>
                  <w:marTop w:val="0"/>
                  <w:marBottom w:val="0"/>
                  <w:divBdr>
                    <w:top w:val="none" w:sz="0" w:space="0" w:color="auto"/>
                    <w:left w:val="none" w:sz="0" w:space="0" w:color="auto"/>
                    <w:bottom w:val="none" w:sz="0" w:space="0" w:color="auto"/>
                    <w:right w:val="none" w:sz="0" w:space="0" w:color="auto"/>
                  </w:divBdr>
                  <w:divsChild>
                    <w:div w:id="671374350">
                      <w:marLeft w:val="0"/>
                      <w:marRight w:val="0"/>
                      <w:marTop w:val="0"/>
                      <w:marBottom w:val="0"/>
                      <w:divBdr>
                        <w:top w:val="none" w:sz="0" w:space="0" w:color="auto"/>
                        <w:left w:val="none" w:sz="0" w:space="0" w:color="auto"/>
                        <w:bottom w:val="none" w:sz="0" w:space="0" w:color="auto"/>
                        <w:right w:val="none" w:sz="0" w:space="0" w:color="auto"/>
                      </w:divBdr>
                      <w:divsChild>
                        <w:div w:id="1970167298">
                          <w:marLeft w:val="0"/>
                          <w:marRight w:val="0"/>
                          <w:marTop w:val="0"/>
                          <w:marBottom w:val="0"/>
                          <w:divBdr>
                            <w:top w:val="none" w:sz="0" w:space="0" w:color="auto"/>
                            <w:left w:val="none" w:sz="0" w:space="0" w:color="auto"/>
                            <w:bottom w:val="none" w:sz="0" w:space="0" w:color="auto"/>
                            <w:right w:val="none" w:sz="0" w:space="0" w:color="auto"/>
                          </w:divBdr>
                          <w:divsChild>
                            <w:div w:id="726219493">
                              <w:marLeft w:val="0"/>
                              <w:marRight w:val="0"/>
                              <w:marTop w:val="0"/>
                              <w:marBottom w:val="0"/>
                              <w:divBdr>
                                <w:top w:val="none" w:sz="0" w:space="0" w:color="auto"/>
                                <w:left w:val="none" w:sz="0" w:space="0" w:color="auto"/>
                                <w:bottom w:val="none" w:sz="0" w:space="0" w:color="auto"/>
                                <w:right w:val="none" w:sz="0" w:space="0" w:color="auto"/>
                              </w:divBdr>
                              <w:divsChild>
                                <w:div w:id="1002665900">
                                  <w:marLeft w:val="0"/>
                                  <w:marRight w:val="0"/>
                                  <w:marTop w:val="0"/>
                                  <w:marBottom w:val="0"/>
                                  <w:divBdr>
                                    <w:top w:val="none" w:sz="0" w:space="0" w:color="auto"/>
                                    <w:left w:val="none" w:sz="0" w:space="0" w:color="auto"/>
                                    <w:bottom w:val="none" w:sz="0" w:space="0" w:color="auto"/>
                                    <w:right w:val="none" w:sz="0" w:space="0" w:color="auto"/>
                                  </w:divBdr>
                                  <w:divsChild>
                                    <w:div w:id="181760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400304">
                          <w:marLeft w:val="0"/>
                          <w:marRight w:val="0"/>
                          <w:marTop w:val="0"/>
                          <w:marBottom w:val="0"/>
                          <w:divBdr>
                            <w:top w:val="none" w:sz="0" w:space="0" w:color="auto"/>
                            <w:left w:val="none" w:sz="0" w:space="0" w:color="auto"/>
                            <w:bottom w:val="none" w:sz="0" w:space="0" w:color="auto"/>
                            <w:right w:val="none" w:sz="0" w:space="0" w:color="auto"/>
                          </w:divBdr>
                          <w:divsChild>
                            <w:div w:id="1785155739">
                              <w:marLeft w:val="0"/>
                              <w:marRight w:val="0"/>
                              <w:marTop w:val="0"/>
                              <w:marBottom w:val="0"/>
                              <w:divBdr>
                                <w:top w:val="none" w:sz="0" w:space="0" w:color="auto"/>
                                <w:left w:val="none" w:sz="0" w:space="0" w:color="auto"/>
                                <w:bottom w:val="none" w:sz="0" w:space="0" w:color="auto"/>
                                <w:right w:val="none" w:sz="0" w:space="0" w:color="auto"/>
                              </w:divBdr>
                              <w:divsChild>
                                <w:div w:id="3078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4327150">
      <w:bodyDiv w:val="1"/>
      <w:marLeft w:val="0"/>
      <w:marRight w:val="0"/>
      <w:marTop w:val="0"/>
      <w:marBottom w:val="0"/>
      <w:divBdr>
        <w:top w:val="none" w:sz="0" w:space="0" w:color="auto"/>
        <w:left w:val="none" w:sz="0" w:space="0" w:color="auto"/>
        <w:bottom w:val="none" w:sz="0" w:space="0" w:color="auto"/>
        <w:right w:val="none" w:sz="0" w:space="0" w:color="auto"/>
      </w:divBdr>
    </w:div>
    <w:div w:id="508716590">
      <w:bodyDiv w:val="1"/>
      <w:marLeft w:val="0"/>
      <w:marRight w:val="0"/>
      <w:marTop w:val="0"/>
      <w:marBottom w:val="0"/>
      <w:divBdr>
        <w:top w:val="none" w:sz="0" w:space="0" w:color="auto"/>
        <w:left w:val="none" w:sz="0" w:space="0" w:color="auto"/>
        <w:bottom w:val="none" w:sz="0" w:space="0" w:color="auto"/>
        <w:right w:val="none" w:sz="0" w:space="0" w:color="auto"/>
      </w:divBdr>
    </w:div>
    <w:div w:id="549537248">
      <w:bodyDiv w:val="1"/>
      <w:marLeft w:val="0"/>
      <w:marRight w:val="0"/>
      <w:marTop w:val="0"/>
      <w:marBottom w:val="0"/>
      <w:divBdr>
        <w:top w:val="none" w:sz="0" w:space="0" w:color="auto"/>
        <w:left w:val="none" w:sz="0" w:space="0" w:color="auto"/>
        <w:bottom w:val="none" w:sz="0" w:space="0" w:color="auto"/>
        <w:right w:val="none" w:sz="0" w:space="0" w:color="auto"/>
      </w:divBdr>
    </w:div>
    <w:div w:id="554704434">
      <w:bodyDiv w:val="1"/>
      <w:marLeft w:val="0"/>
      <w:marRight w:val="0"/>
      <w:marTop w:val="0"/>
      <w:marBottom w:val="0"/>
      <w:divBdr>
        <w:top w:val="none" w:sz="0" w:space="0" w:color="auto"/>
        <w:left w:val="none" w:sz="0" w:space="0" w:color="auto"/>
        <w:bottom w:val="none" w:sz="0" w:space="0" w:color="auto"/>
        <w:right w:val="none" w:sz="0" w:space="0" w:color="auto"/>
      </w:divBdr>
    </w:div>
    <w:div w:id="563417087">
      <w:bodyDiv w:val="1"/>
      <w:marLeft w:val="0"/>
      <w:marRight w:val="0"/>
      <w:marTop w:val="0"/>
      <w:marBottom w:val="0"/>
      <w:divBdr>
        <w:top w:val="none" w:sz="0" w:space="0" w:color="auto"/>
        <w:left w:val="none" w:sz="0" w:space="0" w:color="auto"/>
        <w:bottom w:val="none" w:sz="0" w:space="0" w:color="auto"/>
        <w:right w:val="none" w:sz="0" w:space="0" w:color="auto"/>
      </w:divBdr>
    </w:div>
    <w:div w:id="563685408">
      <w:bodyDiv w:val="1"/>
      <w:marLeft w:val="0"/>
      <w:marRight w:val="0"/>
      <w:marTop w:val="0"/>
      <w:marBottom w:val="0"/>
      <w:divBdr>
        <w:top w:val="none" w:sz="0" w:space="0" w:color="auto"/>
        <w:left w:val="none" w:sz="0" w:space="0" w:color="auto"/>
        <w:bottom w:val="none" w:sz="0" w:space="0" w:color="auto"/>
        <w:right w:val="none" w:sz="0" w:space="0" w:color="auto"/>
      </w:divBdr>
    </w:div>
    <w:div w:id="572202003">
      <w:bodyDiv w:val="1"/>
      <w:marLeft w:val="0"/>
      <w:marRight w:val="0"/>
      <w:marTop w:val="0"/>
      <w:marBottom w:val="0"/>
      <w:divBdr>
        <w:top w:val="none" w:sz="0" w:space="0" w:color="auto"/>
        <w:left w:val="none" w:sz="0" w:space="0" w:color="auto"/>
        <w:bottom w:val="none" w:sz="0" w:space="0" w:color="auto"/>
        <w:right w:val="none" w:sz="0" w:space="0" w:color="auto"/>
      </w:divBdr>
    </w:div>
    <w:div w:id="576092979">
      <w:bodyDiv w:val="1"/>
      <w:marLeft w:val="0"/>
      <w:marRight w:val="0"/>
      <w:marTop w:val="0"/>
      <w:marBottom w:val="0"/>
      <w:divBdr>
        <w:top w:val="none" w:sz="0" w:space="0" w:color="auto"/>
        <w:left w:val="none" w:sz="0" w:space="0" w:color="auto"/>
        <w:bottom w:val="none" w:sz="0" w:space="0" w:color="auto"/>
        <w:right w:val="none" w:sz="0" w:space="0" w:color="auto"/>
      </w:divBdr>
    </w:div>
    <w:div w:id="591745921">
      <w:bodyDiv w:val="1"/>
      <w:marLeft w:val="0"/>
      <w:marRight w:val="0"/>
      <w:marTop w:val="0"/>
      <w:marBottom w:val="0"/>
      <w:divBdr>
        <w:top w:val="none" w:sz="0" w:space="0" w:color="auto"/>
        <w:left w:val="none" w:sz="0" w:space="0" w:color="auto"/>
        <w:bottom w:val="none" w:sz="0" w:space="0" w:color="auto"/>
        <w:right w:val="none" w:sz="0" w:space="0" w:color="auto"/>
      </w:divBdr>
    </w:div>
    <w:div w:id="592475828">
      <w:bodyDiv w:val="1"/>
      <w:marLeft w:val="0"/>
      <w:marRight w:val="0"/>
      <w:marTop w:val="0"/>
      <w:marBottom w:val="0"/>
      <w:divBdr>
        <w:top w:val="none" w:sz="0" w:space="0" w:color="auto"/>
        <w:left w:val="none" w:sz="0" w:space="0" w:color="auto"/>
        <w:bottom w:val="none" w:sz="0" w:space="0" w:color="auto"/>
        <w:right w:val="none" w:sz="0" w:space="0" w:color="auto"/>
      </w:divBdr>
      <w:divsChild>
        <w:div w:id="26295631">
          <w:marLeft w:val="0"/>
          <w:marRight w:val="0"/>
          <w:marTop w:val="0"/>
          <w:marBottom w:val="0"/>
          <w:divBdr>
            <w:top w:val="none" w:sz="0" w:space="0" w:color="auto"/>
            <w:left w:val="none" w:sz="0" w:space="0" w:color="auto"/>
            <w:bottom w:val="none" w:sz="0" w:space="0" w:color="auto"/>
            <w:right w:val="none" w:sz="0" w:space="0" w:color="auto"/>
          </w:divBdr>
        </w:div>
        <w:div w:id="461460703">
          <w:marLeft w:val="0"/>
          <w:marRight w:val="0"/>
          <w:marTop w:val="0"/>
          <w:marBottom w:val="0"/>
          <w:divBdr>
            <w:top w:val="none" w:sz="0" w:space="0" w:color="auto"/>
            <w:left w:val="none" w:sz="0" w:space="0" w:color="auto"/>
            <w:bottom w:val="none" w:sz="0" w:space="0" w:color="auto"/>
            <w:right w:val="none" w:sz="0" w:space="0" w:color="auto"/>
          </w:divBdr>
        </w:div>
      </w:divsChild>
    </w:div>
    <w:div w:id="594628039">
      <w:bodyDiv w:val="1"/>
      <w:marLeft w:val="0"/>
      <w:marRight w:val="0"/>
      <w:marTop w:val="0"/>
      <w:marBottom w:val="0"/>
      <w:divBdr>
        <w:top w:val="none" w:sz="0" w:space="0" w:color="auto"/>
        <w:left w:val="none" w:sz="0" w:space="0" w:color="auto"/>
        <w:bottom w:val="none" w:sz="0" w:space="0" w:color="auto"/>
        <w:right w:val="none" w:sz="0" w:space="0" w:color="auto"/>
      </w:divBdr>
    </w:div>
    <w:div w:id="620916349">
      <w:bodyDiv w:val="1"/>
      <w:marLeft w:val="0"/>
      <w:marRight w:val="0"/>
      <w:marTop w:val="0"/>
      <w:marBottom w:val="0"/>
      <w:divBdr>
        <w:top w:val="none" w:sz="0" w:space="0" w:color="auto"/>
        <w:left w:val="none" w:sz="0" w:space="0" w:color="auto"/>
        <w:bottom w:val="none" w:sz="0" w:space="0" w:color="auto"/>
        <w:right w:val="none" w:sz="0" w:space="0" w:color="auto"/>
      </w:divBdr>
    </w:div>
    <w:div w:id="631180119">
      <w:bodyDiv w:val="1"/>
      <w:marLeft w:val="0"/>
      <w:marRight w:val="0"/>
      <w:marTop w:val="0"/>
      <w:marBottom w:val="0"/>
      <w:divBdr>
        <w:top w:val="none" w:sz="0" w:space="0" w:color="auto"/>
        <w:left w:val="none" w:sz="0" w:space="0" w:color="auto"/>
        <w:bottom w:val="none" w:sz="0" w:space="0" w:color="auto"/>
        <w:right w:val="none" w:sz="0" w:space="0" w:color="auto"/>
      </w:divBdr>
    </w:div>
    <w:div w:id="634068725">
      <w:bodyDiv w:val="1"/>
      <w:marLeft w:val="0"/>
      <w:marRight w:val="0"/>
      <w:marTop w:val="0"/>
      <w:marBottom w:val="0"/>
      <w:divBdr>
        <w:top w:val="none" w:sz="0" w:space="0" w:color="auto"/>
        <w:left w:val="none" w:sz="0" w:space="0" w:color="auto"/>
        <w:bottom w:val="none" w:sz="0" w:space="0" w:color="auto"/>
        <w:right w:val="none" w:sz="0" w:space="0" w:color="auto"/>
      </w:divBdr>
    </w:div>
    <w:div w:id="644437725">
      <w:bodyDiv w:val="1"/>
      <w:marLeft w:val="0"/>
      <w:marRight w:val="0"/>
      <w:marTop w:val="0"/>
      <w:marBottom w:val="0"/>
      <w:divBdr>
        <w:top w:val="none" w:sz="0" w:space="0" w:color="auto"/>
        <w:left w:val="none" w:sz="0" w:space="0" w:color="auto"/>
        <w:bottom w:val="none" w:sz="0" w:space="0" w:color="auto"/>
        <w:right w:val="none" w:sz="0" w:space="0" w:color="auto"/>
      </w:divBdr>
    </w:div>
    <w:div w:id="677075211">
      <w:bodyDiv w:val="1"/>
      <w:marLeft w:val="0"/>
      <w:marRight w:val="0"/>
      <w:marTop w:val="0"/>
      <w:marBottom w:val="0"/>
      <w:divBdr>
        <w:top w:val="none" w:sz="0" w:space="0" w:color="auto"/>
        <w:left w:val="none" w:sz="0" w:space="0" w:color="auto"/>
        <w:bottom w:val="none" w:sz="0" w:space="0" w:color="auto"/>
        <w:right w:val="none" w:sz="0" w:space="0" w:color="auto"/>
      </w:divBdr>
    </w:div>
    <w:div w:id="678653350">
      <w:bodyDiv w:val="1"/>
      <w:marLeft w:val="0"/>
      <w:marRight w:val="0"/>
      <w:marTop w:val="0"/>
      <w:marBottom w:val="0"/>
      <w:divBdr>
        <w:top w:val="none" w:sz="0" w:space="0" w:color="auto"/>
        <w:left w:val="none" w:sz="0" w:space="0" w:color="auto"/>
        <w:bottom w:val="none" w:sz="0" w:space="0" w:color="auto"/>
        <w:right w:val="none" w:sz="0" w:space="0" w:color="auto"/>
      </w:divBdr>
    </w:div>
    <w:div w:id="686641771">
      <w:bodyDiv w:val="1"/>
      <w:marLeft w:val="0"/>
      <w:marRight w:val="0"/>
      <w:marTop w:val="0"/>
      <w:marBottom w:val="0"/>
      <w:divBdr>
        <w:top w:val="none" w:sz="0" w:space="0" w:color="auto"/>
        <w:left w:val="none" w:sz="0" w:space="0" w:color="auto"/>
        <w:bottom w:val="none" w:sz="0" w:space="0" w:color="auto"/>
        <w:right w:val="none" w:sz="0" w:space="0" w:color="auto"/>
      </w:divBdr>
    </w:div>
    <w:div w:id="687371105">
      <w:bodyDiv w:val="1"/>
      <w:marLeft w:val="0"/>
      <w:marRight w:val="0"/>
      <w:marTop w:val="0"/>
      <w:marBottom w:val="0"/>
      <w:divBdr>
        <w:top w:val="none" w:sz="0" w:space="0" w:color="auto"/>
        <w:left w:val="none" w:sz="0" w:space="0" w:color="auto"/>
        <w:bottom w:val="none" w:sz="0" w:space="0" w:color="auto"/>
        <w:right w:val="none" w:sz="0" w:space="0" w:color="auto"/>
      </w:divBdr>
    </w:div>
    <w:div w:id="709573433">
      <w:bodyDiv w:val="1"/>
      <w:marLeft w:val="0"/>
      <w:marRight w:val="0"/>
      <w:marTop w:val="0"/>
      <w:marBottom w:val="0"/>
      <w:divBdr>
        <w:top w:val="none" w:sz="0" w:space="0" w:color="auto"/>
        <w:left w:val="none" w:sz="0" w:space="0" w:color="auto"/>
        <w:bottom w:val="none" w:sz="0" w:space="0" w:color="auto"/>
        <w:right w:val="none" w:sz="0" w:space="0" w:color="auto"/>
      </w:divBdr>
    </w:div>
    <w:div w:id="749425100">
      <w:bodyDiv w:val="1"/>
      <w:marLeft w:val="0"/>
      <w:marRight w:val="0"/>
      <w:marTop w:val="0"/>
      <w:marBottom w:val="0"/>
      <w:divBdr>
        <w:top w:val="none" w:sz="0" w:space="0" w:color="auto"/>
        <w:left w:val="none" w:sz="0" w:space="0" w:color="auto"/>
        <w:bottom w:val="none" w:sz="0" w:space="0" w:color="auto"/>
        <w:right w:val="none" w:sz="0" w:space="0" w:color="auto"/>
      </w:divBdr>
    </w:div>
    <w:div w:id="756366330">
      <w:bodyDiv w:val="1"/>
      <w:marLeft w:val="0"/>
      <w:marRight w:val="0"/>
      <w:marTop w:val="0"/>
      <w:marBottom w:val="0"/>
      <w:divBdr>
        <w:top w:val="none" w:sz="0" w:space="0" w:color="auto"/>
        <w:left w:val="none" w:sz="0" w:space="0" w:color="auto"/>
        <w:bottom w:val="none" w:sz="0" w:space="0" w:color="auto"/>
        <w:right w:val="none" w:sz="0" w:space="0" w:color="auto"/>
      </w:divBdr>
    </w:div>
    <w:div w:id="759789153">
      <w:bodyDiv w:val="1"/>
      <w:marLeft w:val="0"/>
      <w:marRight w:val="0"/>
      <w:marTop w:val="0"/>
      <w:marBottom w:val="0"/>
      <w:divBdr>
        <w:top w:val="none" w:sz="0" w:space="0" w:color="auto"/>
        <w:left w:val="none" w:sz="0" w:space="0" w:color="auto"/>
        <w:bottom w:val="none" w:sz="0" w:space="0" w:color="auto"/>
        <w:right w:val="none" w:sz="0" w:space="0" w:color="auto"/>
      </w:divBdr>
    </w:div>
    <w:div w:id="765921929">
      <w:bodyDiv w:val="1"/>
      <w:marLeft w:val="0"/>
      <w:marRight w:val="0"/>
      <w:marTop w:val="0"/>
      <w:marBottom w:val="0"/>
      <w:divBdr>
        <w:top w:val="none" w:sz="0" w:space="0" w:color="auto"/>
        <w:left w:val="none" w:sz="0" w:space="0" w:color="auto"/>
        <w:bottom w:val="none" w:sz="0" w:space="0" w:color="auto"/>
        <w:right w:val="none" w:sz="0" w:space="0" w:color="auto"/>
      </w:divBdr>
    </w:div>
    <w:div w:id="770204298">
      <w:bodyDiv w:val="1"/>
      <w:marLeft w:val="0"/>
      <w:marRight w:val="0"/>
      <w:marTop w:val="0"/>
      <w:marBottom w:val="0"/>
      <w:divBdr>
        <w:top w:val="none" w:sz="0" w:space="0" w:color="auto"/>
        <w:left w:val="none" w:sz="0" w:space="0" w:color="auto"/>
        <w:bottom w:val="none" w:sz="0" w:space="0" w:color="auto"/>
        <w:right w:val="none" w:sz="0" w:space="0" w:color="auto"/>
      </w:divBdr>
    </w:div>
    <w:div w:id="779879284">
      <w:bodyDiv w:val="1"/>
      <w:marLeft w:val="0"/>
      <w:marRight w:val="0"/>
      <w:marTop w:val="0"/>
      <w:marBottom w:val="0"/>
      <w:divBdr>
        <w:top w:val="none" w:sz="0" w:space="0" w:color="auto"/>
        <w:left w:val="none" w:sz="0" w:space="0" w:color="auto"/>
        <w:bottom w:val="none" w:sz="0" w:space="0" w:color="auto"/>
        <w:right w:val="none" w:sz="0" w:space="0" w:color="auto"/>
      </w:divBdr>
    </w:div>
    <w:div w:id="787240061">
      <w:bodyDiv w:val="1"/>
      <w:marLeft w:val="0"/>
      <w:marRight w:val="0"/>
      <w:marTop w:val="0"/>
      <w:marBottom w:val="0"/>
      <w:divBdr>
        <w:top w:val="none" w:sz="0" w:space="0" w:color="auto"/>
        <w:left w:val="none" w:sz="0" w:space="0" w:color="auto"/>
        <w:bottom w:val="none" w:sz="0" w:space="0" w:color="auto"/>
        <w:right w:val="none" w:sz="0" w:space="0" w:color="auto"/>
      </w:divBdr>
    </w:div>
    <w:div w:id="794641986">
      <w:bodyDiv w:val="1"/>
      <w:marLeft w:val="0"/>
      <w:marRight w:val="0"/>
      <w:marTop w:val="0"/>
      <w:marBottom w:val="0"/>
      <w:divBdr>
        <w:top w:val="none" w:sz="0" w:space="0" w:color="auto"/>
        <w:left w:val="none" w:sz="0" w:space="0" w:color="auto"/>
        <w:bottom w:val="none" w:sz="0" w:space="0" w:color="auto"/>
        <w:right w:val="none" w:sz="0" w:space="0" w:color="auto"/>
      </w:divBdr>
    </w:div>
    <w:div w:id="800269631">
      <w:bodyDiv w:val="1"/>
      <w:marLeft w:val="0"/>
      <w:marRight w:val="0"/>
      <w:marTop w:val="0"/>
      <w:marBottom w:val="0"/>
      <w:divBdr>
        <w:top w:val="none" w:sz="0" w:space="0" w:color="auto"/>
        <w:left w:val="none" w:sz="0" w:space="0" w:color="auto"/>
        <w:bottom w:val="none" w:sz="0" w:space="0" w:color="auto"/>
        <w:right w:val="none" w:sz="0" w:space="0" w:color="auto"/>
      </w:divBdr>
    </w:div>
    <w:div w:id="804078088">
      <w:bodyDiv w:val="1"/>
      <w:marLeft w:val="0"/>
      <w:marRight w:val="0"/>
      <w:marTop w:val="0"/>
      <w:marBottom w:val="0"/>
      <w:divBdr>
        <w:top w:val="none" w:sz="0" w:space="0" w:color="auto"/>
        <w:left w:val="none" w:sz="0" w:space="0" w:color="auto"/>
        <w:bottom w:val="none" w:sz="0" w:space="0" w:color="auto"/>
        <w:right w:val="none" w:sz="0" w:space="0" w:color="auto"/>
      </w:divBdr>
    </w:div>
    <w:div w:id="820930036">
      <w:bodyDiv w:val="1"/>
      <w:marLeft w:val="0"/>
      <w:marRight w:val="0"/>
      <w:marTop w:val="0"/>
      <w:marBottom w:val="0"/>
      <w:divBdr>
        <w:top w:val="none" w:sz="0" w:space="0" w:color="auto"/>
        <w:left w:val="none" w:sz="0" w:space="0" w:color="auto"/>
        <w:bottom w:val="none" w:sz="0" w:space="0" w:color="auto"/>
        <w:right w:val="none" w:sz="0" w:space="0" w:color="auto"/>
      </w:divBdr>
    </w:div>
    <w:div w:id="832526571">
      <w:bodyDiv w:val="1"/>
      <w:marLeft w:val="0"/>
      <w:marRight w:val="0"/>
      <w:marTop w:val="0"/>
      <w:marBottom w:val="0"/>
      <w:divBdr>
        <w:top w:val="none" w:sz="0" w:space="0" w:color="auto"/>
        <w:left w:val="none" w:sz="0" w:space="0" w:color="auto"/>
        <w:bottom w:val="none" w:sz="0" w:space="0" w:color="auto"/>
        <w:right w:val="none" w:sz="0" w:space="0" w:color="auto"/>
      </w:divBdr>
    </w:div>
    <w:div w:id="836072271">
      <w:bodyDiv w:val="1"/>
      <w:marLeft w:val="0"/>
      <w:marRight w:val="0"/>
      <w:marTop w:val="0"/>
      <w:marBottom w:val="0"/>
      <w:divBdr>
        <w:top w:val="none" w:sz="0" w:space="0" w:color="auto"/>
        <w:left w:val="none" w:sz="0" w:space="0" w:color="auto"/>
        <w:bottom w:val="none" w:sz="0" w:space="0" w:color="auto"/>
        <w:right w:val="none" w:sz="0" w:space="0" w:color="auto"/>
      </w:divBdr>
    </w:div>
    <w:div w:id="873883962">
      <w:bodyDiv w:val="1"/>
      <w:marLeft w:val="0"/>
      <w:marRight w:val="0"/>
      <w:marTop w:val="0"/>
      <w:marBottom w:val="0"/>
      <w:divBdr>
        <w:top w:val="none" w:sz="0" w:space="0" w:color="auto"/>
        <w:left w:val="none" w:sz="0" w:space="0" w:color="auto"/>
        <w:bottom w:val="none" w:sz="0" w:space="0" w:color="auto"/>
        <w:right w:val="none" w:sz="0" w:space="0" w:color="auto"/>
      </w:divBdr>
    </w:div>
    <w:div w:id="879511324">
      <w:bodyDiv w:val="1"/>
      <w:marLeft w:val="0"/>
      <w:marRight w:val="0"/>
      <w:marTop w:val="0"/>
      <w:marBottom w:val="0"/>
      <w:divBdr>
        <w:top w:val="none" w:sz="0" w:space="0" w:color="auto"/>
        <w:left w:val="none" w:sz="0" w:space="0" w:color="auto"/>
        <w:bottom w:val="none" w:sz="0" w:space="0" w:color="auto"/>
        <w:right w:val="none" w:sz="0" w:space="0" w:color="auto"/>
      </w:divBdr>
    </w:div>
    <w:div w:id="907963047">
      <w:bodyDiv w:val="1"/>
      <w:marLeft w:val="0"/>
      <w:marRight w:val="0"/>
      <w:marTop w:val="0"/>
      <w:marBottom w:val="0"/>
      <w:divBdr>
        <w:top w:val="none" w:sz="0" w:space="0" w:color="auto"/>
        <w:left w:val="none" w:sz="0" w:space="0" w:color="auto"/>
        <w:bottom w:val="none" w:sz="0" w:space="0" w:color="auto"/>
        <w:right w:val="none" w:sz="0" w:space="0" w:color="auto"/>
      </w:divBdr>
    </w:div>
    <w:div w:id="912204876">
      <w:bodyDiv w:val="1"/>
      <w:marLeft w:val="0"/>
      <w:marRight w:val="0"/>
      <w:marTop w:val="0"/>
      <w:marBottom w:val="0"/>
      <w:divBdr>
        <w:top w:val="none" w:sz="0" w:space="0" w:color="auto"/>
        <w:left w:val="none" w:sz="0" w:space="0" w:color="auto"/>
        <w:bottom w:val="none" w:sz="0" w:space="0" w:color="auto"/>
        <w:right w:val="none" w:sz="0" w:space="0" w:color="auto"/>
      </w:divBdr>
    </w:div>
    <w:div w:id="919755639">
      <w:bodyDiv w:val="1"/>
      <w:marLeft w:val="0"/>
      <w:marRight w:val="0"/>
      <w:marTop w:val="0"/>
      <w:marBottom w:val="0"/>
      <w:divBdr>
        <w:top w:val="none" w:sz="0" w:space="0" w:color="auto"/>
        <w:left w:val="none" w:sz="0" w:space="0" w:color="auto"/>
        <w:bottom w:val="none" w:sz="0" w:space="0" w:color="auto"/>
        <w:right w:val="none" w:sz="0" w:space="0" w:color="auto"/>
      </w:divBdr>
    </w:div>
    <w:div w:id="949433647">
      <w:bodyDiv w:val="1"/>
      <w:marLeft w:val="0"/>
      <w:marRight w:val="0"/>
      <w:marTop w:val="0"/>
      <w:marBottom w:val="0"/>
      <w:divBdr>
        <w:top w:val="none" w:sz="0" w:space="0" w:color="auto"/>
        <w:left w:val="none" w:sz="0" w:space="0" w:color="auto"/>
        <w:bottom w:val="none" w:sz="0" w:space="0" w:color="auto"/>
        <w:right w:val="none" w:sz="0" w:space="0" w:color="auto"/>
      </w:divBdr>
      <w:divsChild>
        <w:div w:id="1271745916">
          <w:marLeft w:val="0"/>
          <w:marRight w:val="0"/>
          <w:marTop w:val="0"/>
          <w:marBottom w:val="0"/>
          <w:divBdr>
            <w:top w:val="none" w:sz="0" w:space="0" w:color="auto"/>
            <w:left w:val="none" w:sz="0" w:space="0" w:color="auto"/>
            <w:bottom w:val="none" w:sz="0" w:space="0" w:color="auto"/>
            <w:right w:val="none" w:sz="0" w:space="0" w:color="auto"/>
          </w:divBdr>
          <w:divsChild>
            <w:div w:id="1793547206">
              <w:marLeft w:val="0"/>
              <w:marRight w:val="0"/>
              <w:marTop w:val="0"/>
              <w:marBottom w:val="0"/>
              <w:divBdr>
                <w:top w:val="none" w:sz="0" w:space="0" w:color="auto"/>
                <w:left w:val="none" w:sz="0" w:space="0" w:color="auto"/>
                <w:bottom w:val="none" w:sz="0" w:space="0" w:color="auto"/>
                <w:right w:val="none" w:sz="0" w:space="0" w:color="auto"/>
              </w:divBdr>
              <w:divsChild>
                <w:div w:id="995113874">
                  <w:marLeft w:val="0"/>
                  <w:marRight w:val="0"/>
                  <w:marTop w:val="0"/>
                  <w:marBottom w:val="0"/>
                  <w:divBdr>
                    <w:top w:val="none" w:sz="0" w:space="0" w:color="auto"/>
                    <w:left w:val="none" w:sz="0" w:space="0" w:color="auto"/>
                    <w:bottom w:val="none" w:sz="0" w:space="0" w:color="auto"/>
                    <w:right w:val="none" w:sz="0" w:space="0" w:color="auto"/>
                  </w:divBdr>
                  <w:divsChild>
                    <w:div w:id="1793399227">
                      <w:marLeft w:val="0"/>
                      <w:marRight w:val="0"/>
                      <w:marTop w:val="0"/>
                      <w:marBottom w:val="0"/>
                      <w:divBdr>
                        <w:top w:val="none" w:sz="0" w:space="0" w:color="auto"/>
                        <w:left w:val="none" w:sz="0" w:space="0" w:color="auto"/>
                        <w:bottom w:val="none" w:sz="0" w:space="0" w:color="auto"/>
                        <w:right w:val="none" w:sz="0" w:space="0" w:color="auto"/>
                      </w:divBdr>
                      <w:divsChild>
                        <w:div w:id="185752466">
                          <w:marLeft w:val="0"/>
                          <w:marRight w:val="0"/>
                          <w:marTop w:val="0"/>
                          <w:marBottom w:val="0"/>
                          <w:divBdr>
                            <w:top w:val="none" w:sz="0" w:space="0" w:color="auto"/>
                            <w:left w:val="none" w:sz="0" w:space="0" w:color="auto"/>
                            <w:bottom w:val="none" w:sz="0" w:space="0" w:color="auto"/>
                            <w:right w:val="none" w:sz="0" w:space="0" w:color="auto"/>
                          </w:divBdr>
                          <w:divsChild>
                            <w:div w:id="822739071">
                              <w:marLeft w:val="0"/>
                              <w:marRight w:val="0"/>
                              <w:marTop w:val="0"/>
                              <w:marBottom w:val="0"/>
                              <w:divBdr>
                                <w:top w:val="none" w:sz="0" w:space="0" w:color="auto"/>
                                <w:left w:val="none" w:sz="0" w:space="0" w:color="auto"/>
                                <w:bottom w:val="none" w:sz="0" w:space="0" w:color="auto"/>
                                <w:right w:val="none" w:sz="0" w:space="0" w:color="auto"/>
                              </w:divBdr>
                              <w:divsChild>
                                <w:div w:id="203148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16990">
                          <w:marLeft w:val="0"/>
                          <w:marRight w:val="0"/>
                          <w:marTop w:val="0"/>
                          <w:marBottom w:val="0"/>
                          <w:divBdr>
                            <w:top w:val="none" w:sz="0" w:space="0" w:color="auto"/>
                            <w:left w:val="none" w:sz="0" w:space="0" w:color="auto"/>
                            <w:bottom w:val="none" w:sz="0" w:space="0" w:color="auto"/>
                            <w:right w:val="none" w:sz="0" w:space="0" w:color="auto"/>
                          </w:divBdr>
                          <w:divsChild>
                            <w:div w:id="1019964182">
                              <w:marLeft w:val="0"/>
                              <w:marRight w:val="0"/>
                              <w:marTop w:val="0"/>
                              <w:marBottom w:val="0"/>
                              <w:divBdr>
                                <w:top w:val="none" w:sz="0" w:space="0" w:color="auto"/>
                                <w:left w:val="none" w:sz="0" w:space="0" w:color="auto"/>
                                <w:bottom w:val="none" w:sz="0" w:space="0" w:color="auto"/>
                                <w:right w:val="none" w:sz="0" w:space="0" w:color="auto"/>
                              </w:divBdr>
                              <w:divsChild>
                                <w:div w:id="2104378217">
                                  <w:marLeft w:val="0"/>
                                  <w:marRight w:val="0"/>
                                  <w:marTop w:val="0"/>
                                  <w:marBottom w:val="0"/>
                                  <w:divBdr>
                                    <w:top w:val="none" w:sz="0" w:space="0" w:color="auto"/>
                                    <w:left w:val="none" w:sz="0" w:space="0" w:color="auto"/>
                                    <w:bottom w:val="none" w:sz="0" w:space="0" w:color="auto"/>
                                    <w:right w:val="none" w:sz="0" w:space="0" w:color="auto"/>
                                  </w:divBdr>
                                  <w:divsChild>
                                    <w:div w:id="25620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1860776">
      <w:bodyDiv w:val="1"/>
      <w:marLeft w:val="0"/>
      <w:marRight w:val="0"/>
      <w:marTop w:val="0"/>
      <w:marBottom w:val="0"/>
      <w:divBdr>
        <w:top w:val="none" w:sz="0" w:space="0" w:color="auto"/>
        <w:left w:val="none" w:sz="0" w:space="0" w:color="auto"/>
        <w:bottom w:val="none" w:sz="0" w:space="0" w:color="auto"/>
        <w:right w:val="none" w:sz="0" w:space="0" w:color="auto"/>
      </w:divBdr>
      <w:divsChild>
        <w:div w:id="1549147623">
          <w:marLeft w:val="0"/>
          <w:marRight w:val="0"/>
          <w:marTop w:val="0"/>
          <w:marBottom w:val="0"/>
          <w:divBdr>
            <w:top w:val="none" w:sz="0" w:space="0" w:color="auto"/>
            <w:left w:val="none" w:sz="0" w:space="0" w:color="auto"/>
            <w:bottom w:val="none" w:sz="0" w:space="0" w:color="auto"/>
            <w:right w:val="none" w:sz="0" w:space="0" w:color="auto"/>
          </w:divBdr>
          <w:divsChild>
            <w:div w:id="1041245339">
              <w:marLeft w:val="0"/>
              <w:marRight w:val="0"/>
              <w:marTop w:val="0"/>
              <w:marBottom w:val="0"/>
              <w:divBdr>
                <w:top w:val="none" w:sz="0" w:space="0" w:color="auto"/>
                <w:left w:val="none" w:sz="0" w:space="0" w:color="auto"/>
                <w:bottom w:val="none" w:sz="0" w:space="0" w:color="auto"/>
                <w:right w:val="none" w:sz="0" w:space="0" w:color="auto"/>
              </w:divBdr>
              <w:divsChild>
                <w:div w:id="516314340">
                  <w:marLeft w:val="0"/>
                  <w:marRight w:val="0"/>
                  <w:marTop w:val="0"/>
                  <w:marBottom w:val="0"/>
                  <w:divBdr>
                    <w:top w:val="none" w:sz="0" w:space="0" w:color="auto"/>
                    <w:left w:val="none" w:sz="0" w:space="0" w:color="auto"/>
                    <w:bottom w:val="none" w:sz="0" w:space="0" w:color="auto"/>
                    <w:right w:val="none" w:sz="0" w:space="0" w:color="auto"/>
                  </w:divBdr>
                  <w:divsChild>
                    <w:div w:id="603079495">
                      <w:marLeft w:val="0"/>
                      <w:marRight w:val="0"/>
                      <w:marTop w:val="0"/>
                      <w:marBottom w:val="0"/>
                      <w:divBdr>
                        <w:top w:val="none" w:sz="0" w:space="0" w:color="auto"/>
                        <w:left w:val="none" w:sz="0" w:space="0" w:color="auto"/>
                        <w:bottom w:val="none" w:sz="0" w:space="0" w:color="auto"/>
                        <w:right w:val="none" w:sz="0" w:space="0" w:color="auto"/>
                      </w:divBdr>
                      <w:divsChild>
                        <w:div w:id="117649943">
                          <w:marLeft w:val="0"/>
                          <w:marRight w:val="0"/>
                          <w:marTop w:val="0"/>
                          <w:marBottom w:val="0"/>
                          <w:divBdr>
                            <w:top w:val="none" w:sz="0" w:space="0" w:color="auto"/>
                            <w:left w:val="none" w:sz="0" w:space="0" w:color="auto"/>
                            <w:bottom w:val="none" w:sz="0" w:space="0" w:color="auto"/>
                            <w:right w:val="none" w:sz="0" w:space="0" w:color="auto"/>
                          </w:divBdr>
                          <w:divsChild>
                            <w:div w:id="259997340">
                              <w:marLeft w:val="0"/>
                              <w:marRight w:val="0"/>
                              <w:marTop w:val="0"/>
                              <w:marBottom w:val="0"/>
                              <w:divBdr>
                                <w:top w:val="none" w:sz="0" w:space="0" w:color="auto"/>
                                <w:left w:val="none" w:sz="0" w:space="0" w:color="auto"/>
                                <w:bottom w:val="none" w:sz="0" w:space="0" w:color="auto"/>
                                <w:right w:val="none" w:sz="0" w:space="0" w:color="auto"/>
                              </w:divBdr>
                              <w:divsChild>
                                <w:div w:id="459694137">
                                  <w:marLeft w:val="0"/>
                                  <w:marRight w:val="0"/>
                                  <w:marTop w:val="0"/>
                                  <w:marBottom w:val="0"/>
                                  <w:divBdr>
                                    <w:top w:val="none" w:sz="0" w:space="0" w:color="auto"/>
                                    <w:left w:val="none" w:sz="0" w:space="0" w:color="auto"/>
                                    <w:bottom w:val="none" w:sz="0" w:space="0" w:color="auto"/>
                                    <w:right w:val="none" w:sz="0" w:space="0" w:color="auto"/>
                                  </w:divBdr>
                                  <w:divsChild>
                                    <w:div w:id="202886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643773">
                          <w:marLeft w:val="0"/>
                          <w:marRight w:val="0"/>
                          <w:marTop w:val="0"/>
                          <w:marBottom w:val="0"/>
                          <w:divBdr>
                            <w:top w:val="none" w:sz="0" w:space="0" w:color="auto"/>
                            <w:left w:val="none" w:sz="0" w:space="0" w:color="auto"/>
                            <w:bottom w:val="none" w:sz="0" w:space="0" w:color="auto"/>
                            <w:right w:val="none" w:sz="0" w:space="0" w:color="auto"/>
                          </w:divBdr>
                          <w:divsChild>
                            <w:div w:id="1972054788">
                              <w:marLeft w:val="0"/>
                              <w:marRight w:val="0"/>
                              <w:marTop w:val="0"/>
                              <w:marBottom w:val="0"/>
                              <w:divBdr>
                                <w:top w:val="none" w:sz="0" w:space="0" w:color="auto"/>
                                <w:left w:val="none" w:sz="0" w:space="0" w:color="auto"/>
                                <w:bottom w:val="none" w:sz="0" w:space="0" w:color="auto"/>
                                <w:right w:val="none" w:sz="0" w:space="0" w:color="auto"/>
                              </w:divBdr>
                              <w:divsChild>
                                <w:div w:id="65734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020036">
      <w:bodyDiv w:val="1"/>
      <w:marLeft w:val="0"/>
      <w:marRight w:val="0"/>
      <w:marTop w:val="0"/>
      <w:marBottom w:val="0"/>
      <w:divBdr>
        <w:top w:val="none" w:sz="0" w:space="0" w:color="auto"/>
        <w:left w:val="none" w:sz="0" w:space="0" w:color="auto"/>
        <w:bottom w:val="none" w:sz="0" w:space="0" w:color="auto"/>
        <w:right w:val="none" w:sz="0" w:space="0" w:color="auto"/>
      </w:divBdr>
    </w:div>
    <w:div w:id="1021971315">
      <w:bodyDiv w:val="1"/>
      <w:marLeft w:val="0"/>
      <w:marRight w:val="0"/>
      <w:marTop w:val="0"/>
      <w:marBottom w:val="0"/>
      <w:divBdr>
        <w:top w:val="none" w:sz="0" w:space="0" w:color="auto"/>
        <w:left w:val="none" w:sz="0" w:space="0" w:color="auto"/>
        <w:bottom w:val="none" w:sz="0" w:space="0" w:color="auto"/>
        <w:right w:val="none" w:sz="0" w:space="0" w:color="auto"/>
      </w:divBdr>
    </w:div>
    <w:div w:id="1024406202">
      <w:bodyDiv w:val="1"/>
      <w:marLeft w:val="0"/>
      <w:marRight w:val="0"/>
      <w:marTop w:val="0"/>
      <w:marBottom w:val="0"/>
      <w:divBdr>
        <w:top w:val="none" w:sz="0" w:space="0" w:color="auto"/>
        <w:left w:val="none" w:sz="0" w:space="0" w:color="auto"/>
        <w:bottom w:val="none" w:sz="0" w:space="0" w:color="auto"/>
        <w:right w:val="none" w:sz="0" w:space="0" w:color="auto"/>
      </w:divBdr>
    </w:div>
    <w:div w:id="1029602554">
      <w:bodyDiv w:val="1"/>
      <w:marLeft w:val="0"/>
      <w:marRight w:val="0"/>
      <w:marTop w:val="0"/>
      <w:marBottom w:val="0"/>
      <w:divBdr>
        <w:top w:val="none" w:sz="0" w:space="0" w:color="auto"/>
        <w:left w:val="none" w:sz="0" w:space="0" w:color="auto"/>
        <w:bottom w:val="none" w:sz="0" w:space="0" w:color="auto"/>
        <w:right w:val="none" w:sz="0" w:space="0" w:color="auto"/>
      </w:divBdr>
    </w:div>
    <w:div w:id="1031957285">
      <w:bodyDiv w:val="1"/>
      <w:marLeft w:val="0"/>
      <w:marRight w:val="0"/>
      <w:marTop w:val="0"/>
      <w:marBottom w:val="0"/>
      <w:divBdr>
        <w:top w:val="none" w:sz="0" w:space="0" w:color="auto"/>
        <w:left w:val="none" w:sz="0" w:space="0" w:color="auto"/>
        <w:bottom w:val="none" w:sz="0" w:space="0" w:color="auto"/>
        <w:right w:val="none" w:sz="0" w:space="0" w:color="auto"/>
      </w:divBdr>
    </w:div>
    <w:div w:id="1032418171">
      <w:bodyDiv w:val="1"/>
      <w:marLeft w:val="0"/>
      <w:marRight w:val="0"/>
      <w:marTop w:val="0"/>
      <w:marBottom w:val="0"/>
      <w:divBdr>
        <w:top w:val="none" w:sz="0" w:space="0" w:color="auto"/>
        <w:left w:val="none" w:sz="0" w:space="0" w:color="auto"/>
        <w:bottom w:val="none" w:sz="0" w:space="0" w:color="auto"/>
        <w:right w:val="none" w:sz="0" w:space="0" w:color="auto"/>
      </w:divBdr>
    </w:div>
    <w:div w:id="1040593738">
      <w:bodyDiv w:val="1"/>
      <w:marLeft w:val="0"/>
      <w:marRight w:val="0"/>
      <w:marTop w:val="0"/>
      <w:marBottom w:val="0"/>
      <w:divBdr>
        <w:top w:val="none" w:sz="0" w:space="0" w:color="auto"/>
        <w:left w:val="none" w:sz="0" w:space="0" w:color="auto"/>
        <w:bottom w:val="none" w:sz="0" w:space="0" w:color="auto"/>
        <w:right w:val="none" w:sz="0" w:space="0" w:color="auto"/>
      </w:divBdr>
    </w:div>
    <w:div w:id="1052922331">
      <w:bodyDiv w:val="1"/>
      <w:marLeft w:val="0"/>
      <w:marRight w:val="0"/>
      <w:marTop w:val="0"/>
      <w:marBottom w:val="0"/>
      <w:divBdr>
        <w:top w:val="none" w:sz="0" w:space="0" w:color="auto"/>
        <w:left w:val="none" w:sz="0" w:space="0" w:color="auto"/>
        <w:bottom w:val="none" w:sz="0" w:space="0" w:color="auto"/>
        <w:right w:val="none" w:sz="0" w:space="0" w:color="auto"/>
      </w:divBdr>
    </w:div>
    <w:div w:id="1054157280">
      <w:bodyDiv w:val="1"/>
      <w:marLeft w:val="0"/>
      <w:marRight w:val="0"/>
      <w:marTop w:val="0"/>
      <w:marBottom w:val="0"/>
      <w:divBdr>
        <w:top w:val="none" w:sz="0" w:space="0" w:color="auto"/>
        <w:left w:val="none" w:sz="0" w:space="0" w:color="auto"/>
        <w:bottom w:val="none" w:sz="0" w:space="0" w:color="auto"/>
        <w:right w:val="none" w:sz="0" w:space="0" w:color="auto"/>
      </w:divBdr>
    </w:div>
    <w:div w:id="1069110831">
      <w:bodyDiv w:val="1"/>
      <w:marLeft w:val="0"/>
      <w:marRight w:val="0"/>
      <w:marTop w:val="0"/>
      <w:marBottom w:val="0"/>
      <w:divBdr>
        <w:top w:val="none" w:sz="0" w:space="0" w:color="auto"/>
        <w:left w:val="none" w:sz="0" w:space="0" w:color="auto"/>
        <w:bottom w:val="none" w:sz="0" w:space="0" w:color="auto"/>
        <w:right w:val="none" w:sz="0" w:space="0" w:color="auto"/>
      </w:divBdr>
    </w:div>
    <w:div w:id="1079788539">
      <w:bodyDiv w:val="1"/>
      <w:marLeft w:val="0"/>
      <w:marRight w:val="0"/>
      <w:marTop w:val="0"/>
      <w:marBottom w:val="0"/>
      <w:divBdr>
        <w:top w:val="none" w:sz="0" w:space="0" w:color="auto"/>
        <w:left w:val="none" w:sz="0" w:space="0" w:color="auto"/>
        <w:bottom w:val="none" w:sz="0" w:space="0" w:color="auto"/>
        <w:right w:val="none" w:sz="0" w:space="0" w:color="auto"/>
      </w:divBdr>
    </w:div>
    <w:div w:id="1112237913">
      <w:bodyDiv w:val="1"/>
      <w:marLeft w:val="0"/>
      <w:marRight w:val="0"/>
      <w:marTop w:val="0"/>
      <w:marBottom w:val="0"/>
      <w:divBdr>
        <w:top w:val="none" w:sz="0" w:space="0" w:color="auto"/>
        <w:left w:val="none" w:sz="0" w:space="0" w:color="auto"/>
        <w:bottom w:val="none" w:sz="0" w:space="0" w:color="auto"/>
        <w:right w:val="none" w:sz="0" w:space="0" w:color="auto"/>
      </w:divBdr>
    </w:div>
    <w:div w:id="1114327699">
      <w:bodyDiv w:val="1"/>
      <w:marLeft w:val="0"/>
      <w:marRight w:val="0"/>
      <w:marTop w:val="0"/>
      <w:marBottom w:val="0"/>
      <w:divBdr>
        <w:top w:val="none" w:sz="0" w:space="0" w:color="auto"/>
        <w:left w:val="none" w:sz="0" w:space="0" w:color="auto"/>
        <w:bottom w:val="none" w:sz="0" w:space="0" w:color="auto"/>
        <w:right w:val="none" w:sz="0" w:space="0" w:color="auto"/>
      </w:divBdr>
    </w:div>
    <w:div w:id="1131021253">
      <w:bodyDiv w:val="1"/>
      <w:marLeft w:val="0"/>
      <w:marRight w:val="0"/>
      <w:marTop w:val="0"/>
      <w:marBottom w:val="0"/>
      <w:divBdr>
        <w:top w:val="none" w:sz="0" w:space="0" w:color="auto"/>
        <w:left w:val="none" w:sz="0" w:space="0" w:color="auto"/>
        <w:bottom w:val="none" w:sz="0" w:space="0" w:color="auto"/>
        <w:right w:val="none" w:sz="0" w:space="0" w:color="auto"/>
      </w:divBdr>
    </w:div>
    <w:div w:id="1154368162">
      <w:bodyDiv w:val="1"/>
      <w:marLeft w:val="0"/>
      <w:marRight w:val="0"/>
      <w:marTop w:val="0"/>
      <w:marBottom w:val="0"/>
      <w:divBdr>
        <w:top w:val="none" w:sz="0" w:space="0" w:color="auto"/>
        <w:left w:val="none" w:sz="0" w:space="0" w:color="auto"/>
        <w:bottom w:val="none" w:sz="0" w:space="0" w:color="auto"/>
        <w:right w:val="none" w:sz="0" w:space="0" w:color="auto"/>
      </w:divBdr>
    </w:div>
    <w:div w:id="1154880113">
      <w:bodyDiv w:val="1"/>
      <w:marLeft w:val="0"/>
      <w:marRight w:val="0"/>
      <w:marTop w:val="0"/>
      <w:marBottom w:val="0"/>
      <w:divBdr>
        <w:top w:val="none" w:sz="0" w:space="0" w:color="auto"/>
        <w:left w:val="none" w:sz="0" w:space="0" w:color="auto"/>
        <w:bottom w:val="none" w:sz="0" w:space="0" w:color="auto"/>
        <w:right w:val="none" w:sz="0" w:space="0" w:color="auto"/>
      </w:divBdr>
    </w:div>
    <w:div w:id="1199077310">
      <w:bodyDiv w:val="1"/>
      <w:marLeft w:val="0"/>
      <w:marRight w:val="0"/>
      <w:marTop w:val="0"/>
      <w:marBottom w:val="0"/>
      <w:divBdr>
        <w:top w:val="none" w:sz="0" w:space="0" w:color="auto"/>
        <w:left w:val="none" w:sz="0" w:space="0" w:color="auto"/>
        <w:bottom w:val="none" w:sz="0" w:space="0" w:color="auto"/>
        <w:right w:val="none" w:sz="0" w:space="0" w:color="auto"/>
      </w:divBdr>
    </w:div>
    <w:div w:id="1201238401">
      <w:bodyDiv w:val="1"/>
      <w:marLeft w:val="0"/>
      <w:marRight w:val="0"/>
      <w:marTop w:val="0"/>
      <w:marBottom w:val="0"/>
      <w:divBdr>
        <w:top w:val="none" w:sz="0" w:space="0" w:color="auto"/>
        <w:left w:val="none" w:sz="0" w:space="0" w:color="auto"/>
        <w:bottom w:val="none" w:sz="0" w:space="0" w:color="auto"/>
        <w:right w:val="none" w:sz="0" w:space="0" w:color="auto"/>
      </w:divBdr>
      <w:divsChild>
        <w:div w:id="436407899">
          <w:marLeft w:val="0"/>
          <w:marRight w:val="0"/>
          <w:marTop w:val="0"/>
          <w:marBottom w:val="0"/>
          <w:divBdr>
            <w:top w:val="none" w:sz="0" w:space="0" w:color="auto"/>
            <w:left w:val="none" w:sz="0" w:space="0" w:color="auto"/>
            <w:bottom w:val="none" w:sz="0" w:space="0" w:color="auto"/>
            <w:right w:val="none" w:sz="0" w:space="0" w:color="auto"/>
          </w:divBdr>
          <w:divsChild>
            <w:div w:id="958688134">
              <w:marLeft w:val="0"/>
              <w:marRight w:val="0"/>
              <w:marTop w:val="0"/>
              <w:marBottom w:val="0"/>
              <w:divBdr>
                <w:top w:val="none" w:sz="0" w:space="0" w:color="auto"/>
                <w:left w:val="none" w:sz="0" w:space="0" w:color="auto"/>
                <w:bottom w:val="none" w:sz="0" w:space="0" w:color="auto"/>
                <w:right w:val="none" w:sz="0" w:space="0" w:color="auto"/>
              </w:divBdr>
              <w:divsChild>
                <w:div w:id="1761217074">
                  <w:marLeft w:val="0"/>
                  <w:marRight w:val="0"/>
                  <w:marTop w:val="0"/>
                  <w:marBottom w:val="0"/>
                  <w:divBdr>
                    <w:top w:val="none" w:sz="0" w:space="0" w:color="auto"/>
                    <w:left w:val="none" w:sz="0" w:space="0" w:color="auto"/>
                    <w:bottom w:val="none" w:sz="0" w:space="0" w:color="auto"/>
                    <w:right w:val="none" w:sz="0" w:space="0" w:color="auto"/>
                  </w:divBdr>
                  <w:divsChild>
                    <w:div w:id="504593546">
                      <w:marLeft w:val="0"/>
                      <w:marRight w:val="0"/>
                      <w:marTop w:val="0"/>
                      <w:marBottom w:val="0"/>
                      <w:divBdr>
                        <w:top w:val="none" w:sz="0" w:space="0" w:color="auto"/>
                        <w:left w:val="none" w:sz="0" w:space="0" w:color="auto"/>
                        <w:bottom w:val="none" w:sz="0" w:space="0" w:color="auto"/>
                        <w:right w:val="none" w:sz="0" w:space="0" w:color="auto"/>
                      </w:divBdr>
                      <w:divsChild>
                        <w:div w:id="1105081413">
                          <w:marLeft w:val="0"/>
                          <w:marRight w:val="0"/>
                          <w:marTop w:val="0"/>
                          <w:marBottom w:val="0"/>
                          <w:divBdr>
                            <w:top w:val="none" w:sz="0" w:space="0" w:color="auto"/>
                            <w:left w:val="none" w:sz="0" w:space="0" w:color="auto"/>
                            <w:bottom w:val="none" w:sz="0" w:space="0" w:color="auto"/>
                            <w:right w:val="none" w:sz="0" w:space="0" w:color="auto"/>
                          </w:divBdr>
                          <w:divsChild>
                            <w:div w:id="1724018227">
                              <w:marLeft w:val="0"/>
                              <w:marRight w:val="0"/>
                              <w:marTop w:val="0"/>
                              <w:marBottom w:val="0"/>
                              <w:divBdr>
                                <w:top w:val="none" w:sz="0" w:space="0" w:color="auto"/>
                                <w:left w:val="none" w:sz="0" w:space="0" w:color="auto"/>
                                <w:bottom w:val="none" w:sz="0" w:space="0" w:color="auto"/>
                                <w:right w:val="none" w:sz="0" w:space="0" w:color="auto"/>
                              </w:divBdr>
                              <w:divsChild>
                                <w:div w:id="113136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732945">
                          <w:marLeft w:val="0"/>
                          <w:marRight w:val="0"/>
                          <w:marTop w:val="0"/>
                          <w:marBottom w:val="0"/>
                          <w:divBdr>
                            <w:top w:val="none" w:sz="0" w:space="0" w:color="auto"/>
                            <w:left w:val="none" w:sz="0" w:space="0" w:color="auto"/>
                            <w:bottom w:val="none" w:sz="0" w:space="0" w:color="auto"/>
                            <w:right w:val="none" w:sz="0" w:space="0" w:color="auto"/>
                          </w:divBdr>
                          <w:divsChild>
                            <w:div w:id="2028942002">
                              <w:marLeft w:val="0"/>
                              <w:marRight w:val="0"/>
                              <w:marTop w:val="0"/>
                              <w:marBottom w:val="0"/>
                              <w:divBdr>
                                <w:top w:val="none" w:sz="0" w:space="0" w:color="auto"/>
                                <w:left w:val="none" w:sz="0" w:space="0" w:color="auto"/>
                                <w:bottom w:val="none" w:sz="0" w:space="0" w:color="auto"/>
                                <w:right w:val="none" w:sz="0" w:space="0" w:color="auto"/>
                              </w:divBdr>
                              <w:divsChild>
                                <w:div w:id="609818755">
                                  <w:marLeft w:val="0"/>
                                  <w:marRight w:val="0"/>
                                  <w:marTop w:val="0"/>
                                  <w:marBottom w:val="0"/>
                                  <w:divBdr>
                                    <w:top w:val="none" w:sz="0" w:space="0" w:color="auto"/>
                                    <w:left w:val="none" w:sz="0" w:space="0" w:color="auto"/>
                                    <w:bottom w:val="none" w:sz="0" w:space="0" w:color="auto"/>
                                    <w:right w:val="none" w:sz="0" w:space="0" w:color="auto"/>
                                  </w:divBdr>
                                  <w:divsChild>
                                    <w:div w:id="128839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1188813">
      <w:bodyDiv w:val="1"/>
      <w:marLeft w:val="0"/>
      <w:marRight w:val="0"/>
      <w:marTop w:val="0"/>
      <w:marBottom w:val="0"/>
      <w:divBdr>
        <w:top w:val="none" w:sz="0" w:space="0" w:color="auto"/>
        <w:left w:val="none" w:sz="0" w:space="0" w:color="auto"/>
        <w:bottom w:val="none" w:sz="0" w:space="0" w:color="auto"/>
        <w:right w:val="none" w:sz="0" w:space="0" w:color="auto"/>
      </w:divBdr>
      <w:divsChild>
        <w:div w:id="87118042">
          <w:marLeft w:val="0"/>
          <w:marRight w:val="0"/>
          <w:marTop w:val="0"/>
          <w:marBottom w:val="0"/>
          <w:divBdr>
            <w:top w:val="none" w:sz="0" w:space="0" w:color="auto"/>
            <w:left w:val="none" w:sz="0" w:space="0" w:color="auto"/>
            <w:bottom w:val="none" w:sz="0" w:space="0" w:color="auto"/>
            <w:right w:val="none" w:sz="0" w:space="0" w:color="auto"/>
          </w:divBdr>
          <w:divsChild>
            <w:div w:id="44254293">
              <w:marLeft w:val="0"/>
              <w:marRight w:val="0"/>
              <w:marTop w:val="0"/>
              <w:marBottom w:val="0"/>
              <w:divBdr>
                <w:top w:val="none" w:sz="0" w:space="0" w:color="auto"/>
                <w:left w:val="none" w:sz="0" w:space="0" w:color="auto"/>
                <w:bottom w:val="none" w:sz="0" w:space="0" w:color="auto"/>
                <w:right w:val="none" w:sz="0" w:space="0" w:color="auto"/>
              </w:divBdr>
            </w:div>
            <w:div w:id="50156228">
              <w:marLeft w:val="0"/>
              <w:marRight w:val="0"/>
              <w:marTop w:val="0"/>
              <w:marBottom w:val="0"/>
              <w:divBdr>
                <w:top w:val="none" w:sz="0" w:space="0" w:color="auto"/>
                <w:left w:val="none" w:sz="0" w:space="0" w:color="auto"/>
                <w:bottom w:val="none" w:sz="0" w:space="0" w:color="auto"/>
                <w:right w:val="none" w:sz="0" w:space="0" w:color="auto"/>
              </w:divBdr>
            </w:div>
            <w:div w:id="156456957">
              <w:marLeft w:val="0"/>
              <w:marRight w:val="0"/>
              <w:marTop w:val="0"/>
              <w:marBottom w:val="0"/>
              <w:divBdr>
                <w:top w:val="none" w:sz="0" w:space="0" w:color="auto"/>
                <w:left w:val="none" w:sz="0" w:space="0" w:color="auto"/>
                <w:bottom w:val="none" w:sz="0" w:space="0" w:color="auto"/>
                <w:right w:val="none" w:sz="0" w:space="0" w:color="auto"/>
              </w:divBdr>
            </w:div>
            <w:div w:id="253132333">
              <w:marLeft w:val="0"/>
              <w:marRight w:val="0"/>
              <w:marTop w:val="0"/>
              <w:marBottom w:val="0"/>
              <w:divBdr>
                <w:top w:val="none" w:sz="0" w:space="0" w:color="auto"/>
                <w:left w:val="none" w:sz="0" w:space="0" w:color="auto"/>
                <w:bottom w:val="none" w:sz="0" w:space="0" w:color="auto"/>
                <w:right w:val="none" w:sz="0" w:space="0" w:color="auto"/>
              </w:divBdr>
            </w:div>
            <w:div w:id="432238995">
              <w:marLeft w:val="0"/>
              <w:marRight w:val="0"/>
              <w:marTop w:val="0"/>
              <w:marBottom w:val="0"/>
              <w:divBdr>
                <w:top w:val="none" w:sz="0" w:space="0" w:color="auto"/>
                <w:left w:val="none" w:sz="0" w:space="0" w:color="auto"/>
                <w:bottom w:val="none" w:sz="0" w:space="0" w:color="auto"/>
                <w:right w:val="none" w:sz="0" w:space="0" w:color="auto"/>
              </w:divBdr>
            </w:div>
            <w:div w:id="460539420">
              <w:marLeft w:val="0"/>
              <w:marRight w:val="0"/>
              <w:marTop w:val="0"/>
              <w:marBottom w:val="0"/>
              <w:divBdr>
                <w:top w:val="none" w:sz="0" w:space="0" w:color="auto"/>
                <w:left w:val="none" w:sz="0" w:space="0" w:color="auto"/>
                <w:bottom w:val="none" w:sz="0" w:space="0" w:color="auto"/>
                <w:right w:val="none" w:sz="0" w:space="0" w:color="auto"/>
              </w:divBdr>
            </w:div>
            <w:div w:id="508377571">
              <w:marLeft w:val="0"/>
              <w:marRight w:val="0"/>
              <w:marTop w:val="0"/>
              <w:marBottom w:val="0"/>
              <w:divBdr>
                <w:top w:val="none" w:sz="0" w:space="0" w:color="auto"/>
                <w:left w:val="none" w:sz="0" w:space="0" w:color="auto"/>
                <w:bottom w:val="none" w:sz="0" w:space="0" w:color="auto"/>
                <w:right w:val="none" w:sz="0" w:space="0" w:color="auto"/>
              </w:divBdr>
            </w:div>
            <w:div w:id="543061127">
              <w:marLeft w:val="0"/>
              <w:marRight w:val="0"/>
              <w:marTop w:val="0"/>
              <w:marBottom w:val="0"/>
              <w:divBdr>
                <w:top w:val="none" w:sz="0" w:space="0" w:color="auto"/>
                <w:left w:val="none" w:sz="0" w:space="0" w:color="auto"/>
                <w:bottom w:val="none" w:sz="0" w:space="0" w:color="auto"/>
                <w:right w:val="none" w:sz="0" w:space="0" w:color="auto"/>
              </w:divBdr>
            </w:div>
            <w:div w:id="987054090">
              <w:marLeft w:val="0"/>
              <w:marRight w:val="0"/>
              <w:marTop w:val="0"/>
              <w:marBottom w:val="0"/>
              <w:divBdr>
                <w:top w:val="none" w:sz="0" w:space="0" w:color="auto"/>
                <w:left w:val="none" w:sz="0" w:space="0" w:color="auto"/>
                <w:bottom w:val="none" w:sz="0" w:space="0" w:color="auto"/>
                <w:right w:val="none" w:sz="0" w:space="0" w:color="auto"/>
              </w:divBdr>
            </w:div>
            <w:div w:id="1341354226">
              <w:marLeft w:val="0"/>
              <w:marRight w:val="0"/>
              <w:marTop w:val="0"/>
              <w:marBottom w:val="0"/>
              <w:divBdr>
                <w:top w:val="none" w:sz="0" w:space="0" w:color="auto"/>
                <w:left w:val="none" w:sz="0" w:space="0" w:color="auto"/>
                <w:bottom w:val="none" w:sz="0" w:space="0" w:color="auto"/>
                <w:right w:val="none" w:sz="0" w:space="0" w:color="auto"/>
              </w:divBdr>
            </w:div>
            <w:div w:id="1550260513">
              <w:marLeft w:val="0"/>
              <w:marRight w:val="0"/>
              <w:marTop w:val="0"/>
              <w:marBottom w:val="0"/>
              <w:divBdr>
                <w:top w:val="none" w:sz="0" w:space="0" w:color="auto"/>
                <w:left w:val="none" w:sz="0" w:space="0" w:color="auto"/>
                <w:bottom w:val="none" w:sz="0" w:space="0" w:color="auto"/>
                <w:right w:val="none" w:sz="0" w:space="0" w:color="auto"/>
              </w:divBdr>
            </w:div>
            <w:div w:id="1576933284">
              <w:marLeft w:val="0"/>
              <w:marRight w:val="0"/>
              <w:marTop w:val="0"/>
              <w:marBottom w:val="0"/>
              <w:divBdr>
                <w:top w:val="none" w:sz="0" w:space="0" w:color="auto"/>
                <w:left w:val="none" w:sz="0" w:space="0" w:color="auto"/>
                <w:bottom w:val="none" w:sz="0" w:space="0" w:color="auto"/>
                <w:right w:val="none" w:sz="0" w:space="0" w:color="auto"/>
              </w:divBdr>
            </w:div>
            <w:div w:id="1622106786">
              <w:marLeft w:val="0"/>
              <w:marRight w:val="0"/>
              <w:marTop w:val="0"/>
              <w:marBottom w:val="0"/>
              <w:divBdr>
                <w:top w:val="none" w:sz="0" w:space="0" w:color="auto"/>
                <w:left w:val="none" w:sz="0" w:space="0" w:color="auto"/>
                <w:bottom w:val="none" w:sz="0" w:space="0" w:color="auto"/>
                <w:right w:val="none" w:sz="0" w:space="0" w:color="auto"/>
              </w:divBdr>
            </w:div>
            <w:div w:id="1669404552">
              <w:marLeft w:val="0"/>
              <w:marRight w:val="0"/>
              <w:marTop w:val="0"/>
              <w:marBottom w:val="0"/>
              <w:divBdr>
                <w:top w:val="none" w:sz="0" w:space="0" w:color="auto"/>
                <w:left w:val="none" w:sz="0" w:space="0" w:color="auto"/>
                <w:bottom w:val="none" w:sz="0" w:space="0" w:color="auto"/>
                <w:right w:val="none" w:sz="0" w:space="0" w:color="auto"/>
              </w:divBdr>
            </w:div>
          </w:divsChild>
        </w:div>
        <w:div w:id="124155473">
          <w:marLeft w:val="0"/>
          <w:marRight w:val="0"/>
          <w:marTop w:val="0"/>
          <w:marBottom w:val="0"/>
          <w:divBdr>
            <w:top w:val="none" w:sz="0" w:space="0" w:color="auto"/>
            <w:left w:val="none" w:sz="0" w:space="0" w:color="auto"/>
            <w:bottom w:val="none" w:sz="0" w:space="0" w:color="auto"/>
            <w:right w:val="none" w:sz="0" w:space="0" w:color="auto"/>
          </w:divBdr>
          <w:divsChild>
            <w:div w:id="200827358">
              <w:marLeft w:val="0"/>
              <w:marRight w:val="0"/>
              <w:marTop w:val="0"/>
              <w:marBottom w:val="0"/>
              <w:divBdr>
                <w:top w:val="none" w:sz="0" w:space="0" w:color="auto"/>
                <w:left w:val="none" w:sz="0" w:space="0" w:color="auto"/>
                <w:bottom w:val="none" w:sz="0" w:space="0" w:color="auto"/>
                <w:right w:val="none" w:sz="0" w:space="0" w:color="auto"/>
              </w:divBdr>
            </w:div>
            <w:div w:id="385375232">
              <w:marLeft w:val="0"/>
              <w:marRight w:val="0"/>
              <w:marTop w:val="0"/>
              <w:marBottom w:val="0"/>
              <w:divBdr>
                <w:top w:val="none" w:sz="0" w:space="0" w:color="auto"/>
                <w:left w:val="none" w:sz="0" w:space="0" w:color="auto"/>
                <w:bottom w:val="none" w:sz="0" w:space="0" w:color="auto"/>
                <w:right w:val="none" w:sz="0" w:space="0" w:color="auto"/>
              </w:divBdr>
            </w:div>
            <w:div w:id="389184423">
              <w:marLeft w:val="0"/>
              <w:marRight w:val="0"/>
              <w:marTop w:val="0"/>
              <w:marBottom w:val="0"/>
              <w:divBdr>
                <w:top w:val="none" w:sz="0" w:space="0" w:color="auto"/>
                <w:left w:val="none" w:sz="0" w:space="0" w:color="auto"/>
                <w:bottom w:val="none" w:sz="0" w:space="0" w:color="auto"/>
                <w:right w:val="none" w:sz="0" w:space="0" w:color="auto"/>
              </w:divBdr>
            </w:div>
            <w:div w:id="479611628">
              <w:marLeft w:val="0"/>
              <w:marRight w:val="0"/>
              <w:marTop w:val="0"/>
              <w:marBottom w:val="0"/>
              <w:divBdr>
                <w:top w:val="none" w:sz="0" w:space="0" w:color="auto"/>
                <w:left w:val="none" w:sz="0" w:space="0" w:color="auto"/>
                <w:bottom w:val="none" w:sz="0" w:space="0" w:color="auto"/>
                <w:right w:val="none" w:sz="0" w:space="0" w:color="auto"/>
              </w:divBdr>
            </w:div>
            <w:div w:id="499852296">
              <w:marLeft w:val="0"/>
              <w:marRight w:val="0"/>
              <w:marTop w:val="0"/>
              <w:marBottom w:val="0"/>
              <w:divBdr>
                <w:top w:val="none" w:sz="0" w:space="0" w:color="auto"/>
                <w:left w:val="none" w:sz="0" w:space="0" w:color="auto"/>
                <w:bottom w:val="none" w:sz="0" w:space="0" w:color="auto"/>
                <w:right w:val="none" w:sz="0" w:space="0" w:color="auto"/>
              </w:divBdr>
            </w:div>
            <w:div w:id="546602779">
              <w:marLeft w:val="0"/>
              <w:marRight w:val="0"/>
              <w:marTop w:val="0"/>
              <w:marBottom w:val="0"/>
              <w:divBdr>
                <w:top w:val="none" w:sz="0" w:space="0" w:color="auto"/>
                <w:left w:val="none" w:sz="0" w:space="0" w:color="auto"/>
                <w:bottom w:val="none" w:sz="0" w:space="0" w:color="auto"/>
                <w:right w:val="none" w:sz="0" w:space="0" w:color="auto"/>
              </w:divBdr>
            </w:div>
            <w:div w:id="797793675">
              <w:marLeft w:val="0"/>
              <w:marRight w:val="0"/>
              <w:marTop w:val="0"/>
              <w:marBottom w:val="0"/>
              <w:divBdr>
                <w:top w:val="none" w:sz="0" w:space="0" w:color="auto"/>
                <w:left w:val="none" w:sz="0" w:space="0" w:color="auto"/>
                <w:bottom w:val="none" w:sz="0" w:space="0" w:color="auto"/>
                <w:right w:val="none" w:sz="0" w:space="0" w:color="auto"/>
              </w:divBdr>
            </w:div>
            <w:div w:id="876158538">
              <w:marLeft w:val="0"/>
              <w:marRight w:val="0"/>
              <w:marTop w:val="0"/>
              <w:marBottom w:val="0"/>
              <w:divBdr>
                <w:top w:val="none" w:sz="0" w:space="0" w:color="auto"/>
                <w:left w:val="none" w:sz="0" w:space="0" w:color="auto"/>
                <w:bottom w:val="none" w:sz="0" w:space="0" w:color="auto"/>
                <w:right w:val="none" w:sz="0" w:space="0" w:color="auto"/>
              </w:divBdr>
            </w:div>
            <w:div w:id="927617373">
              <w:marLeft w:val="0"/>
              <w:marRight w:val="0"/>
              <w:marTop w:val="0"/>
              <w:marBottom w:val="0"/>
              <w:divBdr>
                <w:top w:val="none" w:sz="0" w:space="0" w:color="auto"/>
                <w:left w:val="none" w:sz="0" w:space="0" w:color="auto"/>
                <w:bottom w:val="none" w:sz="0" w:space="0" w:color="auto"/>
                <w:right w:val="none" w:sz="0" w:space="0" w:color="auto"/>
              </w:divBdr>
            </w:div>
            <w:div w:id="1041973678">
              <w:marLeft w:val="0"/>
              <w:marRight w:val="0"/>
              <w:marTop w:val="0"/>
              <w:marBottom w:val="0"/>
              <w:divBdr>
                <w:top w:val="none" w:sz="0" w:space="0" w:color="auto"/>
                <w:left w:val="none" w:sz="0" w:space="0" w:color="auto"/>
                <w:bottom w:val="none" w:sz="0" w:space="0" w:color="auto"/>
                <w:right w:val="none" w:sz="0" w:space="0" w:color="auto"/>
              </w:divBdr>
            </w:div>
            <w:div w:id="1099333204">
              <w:marLeft w:val="0"/>
              <w:marRight w:val="0"/>
              <w:marTop w:val="0"/>
              <w:marBottom w:val="0"/>
              <w:divBdr>
                <w:top w:val="none" w:sz="0" w:space="0" w:color="auto"/>
                <w:left w:val="none" w:sz="0" w:space="0" w:color="auto"/>
                <w:bottom w:val="none" w:sz="0" w:space="0" w:color="auto"/>
                <w:right w:val="none" w:sz="0" w:space="0" w:color="auto"/>
              </w:divBdr>
            </w:div>
            <w:div w:id="1246378828">
              <w:marLeft w:val="0"/>
              <w:marRight w:val="0"/>
              <w:marTop w:val="0"/>
              <w:marBottom w:val="0"/>
              <w:divBdr>
                <w:top w:val="none" w:sz="0" w:space="0" w:color="auto"/>
                <w:left w:val="none" w:sz="0" w:space="0" w:color="auto"/>
                <w:bottom w:val="none" w:sz="0" w:space="0" w:color="auto"/>
                <w:right w:val="none" w:sz="0" w:space="0" w:color="auto"/>
              </w:divBdr>
            </w:div>
            <w:div w:id="1291286162">
              <w:marLeft w:val="0"/>
              <w:marRight w:val="0"/>
              <w:marTop w:val="0"/>
              <w:marBottom w:val="0"/>
              <w:divBdr>
                <w:top w:val="none" w:sz="0" w:space="0" w:color="auto"/>
                <w:left w:val="none" w:sz="0" w:space="0" w:color="auto"/>
                <w:bottom w:val="none" w:sz="0" w:space="0" w:color="auto"/>
                <w:right w:val="none" w:sz="0" w:space="0" w:color="auto"/>
              </w:divBdr>
            </w:div>
            <w:div w:id="1465658705">
              <w:marLeft w:val="0"/>
              <w:marRight w:val="0"/>
              <w:marTop w:val="0"/>
              <w:marBottom w:val="0"/>
              <w:divBdr>
                <w:top w:val="none" w:sz="0" w:space="0" w:color="auto"/>
                <w:left w:val="none" w:sz="0" w:space="0" w:color="auto"/>
                <w:bottom w:val="none" w:sz="0" w:space="0" w:color="auto"/>
                <w:right w:val="none" w:sz="0" w:space="0" w:color="auto"/>
              </w:divBdr>
            </w:div>
            <w:div w:id="1612662834">
              <w:marLeft w:val="0"/>
              <w:marRight w:val="0"/>
              <w:marTop w:val="0"/>
              <w:marBottom w:val="0"/>
              <w:divBdr>
                <w:top w:val="none" w:sz="0" w:space="0" w:color="auto"/>
                <w:left w:val="none" w:sz="0" w:space="0" w:color="auto"/>
                <w:bottom w:val="none" w:sz="0" w:space="0" w:color="auto"/>
                <w:right w:val="none" w:sz="0" w:space="0" w:color="auto"/>
              </w:divBdr>
            </w:div>
            <w:div w:id="1910339127">
              <w:marLeft w:val="0"/>
              <w:marRight w:val="0"/>
              <w:marTop w:val="0"/>
              <w:marBottom w:val="0"/>
              <w:divBdr>
                <w:top w:val="none" w:sz="0" w:space="0" w:color="auto"/>
                <w:left w:val="none" w:sz="0" w:space="0" w:color="auto"/>
                <w:bottom w:val="none" w:sz="0" w:space="0" w:color="auto"/>
                <w:right w:val="none" w:sz="0" w:space="0" w:color="auto"/>
              </w:divBdr>
            </w:div>
            <w:div w:id="1944409889">
              <w:marLeft w:val="0"/>
              <w:marRight w:val="0"/>
              <w:marTop w:val="0"/>
              <w:marBottom w:val="0"/>
              <w:divBdr>
                <w:top w:val="none" w:sz="0" w:space="0" w:color="auto"/>
                <w:left w:val="none" w:sz="0" w:space="0" w:color="auto"/>
                <w:bottom w:val="none" w:sz="0" w:space="0" w:color="auto"/>
                <w:right w:val="none" w:sz="0" w:space="0" w:color="auto"/>
              </w:divBdr>
            </w:div>
            <w:div w:id="1946229843">
              <w:marLeft w:val="0"/>
              <w:marRight w:val="0"/>
              <w:marTop w:val="0"/>
              <w:marBottom w:val="0"/>
              <w:divBdr>
                <w:top w:val="none" w:sz="0" w:space="0" w:color="auto"/>
                <w:left w:val="none" w:sz="0" w:space="0" w:color="auto"/>
                <w:bottom w:val="none" w:sz="0" w:space="0" w:color="auto"/>
                <w:right w:val="none" w:sz="0" w:space="0" w:color="auto"/>
              </w:divBdr>
            </w:div>
            <w:div w:id="206826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893776">
      <w:bodyDiv w:val="1"/>
      <w:marLeft w:val="0"/>
      <w:marRight w:val="0"/>
      <w:marTop w:val="0"/>
      <w:marBottom w:val="0"/>
      <w:divBdr>
        <w:top w:val="none" w:sz="0" w:space="0" w:color="auto"/>
        <w:left w:val="none" w:sz="0" w:space="0" w:color="auto"/>
        <w:bottom w:val="none" w:sz="0" w:space="0" w:color="auto"/>
        <w:right w:val="none" w:sz="0" w:space="0" w:color="auto"/>
      </w:divBdr>
    </w:div>
    <w:div w:id="1266690384">
      <w:bodyDiv w:val="1"/>
      <w:marLeft w:val="0"/>
      <w:marRight w:val="0"/>
      <w:marTop w:val="0"/>
      <w:marBottom w:val="0"/>
      <w:divBdr>
        <w:top w:val="none" w:sz="0" w:space="0" w:color="auto"/>
        <w:left w:val="none" w:sz="0" w:space="0" w:color="auto"/>
        <w:bottom w:val="none" w:sz="0" w:space="0" w:color="auto"/>
        <w:right w:val="none" w:sz="0" w:space="0" w:color="auto"/>
      </w:divBdr>
    </w:div>
    <w:div w:id="1268391145">
      <w:bodyDiv w:val="1"/>
      <w:marLeft w:val="0"/>
      <w:marRight w:val="0"/>
      <w:marTop w:val="0"/>
      <w:marBottom w:val="0"/>
      <w:divBdr>
        <w:top w:val="none" w:sz="0" w:space="0" w:color="auto"/>
        <w:left w:val="none" w:sz="0" w:space="0" w:color="auto"/>
        <w:bottom w:val="none" w:sz="0" w:space="0" w:color="auto"/>
        <w:right w:val="none" w:sz="0" w:space="0" w:color="auto"/>
      </w:divBdr>
    </w:div>
    <w:div w:id="1276668409">
      <w:bodyDiv w:val="1"/>
      <w:marLeft w:val="0"/>
      <w:marRight w:val="0"/>
      <w:marTop w:val="0"/>
      <w:marBottom w:val="0"/>
      <w:divBdr>
        <w:top w:val="none" w:sz="0" w:space="0" w:color="auto"/>
        <w:left w:val="none" w:sz="0" w:space="0" w:color="auto"/>
        <w:bottom w:val="none" w:sz="0" w:space="0" w:color="auto"/>
        <w:right w:val="none" w:sz="0" w:space="0" w:color="auto"/>
      </w:divBdr>
    </w:div>
    <w:div w:id="1344278267">
      <w:bodyDiv w:val="1"/>
      <w:marLeft w:val="0"/>
      <w:marRight w:val="0"/>
      <w:marTop w:val="0"/>
      <w:marBottom w:val="0"/>
      <w:divBdr>
        <w:top w:val="none" w:sz="0" w:space="0" w:color="auto"/>
        <w:left w:val="none" w:sz="0" w:space="0" w:color="auto"/>
        <w:bottom w:val="none" w:sz="0" w:space="0" w:color="auto"/>
        <w:right w:val="none" w:sz="0" w:space="0" w:color="auto"/>
      </w:divBdr>
    </w:div>
    <w:div w:id="1345747837">
      <w:bodyDiv w:val="1"/>
      <w:marLeft w:val="0"/>
      <w:marRight w:val="0"/>
      <w:marTop w:val="0"/>
      <w:marBottom w:val="0"/>
      <w:divBdr>
        <w:top w:val="none" w:sz="0" w:space="0" w:color="auto"/>
        <w:left w:val="none" w:sz="0" w:space="0" w:color="auto"/>
        <w:bottom w:val="none" w:sz="0" w:space="0" w:color="auto"/>
        <w:right w:val="none" w:sz="0" w:space="0" w:color="auto"/>
      </w:divBdr>
    </w:div>
    <w:div w:id="1348404148">
      <w:bodyDiv w:val="1"/>
      <w:marLeft w:val="0"/>
      <w:marRight w:val="0"/>
      <w:marTop w:val="0"/>
      <w:marBottom w:val="0"/>
      <w:divBdr>
        <w:top w:val="none" w:sz="0" w:space="0" w:color="auto"/>
        <w:left w:val="none" w:sz="0" w:space="0" w:color="auto"/>
        <w:bottom w:val="none" w:sz="0" w:space="0" w:color="auto"/>
        <w:right w:val="none" w:sz="0" w:space="0" w:color="auto"/>
      </w:divBdr>
    </w:div>
    <w:div w:id="1352293655">
      <w:bodyDiv w:val="1"/>
      <w:marLeft w:val="0"/>
      <w:marRight w:val="0"/>
      <w:marTop w:val="0"/>
      <w:marBottom w:val="0"/>
      <w:divBdr>
        <w:top w:val="none" w:sz="0" w:space="0" w:color="auto"/>
        <w:left w:val="none" w:sz="0" w:space="0" w:color="auto"/>
        <w:bottom w:val="none" w:sz="0" w:space="0" w:color="auto"/>
        <w:right w:val="none" w:sz="0" w:space="0" w:color="auto"/>
      </w:divBdr>
    </w:div>
    <w:div w:id="1362971242">
      <w:bodyDiv w:val="1"/>
      <w:marLeft w:val="0"/>
      <w:marRight w:val="0"/>
      <w:marTop w:val="0"/>
      <w:marBottom w:val="0"/>
      <w:divBdr>
        <w:top w:val="none" w:sz="0" w:space="0" w:color="auto"/>
        <w:left w:val="none" w:sz="0" w:space="0" w:color="auto"/>
        <w:bottom w:val="none" w:sz="0" w:space="0" w:color="auto"/>
        <w:right w:val="none" w:sz="0" w:space="0" w:color="auto"/>
      </w:divBdr>
    </w:div>
    <w:div w:id="1376078553">
      <w:bodyDiv w:val="1"/>
      <w:marLeft w:val="0"/>
      <w:marRight w:val="0"/>
      <w:marTop w:val="0"/>
      <w:marBottom w:val="0"/>
      <w:divBdr>
        <w:top w:val="none" w:sz="0" w:space="0" w:color="auto"/>
        <w:left w:val="none" w:sz="0" w:space="0" w:color="auto"/>
        <w:bottom w:val="none" w:sz="0" w:space="0" w:color="auto"/>
        <w:right w:val="none" w:sz="0" w:space="0" w:color="auto"/>
      </w:divBdr>
    </w:div>
    <w:div w:id="1408769900">
      <w:bodyDiv w:val="1"/>
      <w:marLeft w:val="0"/>
      <w:marRight w:val="0"/>
      <w:marTop w:val="0"/>
      <w:marBottom w:val="0"/>
      <w:divBdr>
        <w:top w:val="none" w:sz="0" w:space="0" w:color="auto"/>
        <w:left w:val="none" w:sz="0" w:space="0" w:color="auto"/>
        <w:bottom w:val="none" w:sz="0" w:space="0" w:color="auto"/>
        <w:right w:val="none" w:sz="0" w:space="0" w:color="auto"/>
      </w:divBdr>
    </w:div>
    <w:div w:id="1409108888">
      <w:bodyDiv w:val="1"/>
      <w:marLeft w:val="0"/>
      <w:marRight w:val="0"/>
      <w:marTop w:val="0"/>
      <w:marBottom w:val="0"/>
      <w:divBdr>
        <w:top w:val="none" w:sz="0" w:space="0" w:color="auto"/>
        <w:left w:val="none" w:sz="0" w:space="0" w:color="auto"/>
        <w:bottom w:val="none" w:sz="0" w:space="0" w:color="auto"/>
        <w:right w:val="none" w:sz="0" w:space="0" w:color="auto"/>
      </w:divBdr>
    </w:div>
    <w:div w:id="1422095569">
      <w:bodyDiv w:val="1"/>
      <w:marLeft w:val="0"/>
      <w:marRight w:val="0"/>
      <w:marTop w:val="0"/>
      <w:marBottom w:val="0"/>
      <w:divBdr>
        <w:top w:val="none" w:sz="0" w:space="0" w:color="auto"/>
        <w:left w:val="none" w:sz="0" w:space="0" w:color="auto"/>
        <w:bottom w:val="none" w:sz="0" w:space="0" w:color="auto"/>
        <w:right w:val="none" w:sz="0" w:space="0" w:color="auto"/>
      </w:divBdr>
    </w:div>
    <w:div w:id="1430082681">
      <w:bodyDiv w:val="1"/>
      <w:marLeft w:val="0"/>
      <w:marRight w:val="0"/>
      <w:marTop w:val="0"/>
      <w:marBottom w:val="0"/>
      <w:divBdr>
        <w:top w:val="none" w:sz="0" w:space="0" w:color="auto"/>
        <w:left w:val="none" w:sz="0" w:space="0" w:color="auto"/>
        <w:bottom w:val="none" w:sz="0" w:space="0" w:color="auto"/>
        <w:right w:val="none" w:sz="0" w:space="0" w:color="auto"/>
      </w:divBdr>
    </w:div>
    <w:div w:id="1434787710">
      <w:bodyDiv w:val="1"/>
      <w:marLeft w:val="0"/>
      <w:marRight w:val="0"/>
      <w:marTop w:val="0"/>
      <w:marBottom w:val="0"/>
      <w:divBdr>
        <w:top w:val="none" w:sz="0" w:space="0" w:color="auto"/>
        <w:left w:val="none" w:sz="0" w:space="0" w:color="auto"/>
        <w:bottom w:val="none" w:sz="0" w:space="0" w:color="auto"/>
        <w:right w:val="none" w:sz="0" w:space="0" w:color="auto"/>
      </w:divBdr>
    </w:div>
    <w:div w:id="1438214639">
      <w:bodyDiv w:val="1"/>
      <w:marLeft w:val="0"/>
      <w:marRight w:val="0"/>
      <w:marTop w:val="0"/>
      <w:marBottom w:val="0"/>
      <w:divBdr>
        <w:top w:val="none" w:sz="0" w:space="0" w:color="auto"/>
        <w:left w:val="none" w:sz="0" w:space="0" w:color="auto"/>
        <w:bottom w:val="none" w:sz="0" w:space="0" w:color="auto"/>
        <w:right w:val="none" w:sz="0" w:space="0" w:color="auto"/>
      </w:divBdr>
    </w:div>
    <w:div w:id="1446195730">
      <w:bodyDiv w:val="1"/>
      <w:marLeft w:val="0"/>
      <w:marRight w:val="0"/>
      <w:marTop w:val="0"/>
      <w:marBottom w:val="0"/>
      <w:divBdr>
        <w:top w:val="none" w:sz="0" w:space="0" w:color="auto"/>
        <w:left w:val="none" w:sz="0" w:space="0" w:color="auto"/>
        <w:bottom w:val="none" w:sz="0" w:space="0" w:color="auto"/>
        <w:right w:val="none" w:sz="0" w:space="0" w:color="auto"/>
      </w:divBdr>
    </w:div>
    <w:div w:id="1450737634">
      <w:bodyDiv w:val="1"/>
      <w:marLeft w:val="0"/>
      <w:marRight w:val="0"/>
      <w:marTop w:val="0"/>
      <w:marBottom w:val="0"/>
      <w:divBdr>
        <w:top w:val="none" w:sz="0" w:space="0" w:color="auto"/>
        <w:left w:val="none" w:sz="0" w:space="0" w:color="auto"/>
        <w:bottom w:val="none" w:sz="0" w:space="0" w:color="auto"/>
        <w:right w:val="none" w:sz="0" w:space="0" w:color="auto"/>
      </w:divBdr>
    </w:div>
    <w:div w:id="1462377721">
      <w:bodyDiv w:val="1"/>
      <w:marLeft w:val="0"/>
      <w:marRight w:val="0"/>
      <w:marTop w:val="0"/>
      <w:marBottom w:val="0"/>
      <w:divBdr>
        <w:top w:val="none" w:sz="0" w:space="0" w:color="auto"/>
        <w:left w:val="none" w:sz="0" w:space="0" w:color="auto"/>
        <w:bottom w:val="none" w:sz="0" w:space="0" w:color="auto"/>
        <w:right w:val="none" w:sz="0" w:space="0" w:color="auto"/>
      </w:divBdr>
    </w:div>
    <w:div w:id="1469712880">
      <w:bodyDiv w:val="1"/>
      <w:marLeft w:val="0"/>
      <w:marRight w:val="0"/>
      <w:marTop w:val="0"/>
      <w:marBottom w:val="0"/>
      <w:divBdr>
        <w:top w:val="none" w:sz="0" w:space="0" w:color="auto"/>
        <w:left w:val="none" w:sz="0" w:space="0" w:color="auto"/>
        <w:bottom w:val="none" w:sz="0" w:space="0" w:color="auto"/>
        <w:right w:val="none" w:sz="0" w:space="0" w:color="auto"/>
      </w:divBdr>
    </w:div>
    <w:div w:id="1485242860">
      <w:bodyDiv w:val="1"/>
      <w:marLeft w:val="0"/>
      <w:marRight w:val="0"/>
      <w:marTop w:val="0"/>
      <w:marBottom w:val="0"/>
      <w:divBdr>
        <w:top w:val="none" w:sz="0" w:space="0" w:color="auto"/>
        <w:left w:val="none" w:sz="0" w:space="0" w:color="auto"/>
        <w:bottom w:val="none" w:sz="0" w:space="0" w:color="auto"/>
        <w:right w:val="none" w:sz="0" w:space="0" w:color="auto"/>
      </w:divBdr>
    </w:div>
    <w:div w:id="1488128717">
      <w:bodyDiv w:val="1"/>
      <w:marLeft w:val="0"/>
      <w:marRight w:val="0"/>
      <w:marTop w:val="0"/>
      <w:marBottom w:val="0"/>
      <w:divBdr>
        <w:top w:val="none" w:sz="0" w:space="0" w:color="auto"/>
        <w:left w:val="none" w:sz="0" w:space="0" w:color="auto"/>
        <w:bottom w:val="none" w:sz="0" w:space="0" w:color="auto"/>
        <w:right w:val="none" w:sz="0" w:space="0" w:color="auto"/>
      </w:divBdr>
    </w:div>
    <w:div w:id="1492520082">
      <w:bodyDiv w:val="1"/>
      <w:marLeft w:val="0"/>
      <w:marRight w:val="0"/>
      <w:marTop w:val="0"/>
      <w:marBottom w:val="0"/>
      <w:divBdr>
        <w:top w:val="none" w:sz="0" w:space="0" w:color="auto"/>
        <w:left w:val="none" w:sz="0" w:space="0" w:color="auto"/>
        <w:bottom w:val="none" w:sz="0" w:space="0" w:color="auto"/>
        <w:right w:val="none" w:sz="0" w:space="0" w:color="auto"/>
      </w:divBdr>
    </w:div>
    <w:div w:id="1503817742">
      <w:bodyDiv w:val="1"/>
      <w:marLeft w:val="0"/>
      <w:marRight w:val="0"/>
      <w:marTop w:val="0"/>
      <w:marBottom w:val="0"/>
      <w:divBdr>
        <w:top w:val="none" w:sz="0" w:space="0" w:color="auto"/>
        <w:left w:val="none" w:sz="0" w:space="0" w:color="auto"/>
        <w:bottom w:val="none" w:sz="0" w:space="0" w:color="auto"/>
        <w:right w:val="none" w:sz="0" w:space="0" w:color="auto"/>
      </w:divBdr>
    </w:div>
    <w:div w:id="1507134107">
      <w:bodyDiv w:val="1"/>
      <w:marLeft w:val="0"/>
      <w:marRight w:val="0"/>
      <w:marTop w:val="0"/>
      <w:marBottom w:val="0"/>
      <w:divBdr>
        <w:top w:val="none" w:sz="0" w:space="0" w:color="auto"/>
        <w:left w:val="none" w:sz="0" w:space="0" w:color="auto"/>
        <w:bottom w:val="none" w:sz="0" w:space="0" w:color="auto"/>
        <w:right w:val="none" w:sz="0" w:space="0" w:color="auto"/>
      </w:divBdr>
    </w:div>
    <w:div w:id="1531065071">
      <w:bodyDiv w:val="1"/>
      <w:marLeft w:val="0"/>
      <w:marRight w:val="0"/>
      <w:marTop w:val="0"/>
      <w:marBottom w:val="0"/>
      <w:divBdr>
        <w:top w:val="none" w:sz="0" w:space="0" w:color="auto"/>
        <w:left w:val="none" w:sz="0" w:space="0" w:color="auto"/>
        <w:bottom w:val="none" w:sz="0" w:space="0" w:color="auto"/>
        <w:right w:val="none" w:sz="0" w:space="0" w:color="auto"/>
      </w:divBdr>
    </w:div>
    <w:div w:id="1565943701">
      <w:bodyDiv w:val="1"/>
      <w:marLeft w:val="0"/>
      <w:marRight w:val="0"/>
      <w:marTop w:val="0"/>
      <w:marBottom w:val="0"/>
      <w:divBdr>
        <w:top w:val="none" w:sz="0" w:space="0" w:color="auto"/>
        <w:left w:val="none" w:sz="0" w:space="0" w:color="auto"/>
        <w:bottom w:val="none" w:sz="0" w:space="0" w:color="auto"/>
        <w:right w:val="none" w:sz="0" w:space="0" w:color="auto"/>
      </w:divBdr>
    </w:div>
    <w:div w:id="1577979328">
      <w:bodyDiv w:val="1"/>
      <w:marLeft w:val="0"/>
      <w:marRight w:val="0"/>
      <w:marTop w:val="0"/>
      <w:marBottom w:val="0"/>
      <w:divBdr>
        <w:top w:val="none" w:sz="0" w:space="0" w:color="auto"/>
        <w:left w:val="none" w:sz="0" w:space="0" w:color="auto"/>
        <w:bottom w:val="none" w:sz="0" w:space="0" w:color="auto"/>
        <w:right w:val="none" w:sz="0" w:space="0" w:color="auto"/>
      </w:divBdr>
    </w:div>
    <w:div w:id="1588340124">
      <w:bodyDiv w:val="1"/>
      <w:marLeft w:val="0"/>
      <w:marRight w:val="0"/>
      <w:marTop w:val="0"/>
      <w:marBottom w:val="0"/>
      <w:divBdr>
        <w:top w:val="none" w:sz="0" w:space="0" w:color="auto"/>
        <w:left w:val="none" w:sz="0" w:space="0" w:color="auto"/>
        <w:bottom w:val="none" w:sz="0" w:space="0" w:color="auto"/>
        <w:right w:val="none" w:sz="0" w:space="0" w:color="auto"/>
      </w:divBdr>
    </w:div>
    <w:div w:id="1589656422">
      <w:bodyDiv w:val="1"/>
      <w:marLeft w:val="0"/>
      <w:marRight w:val="0"/>
      <w:marTop w:val="0"/>
      <w:marBottom w:val="0"/>
      <w:divBdr>
        <w:top w:val="none" w:sz="0" w:space="0" w:color="auto"/>
        <w:left w:val="none" w:sz="0" w:space="0" w:color="auto"/>
        <w:bottom w:val="none" w:sz="0" w:space="0" w:color="auto"/>
        <w:right w:val="none" w:sz="0" w:space="0" w:color="auto"/>
      </w:divBdr>
    </w:div>
    <w:div w:id="1621452372">
      <w:bodyDiv w:val="1"/>
      <w:marLeft w:val="0"/>
      <w:marRight w:val="0"/>
      <w:marTop w:val="0"/>
      <w:marBottom w:val="0"/>
      <w:divBdr>
        <w:top w:val="none" w:sz="0" w:space="0" w:color="auto"/>
        <w:left w:val="none" w:sz="0" w:space="0" w:color="auto"/>
        <w:bottom w:val="none" w:sz="0" w:space="0" w:color="auto"/>
        <w:right w:val="none" w:sz="0" w:space="0" w:color="auto"/>
      </w:divBdr>
    </w:div>
    <w:div w:id="1633362314">
      <w:bodyDiv w:val="1"/>
      <w:marLeft w:val="0"/>
      <w:marRight w:val="0"/>
      <w:marTop w:val="0"/>
      <w:marBottom w:val="0"/>
      <w:divBdr>
        <w:top w:val="none" w:sz="0" w:space="0" w:color="auto"/>
        <w:left w:val="none" w:sz="0" w:space="0" w:color="auto"/>
        <w:bottom w:val="none" w:sz="0" w:space="0" w:color="auto"/>
        <w:right w:val="none" w:sz="0" w:space="0" w:color="auto"/>
      </w:divBdr>
    </w:div>
    <w:div w:id="1638758846">
      <w:bodyDiv w:val="1"/>
      <w:marLeft w:val="0"/>
      <w:marRight w:val="0"/>
      <w:marTop w:val="0"/>
      <w:marBottom w:val="0"/>
      <w:divBdr>
        <w:top w:val="none" w:sz="0" w:space="0" w:color="auto"/>
        <w:left w:val="none" w:sz="0" w:space="0" w:color="auto"/>
        <w:bottom w:val="none" w:sz="0" w:space="0" w:color="auto"/>
        <w:right w:val="none" w:sz="0" w:space="0" w:color="auto"/>
      </w:divBdr>
    </w:div>
    <w:div w:id="1647852299">
      <w:bodyDiv w:val="1"/>
      <w:marLeft w:val="0"/>
      <w:marRight w:val="0"/>
      <w:marTop w:val="0"/>
      <w:marBottom w:val="0"/>
      <w:divBdr>
        <w:top w:val="none" w:sz="0" w:space="0" w:color="auto"/>
        <w:left w:val="none" w:sz="0" w:space="0" w:color="auto"/>
        <w:bottom w:val="none" w:sz="0" w:space="0" w:color="auto"/>
        <w:right w:val="none" w:sz="0" w:space="0" w:color="auto"/>
      </w:divBdr>
    </w:div>
    <w:div w:id="1656378451">
      <w:bodyDiv w:val="1"/>
      <w:marLeft w:val="0"/>
      <w:marRight w:val="0"/>
      <w:marTop w:val="0"/>
      <w:marBottom w:val="0"/>
      <w:divBdr>
        <w:top w:val="none" w:sz="0" w:space="0" w:color="auto"/>
        <w:left w:val="none" w:sz="0" w:space="0" w:color="auto"/>
        <w:bottom w:val="none" w:sz="0" w:space="0" w:color="auto"/>
        <w:right w:val="none" w:sz="0" w:space="0" w:color="auto"/>
      </w:divBdr>
    </w:div>
    <w:div w:id="1662199617">
      <w:bodyDiv w:val="1"/>
      <w:marLeft w:val="0"/>
      <w:marRight w:val="0"/>
      <w:marTop w:val="0"/>
      <w:marBottom w:val="0"/>
      <w:divBdr>
        <w:top w:val="none" w:sz="0" w:space="0" w:color="auto"/>
        <w:left w:val="none" w:sz="0" w:space="0" w:color="auto"/>
        <w:bottom w:val="none" w:sz="0" w:space="0" w:color="auto"/>
        <w:right w:val="none" w:sz="0" w:space="0" w:color="auto"/>
      </w:divBdr>
    </w:div>
    <w:div w:id="1678577254">
      <w:bodyDiv w:val="1"/>
      <w:marLeft w:val="0"/>
      <w:marRight w:val="0"/>
      <w:marTop w:val="0"/>
      <w:marBottom w:val="0"/>
      <w:divBdr>
        <w:top w:val="none" w:sz="0" w:space="0" w:color="auto"/>
        <w:left w:val="none" w:sz="0" w:space="0" w:color="auto"/>
        <w:bottom w:val="none" w:sz="0" w:space="0" w:color="auto"/>
        <w:right w:val="none" w:sz="0" w:space="0" w:color="auto"/>
      </w:divBdr>
    </w:div>
    <w:div w:id="1679192083">
      <w:bodyDiv w:val="1"/>
      <w:marLeft w:val="0"/>
      <w:marRight w:val="0"/>
      <w:marTop w:val="0"/>
      <w:marBottom w:val="0"/>
      <w:divBdr>
        <w:top w:val="none" w:sz="0" w:space="0" w:color="auto"/>
        <w:left w:val="none" w:sz="0" w:space="0" w:color="auto"/>
        <w:bottom w:val="none" w:sz="0" w:space="0" w:color="auto"/>
        <w:right w:val="none" w:sz="0" w:space="0" w:color="auto"/>
      </w:divBdr>
    </w:div>
    <w:div w:id="1708994024">
      <w:bodyDiv w:val="1"/>
      <w:marLeft w:val="0"/>
      <w:marRight w:val="0"/>
      <w:marTop w:val="0"/>
      <w:marBottom w:val="0"/>
      <w:divBdr>
        <w:top w:val="none" w:sz="0" w:space="0" w:color="auto"/>
        <w:left w:val="none" w:sz="0" w:space="0" w:color="auto"/>
        <w:bottom w:val="none" w:sz="0" w:space="0" w:color="auto"/>
        <w:right w:val="none" w:sz="0" w:space="0" w:color="auto"/>
      </w:divBdr>
    </w:div>
    <w:div w:id="1711832384">
      <w:bodyDiv w:val="1"/>
      <w:marLeft w:val="0"/>
      <w:marRight w:val="0"/>
      <w:marTop w:val="0"/>
      <w:marBottom w:val="0"/>
      <w:divBdr>
        <w:top w:val="none" w:sz="0" w:space="0" w:color="auto"/>
        <w:left w:val="none" w:sz="0" w:space="0" w:color="auto"/>
        <w:bottom w:val="none" w:sz="0" w:space="0" w:color="auto"/>
        <w:right w:val="none" w:sz="0" w:space="0" w:color="auto"/>
      </w:divBdr>
    </w:div>
    <w:div w:id="1719014378">
      <w:bodyDiv w:val="1"/>
      <w:marLeft w:val="0"/>
      <w:marRight w:val="0"/>
      <w:marTop w:val="0"/>
      <w:marBottom w:val="0"/>
      <w:divBdr>
        <w:top w:val="none" w:sz="0" w:space="0" w:color="auto"/>
        <w:left w:val="none" w:sz="0" w:space="0" w:color="auto"/>
        <w:bottom w:val="none" w:sz="0" w:space="0" w:color="auto"/>
        <w:right w:val="none" w:sz="0" w:space="0" w:color="auto"/>
      </w:divBdr>
    </w:div>
    <w:div w:id="1726298082">
      <w:bodyDiv w:val="1"/>
      <w:marLeft w:val="0"/>
      <w:marRight w:val="0"/>
      <w:marTop w:val="0"/>
      <w:marBottom w:val="0"/>
      <w:divBdr>
        <w:top w:val="none" w:sz="0" w:space="0" w:color="auto"/>
        <w:left w:val="none" w:sz="0" w:space="0" w:color="auto"/>
        <w:bottom w:val="none" w:sz="0" w:space="0" w:color="auto"/>
        <w:right w:val="none" w:sz="0" w:space="0" w:color="auto"/>
      </w:divBdr>
    </w:div>
    <w:div w:id="1728409379">
      <w:bodyDiv w:val="1"/>
      <w:marLeft w:val="0"/>
      <w:marRight w:val="0"/>
      <w:marTop w:val="0"/>
      <w:marBottom w:val="0"/>
      <w:divBdr>
        <w:top w:val="none" w:sz="0" w:space="0" w:color="auto"/>
        <w:left w:val="none" w:sz="0" w:space="0" w:color="auto"/>
        <w:bottom w:val="none" w:sz="0" w:space="0" w:color="auto"/>
        <w:right w:val="none" w:sz="0" w:space="0" w:color="auto"/>
      </w:divBdr>
    </w:div>
    <w:div w:id="1729693298">
      <w:bodyDiv w:val="1"/>
      <w:marLeft w:val="0"/>
      <w:marRight w:val="0"/>
      <w:marTop w:val="0"/>
      <w:marBottom w:val="0"/>
      <w:divBdr>
        <w:top w:val="none" w:sz="0" w:space="0" w:color="auto"/>
        <w:left w:val="none" w:sz="0" w:space="0" w:color="auto"/>
        <w:bottom w:val="none" w:sz="0" w:space="0" w:color="auto"/>
        <w:right w:val="none" w:sz="0" w:space="0" w:color="auto"/>
      </w:divBdr>
    </w:div>
    <w:div w:id="1766149479">
      <w:bodyDiv w:val="1"/>
      <w:marLeft w:val="0"/>
      <w:marRight w:val="0"/>
      <w:marTop w:val="0"/>
      <w:marBottom w:val="0"/>
      <w:divBdr>
        <w:top w:val="none" w:sz="0" w:space="0" w:color="auto"/>
        <w:left w:val="none" w:sz="0" w:space="0" w:color="auto"/>
        <w:bottom w:val="none" w:sz="0" w:space="0" w:color="auto"/>
        <w:right w:val="none" w:sz="0" w:space="0" w:color="auto"/>
      </w:divBdr>
    </w:div>
    <w:div w:id="1778283845">
      <w:bodyDiv w:val="1"/>
      <w:marLeft w:val="0"/>
      <w:marRight w:val="0"/>
      <w:marTop w:val="0"/>
      <w:marBottom w:val="0"/>
      <w:divBdr>
        <w:top w:val="none" w:sz="0" w:space="0" w:color="auto"/>
        <w:left w:val="none" w:sz="0" w:space="0" w:color="auto"/>
        <w:bottom w:val="none" w:sz="0" w:space="0" w:color="auto"/>
        <w:right w:val="none" w:sz="0" w:space="0" w:color="auto"/>
      </w:divBdr>
      <w:divsChild>
        <w:div w:id="1441296124">
          <w:marLeft w:val="0"/>
          <w:marRight w:val="0"/>
          <w:marTop w:val="0"/>
          <w:marBottom w:val="0"/>
          <w:divBdr>
            <w:top w:val="none" w:sz="0" w:space="0" w:color="auto"/>
            <w:left w:val="none" w:sz="0" w:space="0" w:color="auto"/>
            <w:bottom w:val="none" w:sz="0" w:space="0" w:color="auto"/>
            <w:right w:val="none" w:sz="0" w:space="0" w:color="auto"/>
          </w:divBdr>
          <w:divsChild>
            <w:div w:id="1726297297">
              <w:marLeft w:val="0"/>
              <w:marRight w:val="0"/>
              <w:marTop w:val="0"/>
              <w:marBottom w:val="0"/>
              <w:divBdr>
                <w:top w:val="none" w:sz="0" w:space="0" w:color="auto"/>
                <w:left w:val="none" w:sz="0" w:space="0" w:color="auto"/>
                <w:bottom w:val="none" w:sz="0" w:space="0" w:color="auto"/>
                <w:right w:val="none" w:sz="0" w:space="0" w:color="auto"/>
              </w:divBdr>
              <w:divsChild>
                <w:div w:id="474685528">
                  <w:marLeft w:val="0"/>
                  <w:marRight w:val="0"/>
                  <w:marTop w:val="0"/>
                  <w:marBottom w:val="0"/>
                  <w:divBdr>
                    <w:top w:val="none" w:sz="0" w:space="0" w:color="auto"/>
                    <w:left w:val="none" w:sz="0" w:space="0" w:color="auto"/>
                    <w:bottom w:val="none" w:sz="0" w:space="0" w:color="auto"/>
                    <w:right w:val="none" w:sz="0" w:space="0" w:color="auto"/>
                  </w:divBdr>
                  <w:divsChild>
                    <w:div w:id="735784056">
                      <w:marLeft w:val="0"/>
                      <w:marRight w:val="0"/>
                      <w:marTop w:val="0"/>
                      <w:marBottom w:val="0"/>
                      <w:divBdr>
                        <w:top w:val="none" w:sz="0" w:space="0" w:color="auto"/>
                        <w:left w:val="none" w:sz="0" w:space="0" w:color="auto"/>
                        <w:bottom w:val="none" w:sz="0" w:space="0" w:color="auto"/>
                        <w:right w:val="none" w:sz="0" w:space="0" w:color="auto"/>
                      </w:divBdr>
                      <w:divsChild>
                        <w:div w:id="103694555">
                          <w:marLeft w:val="0"/>
                          <w:marRight w:val="0"/>
                          <w:marTop w:val="0"/>
                          <w:marBottom w:val="0"/>
                          <w:divBdr>
                            <w:top w:val="none" w:sz="0" w:space="0" w:color="auto"/>
                            <w:left w:val="none" w:sz="0" w:space="0" w:color="auto"/>
                            <w:bottom w:val="none" w:sz="0" w:space="0" w:color="auto"/>
                            <w:right w:val="none" w:sz="0" w:space="0" w:color="auto"/>
                          </w:divBdr>
                          <w:divsChild>
                            <w:div w:id="434399910">
                              <w:marLeft w:val="0"/>
                              <w:marRight w:val="0"/>
                              <w:marTop w:val="0"/>
                              <w:marBottom w:val="0"/>
                              <w:divBdr>
                                <w:top w:val="none" w:sz="0" w:space="0" w:color="auto"/>
                                <w:left w:val="none" w:sz="0" w:space="0" w:color="auto"/>
                                <w:bottom w:val="none" w:sz="0" w:space="0" w:color="auto"/>
                                <w:right w:val="none" w:sz="0" w:space="0" w:color="auto"/>
                              </w:divBdr>
                              <w:divsChild>
                                <w:div w:id="2084528092">
                                  <w:marLeft w:val="0"/>
                                  <w:marRight w:val="0"/>
                                  <w:marTop w:val="0"/>
                                  <w:marBottom w:val="0"/>
                                  <w:divBdr>
                                    <w:top w:val="none" w:sz="0" w:space="0" w:color="auto"/>
                                    <w:left w:val="none" w:sz="0" w:space="0" w:color="auto"/>
                                    <w:bottom w:val="none" w:sz="0" w:space="0" w:color="auto"/>
                                    <w:right w:val="none" w:sz="0" w:space="0" w:color="auto"/>
                                  </w:divBdr>
                                  <w:divsChild>
                                    <w:div w:id="143716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223809">
                          <w:marLeft w:val="0"/>
                          <w:marRight w:val="0"/>
                          <w:marTop w:val="0"/>
                          <w:marBottom w:val="0"/>
                          <w:divBdr>
                            <w:top w:val="none" w:sz="0" w:space="0" w:color="auto"/>
                            <w:left w:val="none" w:sz="0" w:space="0" w:color="auto"/>
                            <w:bottom w:val="none" w:sz="0" w:space="0" w:color="auto"/>
                            <w:right w:val="none" w:sz="0" w:space="0" w:color="auto"/>
                          </w:divBdr>
                          <w:divsChild>
                            <w:div w:id="84805795">
                              <w:marLeft w:val="0"/>
                              <w:marRight w:val="0"/>
                              <w:marTop w:val="0"/>
                              <w:marBottom w:val="0"/>
                              <w:divBdr>
                                <w:top w:val="none" w:sz="0" w:space="0" w:color="auto"/>
                                <w:left w:val="none" w:sz="0" w:space="0" w:color="auto"/>
                                <w:bottom w:val="none" w:sz="0" w:space="0" w:color="auto"/>
                                <w:right w:val="none" w:sz="0" w:space="0" w:color="auto"/>
                              </w:divBdr>
                              <w:divsChild>
                                <w:div w:id="9721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4231002">
      <w:bodyDiv w:val="1"/>
      <w:marLeft w:val="0"/>
      <w:marRight w:val="0"/>
      <w:marTop w:val="0"/>
      <w:marBottom w:val="0"/>
      <w:divBdr>
        <w:top w:val="none" w:sz="0" w:space="0" w:color="auto"/>
        <w:left w:val="none" w:sz="0" w:space="0" w:color="auto"/>
        <w:bottom w:val="none" w:sz="0" w:space="0" w:color="auto"/>
        <w:right w:val="none" w:sz="0" w:space="0" w:color="auto"/>
      </w:divBdr>
    </w:div>
    <w:div w:id="1793481186">
      <w:bodyDiv w:val="1"/>
      <w:marLeft w:val="0"/>
      <w:marRight w:val="0"/>
      <w:marTop w:val="0"/>
      <w:marBottom w:val="0"/>
      <w:divBdr>
        <w:top w:val="none" w:sz="0" w:space="0" w:color="auto"/>
        <w:left w:val="none" w:sz="0" w:space="0" w:color="auto"/>
        <w:bottom w:val="none" w:sz="0" w:space="0" w:color="auto"/>
        <w:right w:val="none" w:sz="0" w:space="0" w:color="auto"/>
      </w:divBdr>
    </w:div>
    <w:div w:id="1795519375">
      <w:bodyDiv w:val="1"/>
      <w:marLeft w:val="0"/>
      <w:marRight w:val="0"/>
      <w:marTop w:val="0"/>
      <w:marBottom w:val="0"/>
      <w:divBdr>
        <w:top w:val="none" w:sz="0" w:space="0" w:color="auto"/>
        <w:left w:val="none" w:sz="0" w:space="0" w:color="auto"/>
        <w:bottom w:val="none" w:sz="0" w:space="0" w:color="auto"/>
        <w:right w:val="none" w:sz="0" w:space="0" w:color="auto"/>
      </w:divBdr>
    </w:div>
    <w:div w:id="1800609737">
      <w:bodyDiv w:val="1"/>
      <w:marLeft w:val="0"/>
      <w:marRight w:val="0"/>
      <w:marTop w:val="0"/>
      <w:marBottom w:val="0"/>
      <w:divBdr>
        <w:top w:val="none" w:sz="0" w:space="0" w:color="auto"/>
        <w:left w:val="none" w:sz="0" w:space="0" w:color="auto"/>
        <w:bottom w:val="none" w:sz="0" w:space="0" w:color="auto"/>
        <w:right w:val="none" w:sz="0" w:space="0" w:color="auto"/>
      </w:divBdr>
    </w:div>
    <w:div w:id="1809277734">
      <w:bodyDiv w:val="1"/>
      <w:marLeft w:val="0"/>
      <w:marRight w:val="0"/>
      <w:marTop w:val="0"/>
      <w:marBottom w:val="0"/>
      <w:divBdr>
        <w:top w:val="none" w:sz="0" w:space="0" w:color="auto"/>
        <w:left w:val="none" w:sz="0" w:space="0" w:color="auto"/>
        <w:bottom w:val="none" w:sz="0" w:space="0" w:color="auto"/>
        <w:right w:val="none" w:sz="0" w:space="0" w:color="auto"/>
      </w:divBdr>
    </w:div>
    <w:div w:id="1813982663">
      <w:bodyDiv w:val="1"/>
      <w:marLeft w:val="0"/>
      <w:marRight w:val="0"/>
      <w:marTop w:val="0"/>
      <w:marBottom w:val="0"/>
      <w:divBdr>
        <w:top w:val="none" w:sz="0" w:space="0" w:color="auto"/>
        <w:left w:val="none" w:sz="0" w:space="0" w:color="auto"/>
        <w:bottom w:val="none" w:sz="0" w:space="0" w:color="auto"/>
        <w:right w:val="none" w:sz="0" w:space="0" w:color="auto"/>
      </w:divBdr>
    </w:div>
    <w:div w:id="1820925397">
      <w:bodyDiv w:val="1"/>
      <w:marLeft w:val="0"/>
      <w:marRight w:val="0"/>
      <w:marTop w:val="0"/>
      <w:marBottom w:val="0"/>
      <w:divBdr>
        <w:top w:val="none" w:sz="0" w:space="0" w:color="auto"/>
        <w:left w:val="none" w:sz="0" w:space="0" w:color="auto"/>
        <w:bottom w:val="none" w:sz="0" w:space="0" w:color="auto"/>
        <w:right w:val="none" w:sz="0" w:space="0" w:color="auto"/>
      </w:divBdr>
    </w:div>
    <w:div w:id="1822119322">
      <w:bodyDiv w:val="1"/>
      <w:marLeft w:val="0"/>
      <w:marRight w:val="0"/>
      <w:marTop w:val="0"/>
      <w:marBottom w:val="0"/>
      <w:divBdr>
        <w:top w:val="none" w:sz="0" w:space="0" w:color="auto"/>
        <w:left w:val="none" w:sz="0" w:space="0" w:color="auto"/>
        <w:bottom w:val="none" w:sz="0" w:space="0" w:color="auto"/>
        <w:right w:val="none" w:sz="0" w:space="0" w:color="auto"/>
      </w:divBdr>
    </w:div>
    <w:div w:id="1827016229">
      <w:bodyDiv w:val="1"/>
      <w:marLeft w:val="0"/>
      <w:marRight w:val="0"/>
      <w:marTop w:val="0"/>
      <w:marBottom w:val="0"/>
      <w:divBdr>
        <w:top w:val="none" w:sz="0" w:space="0" w:color="auto"/>
        <w:left w:val="none" w:sz="0" w:space="0" w:color="auto"/>
        <w:bottom w:val="none" w:sz="0" w:space="0" w:color="auto"/>
        <w:right w:val="none" w:sz="0" w:space="0" w:color="auto"/>
      </w:divBdr>
      <w:divsChild>
        <w:div w:id="653531376">
          <w:marLeft w:val="0"/>
          <w:marRight w:val="0"/>
          <w:marTop w:val="0"/>
          <w:marBottom w:val="0"/>
          <w:divBdr>
            <w:top w:val="none" w:sz="0" w:space="0" w:color="auto"/>
            <w:left w:val="none" w:sz="0" w:space="0" w:color="auto"/>
            <w:bottom w:val="none" w:sz="0" w:space="0" w:color="auto"/>
            <w:right w:val="none" w:sz="0" w:space="0" w:color="auto"/>
          </w:divBdr>
          <w:divsChild>
            <w:div w:id="1489711542">
              <w:marLeft w:val="0"/>
              <w:marRight w:val="0"/>
              <w:marTop w:val="0"/>
              <w:marBottom w:val="0"/>
              <w:divBdr>
                <w:top w:val="none" w:sz="0" w:space="0" w:color="auto"/>
                <w:left w:val="none" w:sz="0" w:space="0" w:color="auto"/>
                <w:bottom w:val="none" w:sz="0" w:space="0" w:color="auto"/>
                <w:right w:val="none" w:sz="0" w:space="0" w:color="auto"/>
              </w:divBdr>
            </w:div>
          </w:divsChild>
        </w:div>
        <w:div w:id="724597887">
          <w:marLeft w:val="0"/>
          <w:marRight w:val="0"/>
          <w:marTop w:val="0"/>
          <w:marBottom w:val="0"/>
          <w:divBdr>
            <w:top w:val="none" w:sz="0" w:space="0" w:color="auto"/>
            <w:left w:val="none" w:sz="0" w:space="0" w:color="auto"/>
            <w:bottom w:val="none" w:sz="0" w:space="0" w:color="auto"/>
            <w:right w:val="none" w:sz="0" w:space="0" w:color="auto"/>
          </w:divBdr>
          <w:divsChild>
            <w:div w:id="1089424617">
              <w:marLeft w:val="0"/>
              <w:marRight w:val="0"/>
              <w:marTop w:val="0"/>
              <w:marBottom w:val="0"/>
              <w:divBdr>
                <w:top w:val="none" w:sz="0" w:space="0" w:color="auto"/>
                <w:left w:val="none" w:sz="0" w:space="0" w:color="auto"/>
                <w:bottom w:val="none" w:sz="0" w:space="0" w:color="auto"/>
                <w:right w:val="none" w:sz="0" w:space="0" w:color="auto"/>
              </w:divBdr>
            </w:div>
          </w:divsChild>
        </w:div>
        <w:div w:id="967972467">
          <w:marLeft w:val="0"/>
          <w:marRight w:val="0"/>
          <w:marTop w:val="0"/>
          <w:marBottom w:val="0"/>
          <w:divBdr>
            <w:top w:val="none" w:sz="0" w:space="0" w:color="auto"/>
            <w:left w:val="none" w:sz="0" w:space="0" w:color="auto"/>
            <w:bottom w:val="none" w:sz="0" w:space="0" w:color="auto"/>
            <w:right w:val="none" w:sz="0" w:space="0" w:color="auto"/>
          </w:divBdr>
          <w:divsChild>
            <w:div w:id="1540631490">
              <w:marLeft w:val="0"/>
              <w:marRight w:val="0"/>
              <w:marTop w:val="0"/>
              <w:marBottom w:val="0"/>
              <w:divBdr>
                <w:top w:val="none" w:sz="0" w:space="0" w:color="auto"/>
                <w:left w:val="none" w:sz="0" w:space="0" w:color="auto"/>
                <w:bottom w:val="none" w:sz="0" w:space="0" w:color="auto"/>
                <w:right w:val="none" w:sz="0" w:space="0" w:color="auto"/>
              </w:divBdr>
            </w:div>
          </w:divsChild>
        </w:div>
        <w:div w:id="991984677">
          <w:marLeft w:val="0"/>
          <w:marRight w:val="0"/>
          <w:marTop w:val="0"/>
          <w:marBottom w:val="0"/>
          <w:divBdr>
            <w:top w:val="none" w:sz="0" w:space="0" w:color="auto"/>
            <w:left w:val="none" w:sz="0" w:space="0" w:color="auto"/>
            <w:bottom w:val="none" w:sz="0" w:space="0" w:color="auto"/>
            <w:right w:val="none" w:sz="0" w:space="0" w:color="auto"/>
          </w:divBdr>
          <w:divsChild>
            <w:div w:id="744303000">
              <w:marLeft w:val="0"/>
              <w:marRight w:val="0"/>
              <w:marTop w:val="0"/>
              <w:marBottom w:val="0"/>
              <w:divBdr>
                <w:top w:val="none" w:sz="0" w:space="0" w:color="auto"/>
                <w:left w:val="none" w:sz="0" w:space="0" w:color="auto"/>
                <w:bottom w:val="none" w:sz="0" w:space="0" w:color="auto"/>
                <w:right w:val="none" w:sz="0" w:space="0" w:color="auto"/>
              </w:divBdr>
            </w:div>
          </w:divsChild>
        </w:div>
        <w:div w:id="1134909038">
          <w:marLeft w:val="0"/>
          <w:marRight w:val="0"/>
          <w:marTop w:val="0"/>
          <w:marBottom w:val="0"/>
          <w:divBdr>
            <w:top w:val="none" w:sz="0" w:space="0" w:color="auto"/>
            <w:left w:val="none" w:sz="0" w:space="0" w:color="auto"/>
            <w:bottom w:val="none" w:sz="0" w:space="0" w:color="auto"/>
            <w:right w:val="none" w:sz="0" w:space="0" w:color="auto"/>
          </w:divBdr>
          <w:divsChild>
            <w:div w:id="759911658">
              <w:marLeft w:val="0"/>
              <w:marRight w:val="0"/>
              <w:marTop w:val="0"/>
              <w:marBottom w:val="0"/>
              <w:divBdr>
                <w:top w:val="none" w:sz="0" w:space="0" w:color="auto"/>
                <w:left w:val="none" w:sz="0" w:space="0" w:color="auto"/>
                <w:bottom w:val="none" w:sz="0" w:space="0" w:color="auto"/>
                <w:right w:val="none" w:sz="0" w:space="0" w:color="auto"/>
              </w:divBdr>
            </w:div>
          </w:divsChild>
        </w:div>
        <w:div w:id="1492984634">
          <w:marLeft w:val="0"/>
          <w:marRight w:val="0"/>
          <w:marTop w:val="0"/>
          <w:marBottom w:val="0"/>
          <w:divBdr>
            <w:top w:val="none" w:sz="0" w:space="0" w:color="auto"/>
            <w:left w:val="none" w:sz="0" w:space="0" w:color="auto"/>
            <w:bottom w:val="none" w:sz="0" w:space="0" w:color="auto"/>
            <w:right w:val="none" w:sz="0" w:space="0" w:color="auto"/>
          </w:divBdr>
          <w:divsChild>
            <w:div w:id="1547252074">
              <w:marLeft w:val="0"/>
              <w:marRight w:val="0"/>
              <w:marTop w:val="0"/>
              <w:marBottom w:val="0"/>
              <w:divBdr>
                <w:top w:val="none" w:sz="0" w:space="0" w:color="auto"/>
                <w:left w:val="none" w:sz="0" w:space="0" w:color="auto"/>
                <w:bottom w:val="none" w:sz="0" w:space="0" w:color="auto"/>
                <w:right w:val="none" w:sz="0" w:space="0" w:color="auto"/>
              </w:divBdr>
            </w:div>
          </w:divsChild>
        </w:div>
        <w:div w:id="1692609825">
          <w:marLeft w:val="0"/>
          <w:marRight w:val="0"/>
          <w:marTop w:val="0"/>
          <w:marBottom w:val="0"/>
          <w:divBdr>
            <w:top w:val="none" w:sz="0" w:space="0" w:color="auto"/>
            <w:left w:val="none" w:sz="0" w:space="0" w:color="auto"/>
            <w:bottom w:val="none" w:sz="0" w:space="0" w:color="auto"/>
            <w:right w:val="none" w:sz="0" w:space="0" w:color="auto"/>
          </w:divBdr>
          <w:divsChild>
            <w:div w:id="1208025831">
              <w:marLeft w:val="0"/>
              <w:marRight w:val="0"/>
              <w:marTop w:val="0"/>
              <w:marBottom w:val="0"/>
              <w:divBdr>
                <w:top w:val="none" w:sz="0" w:space="0" w:color="auto"/>
                <w:left w:val="none" w:sz="0" w:space="0" w:color="auto"/>
                <w:bottom w:val="none" w:sz="0" w:space="0" w:color="auto"/>
                <w:right w:val="none" w:sz="0" w:space="0" w:color="auto"/>
              </w:divBdr>
            </w:div>
          </w:divsChild>
        </w:div>
        <w:div w:id="1858890181">
          <w:marLeft w:val="0"/>
          <w:marRight w:val="0"/>
          <w:marTop w:val="0"/>
          <w:marBottom w:val="0"/>
          <w:divBdr>
            <w:top w:val="none" w:sz="0" w:space="0" w:color="auto"/>
            <w:left w:val="none" w:sz="0" w:space="0" w:color="auto"/>
            <w:bottom w:val="none" w:sz="0" w:space="0" w:color="auto"/>
            <w:right w:val="none" w:sz="0" w:space="0" w:color="auto"/>
          </w:divBdr>
          <w:divsChild>
            <w:div w:id="98732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627299">
      <w:bodyDiv w:val="1"/>
      <w:marLeft w:val="0"/>
      <w:marRight w:val="0"/>
      <w:marTop w:val="0"/>
      <w:marBottom w:val="0"/>
      <w:divBdr>
        <w:top w:val="none" w:sz="0" w:space="0" w:color="auto"/>
        <w:left w:val="none" w:sz="0" w:space="0" w:color="auto"/>
        <w:bottom w:val="none" w:sz="0" w:space="0" w:color="auto"/>
        <w:right w:val="none" w:sz="0" w:space="0" w:color="auto"/>
      </w:divBdr>
    </w:div>
    <w:div w:id="1858234299">
      <w:bodyDiv w:val="1"/>
      <w:marLeft w:val="0"/>
      <w:marRight w:val="0"/>
      <w:marTop w:val="0"/>
      <w:marBottom w:val="0"/>
      <w:divBdr>
        <w:top w:val="none" w:sz="0" w:space="0" w:color="auto"/>
        <w:left w:val="none" w:sz="0" w:space="0" w:color="auto"/>
        <w:bottom w:val="none" w:sz="0" w:space="0" w:color="auto"/>
        <w:right w:val="none" w:sz="0" w:space="0" w:color="auto"/>
      </w:divBdr>
    </w:div>
    <w:div w:id="1887256749">
      <w:bodyDiv w:val="1"/>
      <w:marLeft w:val="0"/>
      <w:marRight w:val="0"/>
      <w:marTop w:val="0"/>
      <w:marBottom w:val="0"/>
      <w:divBdr>
        <w:top w:val="none" w:sz="0" w:space="0" w:color="auto"/>
        <w:left w:val="none" w:sz="0" w:space="0" w:color="auto"/>
        <w:bottom w:val="none" w:sz="0" w:space="0" w:color="auto"/>
        <w:right w:val="none" w:sz="0" w:space="0" w:color="auto"/>
      </w:divBdr>
    </w:div>
    <w:div w:id="1900247522">
      <w:bodyDiv w:val="1"/>
      <w:marLeft w:val="0"/>
      <w:marRight w:val="0"/>
      <w:marTop w:val="0"/>
      <w:marBottom w:val="0"/>
      <w:divBdr>
        <w:top w:val="none" w:sz="0" w:space="0" w:color="auto"/>
        <w:left w:val="none" w:sz="0" w:space="0" w:color="auto"/>
        <w:bottom w:val="none" w:sz="0" w:space="0" w:color="auto"/>
        <w:right w:val="none" w:sz="0" w:space="0" w:color="auto"/>
      </w:divBdr>
    </w:div>
    <w:div w:id="1917549597">
      <w:bodyDiv w:val="1"/>
      <w:marLeft w:val="0"/>
      <w:marRight w:val="0"/>
      <w:marTop w:val="0"/>
      <w:marBottom w:val="0"/>
      <w:divBdr>
        <w:top w:val="none" w:sz="0" w:space="0" w:color="auto"/>
        <w:left w:val="none" w:sz="0" w:space="0" w:color="auto"/>
        <w:bottom w:val="none" w:sz="0" w:space="0" w:color="auto"/>
        <w:right w:val="none" w:sz="0" w:space="0" w:color="auto"/>
      </w:divBdr>
    </w:div>
    <w:div w:id="1922135815">
      <w:bodyDiv w:val="1"/>
      <w:marLeft w:val="0"/>
      <w:marRight w:val="0"/>
      <w:marTop w:val="0"/>
      <w:marBottom w:val="0"/>
      <w:divBdr>
        <w:top w:val="none" w:sz="0" w:space="0" w:color="auto"/>
        <w:left w:val="none" w:sz="0" w:space="0" w:color="auto"/>
        <w:bottom w:val="none" w:sz="0" w:space="0" w:color="auto"/>
        <w:right w:val="none" w:sz="0" w:space="0" w:color="auto"/>
      </w:divBdr>
    </w:div>
    <w:div w:id="1922717744">
      <w:bodyDiv w:val="1"/>
      <w:marLeft w:val="0"/>
      <w:marRight w:val="0"/>
      <w:marTop w:val="0"/>
      <w:marBottom w:val="0"/>
      <w:divBdr>
        <w:top w:val="none" w:sz="0" w:space="0" w:color="auto"/>
        <w:left w:val="none" w:sz="0" w:space="0" w:color="auto"/>
        <w:bottom w:val="none" w:sz="0" w:space="0" w:color="auto"/>
        <w:right w:val="none" w:sz="0" w:space="0" w:color="auto"/>
      </w:divBdr>
    </w:div>
    <w:div w:id="1927152336">
      <w:bodyDiv w:val="1"/>
      <w:marLeft w:val="0"/>
      <w:marRight w:val="0"/>
      <w:marTop w:val="0"/>
      <w:marBottom w:val="0"/>
      <w:divBdr>
        <w:top w:val="none" w:sz="0" w:space="0" w:color="auto"/>
        <w:left w:val="none" w:sz="0" w:space="0" w:color="auto"/>
        <w:bottom w:val="none" w:sz="0" w:space="0" w:color="auto"/>
        <w:right w:val="none" w:sz="0" w:space="0" w:color="auto"/>
      </w:divBdr>
    </w:div>
    <w:div w:id="1930852068">
      <w:bodyDiv w:val="1"/>
      <w:marLeft w:val="0"/>
      <w:marRight w:val="0"/>
      <w:marTop w:val="0"/>
      <w:marBottom w:val="0"/>
      <w:divBdr>
        <w:top w:val="none" w:sz="0" w:space="0" w:color="auto"/>
        <w:left w:val="none" w:sz="0" w:space="0" w:color="auto"/>
        <w:bottom w:val="none" w:sz="0" w:space="0" w:color="auto"/>
        <w:right w:val="none" w:sz="0" w:space="0" w:color="auto"/>
      </w:divBdr>
    </w:div>
    <w:div w:id="1933855933">
      <w:bodyDiv w:val="1"/>
      <w:marLeft w:val="0"/>
      <w:marRight w:val="0"/>
      <w:marTop w:val="0"/>
      <w:marBottom w:val="0"/>
      <w:divBdr>
        <w:top w:val="none" w:sz="0" w:space="0" w:color="auto"/>
        <w:left w:val="none" w:sz="0" w:space="0" w:color="auto"/>
        <w:bottom w:val="none" w:sz="0" w:space="0" w:color="auto"/>
        <w:right w:val="none" w:sz="0" w:space="0" w:color="auto"/>
      </w:divBdr>
    </w:div>
    <w:div w:id="1937059717">
      <w:bodyDiv w:val="1"/>
      <w:marLeft w:val="0"/>
      <w:marRight w:val="0"/>
      <w:marTop w:val="0"/>
      <w:marBottom w:val="0"/>
      <w:divBdr>
        <w:top w:val="none" w:sz="0" w:space="0" w:color="auto"/>
        <w:left w:val="none" w:sz="0" w:space="0" w:color="auto"/>
        <w:bottom w:val="none" w:sz="0" w:space="0" w:color="auto"/>
        <w:right w:val="none" w:sz="0" w:space="0" w:color="auto"/>
      </w:divBdr>
    </w:div>
    <w:div w:id="1946382311">
      <w:bodyDiv w:val="1"/>
      <w:marLeft w:val="0"/>
      <w:marRight w:val="0"/>
      <w:marTop w:val="0"/>
      <w:marBottom w:val="0"/>
      <w:divBdr>
        <w:top w:val="none" w:sz="0" w:space="0" w:color="auto"/>
        <w:left w:val="none" w:sz="0" w:space="0" w:color="auto"/>
        <w:bottom w:val="none" w:sz="0" w:space="0" w:color="auto"/>
        <w:right w:val="none" w:sz="0" w:space="0" w:color="auto"/>
      </w:divBdr>
    </w:div>
    <w:div w:id="1949508655">
      <w:bodyDiv w:val="1"/>
      <w:marLeft w:val="0"/>
      <w:marRight w:val="0"/>
      <w:marTop w:val="0"/>
      <w:marBottom w:val="0"/>
      <w:divBdr>
        <w:top w:val="none" w:sz="0" w:space="0" w:color="auto"/>
        <w:left w:val="none" w:sz="0" w:space="0" w:color="auto"/>
        <w:bottom w:val="none" w:sz="0" w:space="0" w:color="auto"/>
        <w:right w:val="none" w:sz="0" w:space="0" w:color="auto"/>
      </w:divBdr>
    </w:div>
    <w:div w:id="1958637084">
      <w:bodyDiv w:val="1"/>
      <w:marLeft w:val="0"/>
      <w:marRight w:val="0"/>
      <w:marTop w:val="0"/>
      <w:marBottom w:val="0"/>
      <w:divBdr>
        <w:top w:val="none" w:sz="0" w:space="0" w:color="auto"/>
        <w:left w:val="none" w:sz="0" w:space="0" w:color="auto"/>
        <w:bottom w:val="none" w:sz="0" w:space="0" w:color="auto"/>
        <w:right w:val="none" w:sz="0" w:space="0" w:color="auto"/>
      </w:divBdr>
    </w:div>
    <w:div w:id="1964069810">
      <w:bodyDiv w:val="1"/>
      <w:marLeft w:val="0"/>
      <w:marRight w:val="0"/>
      <w:marTop w:val="0"/>
      <w:marBottom w:val="0"/>
      <w:divBdr>
        <w:top w:val="none" w:sz="0" w:space="0" w:color="auto"/>
        <w:left w:val="none" w:sz="0" w:space="0" w:color="auto"/>
        <w:bottom w:val="none" w:sz="0" w:space="0" w:color="auto"/>
        <w:right w:val="none" w:sz="0" w:space="0" w:color="auto"/>
      </w:divBdr>
    </w:div>
    <w:div w:id="1964916403">
      <w:bodyDiv w:val="1"/>
      <w:marLeft w:val="0"/>
      <w:marRight w:val="0"/>
      <w:marTop w:val="0"/>
      <w:marBottom w:val="0"/>
      <w:divBdr>
        <w:top w:val="none" w:sz="0" w:space="0" w:color="auto"/>
        <w:left w:val="none" w:sz="0" w:space="0" w:color="auto"/>
        <w:bottom w:val="none" w:sz="0" w:space="0" w:color="auto"/>
        <w:right w:val="none" w:sz="0" w:space="0" w:color="auto"/>
      </w:divBdr>
    </w:div>
    <w:div w:id="1969360748">
      <w:bodyDiv w:val="1"/>
      <w:marLeft w:val="0"/>
      <w:marRight w:val="0"/>
      <w:marTop w:val="0"/>
      <w:marBottom w:val="0"/>
      <w:divBdr>
        <w:top w:val="none" w:sz="0" w:space="0" w:color="auto"/>
        <w:left w:val="none" w:sz="0" w:space="0" w:color="auto"/>
        <w:bottom w:val="none" w:sz="0" w:space="0" w:color="auto"/>
        <w:right w:val="none" w:sz="0" w:space="0" w:color="auto"/>
      </w:divBdr>
    </w:div>
    <w:div w:id="2000767829">
      <w:bodyDiv w:val="1"/>
      <w:marLeft w:val="0"/>
      <w:marRight w:val="0"/>
      <w:marTop w:val="0"/>
      <w:marBottom w:val="0"/>
      <w:divBdr>
        <w:top w:val="none" w:sz="0" w:space="0" w:color="auto"/>
        <w:left w:val="none" w:sz="0" w:space="0" w:color="auto"/>
        <w:bottom w:val="none" w:sz="0" w:space="0" w:color="auto"/>
        <w:right w:val="none" w:sz="0" w:space="0" w:color="auto"/>
      </w:divBdr>
    </w:div>
    <w:div w:id="2021201284">
      <w:bodyDiv w:val="1"/>
      <w:marLeft w:val="0"/>
      <w:marRight w:val="0"/>
      <w:marTop w:val="0"/>
      <w:marBottom w:val="0"/>
      <w:divBdr>
        <w:top w:val="none" w:sz="0" w:space="0" w:color="auto"/>
        <w:left w:val="none" w:sz="0" w:space="0" w:color="auto"/>
        <w:bottom w:val="none" w:sz="0" w:space="0" w:color="auto"/>
        <w:right w:val="none" w:sz="0" w:space="0" w:color="auto"/>
      </w:divBdr>
    </w:div>
    <w:div w:id="2024286187">
      <w:bodyDiv w:val="1"/>
      <w:marLeft w:val="0"/>
      <w:marRight w:val="0"/>
      <w:marTop w:val="0"/>
      <w:marBottom w:val="0"/>
      <w:divBdr>
        <w:top w:val="none" w:sz="0" w:space="0" w:color="auto"/>
        <w:left w:val="none" w:sz="0" w:space="0" w:color="auto"/>
        <w:bottom w:val="none" w:sz="0" w:space="0" w:color="auto"/>
        <w:right w:val="none" w:sz="0" w:space="0" w:color="auto"/>
      </w:divBdr>
    </w:div>
    <w:div w:id="2026977193">
      <w:bodyDiv w:val="1"/>
      <w:marLeft w:val="0"/>
      <w:marRight w:val="0"/>
      <w:marTop w:val="0"/>
      <w:marBottom w:val="0"/>
      <w:divBdr>
        <w:top w:val="none" w:sz="0" w:space="0" w:color="auto"/>
        <w:left w:val="none" w:sz="0" w:space="0" w:color="auto"/>
        <w:bottom w:val="none" w:sz="0" w:space="0" w:color="auto"/>
        <w:right w:val="none" w:sz="0" w:space="0" w:color="auto"/>
      </w:divBdr>
    </w:div>
    <w:div w:id="2028170083">
      <w:bodyDiv w:val="1"/>
      <w:marLeft w:val="0"/>
      <w:marRight w:val="0"/>
      <w:marTop w:val="0"/>
      <w:marBottom w:val="0"/>
      <w:divBdr>
        <w:top w:val="none" w:sz="0" w:space="0" w:color="auto"/>
        <w:left w:val="none" w:sz="0" w:space="0" w:color="auto"/>
        <w:bottom w:val="none" w:sz="0" w:space="0" w:color="auto"/>
        <w:right w:val="none" w:sz="0" w:space="0" w:color="auto"/>
      </w:divBdr>
    </w:div>
    <w:div w:id="2038114948">
      <w:bodyDiv w:val="1"/>
      <w:marLeft w:val="0"/>
      <w:marRight w:val="0"/>
      <w:marTop w:val="0"/>
      <w:marBottom w:val="0"/>
      <w:divBdr>
        <w:top w:val="none" w:sz="0" w:space="0" w:color="auto"/>
        <w:left w:val="none" w:sz="0" w:space="0" w:color="auto"/>
        <w:bottom w:val="none" w:sz="0" w:space="0" w:color="auto"/>
        <w:right w:val="none" w:sz="0" w:space="0" w:color="auto"/>
      </w:divBdr>
    </w:div>
    <w:div w:id="2072851004">
      <w:bodyDiv w:val="1"/>
      <w:marLeft w:val="0"/>
      <w:marRight w:val="0"/>
      <w:marTop w:val="0"/>
      <w:marBottom w:val="0"/>
      <w:divBdr>
        <w:top w:val="none" w:sz="0" w:space="0" w:color="auto"/>
        <w:left w:val="none" w:sz="0" w:space="0" w:color="auto"/>
        <w:bottom w:val="none" w:sz="0" w:space="0" w:color="auto"/>
        <w:right w:val="none" w:sz="0" w:space="0" w:color="auto"/>
      </w:divBdr>
    </w:div>
    <w:div w:id="2088070734">
      <w:bodyDiv w:val="1"/>
      <w:marLeft w:val="0"/>
      <w:marRight w:val="0"/>
      <w:marTop w:val="0"/>
      <w:marBottom w:val="0"/>
      <w:divBdr>
        <w:top w:val="none" w:sz="0" w:space="0" w:color="auto"/>
        <w:left w:val="none" w:sz="0" w:space="0" w:color="auto"/>
        <w:bottom w:val="none" w:sz="0" w:space="0" w:color="auto"/>
        <w:right w:val="none" w:sz="0" w:space="0" w:color="auto"/>
      </w:divBdr>
    </w:div>
    <w:div w:id="2096394443">
      <w:bodyDiv w:val="1"/>
      <w:marLeft w:val="0"/>
      <w:marRight w:val="0"/>
      <w:marTop w:val="0"/>
      <w:marBottom w:val="0"/>
      <w:divBdr>
        <w:top w:val="none" w:sz="0" w:space="0" w:color="auto"/>
        <w:left w:val="none" w:sz="0" w:space="0" w:color="auto"/>
        <w:bottom w:val="none" w:sz="0" w:space="0" w:color="auto"/>
        <w:right w:val="none" w:sz="0" w:space="0" w:color="auto"/>
      </w:divBdr>
    </w:div>
    <w:div w:id="2106532588">
      <w:bodyDiv w:val="1"/>
      <w:marLeft w:val="0"/>
      <w:marRight w:val="0"/>
      <w:marTop w:val="0"/>
      <w:marBottom w:val="0"/>
      <w:divBdr>
        <w:top w:val="none" w:sz="0" w:space="0" w:color="auto"/>
        <w:left w:val="none" w:sz="0" w:space="0" w:color="auto"/>
        <w:bottom w:val="none" w:sz="0" w:space="0" w:color="auto"/>
        <w:right w:val="none" w:sz="0" w:space="0" w:color="auto"/>
      </w:divBdr>
    </w:div>
    <w:div w:id="2139714789">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76C6A6E7668346AE0A59FCBFA3BDEB" ma:contentTypeVersion="11" ma:contentTypeDescription="Create a new document." ma:contentTypeScope="" ma:versionID="fa22b70027054eae5d62890f1950992d">
  <xsd:schema xmlns:xsd="http://www.w3.org/2001/XMLSchema" xmlns:xs="http://www.w3.org/2001/XMLSchema" xmlns:p="http://schemas.microsoft.com/office/2006/metadata/properties" xmlns:ns2="77dc6660-d970-45f6-8602-8628eaab6697" xmlns:ns3="57e83c26-6806-4dd0-9029-f565b2628a0b" targetNamespace="http://schemas.microsoft.com/office/2006/metadata/properties" ma:root="true" ma:fieldsID="28b0ce657d18d0f546676c7ca7e287eb" ns2:_="" ns3:_="">
    <xsd:import namespace="77dc6660-d970-45f6-8602-8628eaab6697"/>
    <xsd:import namespace="57e83c26-6806-4dd0-9029-f565b2628a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c6660-d970-45f6-8602-8628eaab66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39e25b7-0a97-41c9-a156-d5f3062356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e83c26-6806-4dd0-9029-f565b2628a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e9427e-00b3-4918-8678-2c26818c8e44}" ma:internalName="TaxCatchAll" ma:showField="CatchAllData" ma:web="57e83c26-6806-4dd0-9029-f565b2628a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7e83c26-6806-4dd0-9029-f565b2628a0b" xsi:nil="true"/>
    <lcf76f155ced4ddcb4097134ff3c332f xmlns="77dc6660-d970-45f6-8602-8628eaab669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89C09-1822-4EC3-8A4F-6E1BE1569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c6660-d970-45f6-8602-8628eaab6697"/>
    <ds:schemaRef ds:uri="57e83c26-6806-4dd0-9029-f565b2628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DD1F68-2359-40C5-81A0-B7DEE49345CD}">
  <ds:schemaRefs>
    <ds:schemaRef ds:uri="http://schemas.microsoft.com/office/2006/metadata/properties"/>
    <ds:schemaRef ds:uri="http://schemas.microsoft.com/office/infopath/2007/PartnerControls"/>
    <ds:schemaRef ds:uri="57e83c26-6806-4dd0-9029-f565b2628a0b"/>
    <ds:schemaRef ds:uri="77dc6660-d970-45f6-8602-8628eaab6697"/>
  </ds:schemaRefs>
</ds:datastoreItem>
</file>

<file path=customXml/itemProps3.xml><?xml version="1.0" encoding="utf-8"?>
<ds:datastoreItem xmlns:ds="http://schemas.openxmlformats.org/officeDocument/2006/customXml" ds:itemID="{E8AEA263-0EA3-478E-9C7F-34DD6E62770D}">
  <ds:schemaRefs>
    <ds:schemaRef ds:uri="http://schemas.microsoft.com/sharepoint/v3/contenttype/forms"/>
  </ds:schemaRefs>
</ds:datastoreItem>
</file>

<file path=customXml/itemProps4.xml><?xml version="1.0" encoding="utf-8"?>
<ds:datastoreItem xmlns:ds="http://schemas.openxmlformats.org/officeDocument/2006/customXml" ds:itemID="{A3DFD155-0615-4396-A8A3-D642CDD3A535}">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 id="{f46cb8ea-7900-4d10-8ceb-80e8c1c81ee7}" enabled="0" method="" siteId="{f46cb8ea-7900-4d10-8ceb-80e8c1c81ee7}" removed="1"/>
</clbl:labelList>
</file>

<file path=docProps/app.xml><?xml version="1.0" encoding="utf-8"?>
<Properties xmlns="http://schemas.openxmlformats.org/officeDocument/2006/extended-properties" xmlns:vt="http://schemas.openxmlformats.org/officeDocument/2006/docPropsVTypes">
  <Template>Normal</Template>
  <TotalTime>2</TotalTime>
  <Pages>32</Pages>
  <Words>9561</Words>
  <Characters>54498</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Wright, Frances (HEALTH-CONTRACTOR)</cp:lastModifiedBy>
  <cp:revision>3</cp:revision>
  <dcterms:created xsi:type="dcterms:W3CDTF">2026-08-24T20:01:00Z</dcterms:created>
  <dcterms:modified xsi:type="dcterms:W3CDTF">2026-08-31T14:34:00Z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2023-05-25T13:51:48Z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d8099e0c-aa1b-4a2a-9e70-9ef8c156eb5f</vt:lpwstr>
  </property>
  <property fmtid="{D5CDD505-2E9C-101B-9397-08002B2CF9AE}" pid="8" name="MSIP_Label_ea60d57e-af5b-4752-ac57-3e4f28ca11dc_ContentBits">
    <vt:lpwstr>0</vt:lpwstr>
  </property>
  <property fmtid="{D5CDD505-2E9C-101B-9397-08002B2CF9AE}" pid="9" name="ContentTypeId">
    <vt:lpwstr>0x010100D276C6A6E7668346AE0A59FCBFA3BDEB</vt:lpwstr>
  </property>
  <property fmtid="{D5CDD505-2E9C-101B-9397-08002B2CF9AE}" pid="10" name="MediaServiceImageTags">
    <vt:lpwstr/>
  </property>
  <property fmtid="{D5CDD505-2E9C-101B-9397-08002B2CF9AE}" pid="11" name="docLang">
    <vt:lpwstr>en</vt:lpwstr>
  </property>
</Properties>
</file>